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1116" w14:textId="5508197C" w:rsidR="00403DDC" w:rsidRDefault="006E67AF">
      <w:pPr>
        <w:pStyle w:val="BodyText"/>
        <w:ind w:left="2609"/>
        <w:rPr>
          <w:sz w:val="20"/>
        </w:rPr>
      </w:pPr>
      <w:r>
        <w:rPr>
          <w:noProof/>
        </w:rPr>
        <w:drawing>
          <wp:inline distT="0" distB="0" distL="0" distR="0" wp14:anchorId="32C69425" wp14:editId="01C0DBF7">
            <wp:extent cx="2486025" cy="94487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9632" cy="94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1117" w14:textId="77777777" w:rsidR="00403DDC" w:rsidRDefault="00403DDC">
      <w:pPr>
        <w:pStyle w:val="BodyText"/>
        <w:spacing w:before="5"/>
        <w:rPr>
          <w:sz w:val="11"/>
        </w:rPr>
      </w:pPr>
    </w:p>
    <w:p w14:paraId="4FF51118" w14:textId="77777777" w:rsidR="00403DDC" w:rsidRDefault="000B6C06">
      <w:pPr>
        <w:spacing w:before="89"/>
        <w:ind w:left="2595" w:right="2577"/>
        <w:jc w:val="center"/>
        <w:rPr>
          <w:b/>
          <w:sz w:val="28"/>
        </w:rPr>
      </w:pPr>
      <w:r>
        <w:rPr>
          <w:b/>
          <w:sz w:val="28"/>
        </w:rPr>
        <w:t>Todd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Russ</w:t>
      </w:r>
    </w:p>
    <w:p w14:paraId="4FF51119" w14:textId="77777777" w:rsidR="00403DDC" w:rsidRDefault="000B6C06">
      <w:pPr>
        <w:pStyle w:val="Title"/>
      </w:pPr>
      <w:r>
        <w:t xml:space="preserve">Oklahoma State Treasurer </w:t>
      </w:r>
      <w:r>
        <w:rPr>
          <w:spacing w:val="-2"/>
        </w:rPr>
        <w:t>Statement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General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4FF5111A" w14:textId="77777777" w:rsidR="00403DDC" w:rsidRDefault="000B6C06">
      <w:pPr>
        <w:pStyle w:val="BodyText"/>
        <w:spacing w:before="248"/>
        <w:ind w:left="119" w:right="105"/>
        <w:jc w:val="both"/>
      </w:pPr>
      <w:r>
        <w:t>This statement</w:t>
      </w:r>
      <w:r>
        <w:rPr>
          <w:spacing w:val="-1"/>
        </w:rPr>
        <w:t xml:space="preserve"> </w:t>
      </w:r>
      <w:r>
        <w:t>is designed</w:t>
      </w:r>
      <w:r>
        <w:rPr>
          <w:spacing w:val="-2"/>
        </w:rPr>
        <w:t xml:space="preserve"> </w:t>
      </w:r>
      <w:r>
        <w:t>to provide</w:t>
      </w:r>
      <w:r>
        <w:rPr>
          <w:spacing w:val="-2"/>
        </w:rPr>
        <w:t xml:space="preserve"> </w:t>
      </w:r>
      <w:r>
        <w:t>interested broker/dealers and financial</w:t>
      </w:r>
      <w:r>
        <w:rPr>
          <w:spacing w:val="-1"/>
        </w:rPr>
        <w:t xml:space="preserve"> </w:t>
      </w:r>
      <w:r>
        <w:t>institutions an opportunity to apply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Dealer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Financial Institution.</w:t>
      </w:r>
      <w:r>
        <w:rPr>
          <w:spacing w:val="-5"/>
        </w:rPr>
        <w:t xml:space="preserve"> </w:t>
      </w:r>
      <w:r>
        <w:t>Only Authorized</w:t>
      </w:r>
      <w:r>
        <w:rPr>
          <w:spacing w:val="-2"/>
        </w:rPr>
        <w:t xml:space="preserve"> </w:t>
      </w:r>
      <w:r>
        <w:t>Dealers and Financial Institutions may engage in investment transactions with the State Treasurer’s Office.</w:t>
      </w:r>
    </w:p>
    <w:p w14:paraId="4FF5111B" w14:textId="77777777" w:rsidR="00403DDC" w:rsidRDefault="00403DDC">
      <w:pPr>
        <w:pStyle w:val="BodyText"/>
        <w:spacing w:before="1"/>
      </w:pPr>
    </w:p>
    <w:p w14:paraId="4FF5111C" w14:textId="77777777" w:rsidR="00403DDC" w:rsidRDefault="000B6C06">
      <w:pPr>
        <w:pStyle w:val="BodyText"/>
        <w:ind w:left="119" w:right="220" w:firstLine="51"/>
      </w:pPr>
      <w:r>
        <w:t>The Treasurer manages a multi-billion-dollar portfolio for the State and State agencies which is comprised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Treasuries;</w:t>
      </w:r>
      <w:r>
        <w:rPr>
          <w:spacing w:val="-3"/>
        </w:rPr>
        <w:t xml:space="preserve"> </w:t>
      </w:r>
      <w:r>
        <w:t>U.S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sponsored</w:t>
      </w:r>
      <w:r>
        <w:rPr>
          <w:spacing w:val="-5"/>
          <w:sz w:val="24"/>
        </w:rPr>
        <w:t xml:space="preserve"> </w:t>
      </w:r>
      <w:r>
        <w:rPr>
          <w:sz w:val="24"/>
        </w:rPr>
        <w:t>enterprises;</w:t>
      </w:r>
      <w:r>
        <w:rPr>
          <w:spacing w:val="-5"/>
          <w:sz w:val="24"/>
        </w:rPr>
        <w:t xml:space="preserve"> </w:t>
      </w:r>
      <w:r>
        <w:rPr>
          <w:sz w:val="24"/>
        </w:rPr>
        <w:t>Mortgage-backed</w:t>
      </w:r>
      <w:r>
        <w:rPr>
          <w:spacing w:val="-5"/>
          <w:sz w:val="24"/>
        </w:rPr>
        <w:t xml:space="preserve"> </w:t>
      </w:r>
      <w:r>
        <w:rPr>
          <w:sz w:val="24"/>
        </w:rPr>
        <w:t>securities and</w:t>
      </w:r>
      <w:r>
        <w:rPr>
          <w:spacing w:val="-6"/>
          <w:sz w:val="24"/>
        </w:rPr>
        <w:t xml:space="preserve"> </w:t>
      </w:r>
      <w:r>
        <w:t>money</w:t>
      </w:r>
      <w:r>
        <w:rPr>
          <w:spacing w:val="-10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mutual</w:t>
      </w:r>
      <w:r>
        <w:rPr>
          <w:spacing w:val="-9"/>
        </w:rPr>
        <w:t xml:space="preserve"> </w:t>
      </w:r>
      <w:r>
        <w:t>funds.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Treasurer</w:t>
      </w:r>
      <w:r>
        <w:rPr>
          <w:spacing w:val="-5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adopted</w:t>
      </w:r>
      <w:r>
        <w:rPr>
          <w:spacing w:val="-8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Investment</w:t>
      </w:r>
      <w:r>
        <w:rPr>
          <w:spacing w:val="-7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regulate</w:t>
      </w:r>
      <w:r>
        <w:rPr>
          <w:spacing w:val="-8"/>
        </w:rPr>
        <w:t xml:space="preserve"> </w:t>
      </w:r>
      <w:r>
        <w:t>the standards and procedures used in investment activities.</w:t>
      </w:r>
    </w:p>
    <w:p w14:paraId="4FF5111D" w14:textId="77777777" w:rsidR="00403DDC" w:rsidRDefault="00403DDC">
      <w:pPr>
        <w:pStyle w:val="BodyText"/>
        <w:spacing w:before="10"/>
        <w:rPr>
          <w:sz w:val="19"/>
        </w:rPr>
      </w:pPr>
    </w:p>
    <w:p w14:paraId="4FF5111E" w14:textId="693B21D7" w:rsidR="00403DDC" w:rsidRDefault="000B6C06">
      <w:pPr>
        <w:pStyle w:val="BodyText"/>
        <w:ind w:left="118" w:right="220" w:firstLine="1"/>
      </w:pPr>
      <w:r>
        <w:t>Investment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qualified</w:t>
      </w:r>
      <w:r>
        <w:rPr>
          <w:spacing w:val="-10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broker/dealer</w:t>
      </w:r>
      <w:r>
        <w:rPr>
          <w:spacing w:val="-9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who</w:t>
      </w:r>
      <w:r>
        <w:rPr>
          <w:spacing w:val="-5"/>
        </w:rPr>
        <w:t xml:space="preserve"> </w:t>
      </w:r>
      <w:r w:rsidR="003C7117">
        <w:t>understand</w:t>
      </w:r>
      <w:r>
        <w:t xml:space="preserve"> the needs, constraints, and the goals of the Treasurer. Criteria used to select broker/dealers will include:</w:t>
      </w:r>
    </w:p>
    <w:p w14:paraId="4FF5111F" w14:textId="77777777" w:rsidR="00403DDC" w:rsidRDefault="00403DDC">
      <w:pPr>
        <w:pStyle w:val="BodyText"/>
        <w:spacing w:before="8"/>
        <w:rPr>
          <w:sz w:val="21"/>
        </w:rPr>
      </w:pPr>
    </w:p>
    <w:p w14:paraId="4FF51120" w14:textId="77777777" w:rsidR="00403DDC" w:rsidRDefault="000B6C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0" w:lineRule="auto"/>
        <w:ind w:left="840"/>
      </w:pPr>
      <w:r>
        <w:rPr>
          <w:spacing w:val="-2"/>
        </w:rPr>
        <w:t>Financial</w:t>
      </w:r>
      <w:r>
        <w:rPr>
          <w:spacing w:val="-10"/>
        </w:rPr>
        <w:t xml:space="preserve"> </w:t>
      </w:r>
      <w:r>
        <w:rPr>
          <w:spacing w:val="-2"/>
        </w:rPr>
        <w:t>strength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capital adequacy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firm,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least</w:t>
      </w:r>
      <w:r>
        <w:rPr>
          <w:spacing w:val="-10"/>
        </w:rPr>
        <w:t xml:space="preserve"> </w:t>
      </w:r>
      <w:r>
        <w:rPr>
          <w:spacing w:val="-2"/>
        </w:rPr>
        <w:t>$10,000,000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equity.</w:t>
      </w:r>
    </w:p>
    <w:p w14:paraId="4FF51121" w14:textId="77777777" w:rsidR="00403DDC" w:rsidRDefault="000B6C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" w:line="240" w:lineRule="auto"/>
        <w:ind w:right="591" w:hanging="360"/>
      </w:pPr>
      <w:r>
        <w:t>Presence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Oklahoma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Dealer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Reserve</w:t>
      </w:r>
      <w:r>
        <w:rPr>
          <w:spacing w:val="-4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New </w:t>
      </w:r>
      <w:r>
        <w:rPr>
          <w:spacing w:val="-2"/>
        </w:rPr>
        <w:t>York.</w:t>
      </w:r>
    </w:p>
    <w:p w14:paraId="4FF51122" w14:textId="77777777" w:rsidR="00403DDC" w:rsidRDefault="000B6C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8" w:lineRule="exact"/>
        <w:ind w:left="840"/>
      </w:pPr>
      <w:r>
        <w:t>Reputation,</w:t>
      </w:r>
      <w:r>
        <w:rPr>
          <w:spacing w:val="-13"/>
        </w:rPr>
        <w:t xml:space="preserve"> </w:t>
      </w:r>
      <w:r>
        <w:t>qualifications,</w:t>
      </w:r>
      <w:r>
        <w:rPr>
          <w:spacing w:val="-11"/>
        </w:rPr>
        <w:t xml:space="preserve"> </w:t>
      </w:r>
      <w:r>
        <w:t>history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trading</w:t>
      </w:r>
      <w:r>
        <w:rPr>
          <w:spacing w:val="-8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firm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sales</w:t>
      </w:r>
      <w:r>
        <w:rPr>
          <w:spacing w:val="-10"/>
        </w:rPr>
        <w:t xml:space="preserve"> </w:t>
      </w:r>
      <w:r>
        <w:rPr>
          <w:spacing w:val="-2"/>
        </w:rPr>
        <w:t>representatives</w:t>
      </w:r>
    </w:p>
    <w:p w14:paraId="4FF51123" w14:textId="77777777" w:rsidR="00403DDC" w:rsidRDefault="000B6C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/>
      </w:pPr>
      <w:r>
        <w:t>Due</w:t>
      </w:r>
      <w:r>
        <w:rPr>
          <w:spacing w:val="-10"/>
        </w:rPr>
        <w:t xml:space="preserve"> </w:t>
      </w:r>
      <w:r>
        <w:t>diligence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firm</w:t>
      </w:r>
      <w:r>
        <w:rPr>
          <w:spacing w:val="-9"/>
        </w:rPr>
        <w:t xml:space="preserve"> </w:t>
      </w:r>
      <w:r>
        <w:rPr>
          <w:spacing w:val="-2"/>
        </w:rPr>
        <w:t>references.</w:t>
      </w:r>
    </w:p>
    <w:p w14:paraId="4FF51124" w14:textId="77777777" w:rsidR="00403DDC" w:rsidRDefault="000B6C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"/>
        <w:ind w:left="840"/>
      </w:pPr>
      <w:r>
        <w:rPr>
          <w:spacing w:val="-2"/>
        </w:rPr>
        <w:t>Comparable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4"/>
        </w:rPr>
        <w:t xml:space="preserve"> </w:t>
      </w:r>
      <w:r>
        <w:rPr>
          <w:spacing w:val="-2"/>
        </w:rPr>
        <w:t>funds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institutional trading</w:t>
      </w:r>
      <w:r>
        <w:rPr>
          <w:spacing w:val="-3"/>
        </w:rPr>
        <w:t xml:space="preserve"> </w:t>
      </w:r>
      <w:r>
        <w:rPr>
          <w:spacing w:val="-2"/>
        </w:rPr>
        <w:t>history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expertise,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1"/>
        </w:rPr>
        <w:t xml:space="preserve"> </w:t>
      </w:r>
      <w:r>
        <w:rPr>
          <w:spacing w:val="-2"/>
        </w:rPr>
        <w:t>50</w:t>
      </w:r>
      <w:r>
        <w:rPr>
          <w:spacing w:val="1"/>
        </w:rPr>
        <w:t xml:space="preserve"> </w:t>
      </w:r>
      <w:r>
        <w:rPr>
          <w:spacing w:val="-2"/>
        </w:rPr>
        <w:t>transactions</w:t>
      </w:r>
      <w:r>
        <w:rPr>
          <w:spacing w:val="1"/>
        </w:rPr>
        <w:t xml:space="preserve"> </w:t>
      </w:r>
      <w:r>
        <w:rPr>
          <w:spacing w:val="-5"/>
        </w:rPr>
        <w:t>and</w:t>
      </w:r>
    </w:p>
    <w:p w14:paraId="4FF51125" w14:textId="77777777" w:rsidR="00403DDC" w:rsidRDefault="000B6C06">
      <w:pPr>
        <w:pStyle w:val="BodyText"/>
        <w:spacing w:line="252" w:lineRule="exact"/>
        <w:ind w:left="839"/>
      </w:pPr>
      <w:r>
        <w:rPr>
          <w:spacing w:val="-2"/>
        </w:rPr>
        <w:t>$500,000,000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trading</w:t>
      </w:r>
      <w:r>
        <w:rPr>
          <w:spacing w:val="-6"/>
        </w:rPr>
        <w:t xml:space="preserve"> </w:t>
      </w:r>
      <w:r>
        <w:rPr>
          <w:spacing w:val="-2"/>
        </w:rPr>
        <w:t>volume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last</w:t>
      </w:r>
      <w:r>
        <w:rPr>
          <w:spacing w:val="-8"/>
        </w:rPr>
        <w:t xml:space="preserve"> </w:t>
      </w:r>
      <w:r>
        <w:rPr>
          <w:spacing w:val="-2"/>
        </w:rPr>
        <w:t>fiscal</w:t>
      </w:r>
      <w:r>
        <w:rPr>
          <w:spacing w:val="-5"/>
        </w:rPr>
        <w:t xml:space="preserve"> </w:t>
      </w:r>
      <w:r>
        <w:rPr>
          <w:spacing w:val="-2"/>
        </w:rPr>
        <w:t>year.</w:t>
      </w:r>
    </w:p>
    <w:p w14:paraId="4FF51126" w14:textId="77777777" w:rsidR="00403DDC" w:rsidRDefault="000B6C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/>
        <w:ind w:left="840"/>
      </w:pPr>
      <w:r>
        <w:t>Total</w:t>
      </w:r>
      <w:r>
        <w:rPr>
          <w:spacing w:val="-4"/>
        </w:rPr>
        <w:t xml:space="preserve"> </w:t>
      </w:r>
      <w:r>
        <w:t>liabilities,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equity,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20:1.</w:t>
      </w:r>
    </w:p>
    <w:p w14:paraId="4FF51127" w14:textId="397E06E3" w:rsidR="00403DDC" w:rsidRPr="00800198" w:rsidRDefault="000B6C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/>
      </w:pPr>
      <w:r>
        <w:t>Equity,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assets,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more.</w:t>
      </w:r>
    </w:p>
    <w:p w14:paraId="4FF51128" w14:textId="77777777" w:rsidR="00403DDC" w:rsidRDefault="00403DDC">
      <w:pPr>
        <w:pStyle w:val="BodyText"/>
      </w:pPr>
    </w:p>
    <w:p w14:paraId="7E0B4F1F" w14:textId="724CD977" w:rsidR="00630503" w:rsidRPr="006E67AF" w:rsidRDefault="00815605" w:rsidP="00815605">
      <w:pPr>
        <w:pStyle w:val="BodyText"/>
        <w:ind w:right="220"/>
      </w:pPr>
      <w:r>
        <w:t xml:space="preserve">  </w:t>
      </w:r>
      <w:r w:rsidRPr="006E67AF">
        <w:t xml:space="preserve">If applicable, </w:t>
      </w:r>
      <w:r w:rsidR="00D117B9" w:rsidRPr="006E67AF">
        <w:t>all Authorized Dealers and Financial Institutions must</w:t>
      </w:r>
      <w:r w:rsidR="00AA54E9" w:rsidRPr="006E67AF">
        <w:t xml:space="preserve"> </w:t>
      </w:r>
      <w:proofErr w:type="gramStart"/>
      <w:r w:rsidR="00AA54E9" w:rsidRPr="006E67AF">
        <w:t>be</w:t>
      </w:r>
      <w:r w:rsidR="00D117B9" w:rsidRPr="006E67AF">
        <w:t xml:space="preserve"> </w:t>
      </w:r>
      <w:r w:rsidR="00630503" w:rsidRPr="006E67AF">
        <w:t>in c</w:t>
      </w:r>
      <w:r w:rsidRPr="006E67AF">
        <w:t>ompliance with</w:t>
      </w:r>
      <w:proofErr w:type="gramEnd"/>
      <w:r w:rsidRPr="006E67AF">
        <w:t xml:space="preserve"> 74 O.S. §§</w:t>
      </w:r>
      <w:r w:rsidR="00630503" w:rsidRPr="006E67AF">
        <w:t xml:space="preserve"> </w:t>
      </w:r>
    </w:p>
    <w:p w14:paraId="089DA888" w14:textId="25F5BBFB" w:rsidR="00815605" w:rsidRDefault="00630503" w:rsidP="00815605">
      <w:pPr>
        <w:pStyle w:val="BodyText"/>
        <w:ind w:right="220"/>
      </w:pPr>
      <w:r w:rsidRPr="006E67AF">
        <w:t xml:space="preserve">  </w:t>
      </w:r>
      <w:r w:rsidR="00815605" w:rsidRPr="006E67AF">
        <w:t>582 and 12005.</w:t>
      </w:r>
    </w:p>
    <w:p w14:paraId="3FACBF06" w14:textId="77777777" w:rsidR="00A70198" w:rsidRPr="00630503" w:rsidRDefault="00A70198" w:rsidP="00815605">
      <w:pPr>
        <w:pStyle w:val="BodyText"/>
        <w:ind w:right="220"/>
      </w:pPr>
    </w:p>
    <w:p w14:paraId="4FF51129" w14:textId="23571D42" w:rsidR="00403DDC" w:rsidRDefault="000B6C06">
      <w:pPr>
        <w:pStyle w:val="BodyText"/>
        <w:ind w:left="119" w:right="220"/>
      </w:pPr>
      <w:r>
        <w:t>The Treasurer’s Office uses an online trading platform, to the extent practicable. The program is designed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eligible</w:t>
      </w:r>
      <w:r>
        <w:rPr>
          <w:spacing w:val="-11"/>
        </w:rPr>
        <w:t xml:space="preserve"> </w:t>
      </w:r>
      <w:r>
        <w:t>broker/dealers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interactively</w:t>
      </w:r>
      <w:r>
        <w:rPr>
          <w:spacing w:val="-7"/>
        </w:rPr>
        <w:t xml:space="preserve"> </w:t>
      </w:r>
      <w:r>
        <w:t>compete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 investment dollars and to provide the State with the highest possible return.</w:t>
      </w:r>
    </w:p>
    <w:p w14:paraId="4FF5112A" w14:textId="77777777" w:rsidR="00403DDC" w:rsidRDefault="00403DDC">
      <w:pPr>
        <w:pStyle w:val="BodyText"/>
      </w:pPr>
    </w:p>
    <w:p w14:paraId="4FF5112B" w14:textId="77777777" w:rsidR="00403DDC" w:rsidRDefault="000B6C06">
      <w:pPr>
        <w:pStyle w:val="BodyText"/>
        <w:spacing w:before="1"/>
        <w:ind w:left="118" w:right="220"/>
      </w:pPr>
      <w:r>
        <w:t>All</w:t>
      </w:r>
      <w:r>
        <w:rPr>
          <w:spacing w:val="-7"/>
        </w:rPr>
        <w:t xml:space="preserve"> </w:t>
      </w:r>
      <w:r>
        <w:t>investment</w:t>
      </w:r>
      <w:r>
        <w:rPr>
          <w:spacing w:val="-7"/>
        </w:rPr>
        <w:t xml:space="preserve"> </w:t>
      </w:r>
      <w:r>
        <w:t>transactions</w:t>
      </w:r>
      <w:r>
        <w:rPr>
          <w:spacing w:val="-1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delivery-versus-payment</w:t>
      </w:r>
      <w:r>
        <w:rPr>
          <w:spacing w:val="-7"/>
        </w:rPr>
        <w:t xml:space="preserve"> </w:t>
      </w:r>
      <w:r>
        <w:t>basis,</w:t>
      </w:r>
      <w:r>
        <w:rPr>
          <w:spacing w:val="-8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specifically otherwise designated by the Treasurer.</w:t>
      </w:r>
    </w:p>
    <w:p w14:paraId="4FF5112C" w14:textId="77777777" w:rsidR="00403DDC" w:rsidRDefault="00403DDC">
      <w:pPr>
        <w:pStyle w:val="BodyText"/>
        <w:spacing w:before="1"/>
      </w:pPr>
    </w:p>
    <w:p w14:paraId="4FF5112D" w14:textId="77777777" w:rsidR="00403DDC" w:rsidRDefault="000B6C06">
      <w:pPr>
        <w:pStyle w:val="BodyText"/>
        <w:ind w:left="117" w:right="220"/>
      </w:pPr>
      <w:r>
        <w:t>The</w:t>
      </w:r>
      <w:r>
        <w:rPr>
          <w:spacing w:val="-4"/>
        </w:rPr>
        <w:t xml:space="preserve"> </w:t>
      </w:r>
      <w:r>
        <w:t>Treasurer</w:t>
      </w:r>
      <w:r>
        <w:rPr>
          <w:spacing w:val="-6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custodian.</w:t>
      </w:r>
      <w:r>
        <w:rPr>
          <w:spacing w:val="-5"/>
        </w:rPr>
        <w:t xml:space="preserve"> </w:t>
      </w:r>
      <w:r>
        <w:t>Securities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master custodian bank in an account for the State and a separate account for Agencies of the State.</w:t>
      </w:r>
    </w:p>
    <w:p w14:paraId="4FF5112E" w14:textId="77777777" w:rsidR="00403DDC" w:rsidRDefault="00403DDC">
      <w:pPr>
        <w:pStyle w:val="BodyText"/>
      </w:pPr>
    </w:p>
    <w:p w14:paraId="4FF51130" w14:textId="768A2CE9" w:rsidR="00403DDC" w:rsidRDefault="000B6C06" w:rsidP="00D81F68">
      <w:pPr>
        <w:pStyle w:val="BodyText"/>
        <w:ind w:left="119" w:right="220"/>
        <w:rPr>
          <w:spacing w:val="-2"/>
        </w:rPr>
      </w:pPr>
      <w:r>
        <w:t>Final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Dealers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sole</w:t>
      </w:r>
      <w:r>
        <w:rPr>
          <w:spacing w:val="-7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Treasurer.</w:t>
      </w:r>
      <w:r w:rsidR="001B3FC9">
        <w:rPr>
          <w:spacing w:val="-2"/>
        </w:rPr>
        <w:t xml:space="preserve">  </w:t>
      </w:r>
    </w:p>
    <w:p w14:paraId="1BD264A3" w14:textId="77777777" w:rsidR="00D81F68" w:rsidRDefault="00D81F68" w:rsidP="00D81F68">
      <w:pPr>
        <w:pStyle w:val="BodyText"/>
        <w:ind w:left="119" w:right="220"/>
        <w:rPr>
          <w:sz w:val="21"/>
        </w:rPr>
      </w:pPr>
    </w:p>
    <w:p w14:paraId="4FF51131" w14:textId="77777777" w:rsidR="00403DDC" w:rsidRDefault="000B6C06">
      <w:pPr>
        <w:pStyle w:val="BodyText"/>
        <w:ind w:left="119" w:right="404"/>
      </w:pPr>
      <w:r>
        <w:t>Please</w:t>
      </w:r>
      <w:r>
        <w:rPr>
          <w:spacing w:val="-5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inquires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Phyllis</w:t>
      </w:r>
      <w:r>
        <w:rPr>
          <w:spacing w:val="-4"/>
        </w:rPr>
        <w:t xml:space="preserve"> </w:t>
      </w:r>
      <w:r>
        <w:t>Chan,</w:t>
      </w:r>
      <w:r>
        <w:rPr>
          <w:spacing w:val="-9"/>
        </w:rPr>
        <w:t xml:space="preserve"> </w:t>
      </w:r>
      <w:r>
        <w:t>(405)</w:t>
      </w:r>
      <w:r>
        <w:rPr>
          <w:spacing w:val="-4"/>
        </w:rPr>
        <w:t xml:space="preserve"> </w:t>
      </w:r>
      <w:r>
        <w:t>522-9465,</w:t>
      </w:r>
      <w:r>
        <w:rPr>
          <w:spacing w:val="-7"/>
        </w:rPr>
        <w:t xml:space="preserve"> </w:t>
      </w:r>
      <w:r>
        <w:t>2300</w:t>
      </w:r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Lincoln</w:t>
      </w:r>
      <w:r>
        <w:rPr>
          <w:spacing w:val="-5"/>
        </w:rPr>
        <w:t xml:space="preserve"> </w:t>
      </w:r>
      <w:r>
        <w:t>Blvd.,</w:t>
      </w:r>
      <w:r>
        <w:rPr>
          <w:spacing w:val="-7"/>
        </w:rPr>
        <w:t xml:space="preserve"> </w:t>
      </w:r>
      <w:r>
        <w:t xml:space="preserve">Room 217, Oklahoma City, Oklahoma 73105-4895, </w:t>
      </w:r>
      <w:hyperlink r:id="rId6">
        <w:r>
          <w:rPr>
            <w:color w:val="0000FF"/>
            <w:u w:val="single" w:color="0000FF"/>
          </w:rPr>
          <w:t>hyuk.chan@treasurer.ok.gov.</w:t>
        </w:r>
      </w:hyperlink>
    </w:p>
    <w:p w14:paraId="4FF51132" w14:textId="77777777" w:rsidR="00403DDC" w:rsidRDefault="00403DDC">
      <w:pPr>
        <w:pStyle w:val="BodyText"/>
        <w:spacing w:before="2"/>
        <w:rPr>
          <w:sz w:val="14"/>
        </w:rPr>
      </w:pPr>
    </w:p>
    <w:p w14:paraId="3B638812" w14:textId="77777777" w:rsidR="0034491D" w:rsidRDefault="0034491D">
      <w:pPr>
        <w:pStyle w:val="BodyText"/>
        <w:spacing w:before="92"/>
        <w:ind w:left="120"/>
      </w:pPr>
    </w:p>
    <w:p w14:paraId="4FF51133" w14:textId="266CEA41" w:rsidR="00403DDC" w:rsidRDefault="000B6C06">
      <w:pPr>
        <w:pStyle w:val="BodyText"/>
        <w:spacing w:before="92"/>
        <w:ind w:left="120"/>
      </w:pPr>
      <w:r>
        <w:t>Rev</w:t>
      </w:r>
      <w:r>
        <w:rPr>
          <w:spacing w:val="-4"/>
        </w:rPr>
        <w:t xml:space="preserve"> </w:t>
      </w:r>
      <w:r>
        <w:rPr>
          <w:spacing w:val="-2"/>
        </w:rPr>
        <w:t>(0</w:t>
      </w:r>
      <w:r w:rsidR="0034491D">
        <w:rPr>
          <w:spacing w:val="-2"/>
        </w:rPr>
        <w:t>5</w:t>
      </w:r>
      <w:r>
        <w:rPr>
          <w:spacing w:val="-2"/>
        </w:rPr>
        <w:t>/23)</w:t>
      </w:r>
    </w:p>
    <w:sectPr w:rsidR="00403DDC">
      <w:type w:val="continuous"/>
      <w:pgSz w:w="12240" w:h="15840"/>
      <w:pgMar w:top="9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920"/>
    <w:multiLevelType w:val="hybridMultilevel"/>
    <w:tmpl w:val="6AB0735C"/>
    <w:lvl w:ilvl="0" w:tplc="0CF8FED8">
      <w:numFmt w:val="bullet"/>
      <w:lvlText w:val=""/>
      <w:lvlJc w:val="left"/>
      <w:pPr>
        <w:ind w:left="839" w:hanging="363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2"/>
        <w:szCs w:val="22"/>
        <w:lang w:val="en-US" w:eastAsia="en-US" w:bidi="ar-SA"/>
      </w:rPr>
    </w:lvl>
    <w:lvl w:ilvl="1" w:tplc="48F2C1C2">
      <w:numFmt w:val="bullet"/>
      <w:lvlText w:val="•"/>
      <w:lvlJc w:val="left"/>
      <w:pPr>
        <w:ind w:left="1714" w:hanging="363"/>
      </w:pPr>
      <w:rPr>
        <w:rFonts w:hint="default"/>
        <w:lang w:val="en-US" w:eastAsia="en-US" w:bidi="ar-SA"/>
      </w:rPr>
    </w:lvl>
    <w:lvl w:ilvl="2" w:tplc="D1E4975E">
      <w:numFmt w:val="bullet"/>
      <w:lvlText w:val="•"/>
      <w:lvlJc w:val="left"/>
      <w:pPr>
        <w:ind w:left="2588" w:hanging="363"/>
      </w:pPr>
      <w:rPr>
        <w:rFonts w:hint="default"/>
        <w:lang w:val="en-US" w:eastAsia="en-US" w:bidi="ar-SA"/>
      </w:rPr>
    </w:lvl>
    <w:lvl w:ilvl="3" w:tplc="6B46DD72">
      <w:numFmt w:val="bullet"/>
      <w:lvlText w:val="•"/>
      <w:lvlJc w:val="left"/>
      <w:pPr>
        <w:ind w:left="3462" w:hanging="363"/>
      </w:pPr>
      <w:rPr>
        <w:rFonts w:hint="default"/>
        <w:lang w:val="en-US" w:eastAsia="en-US" w:bidi="ar-SA"/>
      </w:rPr>
    </w:lvl>
    <w:lvl w:ilvl="4" w:tplc="0C4C1080">
      <w:numFmt w:val="bullet"/>
      <w:lvlText w:val="•"/>
      <w:lvlJc w:val="left"/>
      <w:pPr>
        <w:ind w:left="4336" w:hanging="363"/>
      </w:pPr>
      <w:rPr>
        <w:rFonts w:hint="default"/>
        <w:lang w:val="en-US" w:eastAsia="en-US" w:bidi="ar-SA"/>
      </w:rPr>
    </w:lvl>
    <w:lvl w:ilvl="5" w:tplc="686EA11A">
      <w:numFmt w:val="bullet"/>
      <w:lvlText w:val="•"/>
      <w:lvlJc w:val="left"/>
      <w:pPr>
        <w:ind w:left="5210" w:hanging="363"/>
      </w:pPr>
      <w:rPr>
        <w:rFonts w:hint="default"/>
        <w:lang w:val="en-US" w:eastAsia="en-US" w:bidi="ar-SA"/>
      </w:rPr>
    </w:lvl>
    <w:lvl w:ilvl="6" w:tplc="13CE124C">
      <w:numFmt w:val="bullet"/>
      <w:lvlText w:val="•"/>
      <w:lvlJc w:val="left"/>
      <w:pPr>
        <w:ind w:left="6084" w:hanging="363"/>
      </w:pPr>
      <w:rPr>
        <w:rFonts w:hint="default"/>
        <w:lang w:val="en-US" w:eastAsia="en-US" w:bidi="ar-SA"/>
      </w:rPr>
    </w:lvl>
    <w:lvl w:ilvl="7" w:tplc="6D1A0DCA">
      <w:numFmt w:val="bullet"/>
      <w:lvlText w:val="•"/>
      <w:lvlJc w:val="left"/>
      <w:pPr>
        <w:ind w:left="6958" w:hanging="363"/>
      </w:pPr>
      <w:rPr>
        <w:rFonts w:hint="default"/>
        <w:lang w:val="en-US" w:eastAsia="en-US" w:bidi="ar-SA"/>
      </w:rPr>
    </w:lvl>
    <w:lvl w:ilvl="8" w:tplc="46269C8E">
      <w:numFmt w:val="bullet"/>
      <w:lvlText w:val="•"/>
      <w:lvlJc w:val="left"/>
      <w:pPr>
        <w:ind w:left="7832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DC"/>
    <w:rsid w:val="000B6C06"/>
    <w:rsid w:val="001B3FC9"/>
    <w:rsid w:val="0034491D"/>
    <w:rsid w:val="003C7117"/>
    <w:rsid w:val="00403DDC"/>
    <w:rsid w:val="0058510A"/>
    <w:rsid w:val="00630503"/>
    <w:rsid w:val="006E67AF"/>
    <w:rsid w:val="00747621"/>
    <w:rsid w:val="00774A00"/>
    <w:rsid w:val="007A681D"/>
    <w:rsid w:val="00800198"/>
    <w:rsid w:val="00815605"/>
    <w:rsid w:val="00920B18"/>
    <w:rsid w:val="009B1523"/>
    <w:rsid w:val="00A70198"/>
    <w:rsid w:val="00A75203"/>
    <w:rsid w:val="00AA54E9"/>
    <w:rsid w:val="00B110B8"/>
    <w:rsid w:val="00C309E9"/>
    <w:rsid w:val="00CF5F3C"/>
    <w:rsid w:val="00D117B9"/>
    <w:rsid w:val="00D6048B"/>
    <w:rsid w:val="00D8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1116"/>
  <w15:docId w15:val="{B1BA020A-D255-4E09-8EC5-7556DC93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597" w:right="2577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40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A54E9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uk.chan@treasurer.ok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Statement_of_Req_Rev_4-12</dc:title>
  <dc:creator>111527</dc:creator>
  <cp:lastModifiedBy>David N. Morgan</cp:lastModifiedBy>
  <cp:revision>4</cp:revision>
  <dcterms:created xsi:type="dcterms:W3CDTF">2023-05-17T21:32:00Z</dcterms:created>
  <dcterms:modified xsi:type="dcterms:W3CDTF">2023-05-18T15:02:00Z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2023-05-12T00:00:00Z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</Properties>
</file>