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1E56" w14:textId="77777777" w:rsidR="007B35BE" w:rsidRPr="00781112" w:rsidRDefault="007B35BE" w:rsidP="0033429D">
      <w:pPr>
        <w:autoSpaceDE w:val="0"/>
        <w:autoSpaceDN w:val="0"/>
        <w:adjustRightInd w:val="0"/>
        <w:spacing w:before="1800"/>
        <w:jc w:val="center"/>
        <w:rPr>
          <w:rFonts w:cs="Arial"/>
          <w:b/>
          <w:bCs/>
          <w:smallCaps/>
          <w:color w:val="000000" w:themeColor="text1"/>
          <w:sz w:val="32"/>
          <w:szCs w:val="32"/>
        </w:rPr>
      </w:pPr>
      <w:bookmarkStart w:id="0" w:name="_Toc382082357"/>
      <w:bookmarkStart w:id="1" w:name="_Toc392159258"/>
      <w:r w:rsidRPr="00781112">
        <w:rPr>
          <w:rFonts w:cs="Arial"/>
          <w:b/>
          <w:bCs/>
          <w:smallCaps/>
          <w:color w:val="000000" w:themeColor="text1"/>
          <w:sz w:val="32"/>
          <w:szCs w:val="32"/>
        </w:rPr>
        <w:t>State Performance Plan / Annual Performance Report: Part B</w:t>
      </w:r>
    </w:p>
    <w:p w14:paraId="775F9C1C" w14:textId="77777777"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for STATE FORMULA GRANT PROGRAMS under the Individuals with Disabilities Education Act</w:t>
      </w:r>
    </w:p>
    <w:p w14:paraId="29F4DA54" w14:textId="25578F2B" w:rsidR="007B35BE" w:rsidRPr="00781112" w:rsidRDefault="007B35BE" w:rsidP="007B35BE">
      <w:pPr>
        <w:autoSpaceDE w:val="0"/>
        <w:autoSpaceDN w:val="0"/>
        <w:adjustRightInd w:val="0"/>
        <w:spacing w:before="360"/>
        <w:jc w:val="center"/>
        <w:rPr>
          <w:rFonts w:cs="Arial"/>
          <w:b/>
          <w:bCs/>
          <w:color w:val="000000" w:themeColor="text1"/>
          <w:sz w:val="28"/>
          <w:szCs w:val="28"/>
        </w:rPr>
      </w:pPr>
      <w:r w:rsidRPr="00781112">
        <w:rPr>
          <w:rFonts w:cs="Arial"/>
          <w:b/>
          <w:bCs/>
          <w:color w:val="000000" w:themeColor="text1"/>
          <w:sz w:val="24"/>
          <w:szCs w:val="24"/>
        </w:rPr>
        <w:t xml:space="preserve">For reporting on </w:t>
      </w:r>
      <w:r w:rsidRPr="00781112">
        <w:rPr>
          <w:rFonts w:cs="Arial"/>
          <w:b/>
          <w:bCs/>
          <w:color w:val="000000" w:themeColor="text1"/>
          <w:sz w:val="24"/>
          <w:szCs w:val="24"/>
        </w:rPr>
        <w:br/>
      </w:r>
      <w:r w:rsidRPr="00781112">
        <w:rPr>
          <w:rFonts w:cs="Arial"/>
          <w:b/>
          <w:bCs/>
          <w:color w:val="000000" w:themeColor="text1"/>
          <w:sz w:val="28"/>
          <w:szCs w:val="28"/>
        </w:rPr>
        <w:t xml:space="preserve">FFY </w:t>
      </w:r>
      <w:r w:rsidR="00E53761" w:rsidRPr="00781112">
        <w:rPr>
          <w:rFonts w:cs="Arial"/>
          <w:b/>
          <w:bCs/>
          <w:color w:val="000000" w:themeColor="text1"/>
          <w:sz w:val="28"/>
          <w:szCs w:val="28"/>
        </w:rPr>
        <w:t>2020</w:t>
      </w:r>
    </w:p>
    <w:p w14:paraId="3168A19B" w14:textId="77777777" w:rsidR="007B35BE" w:rsidRPr="00781112" w:rsidRDefault="007B35BE" w:rsidP="007B35BE">
      <w:pPr>
        <w:autoSpaceDE w:val="0"/>
        <w:autoSpaceDN w:val="0"/>
        <w:adjustRightInd w:val="0"/>
        <w:spacing w:before="360"/>
        <w:jc w:val="center"/>
        <w:rPr>
          <w:rFonts w:cs="Arial"/>
          <w:b/>
          <w:bCs/>
          <w:color w:val="000000" w:themeColor="text1"/>
          <w:sz w:val="32"/>
          <w:szCs w:val="32"/>
        </w:rPr>
      </w:pPr>
      <w:r w:rsidRPr="00781112">
        <w:rPr>
          <w:rFonts w:cs="Arial"/>
          <w:b/>
          <w:bCs/>
          <w:color w:val="000000" w:themeColor="text1"/>
          <w:sz w:val="32"/>
          <w:szCs w:val="32"/>
        </w:rPr>
        <w:t>Oklahoma</w:t>
      </w:r>
    </w:p>
    <w:p w14:paraId="160C9007" w14:textId="77777777"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noProof/>
          <w:color w:val="000000" w:themeColor="text1"/>
          <w:sz w:val="24"/>
          <w:szCs w:val="24"/>
        </w:rPr>
        <w:drawing>
          <wp:inline distT="0" distB="0" distL="0" distR="0" wp14:anchorId="135639EF" wp14:editId="6DF93301">
            <wp:extent cx="2281963" cy="2286000"/>
            <wp:effectExtent l="0" t="0" r="4445"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Education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1963" cy="2286000"/>
                    </a:xfrm>
                    <a:prstGeom prst="rect">
                      <a:avLst/>
                    </a:prstGeom>
                  </pic:spPr>
                </pic:pic>
              </a:graphicData>
            </a:graphic>
          </wp:inline>
        </w:drawing>
      </w:r>
    </w:p>
    <w:p w14:paraId="7AFE126A" w14:textId="2B1C2D9A"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PART B DUE February 1, 2022</w:t>
      </w:r>
    </w:p>
    <w:p w14:paraId="00155D5B" w14:textId="77777777" w:rsidR="007B35BE" w:rsidRPr="00781112" w:rsidRDefault="007B35BE" w:rsidP="007B35BE">
      <w:pPr>
        <w:autoSpaceDE w:val="0"/>
        <w:autoSpaceDN w:val="0"/>
        <w:adjustRightInd w:val="0"/>
        <w:spacing w:before="360"/>
        <w:jc w:val="center"/>
        <w:rPr>
          <w:rFonts w:cs="Arial"/>
          <w:b/>
          <w:bCs/>
          <w:color w:val="000000" w:themeColor="text1"/>
          <w:sz w:val="18"/>
          <w:szCs w:val="18"/>
        </w:rPr>
      </w:pPr>
      <w:r w:rsidRPr="00781112">
        <w:rPr>
          <w:rFonts w:cs="Arial"/>
          <w:b/>
          <w:bCs/>
          <w:color w:val="000000" w:themeColor="text1"/>
          <w:sz w:val="18"/>
          <w:szCs w:val="18"/>
        </w:rPr>
        <w:t>U.S. DEPARTMENT OF EDUCATION</w:t>
      </w:r>
    </w:p>
    <w:p w14:paraId="4EAB0E73" w14:textId="660D4F64" w:rsidR="007B35BE" w:rsidRPr="00781112" w:rsidRDefault="007B35BE" w:rsidP="007B35BE">
      <w:pPr>
        <w:jc w:val="center"/>
        <w:rPr>
          <w:rFonts w:cs="Arial"/>
          <w:b/>
          <w:bCs/>
          <w:color w:val="000000" w:themeColor="text1"/>
          <w:sz w:val="18"/>
          <w:szCs w:val="18"/>
        </w:rPr>
      </w:pPr>
      <w:r w:rsidRPr="00781112">
        <w:rPr>
          <w:rFonts w:cs="Arial"/>
          <w:b/>
          <w:bCs/>
          <w:color w:val="000000" w:themeColor="text1"/>
          <w:sz w:val="18"/>
          <w:szCs w:val="18"/>
        </w:rPr>
        <w:t>WASHINGTON, DC 20202</w:t>
      </w:r>
    </w:p>
    <w:p w14:paraId="27ABABDC" w14:textId="7FECEC69" w:rsidR="00AB39FB" w:rsidRPr="00781112" w:rsidRDefault="00AB39FB">
      <w:pPr>
        <w:spacing w:before="0" w:after="200" w:line="276" w:lineRule="auto"/>
        <w:rPr>
          <w:rFonts w:cs="Arial"/>
          <w:b/>
          <w:bCs/>
          <w:color w:val="000000" w:themeColor="text1"/>
          <w:sz w:val="18"/>
          <w:szCs w:val="18"/>
        </w:rPr>
      </w:pPr>
      <w:r w:rsidRPr="00781112">
        <w:rPr>
          <w:rFonts w:cs="Arial"/>
          <w:b/>
          <w:bCs/>
          <w:color w:val="000000" w:themeColor="text1"/>
          <w:sz w:val="18"/>
          <w:szCs w:val="18"/>
        </w:rPr>
        <w:br w:type="page"/>
      </w:r>
    </w:p>
    <w:p w14:paraId="3F368203" w14:textId="77777777" w:rsidR="00AB39FB" w:rsidRPr="00781112" w:rsidRDefault="00AB39FB" w:rsidP="007B35BE">
      <w:pPr>
        <w:jc w:val="center"/>
        <w:rPr>
          <w:rFonts w:cs="Arial"/>
          <w:b/>
          <w:bCs/>
          <w:color w:val="000000" w:themeColor="text1"/>
          <w:sz w:val="18"/>
          <w:szCs w:val="18"/>
        </w:rPr>
      </w:pPr>
    </w:p>
    <w:p w14:paraId="0E7D29A1" w14:textId="2C077CCB" w:rsidR="00AF5649" w:rsidRPr="00781112" w:rsidRDefault="00AF5649" w:rsidP="007D435F">
      <w:pPr>
        <w:pStyle w:val="Heading1"/>
        <w:rPr>
          <w:rFonts w:cs="Arial"/>
          <w:color w:val="000000" w:themeColor="text1"/>
          <w:szCs w:val="20"/>
        </w:rPr>
      </w:pPr>
      <w:r w:rsidRPr="00781112">
        <w:rPr>
          <w:rFonts w:cs="Arial"/>
          <w:color w:val="000000" w:themeColor="text1"/>
          <w:szCs w:val="20"/>
        </w:rPr>
        <w:t>Introduction</w:t>
      </w:r>
    </w:p>
    <w:p w14:paraId="5B9171B6" w14:textId="1B94FDAA" w:rsidR="007742F1" w:rsidRPr="00781112" w:rsidRDefault="007742F1" w:rsidP="00A018D4">
      <w:pPr>
        <w:rPr>
          <w:rFonts w:asciiTheme="majorHAnsi" w:hAnsiTheme="majorHAnsi"/>
          <w:color w:val="000000" w:themeColor="text1"/>
          <w:sz w:val="20"/>
          <w:szCs w:val="20"/>
        </w:rPr>
      </w:pPr>
      <w:r w:rsidRPr="00781112">
        <w:rPr>
          <w:b/>
          <w:color w:val="000000" w:themeColor="text1"/>
          <w:sz w:val="20"/>
          <w:szCs w:val="20"/>
        </w:rPr>
        <w:t>Instructions</w:t>
      </w:r>
    </w:p>
    <w:p w14:paraId="696881EF" w14:textId="783B44AF" w:rsidR="00AA4DAF" w:rsidRPr="00781112" w:rsidRDefault="00AA4DAF" w:rsidP="00A84FF8">
      <w:pPr>
        <w:rPr>
          <w:rFonts w:cs="Arial"/>
          <w:color w:val="000000" w:themeColor="text1"/>
          <w:szCs w:val="16"/>
        </w:rPr>
      </w:pPr>
      <w:r w:rsidRPr="00781112">
        <w:rPr>
          <w:rFonts w:cs="Arial"/>
          <w:color w:val="000000" w:themeColor="text1"/>
          <w:szCs w:val="16"/>
          <w:shd w:val="clear" w:color="auto" w:fill="FFFFFF"/>
        </w:rPr>
        <w:t>Provide sufficient detail to ensure that the Secretary and the public are informed of and understand the State’s systems designed to drive improved results for students with disabilities and to ensure that the State Educational Agency (SEA) and Local Educational Agencies (LEAs) meet the requirements of IDEA Part B. This introduction must include descriptions of the State’s General Supervision System, Technical Assistance System, Professional Development System, Stakeholder Involvement, and Reporting to the Public.</w:t>
      </w:r>
    </w:p>
    <w:p w14:paraId="4A333302" w14:textId="1EA6D8FF" w:rsidR="007742F1" w:rsidRPr="00781112" w:rsidRDefault="00684B51" w:rsidP="008645AD">
      <w:pPr>
        <w:pStyle w:val="Heading2"/>
      </w:pPr>
      <w:r w:rsidRPr="00781112">
        <w:t xml:space="preserve">Intro - </w:t>
      </w:r>
      <w:r w:rsidR="007742F1" w:rsidRPr="00781112">
        <w:t>Indicator Data</w:t>
      </w:r>
    </w:p>
    <w:p w14:paraId="72B2C3E7" w14:textId="767D9111" w:rsidR="00AF5649" w:rsidRPr="00781112" w:rsidRDefault="00AF5649" w:rsidP="004369B2">
      <w:pPr>
        <w:rPr>
          <w:color w:val="000000" w:themeColor="text1"/>
        </w:rPr>
      </w:pPr>
      <w:r w:rsidRPr="00781112">
        <w:rPr>
          <w:b/>
          <w:color w:val="000000" w:themeColor="text1"/>
        </w:rPr>
        <w:t>Executive Summary</w:t>
      </w:r>
    </w:p>
    <w:p w14:paraId="04B2974F" w14:textId="0DF01750" w:rsidR="000C24C2" w:rsidRPr="00781112" w:rsidRDefault="002B7490" w:rsidP="00AF5649">
      <w:pPr>
        <w:rPr>
          <w:rFonts w:cs="Arial"/>
          <w:color w:val="000000" w:themeColor="text1"/>
          <w:szCs w:val="16"/>
        </w:rPr>
      </w:pPr>
      <w:r w:rsidRPr="00781112">
        <w:rPr>
          <w:rFonts w:cs="Arial"/>
          <w:color w:val="000000" w:themeColor="text1"/>
          <w:szCs w:val="16"/>
        </w:rPr>
        <w:t>Seventeen accountability indicators are reported to the Office of Special Education Programs (OSEP) on an annual basis, including the State Systemic Improvement Plan (SSIP). Indicator data are drawn from the district end-of-year reports, October child counts, and various other sources (including annual assessment reports and parent and student surveys). Districts are responsible to the Oklahoma State Department of Education (OSDE) for meeting a target for each indicator, just as the State is responsible to OSEP. The Office of Special Education Services in the OSDE uses a District Data Profile tool to share results with the districts annually. The data are aggregated to report to OSEP.</w:t>
      </w:r>
      <w:r w:rsidRPr="00781112">
        <w:rPr>
          <w:rFonts w:cs="Arial"/>
          <w:color w:val="000000" w:themeColor="text1"/>
          <w:szCs w:val="16"/>
        </w:rPr>
        <w:br/>
      </w:r>
      <w:r w:rsidRPr="00781112">
        <w:rPr>
          <w:rFonts w:cs="Arial"/>
          <w:color w:val="000000" w:themeColor="text1"/>
          <w:szCs w:val="16"/>
        </w:rPr>
        <w:br/>
        <w:t>FFY2020 marks the first year of a new six-year SPP/APR reporting cycle. New cycles can bring big changes to state performance ratings, either by requiring new measurements or calculations, or by allowing states and territories to re-consider their baselines and targets. This year, indicators 1, 3, 6, 8 and 17 are entirely new or reflect calculation changes in Oklahoma. The state took advantage of the opportunity to reset a number of targets across indicators to reflect the successes of and challenges faced by districts and students over the past two years, incorporating stakeholder input into the selection of current and future targets. As a result of this process, Oklahoma met target on all performance indicators this year, even in areas where the state struggles such as assessment proficiency.</w:t>
      </w:r>
      <w:r w:rsidRPr="00781112">
        <w:rPr>
          <w:rFonts w:cs="Arial"/>
          <w:color w:val="000000" w:themeColor="text1"/>
          <w:szCs w:val="16"/>
        </w:rPr>
        <w:br/>
      </w:r>
      <w:r w:rsidRPr="00781112">
        <w:rPr>
          <w:rFonts w:cs="Arial"/>
          <w:color w:val="000000" w:themeColor="text1"/>
          <w:szCs w:val="16"/>
        </w:rPr>
        <w:br/>
        <w:t>Oklahoma improved or maintained high quality results on all indicators that measure compliance with IDEA mandates: indicators 4, 9, 10, 11, 12 and 13.</w:t>
      </w:r>
    </w:p>
    <w:p w14:paraId="223A8781" w14:textId="77777777" w:rsidR="00757D21" w:rsidRPr="00781112" w:rsidRDefault="00757D21" w:rsidP="002536C1">
      <w:pPr>
        <w:rPr>
          <w:b/>
          <w:bCs/>
        </w:rPr>
      </w:pPr>
      <w:r w:rsidRPr="00781112">
        <w:rPr>
          <w:b/>
          <w:bCs/>
        </w:rPr>
        <w:t>Additional information related to data collection and reporting</w:t>
      </w:r>
    </w:p>
    <w:p w14:paraId="614EAC72" w14:textId="596641E7" w:rsidR="00757D21" w:rsidRPr="00781112" w:rsidRDefault="00757D21">
      <w:pPr>
        <w:rPr>
          <w:b/>
          <w:color w:val="000000" w:themeColor="text1"/>
        </w:rPr>
      </w:pPr>
    </w:p>
    <w:p w14:paraId="4ADBDC7F" w14:textId="2CA8C307" w:rsidR="00C01339" w:rsidRPr="00781112" w:rsidRDefault="00AF5649">
      <w:pPr>
        <w:rPr>
          <w:b/>
          <w:color w:val="000000" w:themeColor="text1"/>
        </w:rPr>
      </w:pPr>
      <w:r w:rsidRPr="00781112">
        <w:rPr>
          <w:b/>
          <w:color w:val="000000" w:themeColor="text1"/>
        </w:rPr>
        <w:t xml:space="preserve">Number of Districts in your State/Territory during reporting year </w:t>
      </w:r>
    </w:p>
    <w:p w14:paraId="36C38539" w14:textId="1E194795" w:rsidR="00AF5649" w:rsidRPr="00781112" w:rsidRDefault="002B7490" w:rsidP="004369B2">
      <w:pPr>
        <w:rPr>
          <w:color w:val="000000" w:themeColor="text1"/>
        </w:rPr>
      </w:pPr>
      <w:r w:rsidRPr="00781112">
        <w:rPr>
          <w:color w:val="000000" w:themeColor="text1"/>
        </w:rPr>
        <w:t>543</w:t>
      </w:r>
    </w:p>
    <w:p w14:paraId="785B8E3E" w14:textId="5E29FFD5" w:rsidR="00AF5649" w:rsidRPr="00781112" w:rsidRDefault="00AF5649" w:rsidP="004369B2">
      <w:pPr>
        <w:rPr>
          <w:color w:val="000000" w:themeColor="text1"/>
        </w:rPr>
      </w:pPr>
      <w:r w:rsidRPr="00781112">
        <w:rPr>
          <w:b/>
          <w:color w:val="000000" w:themeColor="text1"/>
        </w:rPr>
        <w:t>General Supervision System:</w:t>
      </w:r>
    </w:p>
    <w:p w14:paraId="6B6CEAB0" w14:textId="77777777" w:rsidR="00AF5649" w:rsidRPr="00781112" w:rsidRDefault="00AF5649" w:rsidP="00AF5649">
      <w:pPr>
        <w:rPr>
          <w:rFonts w:cs="Arial"/>
          <w:b/>
          <w:color w:val="000000" w:themeColor="text1"/>
          <w:szCs w:val="16"/>
        </w:rPr>
      </w:pPr>
      <w:r w:rsidRPr="00781112">
        <w:rPr>
          <w:rFonts w:cs="Arial"/>
          <w:b/>
          <w:color w:val="000000" w:themeColor="text1"/>
          <w:szCs w:val="16"/>
        </w:rPr>
        <w:t>The systems that are in place to ensure that IDEA Part B requirements are met, e.g., monitoring, dispute resolution, etc.</w:t>
      </w:r>
    </w:p>
    <w:p w14:paraId="7941FC2D" w14:textId="30866F75" w:rsidR="000C24C2" w:rsidRPr="00781112" w:rsidRDefault="002B7490" w:rsidP="00AF5649">
      <w:pPr>
        <w:rPr>
          <w:rFonts w:cs="Arial"/>
          <w:color w:val="000000" w:themeColor="text1"/>
          <w:szCs w:val="16"/>
        </w:rPr>
      </w:pPr>
      <w:r w:rsidRPr="00781112">
        <w:rPr>
          <w:rFonts w:cs="Arial"/>
          <w:color w:val="000000" w:themeColor="text1"/>
          <w:szCs w:val="16"/>
        </w:rPr>
        <w:t xml:space="preserve">Oklahoma’s general supervision system is designed to ensure the implementation of the Individuals with Disabilities Education Improvement Act (IDEA) of 2004. The main purpose of the State system is to support and build capacity for effective implementation of the IDEA by the State and local education agencies (LEAs), in order to improve outcomes for students with disabilities in Oklahoma. This system is designed to: a) ensure compliance with federal and state regulations and b) improve services and results for students with disabilities. </w:t>
      </w:r>
      <w:r w:rsidRPr="00781112">
        <w:rPr>
          <w:rFonts w:cs="Arial"/>
          <w:color w:val="000000" w:themeColor="text1"/>
          <w:szCs w:val="16"/>
        </w:rPr>
        <w:br/>
      </w:r>
      <w:r w:rsidRPr="00781112">
        <w:rPr>
          <w:rFonts w:cs="Arial"/>
          <w:color w:val="000000" w:themeColor="text1"/>
          <w:szCs w:val="16"/>
        </w:rPr>
        <w:br/>
        <w:t>Policies, Procedures, and Effective Implementation</w:t>
      </w:r>
      <w:r w:rsidRPr="00781112">
        <w:rPr>
          <w:rFonts w:cs="Arial"/>
          <w:color w:val="000000" w:themeColor="text1"/>
          <w:szCs w:val="16"/>
        </w:rPr>
        <w:br/>
        <w:t>Oklahoma’s special education policies and procedures support state and local implementation of the IDEA. Agencies responsible for special education and related services must abide by Oklahoma State law, policies, procedures, and the federal regulations for the IDEA Part B and C. Agencies having these responsibilities are: local educational agencies (LEA), public charter schools not otherwise included as LEAs, other public agencies (e.g., State schools for students with deafness and blindness and State and local juvenile and adult correctional facilities), and accredited private schools and facilities as described in the applicable federal regulations and established by Oklahoma State laws. The OSDE-SES has outlined specific strategies for implementation of the IDEA in the Oklahoma Special Education Handbook. Additional information about Oklahoma’s policies and procedures are included in the Oklahoma Special Education Policies and the Oklahoma Special Education Process Guide. LEAs are responsible for developing policies and procedures and ensuring effective implementation. LEAs are required annually to complete the Local Education Agency Agreement for Special Education in Oklahoma which ensures all eligible students in the LEA will have access to a free and appropriate public education (FAPE) (34 CFR § 300.17). In addition, LEAs are required to submit Local Education Agency Assurances which demonstrate that the LEA understands its responsibilities under the IDEA. All handbooks and guides are available on the OSDE-SES website at https://sde.ok.gov/documents-forms.</w:t>
      </w:r>
      <w:r w:rsidRPr="00781112">
        <w:rPr>
          <w:rFonts w:cs="Arial"/>
          <w:color w:val="000000" w:themeColor="text1"/>
          <w:szCs w:val="16"/>
        </w:rPr>
        <w:br/>
      </w:r>
      <w:r w:rsidRPr="00781112">
        <w:rPr>
          <w:rFonts w:cs="Arial"/>
          <w:color w:val="000000" w:themeColor="text1"/>
          <w:szCs w:val="16"/>
        </w:rPr>
        <w:br/>
        <w:t>IDEA B State Advisory Panel</w:t>
      </w:r>
      <w:r w:rsidRPr="00781112">
        <w:rPr>
          <w:rFonts w:cs="Arial"/>
          <w:color w:val="000000" w:themeColor="text1"/>
          <w:szCs w:val="16"/>
        </w:rPr>
        <w:br/>
        <w:t>The OSDE-SES develops policies and procedures with the support of the IDEA B State Advisory Panel. The IDEA B State Advisory Panel for Special Education serves as an advisory group to the OSDE-SES on issues related to special education and related services for students with disabilities (34 CFR §300.167). The Panel includes the following stakeholders: parents of students with disabilities; individuals with disabilities; state and local education officials; state and local agency representatives; general and special education school administrators and teachers; advocacy groups; representatives of institutions of higher education that prepare special education and related services personnel; representatives of private schools and charter schools; representatives of vocational, community, and business organizations concerned with the provision of transition services to youth with disabilities; and representatives of state juvenile and corrections agencies (34 CFR §300.168). The Panel participates in the annual review and revision of the SPP/APR, including the development of state targets, the review of data of improvement activities, and making suggestions for updates to the activities and targets. More information, including the IDEA B State Advisory Panel Operating Guidelines, can be found here: http://ok.gov/sde/idea-b-advisory-panel.</w:t>
      </w:r>
      <w:r w:rsidRPr="00781112">
        <w:rPr>
          <w:rFonts w:cs="Arial"/>
          <w:color w:val="000000" w:themeColor="text1"/>
          <w:szCs w:val="16"/>
        </w:rPr>
        <w:br/>
      </w:r>
      <w:r w:rsidRPr="00781112">
        <w:rPr>
          <w:rFonts w:cs="Arial"/>
          <w:color w:val="000000" w:themeColor="text1"/>
          <w:szCs w:val="16"/>
        </w:rPr>
        <w:br/>
        <w:t>Integrated Monitoring</w:t>
      </w:r>
      <w:r w:rsidRPr="00781112">
        <w:rPr>
          <w:rFonts w:cs="Arial"/>
          <w:color w:val="000000" w:themeColor="text1"/>
          <w:szCs w:val="16"/>
        </w:rPr>
        <w:br/>
        <w:t>Refer to http://sde.ok.gov/sde/compliance for the general supervision system manual that governs differentiated monitoring and compliance monitoring.</w:t>
      </w:r>
      <w:r w:rsidRPr="00781112">
        <w:rPr>
          <w:rFonts w:cs="Arial"/>
          <w:color w:val="000000" w:themeColor="text1"/>
          <w:szCs w:val="16"/>
        </w:rPr>
        <w:br/>
      </w:r>
      <w:r w:rsidRPr="00781112">
        <w:rPr>
          <w:rFonts w:cs="Arial"/>
          <w:color w:val="000000" w:themeColor="text1"/>
          <w:szCs w:val="16"/>
        </w:rPr>
        <w:br/>
        <w:t>Federal Fiscal Management</w:t>
      </w:r>
      <w:r w:rsidRPr="00781112">
        <w:rPr>
          <w:rFonts w:cs="Arial"/>
          <w:color w:val="000000" w:themeColor="text1"/>
          <w:szCs w:val="16"/>
        </w:rPr>
        <w:br/>
        <w:t xml:space="preserve">Oklahoma’s system of general supervision includes a process to provide oversight in the distribution and use of IDEA funds at the State and local level. Information on these processes can be found in the Special Education Funding Manual for IDEA Part B found at http://sde.ok.gov/sde/finance. Each LEA must complete Assurances and Agreements annually at the beginning of each fiscal year. This activity must take place before the IDEA Consolidated Application is available for LEAs to budget IDEA Part B funds. </w:t>
      </w:r>
      <w:r w:rsidRPr="00781112">
        <w:rPr>
          <w:rFonts w:cs="Arial"/>
          <w:color w:val="000000" w:themeColor="text1"/>
          <w:szCs w:val="16"/>
        </w:rPr>
        <w:br/>
      </w:r>
      <w:r w:rsidRPr="00781112">
        <w:rPr>
          <w:rFonts w:cs="Arial"/>
          <w:color w:val="000000" w:themeColor="text1"/>
          <w:szCs w:val="16"/>
        </w:rPr>
        <w:br/>
        <w:t xml:space="preserve">Data on Processes and Results </w:t>
      </w:r>
      <w:r w:rsidRPr="00781112">
        <w:rPr>
          <w:rFonts w:cs="Arial"/>
          <w:color w:val="000000" w:themeColor="text1"/>
          <w:szCs w:val="16"/>
        </w:rPr>
        <w:br/>
        <w:t xml:space="preserve">As part of Oklahoma’s general supervision responsibilities, data are used for decision making about program management and improvement. This process includes: (1) data collection and verification, (2) data examination and analysis, (3) public reporting of data, (4) status determination, and (5) improvement activities. The OSDE-SES posts information on its website to support LEAs as they work to improve their data collection and reporting </w:t>
      </w:r>
      <w:r w:rsidRPr="00781112">
        <w:rPr>
          <w:rFonts w:cs="Arial"/>
          <w:color w:val="000000" w:themeColor="text1"/>
          <w:szCs w:val="16"/>
        </w:rPr>
        <w:lastRenderedPageBreak/>
        <w:t>capacity. Such information includes data collection and reporting guidance, definitions, timelines, and templates. (http://sde.ok.gov/sde/documents/2012-10-01/special-education-data-and-reporting-part-b-children-ages-3-through-21)</w:t>
      </w:r>
      <w:r w:rsidRPr="00781112">
        <w:rPr>
          <w:rFonts w:cs="Arial"/>
          <w:color w:val="000000" w:themeColor="text1"/>
          <w:szCs w:val="16"/>
        </w:rPr>
        <w:br/>
      </w:r>
      <w:r w:rsidRPr="00781112">
        <w:rPr>
          <w:rFonts w:cs="Arial"/>
          <w:color w:val="000000" w:themeColor="text1"/>
          <w:szCs w:val="16"/>
        </w:rPr>
        <w:br/>
        <w:t xml:space="preserve">Effective Dispute Resolution </w:t>
      </w:r>
      <w:r w:rsidRPr="00781112">
        <w:rPr>
          <w:rFonts w:cs="Arial"/>
          <w:color w:val="000000" w:themeColor="text1"/>
          <w:szCs w:val="16"/>
        </w:rPr>
        <w:br/>
        <w:t>Several mechanisms are available through the OSDE to assist in resolving disputes (see http://sde.ok.gov/sde/special-education-dispute-resolution). These processes include IEP facilitation, mediation, formal complaints, due process hearings, facilitated resolution sessions and expedited due process hearings. The Special Education Resolution Center (SERC) manages the special education due process hearing system for the State of Oklahoma. SERC’s duties have been expanded to implement innovative programs to assist parents and LEAs to settle disputes at the earliest stage possible. At no cost to either party, SERC provides highly trained mediators to assist with disputes which may develop at any time during the relationship of the parties over special education issues and highly trained facilitators during required resolution sessions of due process. SERC also provides stakeholder training that supports mutual collaboration. More information on SERC can be located at https://ok.gov/abletech/Special_Education_Resolution_Center/.</w:t>
      </w:r>
    </w:p>
    <w:p w14:paraId="26D57A13" w14:textId="589F2D22" w:rsidR="00AF5649" w:rsidRPr="00781112" w:rsidRDefault="00AF5649" w:rsidP="004369B2">
      <w:pPr>
        <w:rPr>
          <w:color w:val="000000" w:themeColor="text1"/>
        </w:rPr>
      </w:pPr>
      <w:r w:rsidRPr="00781112">
        <w:rPr>
          <w:b/>
          <w:color w:val="000000" w:themeColor="text1"/>
        </w:rPr>
        <w:t>Technical Assistance System:</w:t>
      </w:r>
    </w:p>
    <w:p w14:paraId="66B8EA84" w14:textId="2BA80156" w:rsidR="00AF5649" w:rsidRPr="00781112" w:rsidRDefault="00AF5649" w:rsidP="00AF5649">
      <w:pPr>
        <w:rPr>
          <w:rFonts w:cs="Arial"/>
          <w:b/>
          <w:color w:val="000000" w:themeColor="text1"/>
          <w:szCs w:val="16"/>
        </w:rPr>
      </w:pPr>
      <w:r w:rsidRPr="00781112">
        <w:rPr>
          <w:rFonts w:cs="Arial"/>
          <w:b/>
          <w:color w:val="000000" w:themeColor="text1"/>
          <w:szCs w:val="16"/>
        </w:rPr>
        <w:t>The mechanisms that the State has in place to ensure the timely delivery of high quality, evidenced based technical assistance and support to LEAs.</w:t>
      </w:r>
    </w:p>
    <w:p w14:paraId="46AFA65A" w14:textId="31299B5B" w:rsidR="000C24C2" w:rsidRPr="00781112" w:rsidRDefault="002B7490" w:rsidP="007925C6">
      <w:pPr>
        <w:rPr>
          <w:rFonts w:cs="Arial"/>
          <w:color w:val="000000" w:themeColor="text1"/>
          <w:szCs w:val="16"/>
        </w:rPr>
      </w:pPr>
      <w:r w:rsidRPr="00781112">
        <w:rPr>
          <w:rFonts w:cs="Arial"/>
          <w:color w:val="000000" w:themeColor="text1"/>
          <w:szCs w:val="16"/>
        </w:rPr>
        <w:t xml:space="preserve">Technical Assistance (TA) is designed to link directly to indicators in the SPP/APR and to improve the level of compliance in LEAs. The comprehensive approach to technical assistance enables the OSDE-SES to differentiate the scope of services provided for LEAs based on local needs. For example, the OSDE-SES makes TA available for all LEAs, such as meetings with local LEAs, webinars to support compliant implementation of the IDEA, updates via email, webinars, and in-person training on a variety of topics: </w:t>
      </w:r>
      <w:r w:rsidRPr="00781112">
        <w:rPr>
          <w:rFonts w:cs="Arial"/>
          <w:color w:val="000000" w:themeColor="text1"/>
          <w:szCs w:val="16"/>
        </w:rPr>
        <w:br/>
        <w:t xml:space="preserve">• the Oklahoma Special Education Handbook, </w:t>
      </w:r>
      <w:r w:rsidRPr="00781112">
        <w:rPr>
          <w:rFonts w:cs="Arial"/>
          <w:color w:val="000000" w:themeColor="text1"/>
          <w:szCs w:val="16"/>
        </w:rPr>
        <w:br/>
        <w:t>• best practices for the use and implementation of accommodations,</w:t>
      </w:r>
      <w:r w:rsidRPr="00781112">
        <w:rPr>
          <w:rFonts w:cs="Arial"/>
          <w:color w:val="000000" w:themeColor="text1"/>
          <w:szCs w:val="16"/>
        </w:rPr>
        <w:br/>
        <w:t>• the special education online IEP system,</w:t>
      </w:r>
      <w:r w:rsidRPr="00781112">
        <w:rPr>
          <w:rFonts w:cs="Arial"/>
          <w:color w:val="000000" w:themeColor="text1"/>
          <w:szCs w:val="16"/>
        </w:rPr>
        <w:br/>
        <w:t>• high quality data collection and reporting,</w:t>
      </w:r>
      <w:r w:rsidRPr="00781112">
        <w:rPr>
          <w:rFonts w:cs="Arial"/>
          <w:color w:val="000000" w:themeColor="text1"/>
          <w:szCs w:val="16"/>
        </w:rPr>
        <w:br/>
        <w:t xml:space="preserve">• the differentiated monitoring process, and </w:t>
      </w:r>
      <w:r w:rsidRPr="00781112">
        <w:rPr>
          <w:rFonts w:cs="Arial"/>
          <w:color w:val="000000" w:themeColor="text1"/>
          <w:szCs w:val="16"/>
        </w:rPr>
        <w:br/>
        <w:t>• high quality financial accountability and budgeting, among others.</w:t>
      </w:r>
      <w:r w:rsidRPr="00781112">
        <w:rPr>
          <w:rFonts w:cs="Arial"/>
          <w:color w:val="000000" w:themeColor="text1"/>
          <w:szCs w:val="16"/>
        </w:rPr>
        <w:br/>
      </w:r>
      <w:r w:rsidRPr="00781112">
        <w:rPr>
          <w:rFonts w:cs="Arial"/>
          <w:color w:val="000000" w:themeColor="text1"/>
          <w:szCs w:val="16"/>
        </w:rPr>
        <w:br/>
        <w:t>Basic TA includes providing documentation of evidence-based practices and disseminating examples of success to assist others in planning, implementation and use of tools to achieve positive outcomes. TA ranges from general levels, such as providing a review of best practices, to providing targeted technical assistance (TTA), which includes more focused levels of support such as the state directing root cause analysis and monitoring of CAP development and subsequent correction.</w:t>
      </w:r>
      <w:r w:rsidRPr="00781112">
        <w:rPr>
          <w:rFonts w:cs="Arial"/>
          <w:color w:val="000000" w:themeColor="text1"/>
          <w:szCs w:val="16"/>
        </w:rPr>
        <w:br/>
      </w:r>
      <w:r w:rsidRPr="00781112">
        <w:rPr>
          <w:rFonts w:cs="Arial"/>
          <w:color w:val="000000" w:themeColor="text1"/>
          <w:szCs w:val="16"/>
        </w:rPr>
        <w:br/>
        <w:t>TTA includes a purposeful and planned series of activities that result in changes to policy, program, or operations that support increased capacity at the state/system/school levels. LEAs can access resources for technical assistance on the OSDE-SES webpage and request technical assistance via a help desk form on the OSDE-SES webpage or by contacting via phone or email. The OSDE-SES has created multiple self-assessments based on OSEP indicators and other special education areas for use by LEAs in determining their level of compliance and/or best practice. The self-assessments can be used at the classroom, school, or district level. For more information please see http://sde.ok.gov/sde/ses-tech-assistance. LEAs may also conduct the School Level Technical Assistance Survey to help determine areas in need of assistance. The OSDE-SES’s role in this process is to: a) provide data and information as requested; b) provide technical assistance and professional development; c) provide guidance on the development and implementation of improvement plans; and d) ensure compliance with the IDEA and State regulations regarding the provision of special education services.</w:t>
      </w:r>
    </w:p>
    <w:p w14:paraId="31C31C58" w14:textId="6D9367D0" w:rsidR="00AF5649" w:rsidRPr="00781112" w:rsidRDefault="00AF5649" w:rsidP="004369B2">
      <w:pPr>
        <w:rPr>
          <w:color w:val="000000" w:themeColor="text1"/>
        </w:rPr>
      </w:pPr>
      <w:r w:rsidRPr="00781112">
        <w:rPr>
          <w:b/>
          <w:color w:val="000000" w:themeColor="text1"/>
        </w:rPr>
        <w:t>Professional Development System:</w:t>
      </w:r>
    </w:p>
    <w:p w14:paraId="25232CAB" w14:textId="27BBB727" w:rsidR="00AF5649" w:rsidRPr="00781112" w:rsidRDefault="00AF5649" w:rsidP="00AF5649">
      <w:pPr>
        <w:rPr>
          <w:rFonts w:cs="Arial"/>
          <w:b/>
          <w:color w:val="000000" w:themeColor="text1"/>
          <w:szCs w:val="16"/>
        </w:rPr>
      </w:pPr>
      <w:r w:rsidRPr="00781112">
        <w:rPr>
          <w:rFonts w:cs="Arial"/>
          <w:b/>
          <w:color w:val="000000" w:themeColor="text1"/>
          <w:szCs w:val="16"/>
        </w:rPr>
        <w:t>The mechanisms the State has in place to ensure that service providers have the skills to effectively provide services that improve results for children with disabilities.</w:t>
      </w:r>
    </w:p>
    <w:p w14:paraId="0B77B8C1" w14:textId="3CE3A35D" w:rsidR="007742F1" w:rsidRPr="00781112" w:rsidRDefault="002B7490" w:rsidP="007925C6">
      <w:pPr>
        <w:rPr>
          <w:rFonts w:cs="Arial"/>
          <w:color w:val="000000" w:themeColor="text1"/>
          <w:szCs w:val="16"/>
        </w:rPr>
      </w:pPr>
      <w:r w:rsidRPr="00781112">
        <w:rPr>
          <w:rFonts w:cs="Arial"/>
          <w:color w:val="000000" w:themeColor="text1"/>
          <w:szCs w:val="16"/>
        </w:rPr>
        <w:t>Professional Development ranges from a basic level of providing general information to targeted and intensive PD, which is focused on data driven school improvement in LEAs, schools and classrooms. The OSDE-SES offers PD or suggests PD resources based on various concerns in collaboration with other divisions in the agency. PD is provided in three ways: 1) as requested by LEAs, school sites, teachers, or other interested stakeholders; 2) providing professional development resources for use by LEAs, school sites, teachers, or other interested stakeholders; and 3) as part of regional or statewide conferences hosted by the OSDE, other state agencies, or technical assistance centers. The OSDE-SES has also implemented an online professional development platform (PEPPER) accessible through the online IEP system and webpage and provides courses to teachers and the general public through OSDE's online training site. Special Education teachers and staff have access to additional modules and may be directed by district leadership or the OSDE-SES, through compliance monitoring, to complete selected modules.</w:t>
      </w:r>
      <w:r w:rsidRPr="00781112">
        <w:rPr>
          <w:rFonts w:cs="Arial"/>
          <w:color w:val="000000" w:themeColor="text1"/>
          <w:szCs w:val="16"/>
        </w:rPr>
        <w:br/>
      </w:r>
      <w:r w:rsidRPr="00781112">
        <w:rPr>
          <w:rFonts w:cs="Arial"/>
          <w:color w:val="000000" w:themeColor="text1"/>
          <w:szCs w:val="16"/>
        </w:rPr>
        <w:br/>
        <w:t>The OSDE-SES also offers PD resources through its webpage. The OSDE-SES has created Professional Development Modules for use by LEAs, schools, and other interested stakeholders (http://sde.ok.gov/sde/professional-development-directory). These modules are intended for use in a workshop or other professional development settings. When LEAs or schools identify a particular PD need for special education, they can easily access PD modules and provide local PD in a timely fashion. Importantly, these modules are intended to build coherence around best practices for the provision of special education services. Each module includes relevant background information, activities/materials, and a scripted PowerPoint presentation for a particular topic area. Requests for technical assistance and professional development form the OSDE-SES can be made through an online help desk. Requests are tracked to determine areas of district need.</w:t>
      </w:r>
      <w:r w:rsidRPr="00781112">
        <w:rPr>
          <w:rFonts w:cs="Arial"/>
          <w:color w:val="000000" w:themeColor="text1"/>
          <w:szCs w:val="16"/>
        </w:rPr>
        <w:br/>
      </w:r>
      <w:r w:rsidRPr="00781112">
        <w:rPr>
          <w:rFonts w:cs="Arial"/>
          <w:color w:val="000000" w:themeColor="text1"/>
          <w:szCs w:val="16"/>
        </w:rPr>
        <w:br/>
        <w:t>Additionally, the OSDE-SES contracts with other agencies and providers to ensure that service providers have the skills to effectively provide services that improve results for children with disabilities. A few examples are agreements with Oklahoma ABLE Tech, the Oklahoma Autism Center, and the Oklahoma Department of Rehabilitation Services. Oklahoma ABLE Tech (https://www.ok.gov/abletech/) provides training on developing AT teams and acquiring AT devices, and collaborates with the OSDE-SES on updates to technical assistance documents for AT and AEM. The Oklahoma Autism Center, through the University of Oklahoma Health Sciences Center, provides comprehensive professional development services to build the state’s capacity for educating children and youth with autism spectrum disorder and related disabilities. This includes providing services statewide to local education agencies, SoonerStart (Part C services), and pre-service educators in teacher and related service preparatory programs. Professional development is provided by maintaining an inclusive model demonstration and training site for observation and hands-on experience and by providing training and technical assistance, including demonstration, coaching and mentoring in the classroom, at LEA sites. Training and support to families is also incorporated into professional development activities. The OSDE-SES also collaborates with the Oklahoma Department of Rehabilitation Services to provide training and professional development regarding secondary transition services, to collaborate on updates to the technical assistance document on secondary transition, and to provide an annual conference on secondary transition.</w:t>
      </w:r>
    </w:p>
    <w:p w14:paraId="0D25C7E9" w14:textId="3ADA39B6" w:rsidR="00AF5649" w:rsidRPr="00781112" w:rsidRDefault="00F72E24" w:rsidP="004369B2">
      <w:pPr>
        <w:rPr>
          <w:color w:val="000000" w:themeColor="text1"/>
        </w:rPr>
      </w:pPr>
      <w:r w:rsidRPr="00781112">
        <w:rPr>
          <w:b/>
          <w:color w:val="000000" w:themeColor="text1"/>
        </w:rPr>
        <w:t>Broad Stakeholder Input:</w:t>
      </w:r>
    </w:p>
    <w:p w14:paraId="0EB1658A" w14:textId="77777777" w:rsidR="006457D1" w:rsidRPr="006457D1" w:rsidRDefault="006457D1" w:rsidP="006457D1">
      <w:pPr>
        <w:rPr>
          <w:rFonts w:cs="Arial"/>
          <w:b/>
          <w:color w:val="000000" w:themeColor="text1"/>
          <w:szCs w:val="16"/>
        </w:rPr>
      </w:pPr>
      <w:r w:rsidRPr="006457D1">
        <w:rPr>
          <w:rFonts w:cs="Arial"/>
          <w:b/>
          <w:color w:val="000000" w:themeColor="text1"/>
          <w:szCs w:val="16"/>
        </w:rPr>
        <w:t>The mechanisms for soliciting broad stakeholder input on the State’s targets in the SPP/APR and any subsequent revisions that the State has made to those targets, and the development and implementation of Indicator 17, the State’s Systemic Improvement Plan (SSIP).</w:t>
      </w:r>
    </w:p>
    <w:p w14:paraId="7621D9ED" w14:textId="6E2BA22E" w:rsidR="000C24C2" w:rsidRPr="00781112" w:rsidRDefault="002B7490" w:rsidP="000C24C2">
      <w:pPr>
        <w:rPr>
          <w:rFonts w:cs="Arial"/>
          <w:color w:val="000000" w:themeColor="text1"/>
          <w:szCs w:val="16"/>
        </w:rPr>
      </w:pPr>
      <w:r w:rsidRPr="00781112">
        <w:rPr>
          <w:rFonts w:cs="Arial"/>
          <w:color w:val="000000" w:themeColor="text1"/>
          <w:szCs w:val="16"/>
        </w:rPr>
        <w:lastRenderedPageBreak/>
        <w:t>In the APR target-setting meetings, stakeholders were presented with historical trend data for each performance indicator and several possible future trend lines to provide them context for setting performance targets. Historical trends were more difficult to present for new indicators, but at least two years of data were available for each of these (1, 3 and 6c), except 17. Stakeholders were also provided information about the various methods with which targets could be set over time and their differences (forecasting based on historical trend lines versus annual percentage changes, for example). Descriptions of stakeholder feedback are provided separately for each indicator.</w:t>
      </w:r>
      <w:r w:rsidRPr="00781112">
        <w:rPr>
          <w:rFonts w:cs="Arial"/>
          <w:color w:val="000000" w:themeColor="text1"/>
          <w:szCs w:val="16"/>
        </w:rPr>
        <w:br/>
      </w:r>
      <w:r w:rsidRPr="00781112">
        <w:rPr>
          <w:rFonts w:cs="Arial"/>
          <w:color w:val="000000" w:themeColor="text1"/>
          <w:szCs w:val="16"/>
        </w:rPr>
        <w:br/>
        <w:t>SSIP meetings began in 2020 and continued through 2021, and several are planned for 2022 as well. SPP/APR meetings began in August 2021. Four were held to cover all the indicators, divided into broad topic areas: early childhood outcomes, secondary outcomes, assessment and 'miscellaneous' indicators. Subsequent meetings were held specifically with the IDEA B Advisory Panel and district special education representatives in September and October to collect additional feedback about proposed targets (taking into account the initial stakeholder input). A third round of meetings was held in December to announce the final targets to stakeholders. The state SSIP Leadership Team conducted data and infrastructure analyses, shared program ideas, and held long discussions with stakeholders about what should be done to improve student outcomes. Stakeholder input and program decisions are provided in more detail in the section for Indicator 17.</w:t>
      </w:r>
    </w:p>
    <w:p w14:paraId="159721AE" w14:textId="7E456FC5" w:rsidR="00084FF1" w:rsidRPr="00781112" w:rsidRDefault="00084FF1" w:rsidP="000C24C2">
      <w:pPr>
        <w:rPr>
          <w:rFonts w:cs="Arial"/>
          <w:b/>
          <w:color w:val="000000" w:themeColor="text1"/>
          <w:szCs w:val="16"/>
        </w:rPr>
      </w:pPr>
      <w:r w:rsidRPr="00781112">
        <w:rPr>
          <w:rFonts w:cs="Arial"/>
          <w:b/>
          <w:color w:val="000000" w:themeColor="text1"/>
          <w:szCs w:val="16"/>
        </w:rPr>
        <w:t>Apply stakeholder involvement from introduction to all Part B results indicators (y/n)</w:t>
      </w:r>
    </w:p>
    <w:p w14:paraId="2E10E7B0" w14:textId="00B67F00" w:rsidR="00FB0D0A" w:rsidRPr="00781112" w:rsidRDefault="002B7490" w:rsidP="004369B2">
      <w:pPr>
        <w:rPr>
          <w:color w:val="000000" w:themeColor="text1"/>
        </w:rPr>
      </w:pPr>
      <w:r w:rsidRPr="00781112">
        <w:rPr>
          <w:color w:val="000000" w:themeColor="text1"/>
        </w:rPr>
        <w:t>NO</w:t>
      </w:r>
    </w:p>
    <w:p w14:paraId="039304C3" w14:textId="77777777" w:rsidR="00F72E24" w:rsidRPr="00781112" w:rsidRDefault="00F72E24" w:rsidP="00F72E24">
      <w:pPr>
        <w:rPr>
          <w:b/>
          <w:color w:val="000000" w:themeColor="text1"/>
        </w:rPr>
      </w:pPr>
      <w:r w:rsidRPr="00781112">
        <w:rPr>
          <w:b/>
          <w:color w:val="000000" w:themeColor="text1"/>
        </w:rPr>
        <w:t>Number of Parent Members:</w:t>
      </w:r>
    </w:p>
    <w:p w14:paraId="3A2A60D7" w14:textId="5F5224C2" w:rsidR="00F72E24" w:rsidRPr="00781112" w:rsidRDefault="00F72E24" w:rsidP="00F72E24">
      <w:pPr>
        <w:rPr>
          <w:color w:val="000000" w:themeColor="text1"/>
          <w:szCs w:val="16"/>
        </w:rPr>
      </w:pPr>
      <w:r w:rsidRPr="00781112">
        <w:rPr>
          <w:color w:val="000000" w:themeColor="text1"/>
          <w:szCs w:val="16"/>
        </w:rPr>
        <w:t>207</w:t>
      </w:r>
    </w:p>
    <w:p w14:paraId="06D1F432" w14:textId="77777777" w:rsidR="00F72E24" w:rsidRPr="00781112" w:rsidRDefault="00F72E24" w:rsidP="00F72E24">
      <w:pPr>
        <w:rPr>
          <w:b/>
          <w:color w:val="000000" w:themeColor="text1"/>
        </w:rPr>
      </w:pPr>
      <w:r w:rsidRPr="00781112">
        <w:rPr>
          <w:b/>
          <w:color w:val="000000" w:themeColor="text1"/>
        </w:rPr>
        <w:t>Parent Members Engagement:</w:t>
      </w:r>
    </w:p>
    <w:p w14:paraId="243421D1" w14:textId="676E0957" w:rsidR="00F72E24" w:rsidRPr="00781112" w:rsidRDefault="00F72E24" w:rsidP="00F72E24">
      <w:pPr>
        <w:rPr>
          <w:b/>
          <w:color w:val="000000" w:themeColor="text1"/>
        </w:rPr>
      </w:pPr>
      <w:r w:rsidRPr="00781112">
        <w:rPr>
          <w:b/>
          <w:color w:val="000000" w:themeColor="text1"/>
        </w:rPr>
        <w:t>Describe how the parent members of the State Advisory Panel, parent center staff, parents from local and statewide advocacy and advisory committees, and individual parents were engaged in setting targets, analyzing data, developing improvement strategies, and evaluating progress.</w:t>
      </w:r>
    </w:p>
    <w:p w14:paraId="5A19969A" w14:textId="0D5C2CEC" w:rsidR="00F72E24" w:rsidRPr="00781112" w:rsidRDefault="00F72E24" w:rsidP="00F72E24">
      <w:pPr>
        <w:rPr>
          <w:color w:val="000000" w:themeColor="text1"/>
          <w:szCs w:val="16"/>
        </w:rPr>
      </w:pPr>
      <w:r w:rsidRPr="00781112">
        <w:rPr>
          <w:color w:val="000000" w:themeColor="text1"/>
          <w:szCs w:val="16"/>
        </w:rPr>
        <w:t xml:space="preserve">Through the mechanisms described earlier, OSDE-SES sought to create an open environment for parents to share their thoughts on target setting, data analysis, program improvement, and evaluating progress with each other and program administration throughout the stakeholder input process. </w:t>
      </w:r>
      <w:r w:rsidRPr="00781112">
        <w:rPr>
          <w:color w:val="000000" w:themeColor="text1"/>
          <w:szCs w:val="16"/>
        </w:rPr>
        <w:br/>
      </w:r>
      <w:r w:rsidRPr="00781112">
        <w:rPr>
          <w:color w:val="000000" w:themeColor="text1"/>
          <w:szCs w:val="16"/>
        </w:rPr>
        <w:br/>
        <w:t>Parents from the SAP, the Oklahoma Parent Center, several disability advocacy and support organizations, districts, as well as the general community participated in all stakeholder activities at some level. Parents attended one or more of ten virtual meetings to discuss improvement strategies and future targets for the APR and SSIP. In these meetings, parents contributed to the discussions and responded to polling questions that requested input into targets, target setting methodologies, program goals/outcomes and project design.</w:t>
      </w:r>
    </w:p>
    <w:p w14:paraId="22B36B69" w14:textId="77777777" w:rsidR="00F72E24" w:rsidRPr="00781112" w:rsidRDefault="00F72E24" w:rsidP="00F72E24">
      <w:pPr>
        <w:rPr>
          <w:b/>
          <w:color w:val="000000" w:themeColor="text1"/>
        </w:rPr>
      </w:pPr>
      <w:r w:rsidRPr="00781112">
        <w:rPr>
          <w:b/>
          <w:color w:val="000000" w:themeColor="text1"/>
        </w:rPr>
        <w:t>Activities to Improve Outcomes for Children with Disabilities:</w:t>
      </w:r>
    </w:p>
    <w:p w14:paraId="362D1ECF" w14:textId="77777777" w:rsidR="006457D1" w:rsidRPr="006457D1" w:rsidRDefault="006457D1" w:rsidP="006457D1">
      <w:pPr>
        <w:rPr>
          <w:b/>
          <w:color w:val="000000" w:themeColor="text1"/>
        </w:rPr>
      </w:pPr>
      <w:r w:rsidRPr="006457D1">
        <w:rPr>
          <w:b/>
          <w:color w:val="000000" w:themeColor="text1"/>
        </w:rPr>
        <w:t>The activities conducted to increase the capacity of diverse groups of parents to support the development of implementation activities designed to improve outcomes for children with disabilities.</w:t>
      </w:r>
    </w:p>
    <w:p w14:paraId="3BDE813D" w14:textId="522F6FB0" w:rsidR="00F72E24" w:rsidRPr="00781112" w:rsidRDefault="00F72E24" w:rsidP="00F72E24">
      <w:pPr>
        <w:rPr>
          <w:color w:val="000000" w:themeColor="text1"/>
          <w:szCs w:val="16"/>
        </w:rPr>
      </w:pPr>
      <w:r w:rsidRPr="00781112">
        <w:rPr>
          <w:color w:val="000000" w:themeColor="text1"/>
          <w:szCs w:val="16"/>
        </w:rPr>
        <w:t xml:space="preserve">OSDE-SES has conducted activities to increase the ability of parents to be engaged in the development of implementation activities. First, the state used several outreach mechanisms to ensure that parents from all backgrounds would have the opportunity to participate in stakeholder feedback sessions, including updated website resources for the SPP/APR and the SSIP, notifications and invitations sent through social media and email, and information shared through parent and advocacy organizations across the state. The state worked with the Oklahoma Parent Center in particular to increase outreach to parents and hosted several stakeholder meetings together. </w:t>
      </w:r>
      <w:r w:rsidRPr="00781112">
        <w:rPr>
          <w:color w:val="000000" w:themeColor="text1"/>
          <w:szCs w:val="16"/>
        </w:rPr>
        <w:br/>
      </w:r>
      <w:r w:rsidRPr="00781112">
        <w:rPr>
          <w:color w:val="000000" w:themeColor="text1"/>
          <w:szCs w:val="16"/>
        </w:rPr>
        <w:br/>
        <w:t xml:space="preserve">Substantial work was completed to ensure that participants would have the knowledge they would need to meaningfully participate in defining future plans, targets and goals for the state. During stakeholder meetings to set APR targets, for example, participants were provided detailed explanations of each indicator, including calculation methods, historical data trends, and contextual information. </w:t>
      </w:r>
      <w:r w:rsidRPr="00781112">
        <w:rPr>
          <w:color w:val="000000" w:themeColor="text1"/>
          <w:szCs w:val="16"/>
        </w:rPr>
        <w:br/>
      </w:r>
      <w:r w:rsidRPr="00781112">
        <w:rPr>
          <w:color w:val="000000" w:themeColor="text1"/>
          <w:szCs w:val="16"/>
        </w:rPr>
        <w:br/>
        <w:t xml:space="preserve">To support parents’ and other participants’ understanding of the fairly complex data presented, each discussion incorporated visual displays of historical results and targets to help examine trends in the state and the impact of the pandemic. Additionally, stakeholders were given information to allow them to make meaningful contributions about setting targets over time. This included a detailed discussion of a variety of target-setting approaches: </w:t>
      </w:r>
      <w:r w:rsidRPr="00781112">
        <w:rPr>
          <w:color w:val="000000" w:themeColor="text1"/>
          <w:szCs w:val="16"/>
        </w:rPr>
        <w:br/>
        <w:t>-standard forecast using historical data trendline</w:t>
      </w:r>
      <w:r w:rsidRPr="00781112">
        <w:rPr>
          <w:color w:val="000000" w:themeColor="text1"/>
          <w:szCs w:val="16"/>
        </w:rPr>
        <w:br/>
        <w:t>-average year-to-year difference, added annually</w:t>
      </w:r>
      <w:r w:rsidRPr="00781112">
        <w:rPr>
          <w:color w:val="000000" w:themeColor="text1"/>
          <w:szCs w:val="16"/>
        </w:rPr>
        <w:br/>
        <w:t>-maintain historic trendline target lines</w:t>
      </w:r>
      <w:r w:rsidRPr="00781112">
        <w:rPr>
          <w:color w:val="000000" w:themeColor="text1"/>
          <w:szCs w:val="16"/>
        </w:rPr>
        <w:br/>
        <w:t>-annual percentage or number change annually</w:t>
      </w:r>
      <w:r w:rsidRPr="00781112">
        <w:rPr>
          <w:color w:val="000000" w:themeColor="text1"/>
          <w:szCs w:val="16"/>
        </w:rPr>
        <w:br/>
        <w:t>-defined long-term goal with interim growth</w:t>
      </w:r>
      <w:r w:rsidRPr="00781112">
        <w:rPr>
          <w:color w:val="000000" w:themeColor="text1"/>
          <w:szCs w:val="16"/>
        </w:rPr>
        <w:br/>
        <w:t>-if close to goal, minimal annual change</w:t>
      </w:r>
      <w:r w:rsidRPr="00781112">
        <w:rPr>
          <w:color w:val="000000" w:themeColor="text1"/>
          <w:szCs w:val="16"/>
        </w:rPr>
        <w:br/>
      </w:r>
      <w:r w:rsidRPr="00781112">
        <w:rPr>
          <w:color w:val="000000" w:themeColor="text1"/>
          <w:szCs w:val="16"/>
        </w:rPr>
        <w:br/>
        <w:t>OSDE-SES encouraged discussion and questions to ensure that parent stakeholders had adequate information to make well-informed suggestions and/or decisions. It also asked participants to directly vote on their preferences related to targets and target setting methods to ensure that every one would have the opportunity to contribute, whether or not they felt comfortable speaking in an online forum.</w:t>
      </w:r>
    </w:p>
    <w:p w14:paraId="6210CD83" w14:textId="77777777" w:rsidR="00F72E24" w:rsidRPr="00781112" w:rsidRDefault="00F72E24" w:rsidP="00F72E24">
      <w:pPr>
        <w:rPr>
          <w:b/>
          <w:color w:val="000000" w:themeColor="text1"/>
        </w:rPr>
      </w:pPr>
      <w:r w:rsidRPr="00781112">
        <w:rPr>
          <w:b/>
          <w:color w:val="000000" w:themeColor="text1"/>
        </w:rPr>
        <w:t>Soliciting Public Input:</w:t>
      </w:r>
    </w:p>
    <w:p w14:paraId="39A8F7F4" w14:textId="036934F6" w:rsidR="00F72E24" w:rsidRPr="00781112" w:rsidRDefault="00F72E24" w:rsidP="00F72E24">
      <w:pPr>
        <w:rPr>
          <w:b/>
          <w:color w:val="000000" w:themeColor="text1"/>
        </w:rPr>
      </w:pPr>
      <w:r w:rsidRPr="00781112">
        <w:rPr>
          <w:b/>
          <w:color w:val="000000" w:themeColor="text1"/>
        </w:rPr>
        <w:t>The mechanisms and timelines for soliciting public input for setting targets, analyzing data, developing improvement strategies, and evaluating progress.</w:t>
      </w:r>
    </w:p>
    <w:p w14:paraId="223D0B8E" w14:textId="16A98311" w:rsidR="00F72E24" w:rsidRPr="00781112" w:rsidRDefault="00F72E24" w:rsidP="00F72E24">
      <w:pPr>
        <w:rPr>
          <w:color w:val="000000" w:themeColor="text1"/>
          <w:szCs w:val="16"/>
        </w:rPr>
      </w:pPr>
      <w:r w:rsidRPr="00781112">
        <w:rPr>
          <w:color w:val="000000" w:themeColor="text1"/>
          <w:szCs w:val="16"/>
        </w:rPr>
        <w:t>Oklahoma used several mechanisms to solicit and collect stakeholder input to inform targets and program development related to the SPP/APR (including the SSIP): online discussions, surveys, and meeting polling. By collecting qualitative and quantitative data, the state was able to develop targets and design the SSIP with meaningful stakeholder participation. Meetings and discussions were held with a broad variety of stakeholders, including members of the state’s IDEA B Advisory Panel, parents, district personnel (teachers and administrators), and parent and community advocates. Stakeholders were invited to participate through the Oklahoma Parent Center, social media, email notices, and special invitations made to community and disability advocacy groups. Information about final targets has been posted online for all to view and review.</w:t>
      </w:r>
    </w:p>
    <w:p w14:paraId="60517C6B" w14:textId="77777777" w:rsidR="001628C0" w:rsidRPr="00781112" w:rsidRDefault="001628C0" w:rsidP="001628C0">
      <w:pPr>
        <w:rPr>
          <w:b/>
          <w:color w:val="000000" w:themeColor="text1"/>
        </w:rPr>
      </w:pPr>
      <w:r w:rsidRPr="00781112">
        <w:rPr>
          <w:b/>
          <w:color w:val="000000" w:themeColor="text1"/>
        </w:rPr>
        <w:t>Making Results Available to the Public:</w:t>
      </w:r>
    </w:p>
    <w:p w14:paraId="311EF023" w14:textId="34EDFFF0" w:rsidR="001628C0" w:rsidRPr="00781112" w:rsidRDefault="001628C0" w:rsidP="001628C0">
      <w:pPr>
        <w:rPr>
          <w:b/>
          <w:color w:val="000000" w:themeColor="text1"/>
        </w:rPr>
      </w:pPr>
      <w:r w:rsidRPr="00781112">
        <w:rPr>
          <w:b/>
          <w:color w:val="000000" w:themeColor="text1"/>
        </w:rPr>
        <w:t>The mechanisms and timelines for making the results of the target setting, data analysis, development of the improvement strategies, and evaluation available to the public.</w:t>
      </w:r>
    </w:p>
    <w:p w14:paraId="0AEF38F9" w14:textId="1C0CFAA1" w:rsidR="001628C0" w:rsidRPr="00781112" w:rsidRDefault="001628C0" w:rsidP="001628C0">
      <w:pPr>
        <w:rPr>
          <w:color w:val="000000" w:themeColor="text1"/>
          <w:szCs w:val="16"/>
        </w:rPr>
      </w:pPr>
      <w:r w:rsidRPr="00781112">
        <w:rPr>
          <w:color w:val="000000" w:themeColor="text1"/>
          <w:szCs w:val="16"/>
        </w:rPr>
        <w:t>Oklahoma has created a website for SPP/APR target setting and associated activities: https://sde.ok.gov/apr-target-setting. This website houses a wide variety of documents to support stakeholder engagement and increase capacity to participate. The final target results are also posted on this site.</w:t>
      </w:r>
      <w:r w:rsidRPr="00781112">
        <w:rPr>
          <w:color w:val="000000" w:themeColor="text1"/>
          <w:szCs w:val="16"/>
        </w:rPr>
        <w:br/>
      </w:r>
      <w:r w:rsidRPr="00781112">
        <w:rPr>
          <w:color w:val="000000" w:themeColor="text1"/>
          <w:szCs w:val="16"/>
        </w:rPr>
        <w:br/>
        <w:t>A similar page has been created to post information about the SSIP: https://sde.ok.gov/state-systemic-improvement-plan.</w:t>
      </w:r>
    </w:p>
    <w:p w14:paraId="7432C5B0" w14:textId="77777777" w:rsidR="00F72E24" w:rsidRPr="00781112" w:rsidRDefault="00F72E24" w:rsidP="004369B2">
      <w:pPr>
        <w:rPr>
          <w:color w:val="000000" w:themeColor="text1"/>
        </w:rPr>
      </w:pPr>
    </w:p>
    <w:p w14:paraId="41976EFD" w14:textId="52C6C218" w:rsidR="00AF5649" w:rsidRPr="00781112" w:rsidRDefault="00AF5649" w:rsidP="004369B2">
      <w:pPr>
        <w:rPr>
          <w:color w:val="000000" w:themeColor="text1"/>
        </w:rPr>
      </w:pPr>
      <w:r w:rsidRPr="00781112">
        <w:rPr>
          <w:b/>
          <w:color w:val="000000" w:themeColor="text1"/>
        </w:rPr>
        <w:t>Reporting to the Public</w:t>
      </w:r>
    </w:p>
    <w:p w14:paraId="6989C68F" w14:textId="7621797C" w:rsidR="00AF5649" w:rsidRPr="00781112" w:rsidRDefault="00AF5649" w:rsidP="004369B2">
      <w:pPr>
        <w:rPr>
          <w:b/>
          <w:color w:val="000000" w:themeColor="text1"/>
        </w:rPr>
      </w:pPr>
      <w:r w:rsidRPr="00781112">
        <w:rPr>
          <w:b/>
          <w:color w:val="000000" w:themeColor="text1"/>
        </w:rPr>
        <w:lastRenderedPageBreak/>
        <w:t>How and where the State reported to the public on the FFY 2019 performance of each LEA located in the State on the targets in the SPP/APR as soon as practicable, but no later than 120 days following the State’s submission of its FFY 2019 APR, as required by 34 CFR §300.602(b)(1)(i)(A); and a description of where, on its Web site, a complete copy of the State’s SPP/APR, including any revision if the State has revised the targets that it submitted with its FFY 2019 APR in 2021, is available.</w:t>
      </w:r>
    </w:p>
    <w:p w14:paraId="4B111ECA" w14:textId="48A73890" w:rsidR="000C24C2" w:rsidRPr="00781112" w:rsidRDefault="002B7490" w:rsidP="007925C6">
      <w:pPr>
        <w:rPr>
          <w:rFonts w:cs="Arial"/>
          <w:color w:val="000000" w:themeColor="text1"/>
          <w:szCs w:val="16"/>
        </w:rPr>
      </w:pPr>
      <w:r w:rsidRPr="00781112">
        <w:rPr>
          <w:rFonts w:cs="Arial"/>
          <w:color w:val="000000" w:themeColor="text1"/>
          <w:szCs w:val="16"/>
        </w:rPr>
        <w:t xml:space="preserve">The State's performance plan is available on the OSDE-SES Part B data webpage located at http://sde.ok.gov/sde/documents/2012-10-01/special-education-data-and-reporting-part-b-children-ages-3-through-21, and is also distributed through public agencies. Each year, special education reporting dates are posted to build capacity for LEAs to report timely and accurate data. Additional information about the special education reports and due dates are included in the Oklahoma Special Education Data Manual, in the General Supervision System guidance on Differentiated Monitoring and Results-based Accountability, and in all training materials. </w:t>
      </w:r>
      <w:r w:rsidRPr="00781112">
        <w:rPr>
          <w:rFonts w:cs="Arial"/>
          <w:color w:val="000000" w:themeColor="text1"/>
          <w:szCs w:val="16"/>
        </w:rPr>
        <w:br/>
      </w:r>
      <w:r w:rsidRPr="00781112">
        <w:rPr>
          <w:rFonts w:cs="Arial"/>
          <w:color w:val="000000" w:themeColor="text1"/>
          <w:szCs w:val="16"/>
        </w:rPr>
        <w:br/>
        <w:t>Oklahoma reports annually on the targets in the SPP/APR in writing to each LEA located in the State. Additionally, the State reports annually to the public on the performance of each LEA located in the State by posting current redacted DDPs and District Determinations on the OSDE webpage (see above). The FFY 2019 district performance reports ("FY 2020 Public Reporting") are located on the Part B data webpage listed above (and directly at the link provided). The FFY 2020 district performance reports are already posted in the same location.</w:t>
      </w:r>
    </w:p>
    <w:p w14:paraId="5231B97D" w14:textId="77777777" w:rsidR="00466646" w:rsidRPr="00781112" w:rsidRDefault="00466646" w:rsidP="007925C6">
      <w:pPr>
        <w:rPr>
          <w:rFonts w:cs="Arial"/>
          <w:color w:val="000000" w:themeColor="text1"/>
          <w:szCs w:val="16"/>
        </w:rPr>
      </w:pPr>
    </w:p>
    <w:p w14:paraId="149B9F3D" w14:textId="71D786D9" w:rsidR="00AA4DAF" w:rsidRPr="00781112" w:rsidRDefault="00684B51" w:rsidP="008645AD">
      <w:pPr>
        <w:pStyle w:val="Heading2"/>
      </w:pPr>
      <w:r w:rsidRPr="00781112">
        <w:t xml:space="preserve">Intro - </w:t>
      </w:r>
      <w:r w:rsidR="006B0FD9" w:rsidRPr="00781112">
        <w:t xml:space="preserve">Prior FFY Required </w:t>
      </w:r>
      <w:r w:rsidR="00AA4DAF" w:rsidRPr="00781112">
        <w:t xml:space="preserve">Actions </w:t>
      </w:r>
    </w:p>
    <w:p w14:paraId="66CEC339" w14:textId="2D6DB901" w:rsidR="000C24C2" w:rsidRPr="00781112" w:rsidRDefault="002B7490" w:rsidP="000B4AA4">
      <w:pPr>
        <w:rPr>
          <w:rFonts w:cs="Arial"/>
          <w:color w:val="000000" w:themeColor="text1"/>
          <w:szCs w:val="16"/>
        </w:rPr>
      </w:pPr>
      <w:r w:rsidRPr="00781112">
        <w:rPr>
          <w:rFonts w:cs="Arial"/>
          <w:color w:val="000000" w:themeColor="text1"/>
          <w:szCs w:val="16"/>
        </w:rPr>
        <w:t>None</w:t>
      </w:r>
    </w:p>
    <w:p w14:paraId="6ECA4985" w14:textId="77777777" w:rsidR="008C56EE" w:rsidRPr="00781112" w:rsidRDefault="008C56EE" w:rsidP="000B4AA4">
      <w:pPr>
        <w:rPr>
          <w:rFonts w:cs="Arial"/>
          <w:color w:val="000000" w:themeColor="text1"/>
          <w:szCs w:val="16"/>
        </w:rPr>
      </w:pPr>
    </w:p>
    <w:p w14:paraId="4A252D01" w14:textId="7879CF0B" w:rsidR="00CE6EB0" w:rsidRPr="00781112" w:rsidRDefault="00684B51" w:rsidP="008645AD">
      <w:pPr>
        <w:pStyle w:val="Heading2"/>
      </w:pPr>
      <w:r w:rsidRPr="00781112">
        <w:t xml:space="preserve">Intro - </w:t>
      </w:r>
      <w:r w:rsidR="00CE6EB0" w:rsidRPr="00781112">
        <w:t>OSEP Response</w:t>
      </w:r>
    </w:p>
    <w:p w14:paraId="75883DD0" w14:textId="26E7A768" w:rsidR="000C24C2" w:rsidRPr="00781112" w:rsidRDefault="000C24C2" w:rsidP="001F692C">
      <w:pPr>
        <w:rPr>
          <w:rFonts w:cs="Arial"/>
          <w:color w:val="000000" w:themeColor="text1"/>
          <w:szCs w:val="16"/>
        </w:rPr>
      </w:pPr>
    </w:p>
    <w:p w14:paraId="53B509C2" w14:textId="7458BB00" w:rsidR="00CE6EB0" w:rsidRPr="00781112" w:rsidRDefault="00684B51" w:rsidP="008645AD">
      <w:pPr>
        <w:pStyle w:val="Heading2"/>
      </w:pPr>
      <w:r w:rsidRPr="00781112">
        <w:t>Intro - Required Actions</w:t>
      </w:r>
    </w:p>
    <w:p w14:paraId="4593FA49" w14:textId="4CE6B2B1" w:rsidR="000C24C2" w:rsidRPr="00781112" w:rsidRDefault="000C24C2" w:rsidP="001F692C">
      <w:pPr>
        <w:rPr>
          <w:rFonts w:cs="Arial"/>
          <w:color w:val="000000" w:themeColor="text1"/>
          <w:szCs w:val="16"/>
        </w:rPr>
      </w:pPr>
    </w:p>
    <w:p w14:paraId="42393C4C"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8F1108C" w14:textId="1387D8AF" w:rsidR="00EB0146" w:rsidRPr="00781112" w:rsidRDefault="00EB0146" w:rsidP="000444E2">
      <w:pPr>
        <w:pStyle w:val="Heading1"/>
        <w:rPr>
          <w:color w:val="000000" w:themeColor="text1"/>
          <w:sz w:val="22"/>
        </w:rPr>
      </w:pPr>
      <w:r w:rsidRPr="00781112">
        <w:rPr>
          <w:color w:val="000000" w:themeColor="text1"/>
          <w:sz w:val="22"/>
        </w:rPr>
        <w:lastRenderedPageBreak/>
        <w:t>Indicator 1: Graduation</w:t>
      </w:r>
      <w:bookmarkEnd w:id="0"/>
      <w:bookmarkEnd w:id="1"/>
    </w:p>
    <w:p w14:paraId="5D906D37" w14:textId="00C8F8B1" w:rsidR="009A62A4" w:rsidRPr="00781112" w:rsidRDefault="009A62A4" w:rsidP="00A018D4">
      <w:pPr>
        <w:rPr>
          <w:color w:val="000000" w:themeColor="text1"/>
          <w:szCs w:val="20"/>
        </w:rPr>
      </w:pPr>
      <w:r w:rsidRPr="00781112">
        <w:rPr>
          <w:b/>
          <w:color w:val="000000" w:themeColor="text1"/>
          <w:sz w:val="20"/>
          <w:szCs w:val="20"/>
        </w:rPr>
        <w:t>Instructions and Measurement</w:t>
      </w:r>
    </w:p>
    <w:p w14:paraId="13149CC2" w14:textId="77777777" w:rsidR="004B782D" w:rsidRPr="00781112" w:rsidRDefault="004B782D" w:rsidP="004369B2">
      <w:pPr>
        <w:rPr>
          <w:color w:val="000000" w:themeColor="text1"/>
        </w:rPr>
      </w:pPr>
      <w:bookmarkStart w:id="2" w:name="_Toc392159259"/>
      <w:r w:rsidRPr="00781112">
        <w:rPr>
          <w:b/>
          <w:color w:val="000000" w:themeColor="text1"/>
        </w:rPr>
        <w:t>Monitoring Priority:</w:t>
      </w:r>
      <w:r w:rsidRPr="00781112">
        <w:rPr>
          <w:color w:val="000000" w:themeColor="text1"/>
        </w:rPr>
        <w:t xml:space="preserve"> FAPE in the LRE </w:t>
      </w:r>
    </w:p>
    <w:p w14:paraId="18CE8669" w14:textId="0A91E220" w:rsidR="00531ED7" w:rsidRPr="00781112" w:rsidRDefault="004B782D" w:rsidP="009340E3">
      <w:pPr>
        <w:rPr>
          <w:color w:val="000000" w:themeColor="text1"/>
        </w:rPr>
      </w:pPr>
      <w:r w:rsidRPr="00781112">
        <w:rPr>
          <w:b/>
          <w:color w:val="000000" w:themeColor="text1"/>
        </w:rPr>
        <w:t>Results indicator:</w:t>
      </w:r>
      <w:r w:rsidRPr="00781112">
        <w:rPr>
          <w:color w:val="000000" w:themeColor="text1"/>
        </w:rPr>
        <w:t xml:space="preserve"> Percent of youth with</w:t>
      </w:r>
      <w:r w:rsidR="005F5514" w:rsidRPr="00781112">
        <w:rPr>
          <w:color w:val="000000" w:themeColor="text1"/>
        </w:rPr>
        <w:t xml:space="preserve"> Individualized Education </w:t>
      </w:r>
      <w:r w:rsidR="00DA7FAE" w:rsidRPr="00781112">
        <w:rPr>
          <w:color w:val="000000" w:themeColor="text1"/>
        </w:rPr>
        <w:t>Programs</w:t>
      </w:r>
      <w:r w:rsidRPr="00781112">
        <w:rPr>
          <w:color w:val="000000" w:themeColor="text1"/>
        </w:rPr>
        <w:t xml:space="preserve"> </w:t>
      </w:r>
      <w:r w:rsidR="005F5514" w:rsidRPr="00781112">
        <w:rPr>
          <w:color w:val="000000" w:themeColor="text1"/>
        </w:rPr>
        <w:t>(</w:t>
      </w:r>
      <w:r w:rsidRPr="00781112">
        <w:rPr>
          <w:color w:val="000000" w:themeColor="text1"/>
        </w:rPr>
        <w:t>IEPs</w:t>
      </w:r>
      <w:r w:rsidR="005F5514" w:rsidRPr="00781112">
        <w:rPr>
          <w:color w:val="000000" w:themeColor="text1"/>
        </w:rPr>
        <w:t>)</w:t>
      </w:r>
      <w:r w:rsidRPr="00781112">
        <w:rPr>
          <w:color w:val="000000" w:themeColor="text1"/>
        </w:rPr>
        <w:t xml:space="preserve"> </w:t>
      </w:r>
      <w:r w:rsidR="003068D4" w:rsidRPr="00781112">
        <w:rPr>
          <w:color w:val="000000" w:themeColor="text1"/>
        </w:rPr>
        <w:t>exiting</w:t>
      </w:r>
      <w:r w:rsidR="00EF4CAF" w:rsidRPr="00781112">
        <w:rPr>
          <w:color w:val="000000" w:themeColor="text1"/>
        </w:rPr>
        <w:t xml:space="preserve"> </w:t>
      </w:r>
      <w:r w:rsidR="00EF4CAF" w:rsidRPr="00781112">
        <w:rPr>
          <w:rFonts w:cs="Arial"/>
          <w:szCs w:val="16"/>
        </w:rPr>
        <w:t>special education due to graduating</w:t>
      </w:r>
      <w:r w:rsidR="003068D4" w:rsidRPr="00781112">
        <w:rPr>
          <w:color w:val="000000" w:themeColor="text1"/>
        </w:rPr>
        <w:t xml:space="preserve"> </w:t>
      </w:r>
      <w:r w:rsidRPr="00781112">
        <w:rPr>
          <w:color w:val="000000" w:themeColor="text1"/>
        </w:rPr>
        <w:t>with a regular</w:t>
      </w:r>
      <w:r w:rsidR="005F5514" w:rsidRPr="00781112">
        <w:rPr>
          <w:color w:val="000000" w:themeColor="text1"/>
        </w:rPr>
        <w:t xml:space="preserve"> high school diploma</w:t>
      </w:r>
      <w:r w:rsidRPr="00781112">
        <w:rPr>
          <w:color w:val="000000" w:themeColor="text1"/>
        </w:rPr>
        <w:t>.</w:t>
      </w:r>
      <w:r w:rsidR="00552927" w:rsidRPr="00781112">
        <w:rPr>
          <w:color w:val="000000" w:themeColor="text1"/>
        </w:rPr>
        <w:t xml:space="preserve"> </w:t>
      </w:r>
      <w:r w:rsidRPr="00781112">
        <w:rPr>
          <w:color w:val="000000" w:themeColor="text1"/>
        </w:rPr>
        <w:t>(20 U.S.C. 1416 (a)(3)(A))</w:t>
      </w:r>
    </w:p>
    <w:p w14:paraId="6446BBA4" w14:textId="09E75AD8" w:rsidR="005F5514" w:rsidRPr="00781112" w:rsidRDefault="00460298" w:rsidP="004369B2">
      <w:pPr>
        <w:rPr>
          <w:rFonts w:cs="Arial"/>
          <w:bCs/>
          <w:color w:val="000000" w:themeColor="text1"/>
          <w:szCs w:val="16"/>
        </w:rPr>
      </w:pPr>
      <w:r w:rsidRPr="00781112">
        <w:rPr>
          <w:rFonts w:cs="Arial"/>
          <w:b/>
          <w:bCs/>
          <w:color w:val="000000" w:themeColor="text1"/>
          <w:szCs w:val="16"/>
        </w:rPr>
        <w:t>Data Source</w:t>
      </w:r>
    </w:p>
    <w:p w14:paraId="08997539" w14:textId="281A6713" w:rsidR="005F5514" w:rsidRPr="00781112" w:rsidRDefault="00460298" w:rsidP="003A6167">
      <w:pPr>
        <w:rPr>
          <w:rFonts w:cs="Arial"/>
          <w:color w:val="000000" w:themeColor="text1"/>
          <w:szCs w:val="16"/>
        </w:rPr>
      </w:pPr>
      <w:r w:rsidRPr="00781112">
        <w:rPr>
          <w:rFonts w:cs="Arial"/>
          <w:color w:val="000000" w:themeColor="text1"/>
          <w:szCs w:val="16"/>
          <w:shd w:val="clear" w:color="auto" w:fill="FFFFFF"/>
        </w:rPr>
        <w:t xml:space="preserve">Same data as used for reporting to the Department </w:t>
      </w:r>
      <w:r w:rsidR="001A0C28" w:rsidRPr="00781112">
        <w:rPr>
          <w:rFonts w:cs="Arial"/>
          <w:szCs w:val="16"/>
          <w:shd w:val="clear" w:color="auto" w:fill="FFFFFF"/>
        </w:rPr>
        <w:t>under section 618 of the Individuals with Disabilities Education Act (IDEA), using the definitions in EDFacts file specification FS009</w:t>
      </w:r>
      <w:r w:rsidRPr="00781112">
        <w:rPr>
          <w:rFonts w:cs="Arial"/>
          <w:color w:val="000000" w:themeColor="text1"/>
          <w:szCs w:val="16"/>
          <w:shd w:val="clear" w:color="auto" w:fill="FFFFFF"/>
        </w:rPr>
        <w:t>.</w:t>
      </w:r>
    </w:p>
    <w:p w14:paraId="453C54CF" w14:textId="0B94BC61" w:rsidR="005F5514" w:rsidRPr="00781112" w:rsidRDefault="005F5514" w:rsidP="004369B2">
      <w:pPr>
        <w:rPr>
          <w:color w:val="000000" w:themeColor="text1"/>
        </w:rPr>
      </w:pPr>
      <w:r w:rsidRPr="00781112">
        <w:rPr>
          <w:b/>
          <w:color w:val="000000" w:themeColor="text1"/>
        </w:rPr>
        <w:t>Measurement</w:t>
      </w:r>
    </w:p>
    <w:p w14:paraId="368E5D32" w14:textId="2D879251" w:rsidR="005F5514" w:rsidRPr="00781112" w:rsidRDefault="005F5514" w:rsidP="003A6167">
      <w:pPr>
        <w:rPr>
          <w:rFonts w:cs="Arial"/>
          <w:color w:val="000000" w:themeColor="text1"/>
          <w:szCs w:val="16"/>
        </w:rPr>
      </w:pPr>
      <w:r w:rsidRPr="00781112">
        <w:rPr>
          <w:rFonts w:cs="Arial"/>
          <w:color w:val="000000" w:themeColor="text1"/>
          <w:szCs w:val="16"/>
          <w:shd w:val="clear" w:color="auto" w:fill="FFFFFF"/>
        </w:rPr>
        <w:t xml:space="preserve">States </w:t>
      </w:r>
      <w:r w:rsidR="0084727C" w:rsidRPr="00781112">
        <w:rPr>
          <w:rFonts w:cs="Arial"/>
          <w:szCs w:val="16"/>
          <w:shd w:val="clear" w:color="auto" w:fill="FFFFFF"/>
        </w:rPr>
        <w:t xml:space="preserve">must report a percentage using the number of </w:t>
      </w:r>
      <w:proofErr w:type="gramStart"/>
      <w:r w:rsidR="0084727C" w:rsidRPr="00781112">
        <w:rPr>
          <w:rFonts w:cs="Arial"/>
          <w:szCs w:val="16"/>
          <w:shd w:val="clear" w:color="auto" w:fill="FFFFFF"/>
        </w:rPr>
        <w:t>youth</w:t>
      </w:r>
      <w:proofErr w:type="gramEnd"/>
      <w:r w:rsidR="0084727C" w:rsidRPr="00781112">
        <w:rPr>
          <w:rFonts w:cs="Arial"/>
          <w:szCs w:val="16"/>
          <w:shd w:val="clear" w:color="auto" w:fill="FFFFFF"/>
        </w:rPr>
        <w:t xml:space="preserve"> with IEPs (ages 14-21) who exited special education due to graduating with a regular high school diploma in the numerator and the number of all youth with IEPs who </w:t>
      </w:r>
      <w:r w:rsidR="00CB505C" w:rsidRPr="00781112">
        <w:rPr>
          <w:rFonts w:cs="Arial"/>
          <w:szCs w:val="16"/>
          <w:shd w:val="clear" w:color="auto" w:fill="FFFFFF"/>
        </w:rPr>
        <w:t>exited</w:t>
      </w:r>
      <w:r w:rsidR="0084727C" w:rsidRPr="00781112">
        <w:rPr>
          <w:rFonts w:cs="Arial"/>
          <w:szCs w:val="16"/>
          <w:shd w:val="clear" w:color="auto" w:fill="FFFFFF"/>
        </w:rPr>
        <w:t xml:space="preserve"> high school (ages 14-21) in the denominator</w:t>
      </w:r>
      <w:r w:rsidRPr="00781112">
        <w:rPr>
          <w:rFonts w:cs="Arial"/>
          <w:color w:val="000000" w:themeColor="text1"/>
          <w:szCs w:val="16"/>
          <w:shd w:val="clear" w:color="auto" w:fill="FFFFFF"/>
        </w:rPr>
        <w:t>.</w:t>
      </w:r>
    </w:p>
    <w:p w14:paraId="3C528AFB" w14:textId="76079BAD" w:rsidR="005F5514" w:rsidRPr="00781112" w:rsidRDefault="005F5514" w:rsidP="004369B2">
      <w:pPr>
        <w:rPr>
          <w:color w:val="000000" w:themeColor="text1"/>
        </w:rPr>
      </w:pPr>
      <w:r w:rsidRPr="00781112">
        <w:rPr>
          <w:b/>
          <w:color w:val="000000" w:themeColor="text1"/>
        </w:rPr>
        <w:t>Instructions</w:t>
      </w:r>
    </w:p>
    <w:p w14:paraId="675BD796" w14:textId="6D333C0C" w:rsidR="005F5514" w:rsidRPr="00781112" w:rsidRDefault="005F5514" w:rsidP="004369B2">
      <w:pPr>
        <w:rPr>
          <w:i/>
          <w:color w:val="000000" w:themeColor="text1"/>
        </w:rPr>
      </w:pPr>
      <w:r w:rsidRPr="00781112">
        <w:rPr>
          <w:i/>
          <w:color w:val="000000" w:themeColor="text1"/>
        </w:rPr>
        <w:t>Sampling is not allowed.</w:t>
      </w:r>
    </w:p>
    <w:p w14:paraId="496A7DDE" w14:textId="6B2E61CE" w:rsidR="005F5514" w:rsidRPr="00781112" w:rsidRDefault="00815B9B" w:rsidP="003A6167">
      <w:pPr>
        <w:rPr>
          <w:rFonts w:cs="Arial"/>
          <w:color w:val="000000" w:themeColor="text1"/>
          <w:szCs w:val="16"/>
        </w:rPr>
      </w:pPr>
      <w:r w:rsidRPr="00781112">
        <w:t xml:space="preserve">Data for this indicator are “lag” data. </w:t>
      </w:r>
      <w:r w:rsidR="005F5514" w:rsidRPr="00781112">
        <w:rPr>
          <w:rFonts w:cs="Arial"/>
          <w:color w:val="000000" w:themeColor="text1"/>
          <w:szCs w:val="16"/>
        </w:rPr>
        <w:t>Describe the results of the State’s examination of the data for the year before the reporting year (e.g., for the FFY 2020 SPP/APR, use data from 201</w:t>
      </w:r>
      <w:r w:rsidRPr="00781112">
        <w:rPr>
          <w:rFonts w:cs="Arial"/>
          <w:color w:val="000000" w:themeColor="text1"/>
          <w:szCs w:val="16"/>
        </w:rPr>
        <w:t>9</w:t>
      </w:r>
      <w:r w:rsidR="005F5514" w:rsidRPr="00781112">
        <w:rPr>
          <w:rFonts w:cs="Arial"/>
          <w:color w:val="000000" w:themeColor="text1"/>
          <w:szCs w:val="16"/>
        </w:rPr>
        <w:t>-</w:t>
      </w:r>
      <w:r w:rsidR="003522C0" w:rsidRPr="00781112">
        <w:rPr>
          <w:rFonts w:cs="Arial"/>
          <w:color w:val="000000" w:themeColor="text1"/>
          <w:szCs w:val="16"/>
        </w:rPr>
        <w:t>2020</w:t>
      </w:r>
      <w:r w:rsidR="005F5514" w:rsidRPr="00781112">
        <w:rPr>
          <w:rFonts w:cs="Arial"/>
          <w:color w:val="000000" w:themeColor="text1"/>
          <w:szCs w:val="16"/>
        </w:rPr>
        <w:t>), and compare the results to the target. Provide the actual numbers used in the calculation.</w:t>
      </w:r>
    </w:p>
    <w:p w14:paraId="7E94BD74" w14:textId="77777777" w:rsidR="003069AE" w:rsidRPr="00781112" w:rsidRDefault="003069AE" w:rsidP="003069AE">
      <w:r w:rsidRPr="00781112">
        <w:t xml:space="preserve">Include in the denominator the following exiting categories: (a) graduated with a regular high school diploma; (b) graduated with a state-defined alternate diploma; (c) received a certificate; (d) reached maximum age; or (e) dropped out. </w:t>
      </w:r>
    </w:p>
    <w:p w14:paraId="6D62B3B3" w14:textId="4F597FD3" w:rsidR="003069AE" w:rsidRPr="00781112" w:rsidRDefault="003069AE" w:rsidP="003A6167">
      <w:r w:rsidRPr="00781112">
        <w:t xml:space="preserve">Do not include in the denominator the number of youths with IEPs who exited special education due to: (a) transferring to regular education; or (b) who moved but are known to be continuing in an educational program. </w:t>
      </w:r>
    </w:p>
    <w:p w14:paraId="156B8877" w14:textId="52998CDB" w:rsidR="005F5514" w:rsidRPr="00781112" w:rsidRDefault="005F5514" w:rsidP="003A6167">
      <w:pPr>
        <w:rPr>
          <w:rFonts w:cs="Arial"/>
          <w:color w:val="000000" w:themeColor="text1"/>
          <w:szCs w:val="16"/>
        </w:rPr>
      </w:pPr>
      <w:r w:rsidRPr="00781112">
        <w:rPr>
          <w:rFonts w:cs="Arial"/>
          <w:color w:val="000000" w:themeColor="text1"/>
          <w:szCs w:val="16"/>
        </w:rPr>
        <w:t>Provide a narrative that describes the conditions youth must meet in order to graduate with a regular high school diploma. If the conditions that youth with IEPs must meet in order to graduate with a regular high school diploma are different, please explain.</w:t>
      </w:r>
    </w:p>
    <w:p w14:paraId="17C36F54" w14:textId="0B0AD4FB" w:rsidR="00B34EE6" w:rsidRPr="00781112" w:rsidRDefault="00B0742B" w:rsidP="008645AD">
      <w:pPr>
        <w:pStyle w:val="Heading2"/>
      </w:pPr>
      <w:r w:rsidRPr="00781112">
        <w:t>1</w:t>
      </w:r>
      <w:r w:rsidR="00684B51" w:rsidRPr="00781112">
        <w:t xml:space="preserve"> </w:t>
      </w:r>
      <w:r w:rsidRPr="00781112">
        <w:t xml:space="preserve">- </w:t>
      </w:r>
      <w:r w:rsidR="007742F1" w:rsidRPr="00781112">
        <w:t xml:space="preserve">Indicator </w:t>
      </w:r>
      <w:r w:rsidR="00B34EE6" w:rsidRPr="00781112">
        <w:t xml:space="preserve">Data </w:t>
      </w:r>
    </w:p>
    <w:bookmarkEnd w:id="2"/>
    <w:p w14:paraId="7BB99CB8" w14:textId="1B28AF16" w:rsidR="005E59DB" w:rsidRPr="00781112" w:rsidRDefault="005E59DB" w:rsidP="00B65C2C">
      <w:pPr>
        <w:rPr>
          <w:b/>
          <w:color w:val="000000" w:themeColor="text1"/>
        </w:rPr>
      </w:pPr>
      <w:r w:rsidRPr="00781112">
        <w:rPr>
          <w:b/>
          <w:color w:val="000000" w:themeColor="text1"/>
        </w:rPr>
        <w:t>Historical Data</w:t>
      </w:r>
      <w:r w:rsidR="006A2851">
        <w:rPr>
          <w:rStyle w:val="FootnoteReference"/>
          <w:b/>
          <w:color w:val="000000" w:themeColor="text1"/>
        </w:rPr>
        <w:footnoteReference w:id="2"/>
      </w:r>
    </w:p>
    <w:tbl>
      <w:tblPr>
        <w:tblStyle w:val="TableGrid"/>
        <w:tblW w:w="0" w:type="auto"/>
        <w:tblLayout w:type="fixed"/>
        <w:tblLook w:val="04A0" w:firstRow="1" w:lastRow="0" w:firstColumn="1" w:lastColumn="0" w:noHBand="0" w:noVBand="1"/>
        <w:tblCaption w:val="B01BASELINEDATA"/>
      </w:tblPr>
      <w:tblGrid>
        <w:gridCol w:w="1797"/>
        <w:gridCol w:w="1798"/>
      </w:tblGrid>
      <w:tr w:rsidR="008F3F33" w:rsidRPr="00781112" w14:paraId="58873103" w14:textId="77777777" w:rsidTr="0033429D">
        <w:trPr>
          <w:trHeight w:val="311"/>
          <w:tblHeader/>
        </w:trPr>
        <w:tc>
          <w:tcPr>
            <w:tcW w:w="1797" w:type="dxa"/>
          </w:tcPr>
          <w:p w14:paraId="3521E7AE" w14:textId="2CED297B" w:rsidR="008F3F33" w:rsidRPr="00781112" w:rsidRDefault="008F3F33" w:rsidP="0033429D">
            <w:pPr>
              <w:jc w:val="center"/>
              <w:rPr>
                <w:b/>
                <w:color w:val="000000" w:themeColor="text1"/>
              </w:rPr>
            </w:pPr>
            <w:r w:rsidRPr="00781112">
              <w:rPr>
                <w:rFonts w:cs="Arial"/>
                <w:b/>
                <w:color w:val="000000" w:themeColor="text1"/>
                <w:szCs w:val="16"/>
              </w:rPr>
              <w:t>Baseline Year</w:t>
            </w:r>
          </w:p>
        </w:tc>
        <w:tc>
          <w:tcPr>
            <w:tcW w:w="1798" w:type="dxa"/>
          </w:tcPr>
          <w:p w14:paraId="70C1DEA4" w14:textId="362D12BF" w:rsidR="008F3F33" w:rsidRPr="00781112" w:rsidRDefault="008F3F33" w:rsidP="0033429D">
            <w:pPr>
              <w:jc w:val="center"/>
              <w:rPr>
                <w:b/>
                <w:color w:val="000000" w:themeColor="text1"/>
              </w:rPr>
            </w:pPr>
            <w:r w:rsidRPr="00781112">
              <w:rPr>
                <w:b/>
                <w:color w:val="000000" w:themeColor="text1"/>
              </w:rPr>
              <w:t>Baseline Data</w:t>
            </w:r>
          </w:p>
        </w:tc>
      </w:tr>
      <w:tr w:rsidR="008F3F33" w:rsidRPr="00781112" w14:paraId="1079C891" w14:textId="77777777" w:rsidTr="0033429D">
        <w:trPr>
          <w:trHeight w:val="311"/>
        </w:trPr>
        <w:tc>
          <w:tcPr>
            <w:tcW w:w="1797" w:type="dxa"/>
            <w:vAlign w:val="center"/>
          </w:tcPr>
          <w:p w14:paraId="55702E9C" w14:textId="3300C91F" w:rsidR="008F3F33" w:rsidRPr="00781112" w:rsidRDefault="008F3F33" w:rsidP="0033429D">
            <w:pPr>
              <w:jc w:val="center"/>
              <w:rPr>
                <w:b/>
                <w:color w:val="000000" w:themeColor="text1"/>
              </w:rPr>
            </w:pPr>
            <w:r w:rsidRPr="00781112">
              <w:rPr>
                <w:rFonts w:cs="Arial"/>
                <w:color w:val="000000" w:themeColor="text1"/>
                <w:szCs w:val="16"/>
              </w:rPr>
              <w:t>2020</w:t>
            </w:r>
          </w:p>
        </w:tc>
        <w:tc>
          <w:tcPr>
            <w:tcW w:w="1798" w:type="dxa"/>
            <w:vAlign w:val="center"/>
          </w:tcPr>
          <w:p w14:paraId="4BB8ED70" w14:textId="40307D5C" w:rsidR="008F3F33" w:rsidRPr="00781112" w:rsidRDefault="008F3F33" w:rsidP="0033429D">
            <w:pPr>
              <w:jc w:val="center"/>
              <w:rPr>
                <w:b/>
                <w:color w:val="000000" w:themeColor="text1"/>
              </w:rPr>
            </w:pPr>
            <w:r w:rsidRPr="00781112">
              <w:rPr>
                <w:rFonts w:cs="Arial"/>
                <w:color w:val="000000" w:themeColor="text1"/>
                <w:szCs w:val="16"/>
              </w:rPr>
              <w:t>84.63%</w:t>
            </w:r>
          </w:p>
        </w:tc>
      </w:tr>
    </w:tbl>
    <w:p w14:paraId="04BDDA65" w14:textId="77777777" w:rsidR="008F3F33" w:rsidRPr="00781112" w:rsidRDefault="008F3F33" w:rsidP="00B65C2C">
      <w:pPr>
        <w:rPr>
          <w:b/>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HISTDATA"/>
      </w:tblPr>
      <w:tblGrid>
        <w:gridCol w:w="1798"/>
        <w:gridCol w:w="1798"/>
        <w:gridCol w:w="1798"/>
        <w:gridCol w:w="1798"/>
        <w:gridCol w:w="1798"/>
        <w:gridCol w:w="1800"/>
      </w:tblGrid>
      <w:tr w:rsidR="005C29F8" w:rsidRPr="00781112" w14:paraId="6EF7C6D0" w14:textId="1CEAEBAE" w:rsidTr="00087EB9">
        <w:trPr>
          <w:trHeight w:val="350"/>
        </w:trPr>
        <w:tc>
          <w:tcPr>
            <w:tcW w:w="833" w:type="pct"/>
            <w:tcBorders>
              <w:bottom w:val="single" w:sz="4" w:space="0" w:color="auto"/>
            </w:tcBorders>
            <w:shd w:val="clear" w:color="auto" w:fill="auto"/>
          </w:tcPr>
          <w:p w14:paraId="4483C39A" w14:textId="77777777" w:rsidR="007F24E2" w:rsidRPr="00781112" w:rsidRDefault="007F24E2" w:rsidP="00CD2DF5">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0DF3D5A6" w14:textId="2DA8A75D" w:rsidR="007F24E2" w:rsidRPr="00781112" w:rsidRDefault="002B7490" w:rsidP="00894709">
            <w:pPr>
              <w:jc w:val="center"/>
              <w:rPr>
                <w:rFonts w:cs="Arial"/>
                <w:b/>
                <w:color w:val="000000" w:themeColor="text1"/>
                <w:szCs w:val="16"/>
              </w:rPr>
            </w:pPr>
            <w:r w:rsidRPr="00781112">
              <w:rPr>
                <w:rFonts w:cs="Arial"/>
                <w:b/>
                <w:color w:val="000000" w:themeColor="text1"/>
                <w:szCs w:val="16"/>
              </w:rPr>
              <w:t>2015</w:t>
            </w:r>
          </w:p>
        </w:tc>
        <w:tc>
          <w:tcPr>
            <w:tcW w:w="833" w:type="pct"/>
            <w:shd w:val="clear" w:color="auto" w:fill="auto"/>
          </w:tcPr>
          <w:p w14:paraId="5E57E797" w14:textId="6309195B" w:rsidR="007F24E2" w:rsidRPr="00781112" w:rsidRDefault="002B7490" w:rsidP="00894709">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14:paraId="6D5C8516" w14:textId="2F8BF9E2" w:rsidR="007F24E2" w:rsidRPr="00781112" w:rsidRDefault="002B7490" w:rsidP="00894709">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116A9927" w14:textId="1D308C81" w:rsidR="007F24E2" w:rsidRPr="00781112" w:rsidRDefault="002B7490" w:rsidP="00894709">
            <w:pPr>
              <w:jc w:val="center"/>
              <w:rPr>
                <w:rFonts w:cs="Arial"/>
                <w:b/>
                <w:color w:val="000000" w:themeColor="text1"/>
                <w:szCs w:val="16"/>
              </w:rPr>
            </w:pPr>
            <w:r w:rsidRPr="00781112">
              <w:rPr>
                <w:rFonts w:cs="Arial"/>
                <w:b/>
                <w:color w:val="000000" w:themeColor="text1"/>
                <w:szCs w:val="16"/>
              </w:rPr>
              <w:t>2018</w:t>
            </w:r>
          </w:p>
        </w:tc>
        <w:tc>
          <w:tcPr>
            <w:tcW w:w="834" w:type="pct"/>
            <w:shd w:val="clear" w:color="auto" w:fill="auto"/>
          </w:tcPr>
          <w:p w14:paraId="41821FE5" w14:textId="02E4CA44" w:rsidR="007F24E2" w:rsidRPr="00781112" w:rsidRDefault="002B7490" w:rsidP="00894709">
            <w:pPr>
              <w:jc w:val="center"/>
              <w:rPr>
                <w:rFonts w:cs="Arial"/>
                <w:b/>
                <w:color w:val="000000" w:themeColor="text1"/>
                <w:szCs w:val="16"/>
              </w:rPr>
            </w:pPr>
            <w:r w:rsidRPr="00781112">
              <w:rPr>
                <w:rFonts w:cs="Arial"/>
                <w:b/>
                <w:color w:val="000000" w:themeColor="text1"/>
                <w:szCs w:val="16"/>
              </w:rPr>
              <w:t>2019</w:t>
            </w:r>
          </w:p>
        </w:tc>
      </w:tr>
      <w:tr w:rsidR="005C29F8" w:rsidRPr="00781112" w14:paraId="69850889" w14:textId="5FBD9A23" w:rsidTr="0033429D">
        <w:trPr>
          <w:trHeight w:val="357"/>
        </w:trPr>
        <w:tc>
          <w:tcPr>
            <w:tcW w:w="833" w:type="pct"/>
            <w:shd w:val="clear" w:color="auto" w:fill="auto"/>
            <w:vAlign w:val="center"/>
          </w:tcPr>
          <w:p w14:paraId="329304B6" w14:textId="1D4FEA84" w:rsidR="007F24E2" w:rsidRPr="00781112" w:rsidRDefault="007F24E2" w:rsidP="004369B2">
            <w:pPr>
              <w:rPr>
                <w:rFonts w:cs="Arial"/>
                <w:color w:val="000000" w:themeColor="text1"/>
                <w:szCs w:val="16"/>
              </w:rPr>
            </w:pPr>
            <w:r w:rsidRPr="00781112">
              <w:rPr>
                <w:rFonts w:cs="Arial"/>
                <w:color w:val="000000" w:themeColor="text1"/>
                <w:szCs w:val="16"/>
              </w:rPr>
              <w:t>Target &gt;=</w:t>
            </w:r>
          </w:p>
        </w:tc>
        <w:tc>
          <w:tcPr>
            <w:tcW w:w="833" w:type="pct"/>
            <w:shd w:val="clear" w:color="auto" w:fill="auto"/>
            <w:vAlign w:val="center"/>
          </w:tcPr>
          <w:p w14:paraId="4D288A5D" w14:textId="1DE49DCD" w:rsidR="007F24E2" w:rsidRPr="00781112" w:rsidRDefault="002B7490" w:rsidP="00E0321D">
            <w:pPr>
              <w:jc w:val="center"/>
              <w:rPr>
                <w:rFonts w:cs="Arial"/>
                <w:color w:val="000000" w:themeColor="text1"/>
                <w:szCs w:val="16"/>
              </w:rPr>
            </w:pPr>
            <w:r w:rsidRPr="00781112">
              <w:rPr>
                <w:rFonts w:cs="Arial"/>
                <w:color w:val="000000" w:themeColor="text1"/>
                <w:szCs w:val="16"/>
              </w:rPr>
              <w:t>87.00%</w:t>
            </w:r>
          </w:p>
        </w:tc>
        <w:tc>
          <w:tcPr>
            <w:tcW w:w="833" w:type="pct"/>
            <w:shd w:val="clear" w:color="auto" w:fill="auto"/>
            <w:vAlign w:val="center"/>
          </w:tcPr>
          <w:p w14:paraId="2751003B" w14:textId="66867EC3" w:rsidR="007F24E2" w:rsidRPr="00781112" w:rsidRDefault="002B7490" w:rsidP="00E0321D">
            <w:pPr>
              <w:jc w:val="center"/>
              <w:rPr>
                <w:rFonts w:cs="Arial"/>
                <w:color w:val="000000" w:themeColor="text1"/>
                <w:szCs w:val="16"/>
              </w:rPr>
            </w:pPr>
            <w:r w:rsidRPr="00781112">
              <w:rPr>
                <w:rFonts w:cs="Arial"/>
                <w:color w:val="000000" w:themeColor="text1"/>
                <w:szCs w:val="16"/>
              </w:rPr>
              <w:t>87.00%</w:t>
            </w:r>
          </w:p>
        </w:tc>
        <w:tc>
          <w:tcPr>
            <w:tcW w:w="833" w:type="pct"/>
            <w:shd w:val="clear" w:color="auto" w:fill="auto"/>
            <w:vAlign w:val="center"/>
          </w:tcPr>
          <w:p w14:paraId="6982A73B" w14:textId="50B9EF02" w:rsidR="007F24E2" w:rsidRPr="00781112" w:rsidRDefault="002B7490" w:rsidP="00E0321D">
            <w:pPr>
              <w:jc w:val="center"/>
              <w:rPr>
                <w:rFonts w:cs="Arial"/>
                <w:color w:val="000000" w:themeColor="text1"/>
                <w:szCs w:val="16"/>
              </w:rPr>
            </w:pPr>
            <w:r w:rsidRPr="00781112">
              <w:rPr>
                <w:rFonts w:cs="Arial"/>
                <w:color w:val="000000" w:themeColor="text1"/>
                <w:szCs w:val="16"/>
              </w:rPr>
              <w:t>87.00%</w:t>
            </w:r>
          </w:p>
        </w:tc>
        <w:tc>
          <w:tcPr>
            <w:tcW w:w="833" w:type="pct"/>
            <w:shd w:val="clear" w:color="auto" w:fill="auto"/>
            <w:vAlign w:val="center"/>
          </w:tcPr>
          <w:p w14:paraId="54566D6E" w14:textId="0812F659" w:rsidR="007F24E2" w:rsidRPr="00781112" w:rsidRDefault="002B7490" w:rsidP="00E0321D">
            <w:pPr>
              <w:jc w:val="center"/>
              <w:rPr>
                <w:rFonts w:cs="Arial"/>
                <w:color w:val="000000" w:themeColor="text1"/>
                <w:szCs w:val="16"/>
              </w:rPr>
            </w:pPr>
            <w:r w:rsidRPr="00781112">
              <w:rPr>
                <w:rFonts w:cs="Arial"/>
                <w:color w:val="000000" w:themeColor="text1"/>
                <w:szCs w:val="16"/>
              </w:rPr>
              <w:t>87.00%</w:t>
            </w:r>
          </w:p>
        </w:tc>
        <w:tc>
          <w:tcPr>
            <w:tcW w:w="834" w:type="pct"/>
            <w:shd w:val="clear" w:color="auto" w:fill="auto"/>
            <w:vAlign w:val="center"/>
          </w:tcPr>
          <w:p w14:paraId="12B0FD7D" w14:textId="7E3C835D" w:rsidR="007F24E2" w:rsidRPr="00781112" w:rsidRDefault="002B7490" w:rsidP="00E0321D">
            <w:pPr>
              <w:jc w:val="center"/>
              <w:rPr>
                <w:rFonts w:cs="Arial"/>
                <w:color w:val="000000" w:themeColor="text1"/>
                <w:szCs w:val="16"/>
              </w:rPr>
            </w:pPr>
            <w:r w:rsidRPr="00781112">
              <w:rPr>
                <w:rFonts w:cs="Arial"/>
                <w:color w:val="000000" w:themeColor="text1"/>
                <w:szCs w:val="16"/>
              </w:rPr>
              <w:t>87.00%</w:t>
            </w:r>
          </w:p>
        </w:tc>
      </w:tr>
      <w:tr w:rsidR="005C29F8" w:rsidRPr="00781112" w14:paraId="146BC5C2" w14:textId="426AC9C6" w:rsidTr="0033429D">
        <w:trPr>
          <w:trHeight w:val="85"/>
        </w:trPr>
        <w:tc>
          <w:tcPr>
            <w:tcW w:w="833" w:type="pct"/>
            <w:shd w:val="clear" w:color="auto" w:fill="auto"/>
            <w:vAlign w:val="center"/>
          </w:tcPr>
          <w:p w14:paraId="2FA56C27" w14:textId="77777777" w:rsidR="007F24E2" w:rsidRPr="00781112" w:rsidRDefault="007F24E2" w:rsidP="004369B2">
            <w:pP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7832DBB9" w14:textId="0E41C477" w:rsidR="007F24E2" w:rsidRPr="00781112" w:rsidRDefault="002B7490" w:rsidP="00E0321D">
            <w:pPr>
              <w:jc w:val="center"/>
              <w:rPr>
                <w:rFonts w:cs="Arial"/>
                <w:color w:val="000000" w:themeColor="text1"/>
                <w:szCs w:val="16"/>
              </w:rPr>
            </w:pPr>
            <w:r w:rsidRPr="00781112">
              <w:rPr>
                <w:rFonts w:cs="Arial"/>
                <w:color w:val="000000" w:themeColor="text1"/>
                <w:szCs w:val="16"/>
              </w:rPr>
              <w:t>75.55%</w:t>
            </w:r>
          </w:p>
        </w:tc>
        <w:tc>
          <w:tcPr>
            <w:tcW w:w="833" w:type="pct"/>
            <w:shd w:val="clear" w:color="auto" w:fill="auto"/>
            <w:vAlign w:val="center"/>
          </w:tcPr>
          <w:p w14:paraId="522433F4" w14:textId="15824FD9" w:rsidR="007F24E2" w:rsidRPr="00781112" w:rsidRDefault="002B7490" w:rsidP="00E0321D">
            <w:pPr>
              <w:jc w:val="center"/>
              <w:rPr>
                <w:rFonts w:cs="Arial"/>
                <w:color w:val="000000" w:themeColor="text1"/>
                <w:szCs w:val="16"/>
              </w:rPr>
            </w:pPr>
            <w:r w:rsidRPr="00781112">
              <w:rPr>
                <w:rFonts w:cs="Arial"/>
                <w:color w:val="000000" w:themeColor="text1"/>
                <w:szCs w:val="16"/>
              </w:rPr>
              <w:t>74.44%</w:t>
            </w:r>
          </w:p>
        </w:tc>
        <w:tc>
          <w:tcPr>
            <w:tcW w:w="833" w:type="pct"/>
            <w:tcBorders>
              <w:bottom w:val="single" w:sz="4" w:space="0" w:color="auto"/>
            </w:tcBorders>
            <w:shd w:val="clear" w:color="auto" w:fill="auto"/>
            <w:vAlign w:val="center"/>
          </w:tcPr>
          <w:p w14:paraId="51E9F945" w14:textId="1DED232A" w:rsidR="007F24E2" w:rsidRPr="00781112" w:rsidRDefault="002B7490" w:rsidP="00E0321D">
            <w:pPr>
              <w:jc w:val="center"/>
              <w:rPr>
                <w:rFonts w:cs="Arial"/>
                <w:color w:val="000000" w:themeColor="text1"/>
                <w:szCs w:val="16"/>
              </w:rPr>
            </w:pPr>
            <w:r w:rsidRPr="00781112">
              <w:rPr>
                <w:rFonts w:cs="Arial"/>
                <w:color w:val="000000" w:themeColor="text1"/>
                <w:szCs w:val="16"/>
              </w:rPr>
              <w:t>76.97%</w:t>
            </w:r>
          </w:p>
        </w:tc>
        <w:tc>
          <w:tcPr>
            <w:tcW w:w="833" w:type="pct"/>
            <w:tcBorders>
              <w:bottom w:val="single" w:sz="4" w:space="0" w:color="auto"/>
            </w:tcBorders>
            <w:shd w:val="clear" w:color="auto" w:fill="auto"/>
            <w:vAlign w:val="center"/>
          </w:tcPr>
          <w:p w14:paraId="180CBFE9" w14:textId="01D5E7B3" w:rsidR="007F24E2" w:rsidRPr="00781112" w:rsidRDefault="002B7490" w:rsidP="00E0321D">
            <w:pPr>
              <w:jc w:val="center"/>
              <w:rPr>
                <w:rFonts w:cs="Arial"/>
                <w:color w:val="000000" w:themeColor="text1"/>
                <w:szCs w:val="16"/>
              </w:rPr>
            </w:pPr>
            <w:r w:rsidRPr="00781112">
              <w:rPr>
                <w:rFonts w:cs="Arial"/>
                <w:color w:val="000000" w:themeColor="text1"/>
                <w:szCs w:val="16"/>
              </w:rPr>
              <w:t>58.34%</w:t>
            </w:r>
          </w:p>
        </w:tc>
        <w:tc>
          <w:tcPr>
            <w:tcW w:w="834" w:type="pct"/>
            <w:tcBorders>
              <w:bottom w:val="single" w:sz="4" w:space="0" w:color="auto"/>
            </w:tcBorders>
            <w:shd w:val="clear" w:color="auto" w:fill="auto"/>
            <w:vAlign w:val="center"/>
          </w:tcPr>
          <w:p w14:paraId="3C2AFA14" w14:textId="19268C4E" w:rsidR="007F24E2" w:rsidRPr="00781112" w:rsidRDefault="002B7490" w:rsidP="00E0321D">
            <w:pPr>
              <w:jc w:val="center"/>
              <w:rPr>
                <w:rFonts w:cs="Arial"/>
                <w:color w:val="000000" w:themeColor="text1"/>
                <w:szCs w:val="16"/>
              </w:rPr>
            </w:pPr>
            <w:r w:rsidRPr="00781112">
              <w:rPr>
                <w:rFonts w:cs="Arial"/>
                <w:color w:val="000000" w:themeColor="text1"/>
                <w:szCs w:val="16"/>
              </w:rPr>
              <w:t>79.1%</w:t>
            </w:r>
            <w:r w:rsidR="006D5A05">
              <w:rPr>
                <w:rStyle w:val="FootnoteReference"/>
                <w:rFonts w:cs="Arial"/>
                <w:color w:val="000000" w:themeColor="text1"/>
                <w:szCs w:val="16"/>
              </w:rPr>
              <w:footnoteReference w:id="3"/>
            </w:r>
          </w:p>
        </w:tc>
      </w:tr>
    </w:tbl>
    <w:p w14:paraId="43E7AA4B" w14:textId="77777777" w:rsidR="00654A4B" w:rsidRPr="00781112" w:rsidRDefault="00654A4B" w:rsidP="00B65C2C">
      <w:pPr>
        <w:rPr>
          <w:color w:val="000000" w:themeColor="text1"/>
        </w:rPr>
      </w:pPr>
    </w:p>
    <w:p w14:paraId="058E572E" w14:textId="747B93F2" w:rsidR="005E59DB" w:rsidRPr="00781112" w:rsidRDefault="005E59DB" w:rsidP="00B65C2C">
      <w:pPr>
        <w:rPr>
          <w:b/>
          <w:color w:val="000000" w:themeColor="text1"/>
        </w:rPr>
      </w:pPr>
      <w:r w:rsidRPr="00781112">
        <w:rPr>
          <w:b/>
          <w:color w:val="000000" w:themeColor="text1"/>
        </w:rPr>
        <w:t>Targets</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TARGETS"/>
      </w:tblPr>
      <w:tblGrid>
        <w:gridCol w:w="1156"/>
        <w:gridCol w:w="1610"/>
        <w:gridCol w:w="1610"/>
        <w:gridCol w:w="1610"/>
        <w:gridCol w:w="1610"/>
        <w:gridCol w:w="1609"/>
        <w:gridCol w:w="1609"/>
      </w:tblGrid>
      <w:tr w:rsidR="00373F78" w:rsidRPr="00781112" w14:paraId="2AA1A231" w14:textId="4E09135F" w:rsidTr="00087EB9">
        <w:trPr>
          <w:trHeight w:val="366"/>
        </w:trPr>
        <w:tc>
          <w:tcPr>
            <w:tcW w:w="534" w:type="pct"/>
            <w:tcBorders>
              <w:bottom w:val="single" w:sz="4" w:space="0" w:color="auto"/>
            </w:tcBorders>
            <w:shd w:val="clear" w:color="auto" w:fill="auto"/>
          </w:tcPr>
          <w:p w14:paraId="40B33FED" w14:textId="77777777" w:rsidR="00373F78" w:rsidRPr="00781112" w:rsidRDefault="00373F78" w:rsidP="00373F78">
            <w:pPr>
              <w:jc w:val="center"/>
              <w:rPr>
                <w:b/>
                <w:color w:val="000000" w:themeColor="text1"/>
              </w:rPr>
            </w:pPr>
            <w:r w:rsidRPr="00781112">
              <w:rPr>
                <w:b/>
                <w:color w:val="000000" w:themeColor="text1"/>
              </w:rPr>
              <w:t>FFY</w:t>
            </w:r>
          </w:p>
        </w:tc>
        <w:tc>
          <w:tcPr>
            <w:tcW w:w="744" w:type="pct"/>
            <w:shd w:val="clear" w:color="auto" w:fill="auto"/>
          </w:tcPr>
          <w:p w14:paraId="71086D9D" w14:textId="38ED494E" w:rsidR="00373F78" w:rsidRPr="00781112" w:rsidRDefault="00373F78" w:rsidP="00373F78">
            <w:pPr>
              <w:jc w:val="center"/>
              <w:rPr>
                <w:b/>
                <w:color w:val="000000" w:themeColor="text1"/>
              </w:rPr>
            </w:pPr>
            <w:r w:rsidRPr="00781112">
              <w:rPr>
                <w:b/>
                <w:color w:val="000000" w:themeColor="text1"/>
              </w:rPr>
              <w:t>2020</w:t>
            </w:r>
          </w:p>
        </w:tc>
        <w:tc>
          <w:tcPr>
            <w:tcW w:w="744" w:type="pct"/>
          </w:tcPr>
          <w:p w14:paraId="4D39066B" w14:textId="301F6A49" w:rsidR="00373F78" w:rsidRPr="00781112" w:rsidRDefault="00373F78" w:rsidP="00373F78">
            <w:pPr>
              <w:jc w:val="center"/>
              <w:rPr>
                <w:b/>
                <w:color w:val="000000" w:themeColor="text1"/>
              </w:rPr>
            </w:pPr>
            <w:r w:rsidRPr="00781112">
              <w:rPr>
                <w:rFonts w:cs="Arial"/>
                <w:b/>
                <w:color w:val="000000" w:themeColor="text1"/>
                <w:szCs w:val="16"/>
              </w:rPr>
              <w:t>2021</w:t>
            </w:r>
          </w:p>
        </w:tc>
        <w:tc>
          <w:tcPr>
            <w:tcW w:w="744" w:type="pct"/>
          </w:tcPr>
          <w:p w14:paraId="1FB807B9" w14:textId="403D43E4" w:rsidR="00373F78" w:rsidRPr="00781112" w:rsidRDefault="00373F78" w:rsidP="00373F78">
            <w:pPr>
              <w:jc w:val="center"/>
              <w:rPr>
                <w:b/>
                <w:color w:val="000000" w:themeColor="text1"/>
              </w:rPr>
            </w:pPr>
            <w:r w:rsidRPr="00781112">
              <w:rPr>
                <w:rFonts w:cs="Arial"/>
                <w:b/>
                <w:color w:val="000000" w:themeColor="text1"/>
                <w:szCs w:val="16"/>
              </w:rPr>
              <w:t>2022</w:t>
            </w:r>
          </w:p>
        </w:tc>
        <w:tc>
          <w:tcPr>
            <w:tcW w:w="744" w:type="pct"/>
          </w:tcPr>
          <w:p w14:paraId="720CF74E" w14:textId="096265B6" w:rsidR="00373F78" w:rsidRPr="00781112" w:rsidRDefault="00373F78" w:rsidP="00373F78">
            <w:pPr>
              <w:jc w:val="center"/>
              <w:rPr>
                <w:b/>
                <w:color w:val="000000" w:themeColor="text1"/>
              </w:rPr>
            </w:pPr>
            <w:r w:rsidRPr="00781112">
              <w:rPr>
                <w:rFonts w:cs="Arial"/>
                <w:b/>
                <w:color w:val="000000" w:themeColor="text1"/>
                <w:szCs w:val="16"/>
              </w:rPr>
              <w:t>2023</w:t>
            </w:r>
          </w:p>
        </w:tc>
        <w:tc>
          <w:tcPr>
            <w:tcW w:w="744" w:type="pct"/>
          </w:tcPr>
          <w:p w14:paraId="767866E4" w14:textId="1EE4AF77" w:rsidR="00373F78" w:rsidRPr="00781112" w:rsidRDefault="00373F78" w:rsidP="00373F78">
            <w:pPr>
              <w:jc w:val="center"/>
              <w:rPr>
                <w:b/>
                <w:color w:val="000000" w:themeColor="text1"/>
              </w:rPr>
            </w:pPr>
            <w:r w:rsidRPr="00781112">
              <w:rPr>
                <w:rFonts w:cs="Arial"/>
                <w:b/>
                <w:color w:val="000000" w:themeColor="text1"/>
                <w:szCs w:val="16"/>
              </w:rPr>
              <w:t>2024</w:t>
            </w:r>
          </w:p>
        </w:tc>
        <w:tc>
          <w:tcPr>
            <w:tcW w:w="744" w:type="pct"/>
          </w:tcPr>
          <w:p w14:paraId="041026E7" w14:textId="462C327C" w:rsidR="00373F78" w:rsidRPr="00781112" w:rsidRDefault="00373F78" w:rsidP="00373F78">
            <w:pPr>
              <w:jc w:val="center"/>
              <w:rPr>
                <w:b/>
                <w:color w:val="000000" w:themeColor="text1"/>
              </w:rPr>
            </w:pPr>
            <w:r w:rsidRPr="00781112">
              <w:rPr>
                <w:rFonts w:cs="Arial"/>
                <w:b/>
                <w:color w:val="000000" w:themeColor="text1"/>
                <w:szCs w:val="16"/>
              </w:rPr>
              <w:t>2025</w:t>
            </w:r>
          </w:p>
        </w:tc>
      </w:tr>
      <w:tr w:rsidR="00373F78" w:rsidRPr="00781112" w14:paraId="30C65E4A" w14:textId="7AB118F2" w:rsidTr="00373F78">
        <w:trPr>
          <w:trHeight w:val="374"/>
        </w:trPr>
        <w:tc>
          <w:tcPr>
            <w:tcW w:w="534" w:type="pct"/>
            <w:shd w:val="clear" w:color="auto" w:fill="auto"/>
            <w:vAlign w:val="center"/>
          </w:tcPr>
          <w:p w14:paraId="15D80559" w14:textId="5A8166E8" w:rsidR="00373F78" w:rsidRPr="00781112" w:rsidRDefault="00373F78" w:rsidP="00373F78">
            <w:pPr>
              <w:rPr>
                <w:rFonts w:cs="Arial"/>
                <w:color w:val="000000" w:themeColor="text1"/>
                <w:szCs w:val="16"/>
              </w:rPr>
            </w:pPr>
            <w:r w:rsidRPr="00781112">
              <w:rPr>
                <w:rFonts w:cs="Arial"/>
                <w:color w:val="000000" w:themeColor="text1"/>
                <w:szCs w:val="16"/>
              </w:rPr>
              <w:t>Target &gt;=</w:t>
            </w:r>
          </w:p>
        </w:tc>
        <w:tc>
          <w:tcPr>
            <w:tcW w:w="744" w:type="pct"/>
            <w:shd w:val="clear" w:color="auto" w:fill="auto"/>
            <w:vAlign w:val="center"/>
          </w:tcPr>
          <w:p w14:paraId="5C1E2097" w14:textId="7100F4DF" w:rsidR="00373F78" w:rsidRPr="00781112" w:rsidRDefault="00373F78" w:rsidP="00373F78">
            <w:pPr>
              <w:jc w:val="center"/>
              <w:rPr>
                <w:rFonts w:cs="Arial"/>
                <w:color w:val="000000" w:themeColor="text1"/>
                <w:szCs w:val="16"/>
              </w:rPr>
            </w:pPr>
            <w:r w:rsidRPr="00781112">
              <w:rPr>
                <w:rFonts w:cs="Arial"/>
                <w:color w:val="000000" w:themeColor="text1"/>
                <w:szCs w:val="16"/>
              </w:rPr>
              <w:t>84.00%</w:t>
            </w:r>
          </w:p>
        </w:tc>
        <w:tc>
          <w:tcPr>
            <w:tcW w:w="744" w:type="pct"/>
          </w:tcPr>
          <w:p w14:paraId="7717027B" w14:textId="1C4C1650" w:rsidR="00373F78" w:rsidRPr="00781112" w:rsidRDefault="00373F78" w:rsidP="00373F78">
            <w:pPr>
              <w:jc w:val="center"/>
              <w:rPr>
                <w:rFonts w:cs="Arial"/>
                <w:color w:val="000000" w:themeColor="text1"/>
                <w:szCs w:val="16"/>
              </w:rPr>
            </w:pPr>
            <w:r w:rsidRPr="00781112">
              <w:rPr>
                <w:color w:val="000000" w:themeColor="text1"/>
                <w:szCs w:val="16"/>
              </w:rPr>
              <w:t>85.00%</w:t>
            </w:r>
          </w:p>
        </w:tc>
        <w:tc>
          <w:tcPr>
            <w:tcW w:w="744" w:type="pct"/>
          </w:tcPr>
          <w:p w14:paraId="48C73194" w14:textId="78C93C75" w:rsidR="00373F78" w:rsidRPr="00781112" w:rsidRDefault="00373F78" w:rsidP="00373F78">
            <w:pPr>
              <w:jc w:val="center"/>
              <w:rPr>
                <w:rFonts w:cs="Arial"/>
                <w:color w:val="000000" w:themeColor="text1"/>
                <w:szCs w:val="16"/>
              </w:rPr>
            </w:pPr>
            <w:r w:rsidRPr="00781112">
              <w:rPr>
                <w:color w:val="000000" w:themeColor="text1"/>
                <w:szCs w:val="16"/>
              </w:rPr>
              <w:t>86.00%</w:t>
            </w:r>
          </w:p>
        </w:tc>
        <w:tc>
          <w:tcPr>
            <w:tcW w:w="744" w:type="pct"/>
          </w:tcPr>
          <w:p w14:paraId="1CC5CF36" w14:textId="47158C2B" w:rsidR="00373F78" w:rsidRPr="00781112" w:rsidRDefault="00373F78" w:rsidP="00373F78">
            <w:pPr>
              <w:jc w:val="center"/>
              <w:rPr>
                <w:rFonts w:cs="Arial"/>
                <w:color w:val="000000" w:themeColor="text1"/>
                <w:szCs w:val="16"/>
              </w:rPr>
            </w:pPr>
            <w:r w:rsidRPr="00781112">
              <w:rPr>
                <w:color w:val="000000" w:themeColor="text1"/>
                <w:szCs w:val="16"/>
              </w:rPr>
              <w:t>87.00%</w:t>
            </w:r>
          </w:p>
        </w:tc>
        <w:tc>
          <w:tcPr>
            <w:tcW w:w="744" w:type="pct"/>
          </w:tcPr>
          <w:p w14:paraId="6BAB194A" w14:textId="42E53978" w:rsidR="00373F78" w:rsidRPr="00781112" w:rsidRDefault="00373F78" w:rsidP="00373F78">
            <w:pPr>
              <w:jc w:val="center"/>
              <w:rPr>
                <w:rFonts w:cs="Arial"/>
                <w:color w:val="000000" w:themeColor="text1"/>
                <w:szCs w:val="16"/>
              </w:rPr>
            </w:pPr>
            <w:r w:rsidRPr="00781112">
              <w:rPr>
                <w:color w:val="000000" w:themeColor="text1"/>
                <w:szCs w:val="16"/>
              </w:rPr>
              <w:t>88.00%</w:t>
            </w:r>
          </w:p>
        </w:tc>
        <w:tc>
          <w:tcPr>
            <w:tcW w:w="744" w:type="pct"/>
          </w:tcPr>
          <w:p w14:paraId="1DF62173" w14:textId="4E964E44" w:rsidR="00373F78" w:rsidRPr="00781112" w:rsidRDefault="00373F78" w:rsidP="00373F78">
            <w:pPr>
              <w:jc w:val="center"/>
              <w:rPr>
                <w:rFonts w:cs="Arial"/>
                <w:color w:val="000000" w:themeColor="text1"/>
                <w:szCs w:val="16"/>
              </w:rPr>
            </w:pPr>
            <w:r w:rsidRPr="00781112">
              <w:rPr>
                <w:color w:val="000000" w:themeColor="text1"/>
                <w:szCs w:val="16"/>
              </w:rPr>
              <w:t>89.00%</w:t>
            </w:r>
          </w:p>
        </w:tc>
      </w:tr>
    </w:tbl>
    <w:p w14:paraId="346A80A2" w14:textId="77777777" w:rsidR="00654A4B" w:rsidRPr="00781112" w:rsidRDefault="00654A4B" w:rsidP="004369B2">
      <w:pPr>
        <w:rPr>
          <w:color w:val="000000" w:themeColor="text1"/>
        </w:rPr>
      </w:pPr>
    </w:p>
    <w:p w14:paraId="451C0051" w14:textId="1929A141" w:rsidR="005E59DB" w:rsidRPr="00781112" w:rsidRDefault="005E59DB">
      <w:pPr>
        <w:rPr>
          <w:b/>
          <w:color w:val="000000" w:themeColor="text1"/>
        </w:rPr>
      </w:pPr>
      <w:r w:rsidRPr="00781112">
        <w:rPr>
          <w:b/>
          <w:color w:val="000000" w:themeColor="text1"/>
        </w:rPr>
        <w:t xml:space="preserve">Targets: Description of Stakeholder Input </w:t>
      </w:r>
    </w:p>
    <w:p w14:paraId="6F475956" w14:textId="6AAE3895" w:rsidR="000C24C2" w:rsidRPr="00781112" w:rsidRDefault="002B7490" w:rsidP="001011BB">
      <w:pPr>
        <w:rPr>
          <w:rFonts w:cs="Arial"/>
          <w:color w:val="000000" w:themeColor="text1"/>
          <w:szCs w:val="16"/>
        </w:rPr>
      </w:pPr>
      <w:r w:rsidRPr="00781112">
        <w:rPr>
          <w:rFonts w:cs="Arial"/>
          <w:color w:val="000000" w:themeColor="text1"/>
          <w:szCs w:val="16"/>
        </w:rPr>
        <w:t xml:space="preserve">Ten outside stakeholders participated in the initial target-setting meeting for secondary outcomes. Indicators 1 and 2 were presented together and targets were jointly set because their results mirror each other. (Oklahoma does not have an alternate diploma and only a handful of students exit by reaching maximum age, so the graduate rate and the dropout rate will sum close to 100 percent.) </w:t>
      </w:r>
      <w:r w:rsidRPr="00781112">
        <w:rPr>
          <w:rFonts w:cs="Arial"/>
          <w:color w:val="000000" w:themeColor="text1"/>
          <w:szCs w:val="16"/>
        </w:rPr>
        <w:br/>
      </w:r>
      <w:r w:rsidRPr="00781112">
        <w:rPr>
          <w:rFonts w:cs="Arial"/>
          <w:color w:val="000000" w:themeColor="text1"/>
          <w:szCs w:val="16"/>
        </w:rPr>
        <w:br/>
        <w:t>Stakeholders were presented information about the indicator definitions, data collection methods, and historical trends in Oklahoma, and the change in the data source for indicator 1 was considered. After a discussion about long-term goals and measurements for indicators 1 and 2, stakeholders were asked to vote their preferences among a) possible pairs of end-of-cycle targets and b) methods for setting interim targets.</w:t>
      </w:r>
      <w:r w:rsidRPr="00781112">
        <w:rPr>
          <w:rFonts w:cs="Arial"/>
          <w:color w:val="000000" w:themeColor="text1"/>
          <w:szCs w:val="16"/>
        </w:rPr>
        <w:br/>
      </w:r>
      <w:r w:rsidRPr="00781112">
        <w:rPr>
          <w:rFonts w:cs="Arial"/>
          <w:color w:val="000000" w:themeColor="text1"/>
          <w:szCs w:val="16"/>
        </w:rPr>
        <w:br/>
        <w:t xml:space="preserve">Half of the eight voting stakeholders opted for the two final target options (90/9% and 88/11%) that were in the middle of the proffered range. The other four opted for the highest or the lowest targets (84/15% and 95/4%, which are the state’s ESSA targets). As a result, the state selected final targets that balance those preferences:  89% for graduation and 10.9% for drop out. </w:t>
      </w:r>
      <w:r w:rsidRPr="00781112">
        <w:rPr>
          <w:rFonts w:cs="Arial"/>
          <w:color w:val="000000" w:themeColor="text1"/>
          <w:szCs w:val="16"/>
        </w:rPr>
        <w:br/>
      </w:r>
      <w:r w:rsidRPr="00781112">
        <w:rPr>
          <w:rFonts w:cs="Arial"/>
          <w:color w:val="000000" w:themeColor="text1"/>
          <w:szCs w:val="16"/>
        </w:rPr>
        <w:br/>
        <w:t xml:space="preserve">Stakeholders preferred either using an average annual difference method to set interim targets or selecting a specific annual percentage change. Because historical data for graduation is not representative of the new calculation, the state chose to select an annual percentage change. </w:t>
      </w:r>
    </w:p>
    <w:p w14:paraId="4026D322" w14:textId="77777777" w:rsidR="00654A4B" w:rsidRPr="00781112" w:rsidRDefault="00654A4B" w:rsidP="00B65C2C">
      <w:pPr>
        <w:rPr>
          <w:color w:val="000000" w:themeColor="text1"/>
        </w:rPr>
      </w:pPr>
    </w:p>
    <w:p w14:paraId="5BFE0C1F" w14:textId="74D590F4" w:rsidR="00995737" w:rsidRPr="00781112" w:rsidRDefault="00995737" w:rsidP="00B65C2C">
      <w:pPr>
        <w:rPr>
          <w:b/>
          <w:bCs/>
          <w:color w:val="000000" w:themeColor="text1"/>
        </w:rPr>
      </w:pPr>
      <w:r w:rsidRPr="00781112">
        <w:rPr>
          <w:b/>
          <w:bCs/>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PREPOPDATA"/>
      </w:tblPr>
      <w:tblGrid>
        <w:gridCol w:w="2909"/>
        <w:gridCol w:w="2130"/>
        <w:gridCol w:w="3507"/>
        <w:gridCol w:w="2244"/>
      </w:tblGrid>
      <w:tr w:rsidR="005C29F8" w:rsidRPr="00781112" w14:paraId="30F51C80" w14:textId="4B2A2ADB" w:rsidTr="00044B5C">
        <w:trPr>
          <w:trHeight w:val="372"/>
          <w:tblHeader/>
        </w:trPr>
        <w:tc>
          <w:tcPr>
            <w:tcW w:w="1348" w:type="pct"/>
            <w:shd w:val="clear" w:color="auto" w:fill="auto"/>
          </w:tcPr>
          <w:p w14:paraId="323D50E8" w14:textId="6779F814"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Source</w:t>
            </w:r>
          </w:p>
        </w:tc>
        <w:tc>
          <w:tcPr>
            <w:tcW w:w="987" w:type="pct"/>
            <w:shd w:val="clear" w:color="auto" w:fill="auto"/>
          </w:tcPr>
          <w:p w14:paraId="01C2B5F0" w14:textId="1D5140A6"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Date</w:t>
            </w:r>
          </w:p>
        </w:tc>
        <w:tc>
          <w:tcPr>
            <w:tcW w:w="1625" w:type="pct"/>
            <w:shd w:val="clear" w:color="auto" w:fill="auto"/>
          </w:tcPr>
          <w:p w14:paraId="1FC5546A" w14:textId="059B9945"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Description</w:t>
            </w:r>
          </w:p>
        </w:tc>
        <w:tc>
          <w:tcPr>
            <w:tcW w:w="1040" w:type="pct"/>
            <w:shd w:val="clear" w:color="auto" w:fill="auto"/>
          </w:tcPr>
          <w:p w14:paraId="189AD2F4" w14:textId="2C14B569"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Data</w:t>
            </w:r>
          </w:p>
        </w:tc>
      </w:tr>
      <w:tr w:rsidR="005A75AD" w:rsidRPr="00781112" w14:paraId="30B629CE" w14:textId="3D9C8EF1" w:rsidTr="00044B5C">
        <w:trPr>
          <w:trHeight w:val="380"/>
        </w:trPr>
        <w:tc>
          <w:tcPr>
            <w:tcW w:w="1348" w:type="pct"/>
            <w:shd w:val="clear" w:color="auto" w:fill="auto"/>
          </w:tcPr>
          <w:p w14:paraId="73323AED" w14:textId="61550716" w:rsidR="005A75AD" w:rsidRPr="00781112" w:rsidRDefault="005A75AD" w:rsidP="005A75AD">
            <w:pPr>
              <w:jc w:val="center"/>
              <w:rPr>
                <w:rFonts w:cs="Arial"/>
                <w:color w:val="000000" w:themeColor="text1"/>
                <w:szCs w:val="16"/>
              </w:rPr>
            </w:pPr>
            <w:r w:rsidRPr="00781112">
              <w:rPr>
                <w:rFonts w:cs="Arial"/>
                <w:color w:val="000000" w:themeColor="text1"/>
                <w:szCs w:val="16"/>
              </w:rPr>
              <w:t>SY 2019-20 Exiting Data Groups (EDFacts file spec FS009; Data Group 85)</w:t>
            </w:r>
          </w:p>
        </w:tc>
        <w:tc>
          <w:tcPr>
            <w:tcW w:w="987" w:type="pct"/>
            <w:shd w:val="clear" w:color="auto" w:fill="auto"/>
          </w:tcPr>
          <w:p w14:paraId="5E976CB4" w14:textId="15FDC9EF" w:rsidR="005A75AD" w:rsidRPr="00781112" w:rsidRDefault="005A75AD" w:rsidP="005A75AD">
            <w:pPr>
              <w:jc w:val="center"/>
              <w:rPr>
                <w:rFonts w:cs="Arial"/>
                <w:color w:val="000000" w:themeColor="text1"/>
                <w:szCs w:val="16"/>
              </w:rPr>
            </w:pPr>
            <w:r w:rsidRPr="00781112">
              <w:rPr>
                <w:rFonts w:cs="Arial"/>
                <w:color w:val="000000" w:themeColor="text1"/>
                <w:szCs w:val="16"/>
              </w:rPr>
              <w:t>05/26/2021</w:t>
            </w:r>
          </w:p>
        </w:tc>
        <w:tc>
          <w:tcPr>
            <w:tcW w:w="1625" w:type="pct"/>
            <w:shd w:val="clear" w:color="auto" w:fill="auto"/>
          </w:tcPr>
          <w:p w14:paraId="01C211E9" w14:textId="4BA1367C" w:rsidR="005A75AD" w:rsidRPr="00781112" w:rsidRDefault="005A75AD" w:rsidP="005A75AD">
            <w:pPr>
              <w:rPr>
                <w:rFonts w:cs="Arial"/>
                <w:color w:val="000000" w:themeColor="text1"/>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by graduating with a regular high school diploma (a)</w:t>
            </w:r>
          </w:p>
        </w:tc>
        <w:tc>
          <w:tcPr>
            <w:tcW w:w="1040" w:type="pct"/>
            <w:shd w:val="clear" w:color="auto" w:fill="auto"/>
          </w:tcPr>
          <w:p w14:paraId="18434B19" w14:textId="3271491A" w:rsidR="005A75AD" w:rsidRPr="00781112" w:rsidRDefault="005A75AD" w:rsidP="005A75AD">
            <w:pPr>
              <w:jc w:val="center"/>
              <w:rPr>
                <w:rFonts w:cs="Arial"/>
                <w:color w:val="000000" w:themeColor="text1"/>
                <w:szCs w:val="16"/>
              </w:rPr>
            </w:pPr>
            <w:r w:rsidRPr="00781112">
              <w:rPr>
                <w:rFonts w:cs="Arial"/>
                <w:color w:val="000000" w:themeColor="text1"/>
                <w:szCs w:val="16"/>
              </w:rPr>
              <w:t>6,631</w:t>
            </w:r>
          </w:p>
        </w:tc>
      </w:tr>
      <w:tr w:rsidR="005A75AD" w:rsidRPr="00781112" w14:paraId="2E9BAC4B" w14:textId="77777777" w:rsidTr="00044B5C">
        <w:trPr>
          <w:trHeight w:val="380"/>
        </w:trPr>
        <w:tc>
          <w:tcPr>
            <w:tcW w:w="1348" w:type="pct"/>
            <w:shd w:val="clear" w:color="auto" w:fill="auto"/>
          </w:tcPr>
          <w:p w14:paraId="019DE2CA" w14:textId="1C16E7CC" w:rsidR="005A75AD" w:rsidRPr="00781112" w:rsidRDefault="005A75AD" w:rsidP="005A75AD">
            <w:pPr>
              <w:jc w:val="center"/>
              <w:rPr>
                <w:rFonts w:cs="Arial"/>
                <w:color w:val="000000" w:themeColor="text1"/>
                <w:szCs w:val="16"/>
              </w:rPr>
            </w:pPr>
            <w:r w:rsidRPr="00781112">
              <w:rPr>
                <w:rFonts w:cs="Arial"/>
                <w:color w:val="000000" w:themeColor="text1"/>
                <w:szCs w:val="16"/>
              </w:rPr>
              <w:lastRenderedPageBreak/>
              <w:t>SY 2019-20 Exiting Data Groups (EDFacts file spec FS009; Data Group 85)</w:t>
            </w:r>
          </w:p>
        </w:tc>
        <w:tc>
          <w:tcPr>
            <w:tcW w:w="987" w:type="pct"/>
            <w:shd w:val="clear" w:color="auto" w:fill="auto"/>
          </w:tcPr>
          <w:p w14:paraId="21121509" w14:textId="35C72B6A" w:rsidR="005A75AD" w:rsidRPr="00781112" w:rsidRDefault="005A75AD" w:rsidP="005A75AD">
            <w:pPr>
              <w:jc w:val="center"/>
              <w:rPr>
                <w:rFonts w:cs="Arial"/>
                <w:color w:val="000000" w:themeColor="text1"/>
                <w:szCs w:val="16"/>
              </w:rPr>
            </w:pPr>
            <w:r w:rsidRPr="00781112">
              <w:rPr>
                <w:rFonts w:cs="Arial"/>
                <w:color w:val="000000" w:themeColor="text1"/>
                <w:szCs w:val="16"/>
              </w:rPr>
              <w:t>05/26/2021</w:t>
            </w:r>
          </w:p>
        </w:tc>
        <w:tc>
          <w:tcPr>
            <w:tcW w:w="1625" w:type="pct"/>
            <w:shd w:val="clear" w:color="auto" w:fill="auto"/>
          </w:tcPr>
          <w:p w14:paraId="4DBDAFD8" w14:textId="70B6722B" w:rsidR="005A75AD" w:rsidRPr="00781112" w:rsidRDefault="005A75AD" w:rsidP="005A75AD">
            <w:pPr>
              <w:rPr>
                <w:rFonts w:cs="Arial"/>
                <w:color w:val="000000" w:themeColor="text1"/>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by graduating with a state-defined alternate diploma (b)</w:t>
            </w:r>
          </w:p>
        </w:tc>
        <w:tc>
          <w:tcPr>
            <w:tcW w:w="1040" w:type="pct"/>
            <w:shd w:val="clear" w:color="auto" w:fill="auto"/>
          </w:tcPr>
          <w:p w14:paraId="010FD1F1" w14:textId="7C43793B" w:rsidR="005A75AD" w:rsidRPr="00781112" w:rsidRDefault="005A75AD" w:rsidP="005A75AD">
            <w:pPr>
              <w:jc w:val="center"/>
              <w:rPr>
                <w:rFonts w:cs="Arial"/>
                <w:color w:val="000000" w:themeColor="text1"/>
                <w:szCs w:val="16"/>
              </w:rPr>
            </w:pPr>
            <w:r w:rsidRPr="00781112">
              <w:rPr>
                <w:rFonts w:cs="Arial"/>
                <w:color w:val="000000" w:themeColor="text1"/>
                <w:szCs w:val="16"/>
              </w:rPr>
              <w:t>0</w:t>
            </w:r>
          </w:p>
        </w:tc>
      </w:tr>
      <w:tr w:rsidR="005A75AD" w:rsidRPr="00781112" w14:paraId="032776B0" w14:textId="77777777" w:rsidTr="00044B5C">
        <w:trPr>
          <w:trHeight w:val="380"/>
        </w:trPr>
        <w:tc>
          <w:tcPr>
            <w:tcW w:w="1348" w:type="pct"/>
            <w:shd w:val="clear" w:color="auto" w:fill="auto"/>
          </w:tcPr>
          <w:p w14:paraId="5813DAD1" w14:textId="06D60F55" w:rsidR="005A75AD" w:rsidRPr="00781112" w:rsidRDefault="005A75AD" w:rsidP="005A75AD">
            <w:pPr>
              <w:jc w:val="center"/>
              <w:rPr>
                <w:rFonts w:cs="Arial"/>
                <w:color w:val="000000" w:themeColor="text1"/>
                <w:szCs w:val="16"/>
              </w:rPr>
            </w:pPr>
            <w:r w:rsidRPr="00781112">
              <w:rPr>
                <w:rFonts w:cs="Arial"/>
                <w:color w:val="000000" w:themeColor="text1"/>
                <w:szCs w:val="16"/>
              </w:rPr>
              <w:t>SY 2019-20 Exiting Data Groups (EDFacts file spec FS009; Data Group 85)</w:t>
            </w:r>
          </w:p>
        </w:tc>
        <w:tc>
          <w:tcPr>
            <w:tcW w:w="987" w:type="pct"/>
            <w:shd w:val="clear" w:color="auto" w:fill="auto"/>
          </w:tcPr>
          <w:p w14:paraId="0CBE5647" w14:textId="5D16DC3C" w:rsidR="005A75AD" w:rsidRPr="00781112" w:rsidRDefault="005A75AD" w:rsidP="005A75AD">
            <w:pPr>
              <w:jc w:val="center"/>
              <w:rPr>
                <w:rFonts w:cs="Arial"/>
                <w:color w:val="000000" w:themeColor="text1"/>
                <w:szCs w:val="16"/>
              </w:rPr>
            </w:pPr>
            <w:r w:rsidRPr="00781112">
              <w:rPr>
                <w:rFonts w:cs="Arial"/>
                <w:color w:val="000000" w:themeColor="text1"/>
                <w:szCs w:val="16"/>
              </w:rPr>
              <w:t>05/26/2021</w:t>
            </w:r>
          </w:p>
        </w:tc>
        <w:tc>
          <w:tcPr>
            <w:tcW w:w="1625" w:type="pct"/>
            <w:shd w:val="clear" w:color="auto" w:fill="auto"/>
          </w:tcPr>
          <w:p w14:paraId="7D0086CE" w14:textId="510BD804" w:rsidR="005A75AD" w:rsidRPr="00781112" w:rsidRDefault="005A75AD" w:rsidP="005A75AD">
            <w:pPr>
              <w:rPr>
                <w:rFonts w:cs="Arial"/>
                <w:color w:val="000000" w:themeColor="text1"/>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by receiving a certificate (c)</w:t>
            </w:r>
          </w:p>
        </w:tc>
        <w:tc>
          <w:tcPr>
            <w:tcW w:w="1040" w:type="pct"/>
            <w:shd w:val="clear" w:color="auto" w:fill="auto"/>
          </w:tcPr>
          <w:p w14:paraId="184082B3" w14:textId="438EC66B" w:rsidR="005A75AD" w:rsidRPr="00781112" w:rsidRDefault="005A75AD" w:rsidP="005A75AD">
            <w:pPr>
              <w:jc w:val="center"/>
              <w:rPr>
                <w:rFonts w:cs="Arial"/>
                <w:color w:val="000000" w:themeColor="text1"/>
                <w:szCs w:val="16"/>
              </w:rPr>
            </w:pPr>
            <w:r w:rsidRPr="00781112">
              <w:rPr>
                <w:rFonts w:cs="Arial"/>
                <w:color w:val="000000" w:themeColor="text1"/>
                <w:szCs w:val="16"/>
              </w:rPr>
              <w:t>0</w:t>
            </w:r>
          </w:p>
        </w:tc>
      </w:tr>
      <w:tr w:rsidR="00E1624B" w:rsidRPr="00781112" w14:paraId="73AB7466" w14:textId="77777777" w:rsidTr="00044B5C">
        <w:trPr>
          <w:trHeight w:val="380"/>
        </w:trPr>
        <w:tc>
          <w:tcPr>
            <w:tcW w:w="1348" w:type="pct"/>
            <w:shd w:val="clear" w:color="auto" w:fill="auto"/>
          </w:tcPr>
          <w:p w14:paraId="4B56ED01" w14:textId="0B62D17A" w:rsidR="00E1624B" w:rsidRPr="00781112" w:rsidRDefault="00E1624B" w:rsidP="00E1624B">
            <w:pPr>
              <w:jc w:val="center"/>
              <w:rPr>
                <w:rFonts w:cs="Arial"/>
                <w:color w:val="000000" w:themeColor="text1"/>
                <w:szCs w:val="16"/>
              </w:rPr>
            </w:pPr>
            <w:r w:rsidRPr="00781112">
              <w:rPr>
                <w:rFonts w:cs="Arial"/>
                <w:color w:val="000000" w:themeColor="text1"/>
                <w:szCs w:val="16"/>
              </w:rPr>
              <w:t>SY 2019-20 Exiting Data Groups (EDFacts file spec FS009; Data Group 85)</w:t>
            </w:r>
          </w:p>
        </w:tc>
        <w:tc>
          <w:tcPr>
            <w:tcW w:w="987" w:type="pct"/>
            <w:shd w:val="clear" w:color="auto" w:fill="auto"/>
          </w:tcPr>
          <w:p w14:paraId="60CF2903" w14:textId="690ADEAE" w:rsidR="00E1624B" w:rsidRPr="00781112" w:rsidRDefault="00E1624B" w:rsidP="00E1624B">
            <w:pPr>
              <w:jc w:val="center"/>
              <w:rPr>
                <w:rFonts w:cs="Arial"/>
                <w:color w:val="000000" w:themeColor="text1"/>
                <w:szCs w:val="16"/>
              </w:rPr>
            </w:pPr>
            <w:r w:rsidRPr="00781112">
              <w:rPr>
                <w:rFonts w:cs="Arial"/>
                <w:color w:val="000000" w:themeColor="text1"/>
                <w:szCs w:val="16"/>
              </w:rPr>
              <w:t>05/26/2021</w:t>
            </w:r>
          </w:p>
        </w:tc>
        <w:tc>
          <w:tcPr>
            <w:tcW w:w="1625" w:type="pct"/>
            <w:shd w:val="clear" w:color="auto" w:fill="auto"/>
          </w:tcPr>
          <w:p w14:paraId="06653647" w14:textId="36FF0607" w:rsidR="00E1624B" w:rsidRPr="00781112" w:rsidRDefault="00E1624B">
            <w:pPr>
              <w:rPr>
                <w:rFonts w:cs="Arial"/>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by reaching maximum age (d)</w:t>
            </w:r>
          </w:p>
        </w:tc>
        <w:tc>
          <w:tcPr>
            <w:tcW w:w="1040" w:type="pct"/>
            <w:shd w:val="clear" w:color="auto" w:fill="auto"/>
          </w:tcPr>
          <w:p w14:paraId="73E001A1" w14:textId="747191F4" w:rsidR="00E1624B" w:rsidRPr="00781112" w:rsidRDefault="00E1624B" w:rsidP="00E1624B">
            <w:pPr>
              <w:jc w:val="center"/>
              <w:rPr>
                <w:rFonts w:cs="Arial"/>
                <w:color w:val="000000" w:themeColor="text1"/>
                <w:szCs w:val="16"/>
              </w:rPr>
            </w:pPr>
            <w:r w:rsidRPr="00781112">
              <w:rPr>
                <w:rFonts w:cs="Arial"/>
                <w:color w:val="000000" w:themeColor="text1"/>
                <w:szCs w:val="16"/>
              </w:rPr>
              <w:t>8</w:t>
            </w:r>
          </w:p>
        </w:tc>
      </w:tr>
      <w:tr w:rsidR="00E1624B" w:rsidRPr="00781112" w14:paraId="14CC53E0" w14:textId="77777777" w:rsidTr="00044B5C">
        <w:trPr>
          <w:trHeight w:val="380"/>
        </w:trPr>
        <w:tc>
          <w:tcPr>
            <w:tcW w:w="1348" w:type="pct"/>
            <w:shd w:val="clear" w:color="auto" w:fill="auto"/>
          </w:tcPr>
          <w:p w14:paraId="3B200D0B" w14:textId="610D9D3D" w:rsidR="00E1624B" w:rsidRPr="00781112" w:rsidRDefault="00E1624B" w:rsidP="00E1624B">
            <w:pPr>
              <w:jc w:val="center"/>
              <w:rPr>
                <w:rFonts w:cs="Arial"/>
                <w:color w:val="000000" w:themeColor="text1"/>
                <w:szCs w:val="16"/>
              </w:rPr>
            </w:pPr>
            <w:r w:rsidRPr="00781112">
              <w:rPr>
                <w:rFonts w:cs="Arial"/>
                <w:color w:val="000000" w:themeColor="text1"/>
                <w:szCs w:val="16"/>
              </w:rPr>
              <w:t>SY 2019-20 Exiting Data Groups (EDFacts file spec FS009; Data Group 85)</w:t>
            </w:r>
          </w:p>
        </w:tc>
        <w:tc>
          <w:tcPr>
            <w:tcW w:w="987" w:type="pct"/>
            <w:shd w:val="clear" w:color="auto" w:fill="auto"/>
          </w:tcPr>
          <w:p w14:paraId="57A125A7" w14:textId="625619CE" w:rsidR="00E1624B" w:rsidRPr="00781112" w:rsidRDefault="00E1624B" w:rsidP="00E1624B">
            <w:pPr>
              <w:jc w:val="center"/>
              <w:rPr>
                <w:rFonts w:cs="Arial"/>
                <w:color w:val="000000" w:themeColor="text1"/>
                <w:szCs w:val="16"/>
              </w:rPr>
            </w:pPr>
            <w:r w:rsidRPr="00781112">
              <w:rPr>
                <w:rFonts w:cs="Arial"/>
                <w:color w:val="000000" w:themeColor="text1"/>
                <w:szCs w:val="16"/>
              </w:rPr>
              <w:t>05/26/2021</w:t>
            </w:r>
          </w:p>
        </w:tc>
        <w:tc>
          <w:tcPr>
            <w:tcW w:w="1625" w:type="pct"/>
            <w:shd w:val="clear" w:color="auto" w:fill="auto"/>
          </w:tcPr>
          <w:p w14:paraId="5C2E5C85" w14:textId="316DABB1" w:rsidR="00E1624B" w:rsidRPr="00781112" w:rsidRDefault="00E1624B" w:rsidP="00E1624B">
            <w:pPr>
              <w:rPr>
                <w:rFonts w:cs="Arial"/>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due to dropping out (e)</w:t>
            </w:r>
          </w:p>
        </w:tc>
        <w:tc>
          <w:tcPr>
            <w:tcW w:w="1040" w:type="pct"/>
            <w:shd w:val="clear" w:color="auto" w:fill="auto"/>
          </w:tcPr>
          <w:p w14:paraId="79A046E2" w14:textId="17FE2759" w:rsidR="00E1624B" w:rsidRPr="00781112" w:rsidRDefault="00E1624B" w:rsidP="00E1624B">
            <w:pPr>
              <w:jc w:val="center"/>
              <w:rPr>
                <w:rFonts w:cs="Arial"/>
                <w:color w:val="000000" w:themeColor="text1"/>
                <w:szCs w:val="16"/>
              </w:rPr>
            </w:pPr>
            <w:r w:rsidRPr="00781112">
              <w:rPr>
                <w:rFonts w:cs="Arial"/>
                <w:color w:val="000000" w:themeColor="text1"/>
                <w:szCs w:val="16"/>
              </w:rPr>
              <w:t>1,196</w:t>
            </w:r>
          </w:p>
        </w:tc>
      </w:tr>
    </w:tbl>
    <w:p w14:paraId="0D2CDC7B" w14:textId="77777777" w:rsidR="00654A4B" w:rsidRPr="00781112" w:rsidRDefault="00654A4B" w:rsidP="00B65C2C">
      <w:pPr>
        <w:rPr>
          <w:color w:val="000000" w:themeColor="text1"/>
        </w:rPr>
      </w:pPr>
    </w:p>
    <w:p w14:paraId="7939D078" w14:textId="7D071B20" w:rsidR="00995737" w:rsidRPr="00781112" w:rsidRDefault="00F6415A" w:rsidP="00C74928">
      <w:pPr>
        <w:keepNext/>
        <w:rPr>
          <w:b/>
          <w:bCs/>
          <w:color w:val="000000" w:themeColor="text1"/>
        </w:rPr>
      </w:pPr>
      <w:r w:rsidRPr="00781112">
        <w:rPr>
          <w:b/>
          <w:bCs/>
          <w:color w:val="000000" w:themeColor="text1"/>
        </w:rPr>
        <w:t>FFY 2020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1CFFYAPRDATA"/>
      </w:tblPr>
      <w:tblGrid>
        <w:gridCol w:w="1788"/>
        <w:gridCol w:w="2113"/>
        <w:gridCol w:w="1167"/>
        <w:gridCol w:w="1739"/>
        <w:gridCol w:w="1366"/>
        <w:gridCol w:w="1329"/>
        <w:gridCol w:w="1288"/>
      </w:tblGrid>
      <w:tr w:rsidR="005C29F8" w:rsidRPr="00781112" w14:paraId="02722994" w14:textId="4BCF686A" w:rsidTr="004348BB">
        <w:trPr>
          <w:trHeight w:val="333"/>
          <w:tblHeader/>
        </w:trPr>
        <w:tc>
          <w:tcPr>
            <w:tcW w:w="828" w:type="pct"/>
            <w:shd w:val="clear" w:color="auto" w:fill="auto"/>
            <w:vAlign w:val="bottom"/>
          </w:tcPr>
          <w:p w14:paraId="272BBF68" w14:textId="161B6D1A" w:rsidR="0098478C" w:rsidRPr="00781112" w:rsidRDefault="0052187D" w:rsidP="00681BA6">
            <w:pPr>
              <w:spacing w:after="0"/>
              <w:jc w:val="center"/>
              <w:rPr>
                <w:rFonts w:cs="Arial"/>
                <w:b/>
                <w:color w:val="000000" w:themeColor="text1"/>
                <w:szCs w:val="16"/>
              </w:rPr>
            </w:pPr>
            <w:r w:rsidRPr="00781112">
              <w:rPr>
                <w:rFonts w:cs="Arial"/>
                <w:b/>
                <w:color w:val="000000" w:themeColor="text1"/>
                <w:szCs w:val="16"/>
              </w:rPr>
              <w:t xml:space="preserve">Number of </w:t>
            </w:r>
            <w:proofErr w:type="gramStart"/>
            <w:r w:rsidRPr="00781112">
              <w:rPr>
                <w:rFonts w:cs="Arial"/>
                <w:b/>
                <w:color w:val="000000" w:themeColor="text1"/>
                <w:szCs w:val="16"/>
              </w:rPr>
              <w:t>youth</w:t>
            </w:r>
            <w:proofErr w:type="gramEnd"/>
            <w:r w:rsidRPr="00781112">
              <w:rPr>
                <w:rFonts w:cs="Arial"/>
                <w:b/>
                <w:color w:val="000000" w:themeColor="text1"/>
                <w:szCs w:val="16"/>
              </w:rPr>
              <w:t xml:space="preserve"> with IEPs (ages 14-21) who exited special education due to graduating with a regular high school diploma</w:t>
            </w:r>
          </w:p>
        </w:tc>
        <w:tc>
          <w:tcPr>
            <w:tcW w:w="979" w:type="pct"/>
            <w:shd w:val="clear" w:color="auto" w:fill="auto"/>
            <w:vAlign w:val="bottom"/>
          </w:tcPr>
          <w:p w14:paraId="055EF61F" w14:textId="6ADAF307" w:rsidR="0098478C" w:rsidRPr="00781112" w:rsidRDefault="00CB505C" w:rsidP="00681BA6">
            <w:pPr>
              <w:spacing w:after="0"/>
              <w:jc w:val="center"/>
              <w:rPr>
                <w:rFonts w:cs="Arial"/>
                <w:b/>
                <w:bCs/>
                <w:color w:val="000000" w:themeColor="text1"/>
                <w:szCs w:val="16"/>
              </w:rPr>
            </w:pPr>
            <w:r w:rsidRPr="00781112">
              <w:rPr>
                <w:b/>
                <w:bCs/>
              </w:rPr>
              <w:t xml:space="preserve">Number of all youth with IEPs who exited special education (ages 14-21)  </w:t>
            </w:r>
          </w:p>
        </w:tc>
        <w:tc>
          <w:tcPr>
            <w:tcW w:w="541" w:type="pct"/>
            <w:shd w:val="clear" w:color="auto" w:fill="auto"/>
            <w:vAlign w:val="bottom"/>
          </w:tcPr>
          <w:p w14:paraId="74998318" w14:textId="14A88853" w:rsidR="0098478C" w:rsidRPr="00781112" w:rsidRDefault="00F6415A" w:rsidP="00681BA6">
            <w:pPr>
              <w:spacing w:after="0"/>
              <w:jc w:val="center"/>
              <w:rPr>
                <w:rFonts w:cs="Arial"/>
                <w:b/>
                <w:color w:val="000000" w:themeColor="text1"/>
                <w:szCs w:val="16"/>
              </w:rPr>
            </w:pPr>
            <w:r w:rsidRPr="00781112">
              <w:rPr>
                <w:rFonts w:cs="Arial"/>
                <w:b/>
                <w:color w:val="000000" w:themeColor="text1"/>
                <w:szCs w:val="16"/>
              </w:rPr>
              <w:t>FFY 2019 Data</w:t>
            </w:r>
          </w:p>
        </w:tc>
        <w:tc>
          <w:tcPr>
            <w:tcW w:w="806" w:type="pct"/>
            <w:shd w:val="clear" w:color="auto" w:fill="auto"/>
            <w:vAlign w:val="bottom"/>
          </w:tcPr>
          <w:p w14:paraId="5A1C61A6" w14:textId="208288A2" w:rsidR="0098478C" w:rsidRPr="00781112" w:rsidRDefault="00F6415A" w:rsidP="00681BA6">
            <w:pPr>
              <w:spacing w:after="0"/>
              <w:jc w:val="center"/>
              <w:rPr>
                <w:rFonts w:cs="Arial"/>
                <w:b/>
                <w:color w:val="000000" w:themeColor="text1"/>
                <w:szCs w:val="16"/>
              </w:rPr>
            </w:pPr>
            <w:r w:rsidRPr="00781112">
              <w:rPr>
                <w:rFonts w:cs="Arial"/>
                <w:b/>
                <w:color w:val="000000" w:themeColor="text1"/>
                <w:szCs w:val="16"/>
              </w:rPr>
              <w:t>FFY 2020 Target</w:t>
            </w:r>
          </w:p>
        </w:tc>
        <w:tc>
          <w:tcPr>
            <w:tcW w:w="633" w:type="pct"/>
            <w:shd w:val="clear" w:color="auto" w:fill="auto"/>
            <w:vAlign w:val="bottom"/>
          </w:tcPr>
          <w:p w14:paraId="51DD5A1B" w14:textId="4AC07655" w:rsidR="0098478C" w:rsidRPr="00781112" w:rsidRDefault="00F6415A" w:rsidP="00681BA6">
            <w:pPr>
              <w:spacing w:after="0"/>
              <w:jc w:val="center"/>
              <w:rPr>
                <w:rFonts w:cs="Arial"/>
                <w:b/>
                <w:color w:val="000000" w:themeColor="text1"/>
                <w:szCs w:val="16"/>
              </w:rPr>
            </w:pPr>
            <w:r w:rsidRPr="00781112">
              <w:rPr>
                <w:rFonts w:cs="Arial"/>
                <w:b/>
                <w:color w:val="000000" w:themeColor="text1"/>
                <w:szCs w:val="16"/>
              </w:rPr>
              <w:t>FFY 2020 Data</w:t>
            </w:r>
          </w:p>
        </w:tc>
        <w:tc>
          <w:tcPr>
            <w:tcW w:w="616" w:type="pct"/>
            <w:shd w:val="clear" w:color="auto" w:fill="auto"/>
            <w:vAlign w:val="bottom"/>
          </w:tcPr>
          <w:p w14:paraId="23C86FAA" w14:textId="7FC8D54B" w:rsidR="0098478C" w:rsidRPr="00781112" w:rsidRDefault="0098478C" w:rsidP="00681BA6">
            <w:pPr>
              <w:spacing w:after="0"/>
              <w:jc w:val="center"/>
              <w:rPr>
                <w:rFonts w:cs="Arial"/>
                <w:b/>
                <w:color w:val="000000" w:themeColor="text1"/>
                <w:szCs w:val="16"/>
              </w:rPr>
            </w:pPr>
            <w:r w:rsidRPr="00781112">
              <w:rPr>
                <w:rFonts w:cs="Arial"/>
                <w:b/>
                <w:color w:val="000000" w:themeColor="text1"/>
                <w:szCs w:val="16"/>
              </w:rPr>
              <w:t>Status</w:t>
            </w:r>
          </w:p>
        </w:tc>
        <w:tc>
          <w:tcPr>
            <w:tcW w:w="597" w:type="pct"/>
            <w:shd w:val="clear" w:color="auto" w:fill="auto"/>
            <w:vAlign w:val="bottom"/>
          </w:tcPr>
          <w:p w14:paraId="6EE58552" w14:textId="4AA8F220" w:rsidR="0098478C" w:rsidRPr="00781112" w:rsidRDefault="0098478C" w:rsidP="00681BA6">
            <w:pPr>
              <w:spacing w:after="0"/>
              <w:jc w:val="center"/>
              <w:rPr>
                <w:rFonts w:cs="Arial"/>
                <w:b/>
                <w:color w:val="000000" w:themeColor="text1"/>
                <w:szCs w:val="16"/>
              </w:rPr>
            </w:pPr>
            <w:r w:rsidRPr="00781112">
              <w:rPr>
                <w:rFonts w:cs="Arial"/>
                <w:b/>
                <w:color w:val="000000" w:themeColor="text1"/>
                <w:szCs w:val="16"/>
              </w:rPr>
              <w:t>Slippage</w:t>
            </w:r>
          </w:p>
        </w:tc>
      </w:tr>
      <w:tr w:rsidR="005C29F8" w:rsidRPr="00781112" w14:paraId="601A0599" w14:textId="76387A52" w:rsidTr="004348BB">
        <w:trPr>
          <w:trHeight w:val="340"/>
        </w:trPr>
        <w:tc>
          <w:tcPr>
            <w:tcW w:w="828" w:type="pct"/>
            <w:shd w:val="clear" w:color="auto" w:fill="auto"/>
            <w:vAlign w:val="center"/>
          </w:tcPr>
          <w:p w14:paraId="70B1C138" w14:textId="6CAA41C3" w:rsidR="0098478C" w:rsidRPr="00781112" w:rsidRDefault="002B7490" w:rsidP="00A018D4">
            <w:pPr>
              <w:jc w:val="center"/>
              <w:rPr>
                <w:rFonts w:cs="Arial"/>
                <w:color w:val="000000" w:themeColor="text1"/>
                <w:szCs w:val="16"/>
              </w:rPr>
            </w:pPr>
            <w:r w:rsidRPr="00781112">
              <w:rPr>
                <w:rFonts w:cs="Arial"/>
                <w:color w:val="000000" w:themeColor="text1"/>
                <w:szCs w:val="16"/>
              </w:rPr>
              <w:t>6,631</w:t>
            </w:r>
          </w:p>
        </w:tc>
        <w:tc>
          <w:tcPr>
            <w:tcW w:w="979" w:type="pct"/>
            <w:shd w:val="clear" w:color="auto" w:fill="auto"/>
          </w:tcPr>
          <w:p w14:paraId="614E7B59" w14:textId="5AA9B72C" w:rsidR="0098478C" w:rsidRPr="00781112" w:rsidRDefault="002B7490" w:rsidP="00A018D4">
            <w:pPr>
              <w:jc w:val="center"/>
              <w:rPr>
                <w:rFonts w:cs="Arial"/>
                <w:color w:val="000000" w:themeColor="text1"/>
                <w:szCs w:val="16"/>
              </w:rPr>
            </w:pPr>
            <w:r w:rsidRPr="00781112">
              <w:rPr>
                <w:rFonts w:cs="Arial"/>
                <w:color w:val="000000" w:themeColor="text1"/>
                <w:szCs w:val="16"/>
              </w:rPr>
              <w:t>7,835</w:t>
            </w:r>
          </w:p>
        </w:tc>
        <w:tc>
          <w:tcPr>
            <w:tcW w:w="541" w:type="pct"/>
            <w:shd w:val="clear" w:color="auto" w:fill="auto"/>
          </w:tcPr>
          <w:p w14:paraId="02406DF0" w14:textId="5F3E8871" w:rsidR="0098478C" w:rsidRPr="00781112" w:rsidRDefault="006D5A05" w:rsidP="00A018D4">
            <w:pPr>
              <w:jc w:val="center"/>
              <w:rPr>
                <w:rFonts w:cs="Arial"/>
                <w:color w:val="000000" w:themeColor="text1"/>
                <w:szCs w:val="16"/>
              </w:rPr>
            </w:pPr>
            <w:r w:rsidRPr="00781112">
              <w:rPr>
                <w:rFonts w:cs="Arial"/>
                <w:color w:val="000000" w:themeColor="text1"/>
                <w:szCs w:val="16"/>
              </w:rPr>
              <w:t>79.1%</w:t>
            </w:r>
            <w:r>
              <w:rPr>
                <w:rStyle w:val="FootnoteReference"/>
                <w:rFonts w:cs="Arial"/>
                <w:color w:val="000000" w:themeColor="text1"/>
                <w:szCs w:val="16"/>
              </w:rPr>
              <w:footnoteReference w:id="4"/>
            </w:r>
          </w:p>
        </w:tc>
        <w:tc>
          <w:tcPr>
            <w:tcW w:w="806" w:type="pct"/>
            <w:shd w:val="clear" w:color="auto" w:fill="auto"/>
          </w:tcPr>
          <w:p w14:paraId="2398C001" w14:textId="76ED9E04" w:rsidR="0098478C" w:rsidRPr="00781112" w:rsidRDefault="002B7490" w:rsidP="00A018D4">
            <w:pPr>
              <w:jc w:val="center"/>
              <w:rPr>
                <w:rFonts w:cs="Arial"/>
                <w:color w:val="000000" w:themeColor="text1"/>
                <w:szCs w:val="16"/>
              </w:rPr>
            </w:pPr>
            <w:r w:rsidRPr="00781112">
              <w:rPr>
                <w:rFonts w:cs="Arial"/>
                <w:color w:val="000000" w:themeColor="text1"/>
                <w:szCs w:val="16"/>
              </w:rPr>
              <w:t>84.00%</w:t>
            </w:r>
          </w:p>
        </w:tc>
        <w:tc>
          <w:tcPr>
            <w:tcW w:w="633" w:type="pct"/>
            <w:shd w:val="clear" w:color="auto" w:fill="auto"/>
          </w:tcPr>
          <w:p w14:paraId="4A53AF2D" w14:textId="3BE4EB07" w:rsidR="0098478C" w:rsidRPr="00781112" w:rsidRDefault="002B7490" w:rsidP="00A018D4">
            <w:pPr>
              <w:jc w:val="center"/>
              <w:rPr>
                <w:rFonts w:cs="Arial"/>
                <w:color w:val="000000" w:themeColor="text1"/>
                <w:szCs w:val="16"/>
              </w:rPr>
            </w:pPr>
            <w:r w:rsidRPr="00781112">
              <w:rPr>
                <w:rFonts w:cs="Arial"/>
                <w:color w:val="000000" w:themeColor="text1"/>
                <w:szCs w:val="16"/>
              </w:rPr>
              <w:t>84.63%</w:t>
            </w:r>
          </w:p>
        </w:tc>
        <w:tc>
          <w:tcPr>
            <w:tcW w:w="616" w:type="pct"/>
            <w:shd w:val="clear" w:color="auto" w:fill="auto"/>
          </w:tcPr>
          <w:p w14:paraId="0A60DC85" w14:textId="479F7096" w:rsidR="0098478C" w:rsidRPr="00781112" w:rsidRDefault="002B7490" w:rsidP="00A018D4">
            <w:pPr>
              <w:jc w:val="center"/>
              <w:rPr>
                <w:rFonts w:cs="Arial"/>
                <w:color w:val="000000" w:themeColor="text1"/>
                <w:szCs w:val="16"/>
              </w:rPr>
            </w:pPr>
            <w:r w:rsidRPr="00781112">
              <w:rPr>
                <w:rFonts w:cs="Arial"/>
                <w:color w:val="000000" w:themeColor="text1"/>
                <w:szCs w:val="16"/>
              </w:rPr>
              <w:t>N/A</w:t>
            </w:r>
          </w:p>
        </w:tc>
        <w:tc>
          <w:tcPr>
            <w:tcW w:w="597" w:type="pct"/>
            <w:shd w:val="clear" w:color="auto" w:fill="auto"/>
          </w:tcPr>
          <w:p w14:paraId="6FB98C67" w14:textId="68AEDB07" w:rsidR="0098478C" w:rsidRPr="00781112" w:rsidRDefault="002B7490" w:rsidP="00A018D4">
            <w:pPr>
              <w:jc w:val="center"/>
              <w:rPr>
                <w:rFonts w:cs="Arial"/>
                <w:color w:val="000000" w:themeColor="text1"/>
                <w:szCs w:val="16"/>
              </w:rPr>
            </w:pPr>
            <w:r w:rsidRPr="00781112">
              <w:rPr>
                <w:rFonts w:cs="Arial"/>
                <w:color w:val="000000" w:themeColor="text1"/>
                <w:szCs w:val="16"/>
              </w:rPr>
              <w:t>N/A</w:t>
            </w:r>
          </w:p>
        </w:tc>
      </w:tr>
    </w:tbl>
    <w:p w14:paraId="2BB119D0" w14:textId="387277D1" w:rsidR="005E59DB" w:rsidRPr="00781112" w:rsidRDefault="005E59DB" w:rsidP="004369B2">
      <w:pPr>
        <w:rPr>
          <w:color w:val="000000" w:themeColor="text1"/>
        </w:rPr>
      </w:pPr>
      <w:r w:rsidRPr="00781112">
        <w:rPr>
          <w:b/>
          <w:color w:val="000000" w:themeColor="text1"/>
        </w:rPr>
        <w:t xml:space="preserve">Graduation Conditions </w:t>
      </w:r>
    </w:p>
    <w:p w14:paraId="44381070" w14:textId="5786BC0C" w:rsidR="005E59DB" w:rsidRPr="00781112" w:rsidRDefault="00C14D48" w:rsidP="00552927">
      <w:pPr>
        <w:rPr>
          <w:rFonts w:cs="Arial"/>
          <w:b/>
          <w:i/>
          <w:color w:val="000000" w:themeColor="text1"/>
          <w:szCs w:val="16"/>
        </w:rPr>
      </w:pPr>
      <w:r w:rsidRPr="00781112">
        <w:rPr>
          <w:rFonts w:cs="Arial"/>
          <w:b/>
          <w:color w:val="000000" w:themeColor="text1"/>
          <w:szCs w:val="16"/>
        </w:rPr>
        <w:t xml:space="preserve">Provide a narrative that describes the conditions youth must meet in order to graduate with a regular high school diploma. </w:t>
      </w:r>
    </w:p>
    <w:p w14:paraId="7C1B3984" w14:textId="08BD1460" w:rsidR="002D145D" w:rsidRPr="00781112" w:rsidRDefault="002B7490" w:rsidP="006618C8">
      <w:pPr>
        <w:rPr>
          <w:rFonts w:cs="Arial"/>
          <w:color w:val="000000" w:themeColor="text1"/>
          <w:szCs w:val="16"/>
        </w:rPr>
      </w:pPr>
      <w:r w:rsidRPr="00781112">
        <w:rPr>
          <w:rFonts w:cs="Arial"/>
          <w:color w:val="000000" w:themeColor="text1"/>
          <w:szCs w:val="16"/>
        </w:rPr>
        <w:t>In order to graduate from a public high school accredited by the State Board of Education with a standard diploma, students shall either complete the requirements for the college preparatory/work ready curriculum or the core curriculum. Please see the following link for the graduation requirements checklists for both curriculum paths (https://sde.ok.gov/achieving-classroom-excellence-resources). Students with disabilities do not have different graduation requirements. No alternative diploma exists.</w:t>
      </w:r>
    </w:p>
    <w:p w14:paraId="58C36CC8" w14:textId="7DE9B0CE" w:rsidR="00F672DF" w:rsidRPr="00781112" w:rsidRDefault="00F672DF" w:rsidP="006618C8">
      <w:pPr>
        <w:rPr>
          <w:rFonts w:cs="Arial"/>
          <w:b/>
          <w:color w:val="000000" w:themeColor="text1"/>
          <w:szCs w:val="16"/>
        </w:rPr>
      </w:pPr>
      <w:r w:rsidRPr="00781112">
        <w:rPr>
          <w:rFonts w:cs="Arial"/>
          <w:b/>
          <w:color w:val="000000" w:themeColor="text1"/>
          <w:szCs w:val="16"/>
        </w:rPr>
        <w:t>Are the conditions that youth with IEPs must meet to graduate with a regular high school diploma different from the conditions noted above? (yes/no)</w:t>
      </w:r>
    </w:p>
    <w:p w14:paraId="0930BD95" w14:textId="4EF39A81" w:rsidR="00F672DF" w:rsidRPr="00781112" w:rsidRDefault="00F672DF" w:rsidP="006618C8">
      <w:pPr>
        <w:rPr>
          <w:rFonts w:cs="Arial"/>
          <w:color w:val="000000" w:themeColor="text1"/>
          <w:szCs w:val="16"/>
        </w:rPr>
      </w:pPr>
      <w:r w:rsidRPr="00781112">
        <w:rPr>
          <w:rFonts w:cs="Arial"/>
          <w:color w:val="000000" w:themeColor="text1"/>
          <w:szCs w:val="16"/>
        </w:rPr>
        <w:t>NO</w:t>
      </w:r>
    </w:p>
    <w:p w14:paraId="51BF8B64" w14:textId="746664C9" w:rsidR="0098478C" w:rsidRPr="00781112" w:rsidRDefault="0098478C" w:rsidP="004369B2">
      <w:pPr>
        <w:rPr>
          <w:b/>
          <w:color w:val="000000" w:themeColor="text1"/>
        </w:rPr>
      </w:pPr>
      <w:r w:rsidRPr="00781112">
        <w:rPr>
          <w:b/>
          <w:color w:val="000000" w:themeColor="text1"/>
        </w:rPr>
        <w:t>Provide additional information about this indicator (optional)</w:t>
      </w:r>
    </w:p>
    <w:p w14:paraId="2CDAC437" w14:textId="58A5CDB2" w:rsidR="002D145D" w:rsidRPr="00781112" w:rsidRDefault="002B7490" w:rsidP="000E33D0">
      <w:pPr>
        <w:rPr>
          <w:rFonts w:cs="Arial"/>
          <w:color w:val="000000" w:themeColor="text1"/>
          <w:szCs w:val="16"/>
        </w:rPr>
      </w:pPr>
      <w:r w:rsidRPr="00781112">
        <w:rPr>
          <w:rFonts w:cs="Arial"/>
          <w:color w:val="000000" w:themeColor="text1"/>
          <w:szCs w:val="16"/>
        </w:rPr>
        <w:t>The data for indicator 1 reflect school year 2019-20. The graduation rate was not affected substantially by the pandemic that school year, as students maintained their enrollment status during the remote learning months of late March through mid May.</w:t>
      </w:r>
      <w:r w:rsidRPr="00781112">
        <w:rPr>
          <w:rFonts w:cs="Arial"/>
          <w:color w:val="000000" w:themeColor="text1"/>
          <w:szCs w:val="16"/>
        </w:rPr>
        <w:br/>
      </w:r>
      <w:r w:rsidRPr="00781112">
        <w:rPr>
          <w:rFonts w:cs="Arial"/>
          <w:color w:val="000000" w:themeColor="text1"/>
          <w:szCs w:val="16"/>
        </w:rPr>
        <w:br/>
        <w:t>Exiting data for SY 20-21 are already known, and the graduation rate has decreased precipitously as a result of the pandemic. It is possible that Oklahoma will reconsider baseline and targets again next year, depending on the graduation results for SY 21-22. We expect rates to improve closer to the historical trend, but also know that the pandemic has created many challenges for students and schools.</w:t>
      </w:r>
    </w:p>
    <w:p w14:paraId="7D2A5658" w14:textId="39995CE7" w:rsidR="000C60E1" w:rsidRPr="00781112" w:rsidRDefault="00B0742B" w:rsidP="008645AD">
      <w:pPr>
        <w:pStyle w:val="Heading2"/>
      </w:pPr>
      <w:bookmarkStart w:id="4" w:name="_Toc382082358"/>
      <w:r w:rsidRPr="00781112">
        <w:t>1</w:t>
      </w:r>
      <w:r w:rsidR="00684B51" w:rsidRPr="00781112">
        <w:t xml:space="preserve"> </w:t>
      </w:r>
      <w:r w:rsidRPr="00781112">
        <w:t xml:space="preserve">- </w:t>
      </w:r>
      <w:r w:rsidR="002D145D" w:rsidRPr="00781112">
        <w:t>Prior FFY Required Actions</w:t>
      </w:r>
    </w:p>
    <w:p w14:paraId="42534530" w14:textId="7BEF428C" w:rsidR="002D145D" w:rsidRPr="00781112" w:rsidRDefault="002B7490" w:rsidP="00CE5723">
      <w:pPr>
        <w:rPr>
          <w:rFonts w:cs="Arial"/>
          <w:color w:val="000000" w:themeColor="text1"/>
          <w:szCs w:val="16"/>
        </w:rPr>
      </w:pPr>
      <w:r w:rsidRPr="00781112">
        <w:rPr>
          <w:rFonts w:cs="Arial"/>
          <w:color w:val="000000" w:themeColor="text1"/>
          <w:szCs w:val="16"/>
        </w:rPr>
        <w:t>None</w:t>
      </w:r>
    </w:p>
    <w:p w14:paraId="12317A47" w14:textId="75A98BEA" w:rsidR="00A2794A" w:rsidRPr="00781112" w:rsidRDefault="00A2794A" w:rsidP="00CE5723">
      <w:pPr>
        <w:rPr>
          <w:rFonts w:cs="Arial"/>
          <w:color w:val="000000" w:themeColor="text1"/>
          <w:szCs w:val="16"/>
        </w:rPr>
      </w:pPr>
    </w:p>
    <w:p w14:paraId="0D99EF95" w14:textId="4B8DDAD7" w:rsidR="004C462E" w:rsidRPr="00781112" w:rsidRDefault="00862B20" w:rsidP="008645AD">
      <w:pPr>
        <w:pStyle w:val="Heading2"/>
      </w:pPr>
      <w:r w:rsidRPr="00781112">
        <w:t>1</w:t>
      </w:r>
      <w:r w:rsidR="00684B51" w:rsidRPr="00781112">
        <w:t xml:space="preserve"> </w:t>
      </w:r>
      <w:r w:rsidRPr="00781112">
        <w:t xml:space="preserve">- </w:t>
      </w:r>
      <w:r w:rsidR="004C462E" w:rsidRPr="00781112">
        <w:t>OSEP Response</w:t>
      </w:r>
    </w:p>
    <w:p w14:paraId="47549565" w14:textId="0718C089" w:rsidR="002D145D" w:rsidRPr="00781112" w:rsidRDefault="002B7490" w:rsidP="001F692C">
      <w:pPr>
        <w:rPr>
          <w:rFonts w:cs="Arial"/>
          <w:color w:val="000000" w:themeColor="text1"/>
          <w:szCs w:val="16"/>
        </w:rPr>
      </w:pPr>
      <w:r w:rsidRPr="00781112">
        <w:rPr>
          <w:rFonts w:cs="Arial"/>
          <w:color w:val="000000" w:themeColor="text1"/>
          <w:szCs w:val="16"/>
        </w:rPr>
        <w:t>The State has revised the baseline for this indicator, using data from FFY 2020, and OSEP accepts that revision.</w:t>
      </w:r>
      <w:r w:rsidRPr="00781112">
        <w:rPr>
          <w:rFonts w:cs="Arial"/>
          <w:color w:val="000000" w:themeColor="text1"/>
          <w:szCs w:val="16"/>
        </w:rPr>
        <w:br/>
      </w:r>
      <w:r w:rsidRPr="00781112">
        <w:rPr>
          <w:rFonts w:cs="Arial"/>
          <w:color w:val="000000" w:themeColor="text1"/>
          <w:szCs w:val="16"/>
        </w:rPr>
        <w:br/>
        <w:t>The State provided targets for FFYs 2020 through 2025 for this indicator, and OSEP accepts those targets.</w:t>
      </w:r>
    </w:p>
    <w:p w14:paraId="5F7376D0" w14:textId="1C114A8A" w:rsidR="004C462E" w:rsidRPr="00781112" w:rsidRDefault="00B0742B" w:rsidP="008645AD">
      <w:pPr>
        <w:pStyle w:val="Heading2"/>
      </w:pPr>
      <w:bookmarkStart w:id="5" w:name="_Hlk21352084"/>
      <w:r w:rsidRPr="00781112">
        <w:t xml:space="preserve">1 - </w:t>
      </w:r>
      <w:bookmarkEnd w:id="5"/>
      <w:r w:rsidR="004C462E" w:rsidRPr="00781112">
        <w:t>Required Actions</w:t>
      </w:r>
    </w:p>
    <w:p w14:paraId="1EB5204A" w14:textId="0BB66F29" w:rsidR="002D145D" w:rsidRPr="00781112" w:rsidRDefault="002D145D" w:rsidP="001F692C">
      <w:pPr>
        <w:rPr>
          <w:rFonts w:cs="Arial"/>
          <w:color w:val="000000" w:themeColor="text1"/>
          <w:szCs w:val="16"/>
        </w:rPr>
      </w:pPr>
    </w:p>
    <w:p w14:paraId="14062900" w14:textId="77777777" w:rsidR="00D37BF0" w:rsidRPr="00781112" w:rsidRDefault="00D37BF0">
      <w:pPr>
        <w:spacing w:before="0" w:after="200" w:line="276" w:lineRule="auto"/>
        <w:rPr>
          <w:rFonts w:eastAsiaTheme="majorEastAsia" w:cs="Arial"/>
          <w:b/>
          <w:bCs/>
          <w:color w:val="000000" w:themeColor="text1"/>
          <w:szCs w:val="16"/>
        </w:rPr>
      </w:pPr>
      <w:bookmarkStart w:id="6" w:name="_Toc392159262"/>
      <w:r w:rsidRPr="00781112">
        <w:rPr>
          <w:rFonts w:cs="Arial"/>
          <w:color w:val="000000" w:themeColor="text1"/>
          <w:szCs w:val="16"/>
        </w:rPr>
        <w:br w:type="page"/>
      </w:r>
    </w:p>
    <w:p w14:paraId="06F42DD3" w14:textId="793A19C1" w:rsidR="00D21EAA" w:rsidRPr="00781112" w:rsidRDefault="00D21EAA">
      <w:pPr>
        <w:pStyle w:val="Heading1"/>
        <w:rPr>
          <w:color w:val="000000" w:themeColor="text1"/>
          <w:sz w:val="22"/>
        </w:rPr>
      </w:pPr>
      <w:r w:rsidRPr="00781112">
        <w:rPr>
          <w:color w:val="000000" w:themeColor="text1"/>
          <w:sz w:val="22"/>
        </w:rPr>
        <w:lastRenderedPageBreak/>
        <w:t>Indicator 2: Drop Out</w:t>
      </w:r>
      <w:bookmarkEnd w:id="4"/>
      <w:bookmarkEnd w:id="6"/>
    </w:p>
    <w:p w14:paraId="7F31959F" w14:textId="6C15FFEB" w:rsidR="002C60D5" w:rsidRPr="00781112" w:rsidRDefault="002C60D5" w:rsidP="00A018D4">
      <w:pPr>
        <w:rPr>
          <w:color w:val="000000" w:themeColor="text1"/>
          <w:szCs w:val="20"/>
        </w:rPr>
      </w:pPr>
      <w:r w:rsidRPr="00781112">
        <w:rPr>
          <w:b/>
          <w:color w:val="000000" w:themeColor="text1"/>
          <w:sz w:val="20"/>
          <w:szCs w:val="20"/>
        </w:rPr>
        <w:t>Instructions and Measurement</w:t>
      </w:r>
    </w:p>
    <w:p w14:paraId="608EBBFC" w14:textId="77777777" w:rsidR="004B782D" w:rsidRPr="00781112" w:rsidRDefault="004B782D" w:rsidP="004369B2">
      <w:pPr>
        <w:rPr>
          <w:color w:val="000000" w:themeColor="text1"/>
        </w:rPr>
      </w:pPr>
      <w:bookmarkStart w:id="7" w:name="_Toc392159263"/>
      <w:r w:rsidRPr="00781112">
        <w:rPr>
          <w:b/>
          <w:color w:val="000000" w:themeColor="text1"/>
        </w:rPr>
        <w:t>Monitoring Priority:</w:t>
      </w:r>
      <w:r w:rsidRPr="00781112">
        <w:rPr>
          <w:color w:val="000000" w:themeColor="text1"/>
        </w:rPr>
        <w:t xml:space="preserve"> FAPE in the LRE</w:t>
      </w:r>
    </w:p>
    <w:p w14:paraId="5ECEA58F" w14:textId="5A7B31F9" w:rsidR="004B782D" w:rsidRPr="00781112" w:rsidRDefault="004B782D" w:rsidP="009340E3">
      <w:pPr>
        <w:rPr>
          <w:color w:val="000000" w:themeColor="text1"/>
        </w:rPr>
      </w:pPr>
      <w:r w:rsidRPr="00781112">
        <w:rPr>
          <w:b/>
          <w:color w:val="000000" w:themeColor="text1"/>
        </w:rPr>
        <w:t>Results indicator:</w:t>
      </w:r>
      <w:r w:rsidR="00552927" w:rsidRPr="00781112">
        <w:rPr>
          <w:color w:val="000000" w:themeColor="text1"/>
        </w:rPr>
        <w:t xml:space="preserve"> </w:t>
      </w:r>
      <w:r w:rsidRPr="00781112">
        <w:rPr>
          <w:color w:val="000000" w:themeColor="text1"/>
        </w:rPr>
        <w:t xml:space="preserve">Percent of youth with IEPs </w:t>
      </w:r>
      <w:r w:rsidR="00CB505C" w:rsidRPr="00781112">
        <w:rPr>
          <w:rFonts w:cs="Arial"/>
          <w:szCs w:val="16"/>
        </w:rPr>
        <w:t xml:space="preserve">who exited special education due to </w:t>
      </w:r>
      <w:r w:rsidRPr="00781112">
        <w:rPr>
          <w:color w:val="000000" w:themeColor="text1"/>
        </w:rPr>
        <w:t>dropping out.</w:t>
      </w:r>
      <w:r w:rsidR="00552927" w:rsidRPr="00781112">
        <w:rPr>
          <w:color w:val="000000" w:themeColor="text1"/>
        </w:rPr>
        <w:t xml:space="preserve"> </w:t>
      </w:r>
      <w:r w:rsidRPr="00781112">
        <w:rPr>
          <w:color w:val="000000" w:themeColor="text1"/>
        </w:rPr>
        <w:t>(20 U.S.C. 1416 (a)(3)(A))</w:t>
      </w:r>
    </w:p>
    <w:p w14:paraId="0A0172CD" w14:textId="77777777" w:rsidR="00553544" w:rsidRPr="00781112" w:rsidRDefault="00553544" w:rsidP="004369B2">
      <w:pPr>
        <w:rPr>
          <w:color w:val="000000" w:themeColor="text1"/>
        </w:rPr>
      </w:pPr>
      <w:r w:rsidRPr="00781112">
        <w:rPr>
          <w:b/>
          <w:color w:val="000000" w:themeColor="text1"/>
        </w:rPr>
        <w:t>Data Source</w:t>
      </w:r>
    </w:p>
    <w:p w14:paraId="403134A2" w14:textId="77777777" w:rsidR="00553544" w:rsidRPr="00781112" w:rsidRDefault="00553544" w:rsidP="00296D74">
      <w:pPr>
        <w:rPr>
          <w:rFonts w:cs="Arial"/>
          <w:color w:val="000000" w:themeColor="text1"/>
          <w:szCs w:val="16"/>
        </w:rPr>
      </w:pPr>
      <w:r w:rsidRPr="00781112">
        <w:rPr>
          <w:rFonts w:cs="Arial"/>
          <w:color w:val="000000" w:themeColor="text1"/>
          <w:szCs w:val="16"/>
        </w:rPr>
        <w:t>OPTION 1:</w:t>
      </w:r>
    </w:p>
    <w:p w14:paraId="3ABD013F" w14:textId="6B60845D" w:rsidR="00553544" w:rsidRPr="00781112" w:rsidRDefault="00553544" w:rsidP="00296D74">
      <w:pPr>
        <w:rPr>
          <w:rFonts w:cs="Arial"/>
          <w:color w:val="000000" w:themeColor="text1"/>
          <w:szCs w:val="16"/>
        </w:rPr>
      </w:pPr>
      <w:r w:rsidRPr="00781112">
        <w:rPr>
          <w:rFonts w:cs="Arial"/>
          <w:color w:val="000000" w:themeColor="text1"/>
          <w:szCs w:val="16"/>
        </w:rPr>
        <w:t>Same data as used for reporting to the Department under section 618 of the Individuals with Disabilities Education Act (IDEA), using the definitions in EDFacts file specification FS009.</w:t>
      </w:r>
    </w:p>
    <w:p w14:paraId="7FE591EB" w14:textId="4339144B" w:rsidR="00553544" w:rsidRPr="00781112" w:rsidRDefault="00553544" w:rsidP="00296D74">
      <w:pPr>
        <w:rPr>
          <w:rFonts w:cs="Arial"/>
          <w:color w:val="000000" w:themeColor="text1"/>
          <w:szCs w:val="16"/>
        </w:rPr>
      </w:pPr>
      <w:r w:rsidRPr="00781112">
        <w:rPr>
          <w:rFonts w:cs="Arial"/>
          <w:color w:val="000000" w:themeColor="text1"/>
          <w:szCs w:val="16"/>
        </w:rPr>
        <w:t xml:space="preserve">OPTION 2 </w:t>
      </w:r>
      <w:r w:rsidR="003704E3" w:rsidRPr="00781112">
        <w:rPr>
          <w:rFonts w:cs="Arial"/>
          <w:szCs w:val="16"/>
        </w:rPr>
        <w:t>(For FFY 2020 ONLY):</w:t>
      </w:r>
    </w:p>
    <w:p w14:paraId="251BE1E1" w14:textId="77777777" w:rsidR="00553544" w:rsidRPr="00781112" w:rsidRDefault="00553544" w:rsidP="00296D74">
      <w:pPr>
        <w:rPr>
          <w:rFonts w:cs="Arial"/>
          <w:color w:val="000000" w:themeColor="text1"/>
          <w:szCs w:val="16"/>
        </w:rPr>
      </w:pPr>
      <w:r w:rsidRPr="00781112">
        <w:rPr>
          <w:rFonts w:cs="Arial"/>
          <w:color w:val="000000" w:themeColor="text1"/>
          <w:szCs w:val="16"/>
        </w:rPr>
        <w:t>Use same data source and measurement that the State used to report in its FFY 2010 SPP/APR that was submitted on February 1, 2012.</w:t>
      </w:r>
    </w:p>
    <w:p w14:paraId="660E9DFB" w14:textId="77777777" w:rsidR="00553544" w:rsidRPr="00781112" w:rsidRDefault="00553544" w:rsidP="004369B2">
      <w:pPr>
        <w:rPr>
          <w:color w:val="000000" w:themeColor="text1"/>
        </w:rPr>
      </w:pPr>
      <w:r w:rsidRPr="00781112">
        <w:rPr>
          <w:b/>
          <w:color w:val="000000" w:themeColor="text1"/>
        </w:rPr>
        <w:t>Measurement</w:t>
      </w:r>
    </w:p>
    <w:p w14:paraId="2DDFA00B" w14:textId="77777777" w:rsidR="00553544" w:rsidRPr="00781112" w:rsidRDefault="00553544" w:rsidP="00296D74">
      <w:pPr>
        <w:rPr>
          <w:rFonts w:cs="Arial"/>
          <w:color w:val="000000" w:themeColor="text1"/>
          <w:szCs w:val="16"/>
        </w:rPr>
      </w:pPr>
      <w:r w:rsidRPr="00781112">
        <w:rPr>
          <w:rFonts w:cs="Arial"/>
          <w:color w:val="000000" w:themeColor="text1"/>
          <w:szCs w:val="16"/>
        </w:rPr>
        <w:t>OPTION 1:</w:t>
      </w:r>
    </w:p>
    <w:p w14:paraId="770B9C89" w14:textId="7FCC5E3B" w:rsidR="00553544" w:rsidRPr="00781112" w:rsidRDefault="00553544" w:rsidP="00296D74">
      <w:pPr>
        <w:rPr>
          <w:rFonts w:cs="Arial"/>
          <w:color w:val="000000" w:themeColor="text1"/>
          <w:szCs w:val="16"/>
        </w:rPr>
      </w:pPr>
      <w:r w:rsidRPr="00781112">
        <w:rPr>
          <w:rFonts w:cs="Arial"/>
          <w:color w:val="000000" w:themeColor="text1"/>
          <w:szCs w:val="16"/>
        </w:rPr>
        <w:t xml:space="preserve">States must report a percentage using the number of </w:t>
      </w:r>
      <w:proofErr w:type="gramStart"/>
      <w:r w:rsidRPr="00781112">
        <w:rPr>
          <w:rFonts w:cs="Arial"/>
          <w:color w:val="000000" w:themeColor="text1"/>
          <w:szCs w:val="16"/>
        </w:rPr>
        <w:t>youth</w:t>
      </w:r>
      <w:proofErr w:type="gramEnd"/>
      <w:r w:rsidRPr="00781112">
        <w:rPr>
          <w:rFonts w:cs="Arial"/>
          <w:color w:val="000000" w:themeColor="text1"/>
          <w:szCs w:val="16"/>
        </w:rPr>
        <w:t xml:space="preserve"> with IEPs (ages 14-21) who exited special education due to dropping out in the numerator and the number of all youth with IEPs who </w:t>
      </w:r>
      <w:r w:rsidR="0053066F" w:rsidRPr="00781112">
        <w:rPr>
          <w:rFonts w:cs="Arial"/>
          <w:szCs w:val="16"/>
        </w:rPr>
        <w:t xml:space="preserve">exited special education </w:t>
      </w:r>
      <w:r w:rsidRPr="00781112">
        <w:rPr>
          <w:rFonts w:cs="Arial"/>
          <w:color w:val="000000" w:themeColor="text1"/>
          <w:szCs w:val="16"/>
        </w:rPr>
        <w:t>(ages 14-21) in the denominator.</w:t>
      </w:r>
    </w:p>
    <w:p w14:paraId="13812C1B" w14:textId="5E47E73B" w:rsidR="00553544" w:rsidRPr="00781112" w:rsidRDefault="00553544" w:rsidP="00296D74">
      <w:pPr>
        <w:rPr>
          <w:rFonts w:cs="Arial"/>
          <w:color w:val="000000" w:themeColor="text1"/>
          <w:szCs w:val="16"/>
        </w:rPr>
      </w:pPr>
      <w:r w:rsidRPr="00781112">
        <w:rPr>
          <w:rFonts w:cs="Arial"/>
          <w:color w:val="000000" w:themeColor="text1"/>
          <w:szCs w:val="16"/>
        </w:rPr>
        <w:t xml:space="preserve">OPTION 2 </w:t>
      </w:r>
      <w:r w:rsidR="003704E3" w:rsidRPr="00781112">
        <w:rPr>
          <w:rFonts w:cs="Arial"/>
          <w:szCs w:val="16"/>
        </w:rPr>
        <w:t>(For FFY 2020 ONLY):</w:t>
      </w:r>
    </w:p>
    <w:p w14:paraId="5D85D6DB" w14:textId="77777777" w:rsidR="00553544" w:rsidRPr="00781112" w:rsidRDefault="00553544" w:rsidP="00296D74">
      <w:pPr>
        <w:rPr>
          <w:rFonts w:cs="Arial"/>
          <w:color w:val="000000" w:themeColor="text1"/>
          <w:szCs w:val="16"/>
        </w:rPr>
      </w:pPr>
      <w:r w:rsidRPr="00781112">
        <w:rPr>
          <w:rFonts w:cs="Arial"/>
          <w:color w:val="000000" w:themeColor="text1"/>
          <w:szCs w:val="16"/>
        </w:rPr>
        <w:t>Use same data source and measurement that the State used to report in its FFY 2010 SPP/APR that was submitted on February 1, 2012.</w:t>
      </w:r>
    </w:p>
    <w:p w14:paraId="0D547F78" w14:textId="77777777" w:rsidR="00553544" w:rsidRPr="00781112" w:rsidRDefault="00553544" w:rsidP="004369B2">
      <w:pPr>
        <w:rPr>
          <w:color w:val="000000" w:themeColor="text1"/>
        </w:rPr>
      </w:pPr>
      <w:r w:rsidRPr="00781112">
        <w:rPr>
          <w:b/>
          <w:color w:val="000000" w:themeColor="text1"/>
        </w:rPr>
        <w:t>Instructions</w:t>
      </w:r>
    </w:p>
    <w:p w14:paraId="64E3DDA2" w14:textId="778C5D45" w:rsidR="00553544" w:rsidRPr="00781112" w:rsidRDefault="00553544" w:rsidP="00296D74">
      <w:pPr>
        <w:rPr>
          <w:rFonts w:cs="Arial"/>
          <w:i/>
          <w:iCs/>
          <w:color w:val="000000" w:themeColor="text1"/>
          <w:szCs w:val="16"/>
        </w:rPr>
      </w:pPr>
      <w:r w:rsidRPr="00781112">
        <w:rPr>
          <w:rFonts w:cs="Arial"/>
          <w:i/>
          <w:iCs/>
          <w:color w:val="000000" w:themeColor="text1"/>
          <w:szCs w:val="16"/>
        </w:rPr>
        <w:t>Sampling is not allowed.</w:t>
      </w:r>
    </w:p>
    <w:p w14:paraId="4BE0B739" w14:textId="21FB5B8C" w:rsidR="00CC6131" w:rsidRPr="00781112" w:rsidRDefault="00CC6131" w:rsidP="00CC6131">
      <w:pPr>
        <w:rPr>
          <w:rFonts w:cs="Arial"/>
          <w:szCs w:val="16"/>
        </w:rPr>
      </w:pPr>
      <w:r w:rsidRPr="00781112">
        <w:rPr>
          <w:rFonts w:cs="Arial"/>
          <w:szCs w:val="16"/>
        </w:rPr>
        <w:t>Data for this indicator are “lag” data. Describe the results of the State’s examination of the data for the year before the reporting year (e.g., for the FFY 2020 SPP/APR, use data from 2019-2020), and compare the results to the target.</w:t>
      </w:r>
    </w:p>
    <w:p w14:paraId="5EE32A75" w14:textId="33358C7E" w:rsidR="00CC6131" w:rsidRPr="00781112" w:rsidRDefault="00CC6131" w:rsidP="00296D74">
      <w:pPr>
        <w:rPr>
          <w:rFonts w:cs="Arial"/>
          <w:szCs w:val="16"/>
        </w:rPr>
      </w:pPr>
      <w:r w:rsidRPr="00781112">
        <w:rPr>
          <w:rFonts w:cs="Arial"/>
          <w:szCs w:val="16"/>
        </w:rPr>
        <w:t xml:space="preserve">With the FFY 2020 SPP/APR, due February 1, 2022, States may use either option 1 or 2. </w:t>
      </w:r>
      <w:r w:rsidR="0053066F" w:rsidRPr="00781112">
        <w:rPr>
          <w:rFonts w:cs="Arial"/>
        </w:rPr>
        <w:t>States using Option 2 must provide the actual numbers used in the calculation.</w:t>
      </w:r>
    </w:p>
    <w:p w14:paraId="14BA6A38" w14:textId="77777777" w:rsidR="00553544" w:rsidRPr="00781112" w:rsidRDefault="00553544" w:rsidP="00296D74">
      <w:pPr>
        <w:rPr>
          <w:rFonts w:cs="Arial"/>
          <w:color w:val="000000" w:themeColor="text1"/>
          <w:szCs w:val="16"/>
        </w:rPr>
      </w:pPr>
      <w:r w:rsidRPr="00781112">
        <w:rPr>
          <w:rFonts w:cs="Arial"/>
          <w:color w:val="000000" w:themeColor="text1"/>
          <w:szCs w:val="16"/>
        </w:rPr>
        <w:t>OPTION 1:</w:t>
      </w:r>
    </w:p>
    <w:p w14:paraId="4E899C11" w14:textId="3C9F53E2" w:rsidR="00553544" w:rsidRPr="00781112" w:rsidRDefault="00A14B5D" w:rsidP="00E706BB">
      <w:pPr>
        <w:rPr>
          <w:rFonts w:cs="Arial"/>
          <w:color w:val="000000" w:themeColor="text1"/>
          <w:szCs w:val="16"/>
        </w:rPr>
      </w:pPr>
      <w:r w:rsidRPr="00781112">
        <w:rPr>
          <w:rFonts w:cs="Arial"/>
          <w:b/>
          <w:bCs/>
          <w:color w:val="000000" w:themeColor="text1"/>
          <w:szCs w:val="16"/>
        </w:rPr>
        <w:t>Use 618 exiting data</w:t>
      </w:r>
      <w:r w:rsidRPr="00781112">
        <w:rPr>
          <w:rFonts w:cs="Arial"/>
          <w:color w:val="000000" w:themeColor="text1"/>
          <w:szCs w:val="16"/>
        </w:rPr>
        <w:t xml:space="preserve"> for the year before the reporting year (e.g., for the FFY 2020 SPP/APR, use data from 2019-2020). Include in the denominator the following exiting categories: (a) graduated with a regular high school diploma;</w:t>
      </w:r>
      <w:r w:rsidR="00E706BB" w:rsidRPr="00781112">
        <w:rPr>
          <w:rFonts w:cs="Arial"/>
          <w:color w:val="000000" w:themeColor="text1"/>
          <w:szCs w:val="16"/>
        </w:rPr>
        <w:t xml:space="preserve"> (b) graduated with a state-defined alternate diploma; (c) received a certificate; (d) reached maximum age; or (e) dropped out. </w:t>
      </w:r>
    </w:p>
    <w:p w14:paraId="10351B16" w14:textId="77777777" w:rsidR="00553544" w:rsidRPr="00781112" w:rsidRDefault="00553544" w:rsidP="00296D74">
      <w:pPr>
        <w:rPr>
          <w:rFonts w:cs="Arial"/>
          <w:color w:val="000000" w:themeColor="text1"/>
          <w:szCs w:val="16"/>
        </w:rPr>
      </w:pPr>
      <w:r w:rsidRPr="00781112">
        <w:rPr>
          <w:rFonts w:cs="Arial"/>
          <w:color w:val="000000" w:themeColor="text1"/>
          <w:szCs w:val="16"/>
        </w:rPr>
        <w:t xml:space="preserve">Do not include in the denominator the number of youths with IEPs who exited special education due to: (a) transferring to regular education; or (b) who </w:t>
      </w:r>
      <w:proofErr w:type="gramStart"/>
      <w:r w:rsidRPr="00781112">
        <w:rPr>
          <w:rFonts w:cs="Arial"/>
          <w:color w:val="000000" w:themeColor="text1"/>
          <w:szCs w:val="16"/>
        </w:rPr>
        <w:t>moved, but</w:t>
      </w:r>
      <w:proofErr w:type="gramEnd"/>
      <w:r w:rsidRPr="00781112">
        <w:rPr>
          <w:rFonts w:cs="Arial"/>
          <w:color w:val="000000" w:themeColor="text1"/>
          <w:szCs w:val="16"/>
        </w:rPr>
        <w:t xml:space="preserve"> are known to be continuing in an educational program.</w:t>
      </w:r>
    </w:p>
    <w:p w14:paraId="605CC57A" w14:textId="77777777" w:rsidR="00553544" w:rsidRPr="00781112" w:rsidRDefault="00553544" w:rsidP="00296D74">
      <w:pPr>
        <w:rPr>
          <w:rFonts w:cs="Arial"/>
          <w:color w:val="000000" w:themeColor="text1"/>
          <w:szCs w:val="16"/>
        </w:rPr>
      </w:pPr>
      <w:r w:rsidRPr="00781112">
        <w:rPr>
          <w:rFonts w:cs="Arial"/>
          <w:color w:val="000000" w:themeColor="text1"/>
          <w:szCs w:val="16"/>
        </w:rPr>
        <w:t>OPTION 2:</w:t>
      </w:r>
    </w:p>
    <w:p w14:paraId="6210B2C8" w14:textId="77777777" w:rsidR="00553544" w:rsidRPr="00781112" w:rsidRDefault="00553544" w:rsidP="00296D74">
      <w:pPr>
        <w:rPr>
          <w:rFonts w:cs="Arial"/>
          <w:color w:val="000000" w:themeColor="text1"/>
          <w:szCs w:val="16"/>
        </w:rPr>
      </w:pPr>
      <w:r w:rsidRPr="00781112">
        <w:rPr>
          <w:rFonts w:cs="Arial"/>
          <w:color w:val="000000" w:themeColor="text1"/>
          <w:szCs w:val="16"/>
        </w:rPr>
        <w:t>Use the annual event school dropout rate for students leaving a school in a single year determined in accordance with the National Center for Education Statistic's Common Core of Data.</w:t>
      </w:r>
    </w:p>
    <w:p w14:paraId="35A79E37" w14:textId="77777777" w:rsidR="00553544" w:rsidRPr="00781112" w:rsidRDefault="00553544" w:rsidP="00296D74">
      <w:pPr>
        <w:rPr>
          <w:rFonts w:cs="Arial"/>
          <w:color w:val="000000" w:themeColor="text1"/>
          <w:szCs w:val="16"/>
        </w:rPr>
      </w:pPr>
      <w:r w:rsidRPr="00781112">
        <w:rPr>
          <w:rFonts w:cs="Arial"/>
          <w:color w:val="000000" w:themeColor="text1"/>
          <w:szCs w:val="16"/>
        </w:rPr>
        <w:t>If the State has made or proposes to make changes to the data source or measurement under Option 2, when compared to the information reported in its FFY 2010 SPP/APR submitted on February 1, 2012, the State should include a justification as to why such changes are warranted.</w:t>
      </w:r>
    </w:p>
    <w:p w14:paraId="7A6D6B9C" w14:textId="2500B44D" w:rsidR="00553544" w:rsidRPr="00781112" w:rsidRDefault="00553544" w:rsidP="00296D74">
      <w:pPr>
        <w:rPr>
          <w:rFonts w:cs="Arial"/>
          <w:color w:val="000000" w:themeColor="text1"/>
          <w:szCs w:val="16"/>
        </w:rPr>
      </w:pPr>
      <w:r w:rsidRPr="00781112">
        <w:rPr>
          <w:rFonts w:cs="Arial"/>
          <w:color w:val="000000" w:themeColor="text1"/>
          <w:szCs w:val="16"/>
        </w:rPr>
        <w:t>Options 1 and 2:</w:t>
      </w:r>
    </w:p>
    <w:p w14:paraId="6B573FD8" w14:textId="77777777" w:rsidR="00573616" w:rsidRPr="00781112" w:rsidRDefault="00573616" w:rsidP="00573616">
      <w:pPr>
        <w:rPr>
          <w:rFonts w:cs="Arial"/>
          <w:szCs w:val="16"/>
        </w:rPr>
      </w:pPr>
      <w:r w:rsidRPr="00781112">
        <w:rPr>
          <w:rFonts w:cs="Arial"/>
          <w:szCs w:val="16"/>
        </w:rPr>
        <w:t>Provide a narrative that describes what counts as dropping out for all youth. Please explain if there is a difference between what counts as dropping out for all students and what counts as dropping out for students with IEPs.</w:t>
      </w:r>
    </w:p>
    <w:p w14:paraId="63E1EB8C" w14:textId="6D7D6A62" w:rsidR="00573616" w:rsidRPr="00781112" w:rsidRDefault="00573616" w:rsidP="00360DD6">
      <w:pPr>
        <w:rPr>
          <w:rFonts w:cs="Arial"/>
          <w:szCs w:val="16"/>
        </w:rPr>
      </w:pPr>
      <w:r w:rsidRPr="00781112">
        <w:rPr>
          <w:rFonts w:cs="Arial"/>
          <w:b/>
          <w:bCs/>
          <w:szCs w:val="16"/>
        </w:rPr>
        <w:t>Beginning with the FFY 2021 SPP/APR, due February 1, 2023</w:t>
      </w:r>
      <w:r w:rsidRPr="00781112">
        <w:rPr>
          <w:rFonts w:cs="Arial"/>
          <w:szCs w:val="16"/>
        </w:rPr>
        <w:t>, States must report data using</w:t>
      </w:r>
      <w:r w:rsidR="0053066F" w:rsidRPr="00781112">
        <w:rPr>
          <w:rFonts w:cs="Arial"/>
          <w:szCs w:val="16"/>
        </w:rPr>
        <w:t xml:space="preserve"> </w:t>
      </w:r>
      <w:r w:rsidR="0053066F" w:rsidRPr="00781112">
        <w:rPr>
          <w:rFonts w:cs="Arial"/>
        </w:rPr>
        <w:t>Option 1 (i.e., the same data as used for reporting to the Department under section 618 of the IDEA). Option 2 will not be available beginning with the FFY 2021 SPP/APR.</w:t>
      </w:r>
      <w:r w:rsidRPr="00781112">
        <w:rPr>
          <w:rFonts w:cs="Arial"/>
          <w:szCs w:val="16"/>
        </w:rPr>
        <w:t xml:space="preserve"> </w:t>
      </w:r>
    </w:p>
    <w:bookmarkEnd w:id="7"/>
    <w:p w14:paraId="7F3C4C70" w14:textId="5E656134" w:rsidR="002C60D5" w:rsidRPr="00781112" w:rsidRDefault="00F914B4" w:rsidP="008645AD">
      <w:pPr>
        <w:pStyle w:val="Heading2"/>
      </w:pPr>
      <w:r w:rsidRPr="00781112">
        <w:t>2</w:t>
      </w:r>
      <w:r w:rsidR="00684B51" w:rsidRPr="00781112">
        <w:t xml:space="preserve"> </w:t>
      </w:r>
      <w:r w:rsidRPr="00781112">
        <w:t xml:space="preserve">- </w:t>
      </w:r>
      <w:r w:rsidR="002C60D5" w:rsidRPr="00781112">
        <w:t>Indicator Data</w:t>
      </w:r>
    </w:p>
    <w:p w14:paraId="6F5DCECF" w14:textId="739F0BA3" w:rsidR="00907A35" w:rsidRPr="00781112" w:rsidRDefault="00907A35"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2BASELINEDATA"/>
      </w:tblPr>
      <w:tblGrid>
        <w:gridCol w:w="1797"/>
        <w:gridCol w:w="1798"/>
      </w:tblGrid>
      <w:tr w:rsidR="008F3F33" w:rsidRPr="00781112" w14:paraId="628BEDAF" w14:textId="77777777" w:rsidTr="0033429D">
        <w:trPr>
          <w:trHeight w:val="311"/>
          <w:tblHeader/>
        </w:trPr>
        <w:tc>
          <w:tcPr>
            <w:tcW w:w="1797" w:type="dxa"/>
          </w:tcPr>
          <w:p w14:paraId="43FEF78C" w14:textId="77777777" w:rsidR="008F3F33" w:rsidRPr="00781112" w:rsidRDefault="008F3F33" w:rsidP="002B6965">
            <w:pPr>
              <w:jc w:val="center"/>
              <w:rPr>
                <w:b/>
                <w:color w:val="000000" w:themeColor="text1"/>
              </w:rPr>
            </w:pPr>
            <w:r w:rsidRPr="00781112">
              <w:rPr>
                <w:rFonts w:cs="Arial"/>
                <w:b/>
                <w:color w:val="000000" w:themeColor="text1"/>
                <w:szCs w:val="16"/>
              </w:rPr>
              <w:t>Baseline Year</w:t>
            </w:r>
          </w:p>
        </w:tc>
        <w:tc>
          <w:tcPr>
            <w:tcW w:w="1798" w:type="dxa"/>
          </w:tcPr>
          <w:p w14:paraId="276B82F6" w14:textId="77777777" w:rsidR="008F3F33" w:rsidRPr="00781112" w:rsidRDefault="008F3F33" w:rsidP="002B6965">
            <w:pPr>
              <w:jc w:val="center"/>
              <w:rPr>
                <w:b/>
                <w:color w:val="000000" w:themeColor="text1"/>
              </w:rPr>
            </w:pPr>
            <w:r w:rsidRPr="00781112">
              <w:rPr>
                <w:b/>
                <w:color w:val="000000" w:themeColor="text1"/>
              </w:rPr>
              <w:t>Baseline Data</w:t>
            </w:r>
          </w:p>
        </w:tc>
      </w:tr>
      <w:tr w:rsidR="008F3F33" w:rsidRPr="00781112" w14:paraId="4706A01B" w14:textId="77777777" w:rsidTr="0033429D">
        <w:trPr>
          <w:trHeight w:val="311"/>
        </w:trPr>
        <w:tc>
          <w:tcPr>
            <w:tcW w:w="1797" w:type="dxa"/>
            <w:vAlign w:val="center"/>
          </w:tcPr>
          <w:p w14:paraId="2D2A3601" w14:textId="2E05C132" w:rsidR="008F3F33" w:rsidRPr="00781112" w:rsidRDefault="008F3F33" w:rsidP="002B6965">
            <w:pPr>
              <w:jc w:val="center"/>
              <w:rPr>
                <w:bCs/>
                <w:color w:val="000000" w:themeColor="text1"/>
              </w:rPr>
            </w:pPr>
            <w:r w:rsidRPr="00781112">
              <w:rPr>
                <w:bCs/>
                <w:color w:val="000000" w:themeColor="text1"/>
              </w:rPr>
              <w:t>2011</w:t>
            </w:r>
          </w:p>
        </w:tc>
        <w:tc>
          <w:tcPr>
            <w:tcW w:w="1798" w:type="dxa"/>
            <w:vAlign w:val="center"/>
          </w:tcPr>
          <w:p w14:paraId="47669FA0" w14:textId="71ECEF5D" w:rsidR="008F3F33" w:rsidRPr="00781112" w:rsidRDefault="008F3F33" w:rsidP="002B6965">
            <w:pPr>
              <w:jc w:val="center"/>
              <w:rPr>
                <w:bCs/>
                <w:color w:val="000000" w:themeColor="text1"/>
              </w:rPr>
            </w:pPr>
            <w:r w:rsidRPr="00781112">
              <w:rPr>
                <w:bCs/>
                <w:color w:val="000000" w:themeColor="text1"/>
              </w:rPr>
              <w:t>20.70%</w:t>
            </w:r>
          </w:p>
        </w:tc>
      </w:tr>
    </w:tbl>
    <w:p w14:paraId="1D724648" w14:textId="77777777" w:rsidR="008F3F33" w:rsidRPr="00781112" w:rsidRDefault="008F3F33"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HISTDATA"/>
      </w:tblPr>
      <w:tblGrid>
        <w:gridCol w:w="1798"/>
        <w:gridCol w:w="1798"/>
        <w:gridCol w:w="1798"/>
        <w:gridCol w:w="1798"/>
        <w:gridCol w:w="1798"/>
        <w:gridCol w:w="1800"/>
      </w:tblGrid>
      <w:tr w:rsidR="005C29F8" w:rsidRPr="00781112" w14:paraId="4B5BBF62" w14:textId="77777777" w:rsidTr="00DF4C35">
        <w:trPr>
          <w:trHeight w:val="350"/>
        </w:trPr>
        <w:tc>
          <w:tcPr>
            <w:tcW w:w="833" w:type="pct"/>
            <w:tcBorders>
              <w:bottom w:val="single" w:sz="4" w:space="0" w:color="auto"/>
            </w:tcBorders>
            <w:shd w:val="clear" w:color="auto" w:fill="auto"/>
          </w:tcPr>
          <w:p w14:paraId="7CE940CD" w14:textId="77777777" w:rsidR="00907A35" w:rsidRPr="00781112" w:rsidRDefault="00907A35" w:rsidP="004369B2">
            <w:pPr>
              <w:jc w:val="center"/>
              <w:rPr>
                <w:b/>
                <w:color w:val="000000" w:themeColor="text1"/>
              </w:rPr>
            </w:pPr>
            <w:r w:rsidRPr="00781112">
              <w:rPr>
                <w:b/>
                <w:color w:val="000000" w:themeColor="text1"/>
              </w:rPr>
              <w:t>FFY</w:t>
            </w:r>
          </w:p>
        </w:tc>
        <w:tc>
          <w:tcPr>
            <w:tcW w:w="833" w:type="pct"/>
            <w:shd w:val="clear" w:color="auto" w:fill="auto"/>
          </w:tcPr>
          <w:p w14:paraId="1B67E69F" w14:textId="56F9072E" w:rsidR="00907A35" w:rsidRPr="00781112" w:rsidRDefault="002B7490" w:rsidP="00894709">
            <w:pPr>
              <w:jc w:val="center"/>
              <w:rPr>
                <w:b/>
                <w:color w:val="000000" w:themeColor="text1"/>
              </w:rPr>
            </w:pPr>
            <w:r w:rsidRPr="00781112">
              <w:rPr>
                <w:b/>
                <w:color w:val="000000" w:themeColor="text1"/>
              </w:rPr>
              <w:t>2015</w:t>
            </w:r>
          </w:p>
        </w:tc>
        <w:tc>
          <w:tcPr>
            <w:tcW w:w="833" w:type="pct"/>
            <w:shd w:val="clear" w:color="auto" w:fill="auto"/>
          </w:tcPr>
          <w:p w14:paraId="7C0715D5" w14:textId="197F633E" w:rsidR="00907A35" w:rsidRPr="00781112" w:rsidRDefault="002B7490" w:rsidP="00894709">
            <w:pPr>
              <w:jc w:val="center"/>
              <w:rPr>
                <w:b/>
                <w:color w:val="000000" w:themeColor="text1"/>
              </w:rPr>
            </w:pPr>
            <w:r w:rsidRPr="00781112">
              <w:rPr>
                <w:b/>
                <w:color w:val="000000" w:themeColor="text1"/>
              </w:rPr>
              <w:t>2016</w:t>
            </w:r>
          </w:p>
        </w:tc>
        <w:tc>
          <w:tcPr>
            <w:tcW w:w="833" w:type="pct"/>
            <w:shd w:val="clear" w:color="auto" w:fill="auto"/>
          </w:tcPr>
          <w:p w14:paraId="36DD95CC" w14:textId="1D95C11E" w:rsidR="00907A35" w:rsidRPr="00781112" w:rsidRDefault="002B7490" w:rsidP="00894709">
            <w:pPr>
              <w:jc w:val="center"/>
              <w:rPr>
                <w:b/>
                <w:color w:val="000000" w:themeColor="text1"/>
              </w:rPr>
            </w:pPr>
            <w:r w:rsidRPr="00781112">
              <w:rPr>
                <w:b/>
                <w:color w:val="000000" w:themeColor="text1"/>
              </w:rPr>
              <w:t>2017</w:t>
            </w:r>
          </w:p>
        </w:tc>
        <w:tc>
          <w:tcPr>
            <w:tcW w:w="833" w:type="pct"/>
            <w:shd w:val="clear" w:color="auto" w:fill="auto"/>
          </w:tcPr>
          <w:p w14:paraId="6DC8920B" w14:textId="560E0E60" w:rsidR="00907A35" w:rsidRPr="00781112" w:rsidRDefault="002B7490" w:rsidP="00894709">
            <w:pPr>
              <w:jc w:val="center"/>
              <w:rPr>
                <w:b/>
                <w:color w:val="000000" w:themeColor="text1"/>
              </w:rPr>
            </w:pPr>
            <w:r w:rsidRPr="00781112">
              <w:rPr>
                <w:b/>
                <w:color w:val="000000" w:themeColor="text1"/>
              </w:rPr>
              <w:t>2018</w:t>
            </w:r>
          </w:p>
        </w:tc>
        <w:tc>
          <w:tcPr>
            <w:tcW w:w="834" w:type="pct"/>
            <w:shd w:val="clear" w:color="auto" w:fill="auto"/>
          </w:tcPr>
          <w:p w14:paraId="42978F28" w14:textId="43280835" w:rsidR="00907A35" w:rsidRPr="00781112" w:rsidRDefault="002B7490" w:rsidP="00894709">
            <w:pPr>
              <w:jc w:val="center"/>
              <w:rPr>
                <w:b/>
                <w:color w:val="000000" w:themeColor="text1"/>
              </w:rPr>
            </w:pPr>
            <w:r w:rsidRPr="00781112">
              <w:rPr>
                <w:b/>
                <w:color w:val="000000" w:themeColor="text1"/>
              </w:rPr>
              <w:t>2019</w:t>
            </w:r>
          </w:p>
        </w:tc>
      </w:tr>
      <w:tr w:rsidR="005C29F8" w:rsidRPr="00781112" w14:paraId="58F3D93E" w14:textId="77777777" w:rsidTr="00DF4C35">
        <w:trPr>
          <w:trHeight w:val="357"/>
        </w:trPr>
        <w:tc>
          <w:tcPr>
            <w:tcW w:w="833" w:type="pct"/>
            <w:shd w:val="clear" w:color="auto" w:fill="auto"/>
            <w:vAlign w:val="center"/>
          </w:tcPr>
          <w:p w14:paraId="19C9E1E1" w14:textId="72240B64" w:rsidR="00907A35" w:rsidRPr="00781112" w:rsidRDefault="00907A35" w:rsidP="001F692C">
            <w:pPr>
              <w:rPr>
                <w:rFonts w:cs="Arial"/>
                <w:color w:val="000000" w:themeColor="text1"/>
                <w:szCs w:val="16"/>
              </w:rPr>
            </w:pPr>
            <w:r w:rsidRPr="00781112">
              <w:rPr>
                <w:rFonts w:cs="Arial"/>
                <w:color w:val="000000" w:themeColor="text1"/>
                <w:szCs w:val="16"/>
              </w:rPr>
              <w:t xml:space="preserve">Target </w:t>
            </w:r>
            <w:r w:rsidR="0051170F" w:rsidRPr="00781112">
              <w:rPr>
                <w:rFonts w:cs="Arial"/>
                <w:color w:val="000000" w:themeColor="text1"/>
                <w:szCs w:val="16"/>
                <w:shd w:val="clear" w:color="auto" w:fill="FFFFFF"/>
              </w:rPr>
              <w:t>&lt;=</w:t>
            </w:r>
          </w:p>
        </w:tc>
        <w:tc>
          <w:tcPr>
            <w:tcW w:w="833" w:type="pct"/>
            <w:shd w:val="clear" w:color="auto" w:fill="auto"/>
            <w:vAlign w:val="center"/>
          </w:tcPr>
          <w:p w14:paraId="70EB2EF4" w14:textId="3E0F0873" w:rsidR="00907A35" w:rsidRPr="00781112" w:rsidRDefault="002B7490" w:rsidP="00E0321D">
            <w:pPr>
              <w:jc w:val="center"/>
              <w:rPr>
                <w:rFonts w:cs="Arial"/>
                <w:color w:val="000000" w:themeColor="text1"/>
                <w:szCs w:val="16"/>
              </w:rPr>
            </w:pPr>
            <w:r w:rsidRPr="00781112">
              <w:rPr>
                <w:rFonts w:cs="Arial"/>
                <w:color w:val="000000" w:themeColor="text1"/>
                <w:szCs w:val="16"/>
              </w:rPr>
              <w:t>18.00%</w:t>
            </w:r>
          </w:p>
        </w:tc>
        <w:tc>
          <w:tcPr>
            <w:tcW w:w="833" w:type="pct"/>
            <w:shd w:val="clear" w:color="auto" w:fill="auto"/>
            <w:vAlign w:val="center"/>
          </w:tcPr>
          <w:p w14:paraId="09754C04" w14:textId="6AA1C908" w:rsidR="00907A35" w:rsidRPr="00781112" w:rsidRDefault="002B7490" w:rsidP="00E0321D">
            <w:pPr>
              <w:jc w:val="center"/>
              <w:rPr>
                <w:rFonts w:cs="Arial"/>
                <w:color w:val="000000" w:themeColor="text1"/>
                <w:szCs w:val="16"/>
              </w:rPr>
            </w:pPr>
            <w:r w:rsidRPr="00781112">
              <w:rPr>
                <w:rFonts w:cs="Arial"/>
                <w:color w:val="000000" w:themeColor="text1"/>
                <w:szCs w:val="16"/>
              </w:rPr>
              <w:t>17.00%</w:t>
            </w:r>
          </w:p>
        </w:tc>
        <w:tc>
          <w:tcPr>
            <w:tcW w:w="833" w:type="pct"/>
            <w:shd w:val="clear" w:color="auto" w:fill="auto"/>
            <w:vAlign w:val="center"/>
          </w:tcPr>
          <w:p w14:paraId="73F1F537" w14:textId="213B7CF6" w:rsidR="00907A35" w:rsidRPr="00781112" w:rsidRDefault="002B7490" w:rsidP="00E0321D">
            <w:pPr>
              <w:jc w:val="center"/>
              <w:rPr>
                <w:rFonts w:cs="Arial"/>
                <w:color w:val="000000" w:themeColor="text1"/>
                <w:szCs w:val="16"/>
              </w:rPr>
            </w:pPr>
            <w:r w:rsidRPr="00781112">
              <w:rPr>
                <w:rFonts w:cs="Arial"/>
                <w:color w:val="000000" w:themeColor="text1"/>
                <w:szCs w:val="16"/>
              </w:rPr>
              <w:t>16.00%</w:t>
            </w:r>
          </w:p>
        </w:tc>
        <w:tc>
          <w:tcPr>
            <w:tcW w:w="833" w:type="pct"/>
            <w:shd w:val="clear" w:color="auto" w:fill="auto"/>
            <w:vAlign w:val="center"/>
          </w:tcPr>
          <w:p w14:paraId="24592EED" w14:textId="5BE30DC5" w:rsidR="00907A35" w:rsidRPr="00781112" w:rsidRDefault="002B7490" w:rsidP="00E0321D">
            <w:pPr>
              <w:jc w:val="center"/>
              <w:rPr>
                <w:rFonts w:cs="Arial"/>
                <w:color w:val="000000" w:themeColor="text1"/>
                <w:szCs w:val="16"/>
              </w:rPr>
            </w:pPr>
            <w:r w:rsidRPr="00781112">
              <w:rPr>
                <w:rFonts w:cs="Arial"/>
                <w:color w:val="000000" w:themeColor="text1"/>
                <w:szCs w:val="16"/>
              </w:rPr>
              <w:t>15.00%</w:t>
            </w:r>
          </w:p>
        </w:tc>
        <w:tc>
          <w:tcPr>
            <w:tcW w:w="834" w:type="pct"/>
            <w:shd w:val="clear" w:color="auto" w:fill="auto"/>
            <w:vAlign w:val="center"/>
          </w:tcPr>
          <w:p w14:paraId="0C69FBF7" w14:textId="5FED7341" w:rsidR="00907A35" w:rsidRPr="00781112" w:rsidRDefault="002B7490" w:rsidP="00E0321D">
            <w:pPr>
              <w:jc w:val="center"/>
              <w:rPr>
                <w:rFonts w:cs="Arial"/>
                <w:color w:val="000000" w:themeColor="text1"/>
                <w:szCs w:val="16"/>
              </w:rPr>
            </w:pPr>
            <w:r w:rsidRPr="00781112">
              <w:rPr>
                <w:rFonts w:cs="Arial"/>
                <w:color w:val="000000" w:themeColor="text1"/>
                <w:szCs w:val="16"/>
              </w:rPr>
              <w:t>15.00%</w:t>
            </w:r>
          </w:p>
        </w:tc>
      </w:tr>
      <w:tr w:rsidR="005C29F8" w:rsidRPr="00781112" w14:paraId="06558B7E" w14:textId="77777777" w:rsidTr="00DF4C35">
        <w:trPr>
          <w:trHeight w:val="85"/>
        </w:trPr>
        <w:tc>
          <w:tcPr>
            <w:tcW w:w="833" w:type="pct"/>
            <w:shd w:val="clear" w:color="auto" w:fill="auto"/>
            <w:vAlign w:val="center"/>
          </w:tcPr>
          <w:p w14:paraId="1DE2074D" w14:textId="77777777" w:rsidR="00907A35" w:rsidRPr="00781112" w:rsidRDefault="00907A35" w:rsidP="001F692C">
            <w:pP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033EDE68" w14:textId="28E51F4E" w:rsidR="00907A35" w:rsidRPr="00781112" w:rsidRDefault="002B7490" w:rsidP="00E0321D">
            <w:pPr>
              <w:jc w:val="center"/>
              <w:rPr>
                <w:rFonts w:cs="Arial"/>
                <w:color w:val="000000" w:themeColor="text1"/>
                <w:szCs w:val="16"/>
              </w:rPr>
            </w:pPr>
            <w:r w:rsidRPr="00781112">
              <w:rPr>
                <w:rFonts w:cs="Arial"/>
                <w:color w:val="000000" w:themeColor="text1"/>
                <w:szCs w:val="16"/>
              </w:rPr>
              <w:t>19.75%</w:t>
            </w:r>
          </w:p>
        </w:tc>
        <w:tc>
          <w:tcPr>
            <w:tcW w:w="833" w:type="pct"/>
            <w:shd w:val="clear" w:color="auto" w:fill="auto"/>
            <w:vAlign w:val="center"/>
          </w:tcPr>
          <w:p w14:paraId="1DE6EF8F" w14:textId="2C6399B2" w:rsidR="00907A35" w:rsidRPr="00781112" w:rsidRDefault="002B7490" w:rsidP="00E0321D">
            <w:pPr>
              <w:jc w:val="center"/>
              <w:rPr>
                <w:rFonts w:cs="Arial"/>
                <w:color w:val="000000" w:themeColor="text1"/>
                <w:szCs w:val="16"/>
              </w:rPr>
            </w:pPr>
            <w:r w:rsidRPr="00781112">
              <w:rPr>
                <w:rFonts w:cs="Arial"/>
                <w:color w:val="000000" w:themeColor="text1"/>
                <w:szCs w:val="16"/>
              </w:rPr>
              <w:t>16.60%</w:t>
            </w:r>
          </w:p>
        </w:tc>
        <w:tc>
          <w:tcPr>
            <w:tcW w:w="833" w:type="pct"/>
            <w:tcBorders>
              <w:bottom w:val="single" w:sz="4" w:space="0" w:color="auto"/>
            </w:tcBorders>
            <w:shd w:val="clear" w:color="auto" w:fill="auto"/>
            <w:vAlign w:val="center"/>
          </w:tcPr>
          <w:p w14:paraId="3F810822" w14:textId="70D15FEC" w:rsidR="00907A35" w:rsidRPr="00781112" w:rsidRDefault="002B7490" w:rsidP="00E0321D">
            <w:pPr>
              <w:jc w:val="center"/>
              <w:rPr>
                <w:rFonts w:cs="Arial"/>
                <w:color w:val="000000" w:themeColor="text1"/>
                <w:szCs w:val="16"/>
              </w:rPr>
            </w:pPr>
            <w:r w:rsidRPr="00781112">
              <w:rPr>
                <w:rFonts w:cs="Arial"/>
                <w:color w:val="000000" w:themeColor="text1"/>
                <w:szCs w:val="16"/>
              </w:rPr>
              <w:t>14.25%</w:t>
            </w:r>
          </w:p>
        </w:tc>
        <w:tc>
          <w:tcPr>
            <w:tcW w:w="833" w:type="pct"/>
            <w:tcBorders>
              <w:bottom w:val="single" w:sz="4" w:space="0" w:color="auto"/>
            </w:tcBorders>
            <w:shd w:val="clear" w:color="auto" w:fill="auto"/>
            <w:vAlign w:val="center"/>
          </w:tcPr>
          <w:p w14:paraId="5421E042" w14:textId="6AE010E9" w:rsidR="00907A35" w:rsidRPr="00781112" w:rsidRDefault="002B7490" w:rsidP="00E0321D">
            <w:pPr>
              <w:jc w:val="center"/>
              <w:rPr>
                <w:rFonts w:cs="Arial"/>
                <w:color w:val="000000" w:themeColor="text1"/>
                <w:szCs w:val="16"/>
              </w:rPr>
            </w:pPr>
            <w:r w:rsidRPr="00781112">
              <w:rPr>
                <w:rFonts w:cs="Arial"/>
                <w:color w:val="000000" w:themeColor="text1"/>
                <w:szCs w:val="16"/>
              </w:rPr>
              <w:t>14.45%</w:t>
            </w:r>
          </w:p>
        </w:tc>
        <w:tc>
          <w:tcPr>
            <w:tcW w:w="834" w:type="pct"/>
            <w:tcBorders>
              <w:bottom w:val="single" w:sz="4" w:space="0" w:color="auto"/>
            </w:tcBorders>
            <w:shd w:val="clear" w:color="auto" w:fill="auto"/>
            <w:vAlign w:val="center"/>
          </w:tcPr>
          <w:p w14:paraId="32A53100" w14:textId="125B9065" w:rsidR="00907A35" w:rsidRPr="00781112" w:rsidRDefault="002B7490" w:rsidP="00E0321D">
            <w:pPr>
              <w:jc w:val="center"/>
              <w:rPr>
                <w:rFonts w:cs="Arial"/>
                <w:color w:val="000000" w:themeColor="text1"/>
                <w:szCs w:val="16"/>
              </w:rPr>
            </w:pPr>
            <w:r w:rsidRPr="00781112">
              <w:rPr>
                <w:rFonts w:cs="Arial"/>
                <w:color w:val="000000" w:themeColor="text1"/>
                <w:szCs w:val="16"/>
              </w:rPr>
              <w:t>13.92%</w:t>
            </w:r>
          </w:p>
        </w:tc>
      </w:tr>
    </w:tbl>
    <w:p w14:paraId="2E8ED284" w14:textId="77777777" w:rsidR="00654A4B" w:rsidRPr="00781112" w:rsidRDefault="00654A4B" w:rsidP="004369B2">
      <w:pPr>
        <w:rPr>
          <w:color w:val="000000" w:themeColor="text1"/>
        </w:rPr>
      </w:pPr>
    </w:p>
    <w:p w14:paraId="1AD526FC" w14:textId="0D130AB7" w:rsidR="00907A35" w:rsidRPr="00781112" w:rsidRDefault="00907A35" w:rsidP="004369B2">
      <w:pPr>
        <w:rPr>
          <w:color w:val="000000" w:themeColor="text1"/>
        </w:rPr>
      </w:pPr>
      <w:r w:rsidRPr="00781112">
        <w:rPr>
          <w:b/>
          <w:color w:val="000000" w:themeColor="text1"/>
        </w:rPr>
        <w:t>Targets</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TARGETS"/>
      </w:tblPr>
      <w:tblGrid>
        <w:gridCol w:w="732"/>
        <w:gridCol w:w="1676"/>
        <w:gridCol w:w="1676"/>
        <w:gridCol w:w="1676"/>
        <w:gridCol w:w="1676"/>
        <w:gridCol w:w="1676"/>
        <w:gridCol w:w="1672"/>
      </w:tblGrid>
      <w:tr w:rsidR="00373F78" w:rsidRPr="00781112" w14:paraId="029A4CCE" w14:textId="7CD6FC1B" w:rsidTr="00DF4C35">
        <w:trPr>
          <w:trHeight w:val="378"/>
        </w:trPr>
        <w:tc>
          <w:tcPr>
            <w:tcW w:w="339" w:type="pct"/>
            <w:tcBorders>
              <w:bottom w:val="single" w:sz="4" w:space="0" w:color="auto"/>
            </w:tcBorders>
            <w:shd w:val="clear" w:color="auto" w:fill="auto"/>
          </w:tcPr>
          <w:p w14:paraId="7E454C96" w14:textId="77777777" w:rsidR="00373F78" w:rsidRPr="00781112" w:rsidRDefault="00373F78" w:rsidP="00373F78">
            <w:pPr>
              <w:jc w:val="center"/>
              <w:rPr>
                <w:b/>
                <w:color w:val="000000" w:themeColor="text1"/>
              </w:rPr>
            </w:pPr>
            <w:r w:rsidRPr="00781112">
              <w:rPr>
                <w:b/>
                <w:color w:val="000000" w:themeColor="text1"/>
              </w:rPr>
              <w:t>FFY</w:t>
            </w:r>
          </w:p>
        </w:tc>
        <w:tc>
          <w:tcPr>
            <w:tcW w:w="777" w:type="pct"/>
            <w:shd w:val="clear" w:color="auto" w:fill="auto"/>
            <w:vAlign w:val="center"/>
          </w:tcPr>
          <w:p w14:paraId="43981BCA" w14:textId="46BADE94" w:rsidR="00373F78" w:rsidRPr="00781112" w:rsidRDefault="00373F78" w:rsidP="00373F78">
            <w:pPr>
              <w:jc w:val="center"/>
              <w:rPr>
                <w:b/>
                <w:color w:val="000000" w:themeColor="text1"/>
              </w:rPr>
            </w:pPr>
            <w:r w:rsidRPr="00781112">
              <w:rPr>
                <w:b/>
                <w:color w:val="000000" w:themeColor="text1"/>
              </w:rPr>
              <w:t>2020</w:t>
            </w:r>
          </w:p>
        </w:tc>
        <w:tc>
          <w:tcPr>
            <w:tcW w:w="777" w:type="pct"/>
          </w:tcPr>
          <w:p w14:paraId="5E92A3B3" w14:textId="014BC7EC" w:rsidR="00373F78" w:rsidRPr="00781112" w:rsidRDefault="00373F78" w:rsidP="00373F78">
            <w:pPr>
              <w:jc w:val="center"/>
              <w:rPr>
                <w:b/>
                <w:color w:val="000000" w:themeColor="text1"/>
              </w:rPr>
            </w:pPr>
            <w:r w:rsidRPr="00781112">
              <w:rPr>
                <w:rFonts w:cs="Arial"/>
                <w:b/>
                <w:color w:val="000000" w:themeColor="text1"/>
                <w:szCs w:val="16"/>
              </w:rPr>
              <w:t>2021</w:t>
            </w:r>
          </w:p>
        </w:tc>
        <w:tc>
          <w:tcPr>
            <w:tcW w:w="777" w:type="pct"/>
          </w:tcPr>
          <w:p w14:paraId="3A9EE8AA" w14:textId="53416CB2" w:rsidR="00373F78" w:rsidRPr="00781112" w:rsidRDefault="00373F78" w:rsidP="00373F78">
            <w:pPr>
              <w:jc w:val="center"/>
              <w:rPr>
                <w:b/>
                <w:color w:val="000000" w:themeColor="text1"/>
              </w:rPr>
            </w:pPr>
            <w:r w:rsidRPr="00781112">
              <w:rPr>
                <w:rFonts w:cs="Arial"/>
                <w:b/>
                <w:color w:val="000000" w:themeColor="text1"/>
                <w:szCs w:val="16"/>
              </w:rPr>
              <w:t>2022</w:t>
            </w:r>
          </w:p>
        </w:tc>
        <w:tc>
          <w:tcPr>
            <w:tcW w:w="777" w:type="pct"/>
          </w:tcPr>
          <w:p w14:paraId="7D50850A" w14:textId="0FF3B8D7" w:rsidR="00373F78" w:rsidRPr="00781112" w:rsidRDefault="00373F78" w:rsidP="00373F78">
            <w:pPr>
              <w:jc w:val="center"/>
              <w:rPr>
                <w:b/>
                <w:color w:val="000000" w:themeColor="text1"/>
              </w:rPr>
            </w:pPr>
            <w:r w:rsidRPr="00781112">
              <w:rPr>
                <w:rFonts w:cs="Arial"/>
                <w:b/>
                <w:color w:val="000000" w:themeColor="text1"/>
                <w:szCs w:val="16"/>
              </w:rPr>
              <w:t>2023</w:t>
            </w:r>
          </w:p>
        </w:tc>
        <w:tc>
          <w:tcPr>
            <w:tcW w:w="777" w:type="pct"/>
          </w:tcPr>
          <w:p w14:paraId="150CD52F" w14:textId="1406DCAF" w:rsidR="00373F78" w:rsidRPr="00781112" w:rsidRDefault="00373F78" w:rsidP="00373F78">
            <w:pPr>
              <w:jc w:val="center"/>
              <w:rPr>
                <w:b/>
                <w:color w:val="000000" w:themeColor="text1"/>
              </w:rPr>
            </w:pPr>
            <w:r w:rsidRPr="00781112">
              <w:rPr>
                <w:rFonts w:cs="Arial"/>
                <w:b/>
                <w:color w:val="000000" w:themeColor="text1"/>
                <w:szCs w:val="16"/>
              </w:rPr>
              <w:t>2024</w:t>
            </w:r>
          </w:p>
        </w:tc>
        <w:tc>
          <w:tcPr>
            <w:tcW w:w="775" w:type="pct"/>
          </w:tcPr>
          <w:p w14:paraId="285B2BFD" w14:textId="664CF179" w:rsidR="00373F78" w:rsidRPr="00781112" w:rsidRDefault="00373F78" w:rsidP="00373F78">
            <w:pPr>
              <w:jc w:val="center"/>
              <w:rPr>
                <w:b/>
                <w:color w:val="000000" w:themeColor="text1"/>
              </w:rPr>
            </w:pPr>
            <w:r w:rsidRPr="00781112">
              <w:rPr>
                <w:rFonts w:cs="Arial"/>
                <w:b/>
                <w:color w:val="000000" w:themeColor="text1"/>
                <w:szCs w:val="16"/>
              </w:rPr>
              <w:t>2025</w:t>
            </w:r>
          </w:p>
        </w:tc>
      </w:tr>
      <w:tr w:rsidR="00373F78" w:rsidRPr="00781112" w14:paraId="74AFE5A4" w14:textId="4CB3606D" w:rsidTr="00DF4C35">
        <w:trPr>
          <w:trHeight w:val="386"/>
        </w:trPr>
        <w:tc>
          <w:tcPr>
            <w:tcW w:w="339" w:type="pct"/>
            <w:shd w:val="clear" w:color="auto" w:fill="auto"/>
            <w:vAlign w:val="center"/>
          </w:tcPr>
          <w:p w14:paraId="74812D09" w14:textId="3A67082C" w:rsidR="00373F78" w:rsidRPr="00781112" w:rsidRDefault="00373F78" w:rsidP="00373F78">
            <w:pPr>
              <w:rPr>
                <w:rFonts w:cs="Arial"/>
                <w:color w:val="000000" w:themeColor="text1"/>
                <w:szCs w:val="16"/>
              </w:rPr>
            </w:pPr>
            <w:r w:rsidRPr="00781112">
              <w:rPr>
                <w:rFonts w:cs="Arial"/>
                <w:color w:val="000000" w:themeColor="text1"/>
                <w:szCs w:val="16"/>
              </w:rPr>
              <w:t>Target &lt;=</w:t>
            </w:r>
          </w:p>
        </w:tc>
        <w:tc>
          <w:tcPr>
            <w:tcW w:w="777" w:type="pct"/>
            <w:shd w:val="clear" w:color="auto" w:fill="auto"/>
            <w:vAlign w:val="center"/>
          </w:tcPr>
          <w:p w14:paraId="1AA9A6F0" w14:textId="23F8F955" w:rsidR="00373F78" w:rsidRPr="00781112" w:rsidRDefault="00373F78" w:rsidP="00373F78">
            <w:pPr>
              <w:jc w:val="center"/>
              <w:rPr>
                <w:rFonts w:cs="Arial"/>
                <w:color w:val="000000" w:themeColor="text1"/>
                <w:szCs w:val="16"/>
              </w:rPr>
            </w:pPr>
            <w:r w:rsidRPr="00781112">
              <w:rPr>
                <w:rFonts w:cs="Arial"/>
                <w:color w:val="000000" w:themeColor="text1"/>
                <w:szCs w:val="16"/>
              </w:rPr>
              <w:t>15.90%</w:t>
            </w:r>
          </w:p>
        </w:tc>
        <w:tc>
          <w:tcPr>
            <w:tcW w:w="777" w:type="pct"/>
          </w:tcPr>
          <w:p w14:paraId="1887156F" w14:textId="2A53DFD8" w:rsidR="00373F78" w:rsidRPr="00781112" w:rsidRDefault="00373F78" w:rsidP="00373F78">
            <w:pPr>
              <w:jc w:val="center"/>
              <w:rPr>
                <w:rFonts w:cs="Arial"/>
                <w:color w:val="000000" w:themeColor="text1"/>
                <w:szCs w:val="16"/>
              </w:rPr>
            </w:pPr>
            <w:r w:rsidRPr="00781112">
              <w:rPr>
                <w:color w:val="000000" w:themeColor="text1"/>
                <w:szCs w:val="16"/>
              </w:rPr>
              <w:t>14.90%</w:t>
            </w:r>
          </w:p>
        </w:tc>
        <w:tc>
          <w:tcPr>
            <w:tcW w:w="777" w:type="pct"/>
          </w:tcPr>
          <w:p w14:paraId="114E0304" w14:textId="3D4B66CA" w:rsidR="00373F78" w:rsidRPr="00781112" w:rsidRDefault="00373F78" w:rsidP="00373F78">
            <w:pPr>
              <w:jc w:val="center"/>
              <w:rPr>
                <w:rFonts w:cs="Arial"/>
                <w:color w:val="000000" w:themeColor="text1"/>
                <w:szCs w:val="16"/>
              </w:rPr>
            </w:pPr>
            <w:r w:rsidRPr="00781112">
              <w:rPr>
                <w:color w:val="000000" w:themeColor="text1"/>
                <w:szCs w:val="16"/>
              </w:rPr>
              <w:t>13.90%</w:t>
            </w:r>
          </w:p>
        </w:tc>
        <w:tc>
          <w:tcPr>
            <w:tcW w:w="777" w:type="pct"/>
          </w:tcPr>
          <w:p w14:paraId="78D67310" w14:textId="6B7563FE" w:rsidR="00373F78" w:rsidRPr="00781112" w:rsidRDefault="00373F78" w:rsidP="00373F78">
            <w:pPr>
              <w:jc w:val="center"/>
              <w:rPr>
                <w:rFonts w:cs="Arial"/>
                <w:color w:val="000000" w:themeColor="text1"/>
                <w:szCs w:val="16"/>
              </w:rPr>
            </w:pPr>
            <w:r w:rsidRPr="00781112">
              <w:rPr>
                <w:color w:val="000000" w:themeColor="text1"/>
                <w:szCs w:val="16"/>
              </w:rPr>
              <w:t>12.90%</w:t>
            </w:r>
          </w:p>
        </w:tc>
        <w:tc>
          <w:tcPr>
            <w:tcW w:w="777" w:type="pct"/>
          </w:tcPr>
          <w:p w14:paraId="56091902" w14:textId="764DD0A6" w:rsidR="00373F78" w:rsidRPr="00781112" w:rsidRDefault="00373F78" w:rsidP="00373F78">
            <w:pPr>
              <w:jc w:val="center"/>
              <w:rPr>
                <w:rFonts w:cs="Arial"/>
                <w:color w:val="000000" w:themeColor="text1"/>
                <w:szCs w:val="16"/>
              </w:rPr>
            </w:pPr>
            <w:r w:rsidRPr="00781112">
              <w:rPr>
                <w:color w:val="000000" w:themeColor="text1"/>
                <w:szCs w:val="16"/>
              </w:rPr>
              <w:t>11.90%</w:t>
            </w:r>
          </w:p>
        </w:tc>
        <w:tc>
          <w:tcPr>
            <w:tcW w:w="775" w:type="pct"/>
          </w:tcPr>
          <w:p w14:paraId="361146A8" w14:textId="1C49A2DF" w:rsidR="00373F78" w:rsidRPr="00781112" w:rsidRDefault="00373F78" w:rsidP="00373F78">
            <w:pPr>
              <w:jc w:val="center"/>
              <w:rPr>
                <w:rFonts w:cs="Arial"/>
                <w:color w:val="000000" w:themeColor="text1"/>
                <w:szCs w:val="16"/>
              </w:rPr>
            </w:pPr>
            <w:r w:rsidRPr="00781112">
              <w:rPr>
                <w:color w:val="000000" w:themeColor="text1"/>
                <w:szCs w:val="16"/>
              </w:rPr>
              <w:t>10.90%</w:t>
            </w:r>
          </w:p>
        </w:tc>
      </w:tr>
    </w:tbl>
    <w:p w14:paraId="23C212C7" w14:textId="54B31D84" w:rsidR="002D145D" w:rsidRPr="00781112" w:rsidRDefault="002D145D">
      <w:pPr>
        <w:rPr>
          <w:b/>
          <w:color w:val="000000" w:themeColor="text1"/>
        </w:rPr>
      </w:pPr>
      <w:r w:rsidRPr="00781112">
        <w:rPr>
          <w:b/>
          <w:color w:val="000000" w:themeColor="text1"/>
        </w:rPr>
        <w:t>Targets: Description of Stakeholder Input</w:t>
      </w:r>
    </w:p>
    <w:p w14:paraId="1646393A" w14:textId="2F9E8E4A" w:rsidR="002D145D" w:rsidRPr="00781112" w:rsidRDefault="002B7490" w:rsidP="002D145D">
      <w:pPr>
        <w:rPr>
          <w:rFonts w:cs="Arial"/>
          <w:color w:val="000000" w:themeColor="text1"/>
          <w:szCs w:val="16"/>
        </w:rPr>
      </w:pPr>
      <w:r w:rsidRPr="00781112">
        <w:rPr>
          <w:rFonts w:cs="Arial"/>
          <w:color w:val="000000" w:themeColor="text1"/>
          <w:szCs w:val="16"/>
        </w:rPr>
        <w:t xml:space="preserve">Ten outside stakeholders participated in the initial target-setting meeting for secondary outcomes. Indicators 1 and 2 were presented together and targets were jointly set because their results mirror each other. (Oklahoma does not use an alternate diploma and only a handful of students exit by reaching maximum age, so the graduate rate and the dropout rate will sum close to 100 percent.) </w:t>
      </w:r>
      <w:r w:rsidRPr="00781112">
        <w:rPr>
          <w:rFonts w:cs="Arial"/>
          <w:color w:val="000000" w:themeColor="text1"/>
          <w:szCs w:val="16"/>
        </w:rPr>
        <w:br/>
      </w:r>
      <w:r w:rsidRPr="00781112">
        <w:rPr>
          <w:rFonts w:cs="Arial"/>
          <w:color w:val="000000" w:themeColor="text1"/>
          <w:szCs w:val="16"/>
        </w:rPr>
        <w:br/>
        <w:t xml:space="preserve">Stakeholders were presented information about the indicator definitions, data collection methods, and historical trends in Oklahoma, and the change in the data source for indicator 1 was considered. After a discussion about long-term goals and measurements for indicators 1 and 2, stakeholders were </w:t>
      </w:r>
      <w:r w:rsidRPr="00781112">
        <w:rPr>
          <w:rFonts w:cs="Arial"/>
          <w:color w:val="000000" w:themeColor="text1"/>
          <w:szCs w:val="16"/>
        </w:rPr>
        <w:lastRenderedPageBreak/>
        <w:t>asked to vote their preferences among a) possible pairs of end-of-cycle targets and b) methods for setting interim targets.</w:t>
      </w:r>
      <w:r w:rsidRPr="00781112">
        <w:rPr>
          <w:rFonts w:cs="Arial"/>
          <w:color w:val="000000" w:themeColor="text1"/>
          <w:szCs w:val="16"/>
        </w:rPr>
        <w:br/>
      </w:r>
      <w:r w:rsidRPr="00781112">
        <w:rPr>
          <w:rFonts w:cs="Arial"/>
          <w:color w:val="000000" w:themeColor="text1"/>
          <w:szCs w:val="16"/>
        </w:rPr>
        <w:br/>
        <w:t>Half of the eight voting stakeholders opted for the two middle final target options (90/9% and 88/11%). The other four opted for the highest or the lowest targets (84/15% and 95/4%, which are the state’s ESSA targets). As a result, the state selected final targets of 89% for graduation and 10.9% for drop out that balance those preferences.</w:t>
      </w:r>
      <w:r w:rsidRPr="00781112">
        <w:rPr>
          <w:rFonts w:cs="Arial"/>
          <w:color w:val="000000" w:themeColor="text1"/>
          <w:szCs w:val="16"/>
        </w:rPr>
        <w:br/>
      </w:r>
      <w:r w:rsidRPr="00781112">
        <w:rPr>
          <w:rFonts w:cs="Arial"/>
          <w:color w:val="000000" w:themeColor="text1"/>
          <w:szCs w:val="16"/>
        </w:rPr>
        <w:br/>
        <w:t xml:space="preserve">Stakeholders preferred either using an average annual difference method to set interim targets or selecting a specific annual percentage change. Because historical data for graduation is not representative of the new calculation, the state chose to select an annual percentage change of one point for both indicators 1 and 2, moving in opposite directions. This method will ensure that if one target is met, the other will be also. </w:t>
      </w:r>
    </w:p>
    <w:p w14:paraId="540DBFAE" w14:textId="34D983B2" w:rsidR="00A2794A" w:rsidRPr="00781112" w:rsidRDefault="00A87A9D" w:rsidP="00DF30F0">
      <w:pPr>
        <w:rPr>
          <w:rFonts w:cs="Arial"/>
          <w:b/>
          <w:color w:val="000000" w:themeColor="text1"/>
          <w:szCs w:val="16"/>
        </w:rPr>
      </w:pPr>
      <w:r w:rsidRPr="00781112">
        <w:rPr>
          <w:rFonts w:cs="Arial"/>
          <w:b/>
          <w:color w:val="000000" w:themeColor="text1"/>
          <w:szCs w:val="16"/>
        </w:rPr>
        <w:t xml:space="preserve">Please indicate the reporting option used on this indicator </w:t>
      </w:r>
    </w:p>
    <w:p w14:paraId="4B2134EC" w14:textId="312D44C1" w:rsidR="006E3F55" w:rsidRPr="00781112" w:rsidRDefault="003D7F56" w:rsidP="0087456C">
      <w:pPr>
        <w:rPr>
          <w:color w:val="000000" w:themeColor="text1"/>
        </w:rPr>
      </w:pPr>
      <w:r w:rsidRPr="00781112">
        <w:rPr>
          <w:color w:val="000000" w:themeColor="text1"/>
        </w:rPr>
        <w:t>Option 1</w:t>
      </w:r>
    </w:p>
    <w:p w14:paraId="68E34693" w14:textId="382EE918" w:rsidR="00002962" w:rsidRPr="00781112" w:rsidRDefault="00002962"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PREPOPDATA"/>
      </w:tblPr>
      <w:tblGrid>
        <w:gridCol w:w="2164"/>
        <w:gridCol w:w="2130"/>
        <w:gridCol w:w="4929"/>
        <w:gridCol w:w="1567"/>
      </w:tblGrid>
      <w:tr w:rsidR="005C29F8" w:rsidRPr="00781112" w14:paraId="60D7260E" w14:textId="77777777" w:rsidTr="0011161A">
        <w:trPr>
          <w:trHeight w:val="372"/>
          <w:tblHeader/>
        </w:trPr>
        <w:tc>
          <w:tcPr>
            <w:tcW w:w="1003" w:type="pct"/>
            <w:shd w:val="clear" w:color="auto" w:fill="auto"/>
          </w:tcPr>
          <w:p w14:paraId="7217614C"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Source</w:t>
            </w:r>
          </w:p>
        </w:tc>
        <w:tc>
          <w:tcPr>
            <w:tcW w:w="987" w:type="pct"/>
            <w:shd w:val="clear" w:color="auto" w:fill="auto"/>
          </w:tcPr>
          <w:p w14:paraId="05FC9008"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Date</w:t>
            </w:r>
          </w:p>
        </w:tc>
        <w:tc>
          <w:tcPr>
            <w:tcW w:w="2284" w:type="pct"/>
            <w:shd w:val="clear" w:color="auto" w:fill="auto"/>
          </w:tcPr>
          <w:p w14:paraId="452E3A47"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Description</w:t>
            </w:r>
          </w:p>
        </w:tc>
        <w:tc>
          <w:tcPr>
            <w:tcW w:w="726" w:type="pct"/>
            <w:shd w:val="clear" w:color="auto" w:fill="auto"/>
          </w:tcPr>
          <w:p w14:paraId="197E988D"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20549B53" w14:textId="77777777" w:rsidTr="0011161A">
        <w:trPr>
          <w:trHeight w:val="380"/>
        </w:trPr>
        <w:tc>
          <w:tcPr>
            <w:tcW w:w="1003" w:type="pct"/>
            <w:shd w:val="clear" w:color="auto" w:fill="auto"/>
          </w:tcPr>
          <w:p w14:paraId="38DBE1E5" w14:textId="4B654FBA" w:rsidR="001D55EC" w:rsidRPr="00781112" w:rsidRDefault="008A2533" w:rsidP="00A018D4">
            <w:pPr>
              <w:jc w:val="center"/>
              <w:rPr>
                <w:rFonts w:cs="Arial"/>
                <w:color w:val="000000" w:themeColor="text1"/>
                <w:szCs w:val="16"/>
              </w:rPr>
            </w:pPr>
            <w:r w:rsidRPr="00781112">
              <w:rPr>
                <w:rFonts w:cs="Arial"/>
                <w:color w:val="000000" w:themeColor="text1"/>
                <w:szCs w:val="16"/>
              </w:rPr>
              <w:t>SY 2019-20 Exiting Data Groups (EDFacts file spec FS009; Data Group 85)</w:t>
            </w:r>
          </w:p>
        </w:tc>
        <w:tc>
          <w:tcPr>
            <w:tcW w:w="987" w:type="pct"/>
            <w:shd w:val="clear" w:color="auto" w:fill="auto"/>
          </w:tcPr>
          <w:p w14:paraId="6675DCDD" w14:textId="08B07A76" w:rsidR="001D55EC" w:rsidRPr="00781112" w:rsidRDefault="008A2533" w:rsidP="00A018D4">
            <w:pPr>
              <w:jc w:val="center"/>
              <w:rPr>
                <w:rFonts w:cs="Arial"/>
                <w:color w:val="000000" w:themeColor="text1"/>
                <w:szCs w:val="16"/>
              </w:rPr>
            </w:pPr>
            <w:r w:rsidRPr="00781112">
              <w:rPr>
                <w:rFonts w:cs="Arial"/>
                <w:color w:val="000000" w:themeColor="text1"/>
                <w:szCs w:val="16"/>
              </w:rPr>
              <w:t>05/26/2021</w:t>
            </w:r>
          </w:p>
        </w:tc>
        <w:tc>
          <w:tcPr>
            <w:tcW w:w="2284" w:type="pct"/>
            <w:shd w:val="clear" w:color="auto" w:fill="auto"/>
          </w:tcPr>
          <w:p w14:paraId="52A6FFD9" w14:textId="722CDF17" w:rsidR="001D55EC" w:rsidRPr="00781112" w:rsidRDefault="00E619AC" w:rsidP="001D55EC">
            <w:pPr>
              <w:rPr>
                <w:rFonts w:cs="Arial"/>
                <w:color w:val="000000" w:themeColor="text1"/>
                <w:szCs w:val="16"/>
              </w:rPr>
            </w:pPr>
            <w:r w:rsidRPr="00781112">
              <w:rPr>
                <w:rFonts w:cs="Arial"/>
                <w:color w:val="000000" w:themeColor="text1"/>
                <w:szCs w:val="16"/>
              </w:rPr>
              <w:t xml:space="preserve">Number of </w:t>
            </w:r>
            <w:proofErr w:type="gramStart"/>
            <w:r w:rsidRPr="00781112">
              <w:rPr>
                <w:rFonts w:cs="Arial"/>
                <w:color w:val="000000" w:themeColor="text1"/>
                <w:szCs w:val="16"/>
              </w:rPr>
              <w:t>youth</w:t>
            </w:r>
            <w:proofErr w:type="gramEnd"/>
            <w:r w:rsidRPr="00781112">
              <w:rPr>
                <w:rFonts w:cs="Arial"/>
                <w:color w:val="000000" w:themeColor="text1"/>
                <w:szCs w:val="16"/>
              </w:rPr>
              <w:t xml:space="preserve"> with IEPs (ages 14-21) who exited special education by graduating with a regular high school diploma (a)</w:t>
            </w:r>
          </w:p>
        </w:tc>
        <w:tc>
          <w:tcPr>
            <w:tcW w:w="726" w:type="pct"/>
            <w:shd w:val="clear" w:color="auto" w:fill="auto"/>
          </w:tcPr>
          <w:p w14:paraId="6BB20172" w14:textId="20DA3C25" w:rsidR="001D55EC" w:rsidRPr="00781112" w:rsidRDefault="002B7490" w:rsidP="00A018D4">
            <w:pPr>
              <w:jc w:val="center"/>
              <w:rPr>
                <w:rFonts w:cs="Arial"/>
                <w:color w:val="000000" w:themeColor="text1"/>
                <w:szCs w:val="16"/>
              </w:rPr>
            </w:pPr>
            <w:r w:rsidRPr="00781112">
              <w:rPr>
                <w:rFonts w:cs="Arial"/>
                <w:color w:val="000000" w:themeColor="text1"/>
                <w:szCs w:val="16"/>
              </w:rPr>
              <w:t>6,631</w:t>
            </w:r>
          </w:p>
        </w:tc>
      </w:tr>
      <w:tr w:rsidR="00FE0F05" w:rsidRPr="00781112" w14:paraId="442FFC23" w14:textId="77777777" w:rsidTr="0011161A">
        <w:trPr>
          <w:trHeight w:val="380"/>
        </w:trPr>
        <w:tc>
          <w:tcPr>
            <w:tcW w:w="1003" w:type="pct"/>
            <w:shd w:val="clear" w:color="auto" w:fill="auto"/>
          </w:tcPr>
          <w:p w14:paraId="6CF34AAB" w14:textId="0F679619" w:rsidR="00FE0F05" w:rsidRPr="00781112" w:rsidRDefault="00FE0F05" w:rsidP="00FE0F05">
            <w:pPr>
              <w:jc w:val="center"/>
              <w:rPr>
                <w:rFonts w:cs="Arial"/>
                <w:color w:val="000000" w:themeColor="text1"/>
                <w:szCs w:val="16"/>
              </w:rPr>
            </w:pPr>
            <w:r w:rsidRPr="00781112">
              <w:rPr>
                <w:rFonts w:cs="Arial"/>
                <w:color w:val="000000" w:themeColor="text1"/>
                <w:szCs w:val="16"/>
              </w:rPr>
              <w:t>SY 2019-20 Exiting Data Groups (EDFacts file spec FS009; Data Group 85)</w:t>
            </w:r>
          </w:p>
        </w:tc>
        <w:tc>
          <w:tcPr>
            <w:tcW w:w="987" w:type="pct"/>
            <w:shd w:val="clear" w:color="auto" w:fill="auto"/>
          </w:tcPr>
          <w:p w14:paraId="4C847D87" w14:textId="13F5F6DB" w:rsidR="00FE0F05" w:rsidRPr="00781112" w:rsidRDefault="00FE0F05" w:rsidP="00FE0F05">
            <w:pPr>
              <w:jc w:val="center"/>
              <w:rPr>
                <w:rFonts w:cs="Arial"/>
                <w:color w:val="000000" w:themeColor="text1"/>
                <w:szCs w:val="16"/>
              </w:rPr>
            </w:pPr>
            <w:r w:rsidRPr="00781112">
              <w:rPr>
                <w:rFonts w:cs="Arial"/>
                <w:color w:val="000000" w:themeColor="text1"/>
                <w:szCs w:val="16"/>
              </w:rPr>
              <w:t>05/26/2021</w:t>
            </w:r>
          </w:p>
        </w:tc>
        <w:tc>
          <w:tcPr>
            <w:tcW w:w="2284" w:type="pct"/>
            <w:shd w:val="clear" w:color="auto" w:fill="auto"/>
          </w:tcPr>
          <w:p w14:paraId="11D0842E" w14:textId="2246C25A" w:rsidR="00FE0F05" w:rsidRPr="00781112" w:rsidRDefault="00FE0F05" w:rsidP="00FE0F05">
            <w:pPr>
              <w:rPr>
                <w:rFonts w:cs="Arial"/>
                <w:color w:val="000000" w:themeColor="text1"/>
                <w:szCs w:val="16"/>
              </w:rPr>
            </w:pPr>
            <w:r w:rsidRPr="00781112">
              <w:rPr>
                <w:rFonts w:cs="Arial"/>
                <w:szCs w:val="16"/>
              </w:rPr>
              <w:t xml:space="preserve">Number of </w:t>
            </w:r>
            <w:proofErr w:type="gramStart"/>
            <w:r w:rsidRPr="00781112">
              <w:rPr>
                <w:rFonts w:cs="Arial"/>
                <w:szCs w:val="16"/>
              </w:rPr>
              <w:t>youth</w:t>
            </w:r>
            <w:proofErr w:type="gramEnd"/>
            <w:r w:rsidRPr="00781112">
              <w:rPr>
                <w:rFonts w:cs="Arial"/>
                <w:szCs w:val="16"/>
              </w:rPr>
              <w:t xml:space="preserve"> with IEPs (ages 14-21) who exited special education by graduating with a state-defined alternate diploma (b)</w:t>
            </w:r>
          </w:p>
        </w:tc>
        <w:tc>
          <w:tcPr>
            <w:tcW w:w="726" w:type="pct"/>
            <w:shd w:val="clear" w:color="auto" w:fill="auto"/>
          </w:tcPr>
          <w:p w14:paraId="076B8DEA" w14:textId="2D1A3AE9" w:rsidR="00FE0F05" w:rsidRPr="00781112" w:rsidRDefault="00FE0F05" w:rsidP="00FE0F05">
            <w:pPr>
              <w:jc w:val="center"/>
              <w:rPr>
                <w:rFonts w:cs="Arial"/>
                <w:color w:val="000000" w:themeColor="text1"/>
                <w:szCs w:val="16"/>
              </w:rPr>
            </w:pPr>
            <w:r w:rsidRPr="00781112">
              <w:rPr>
                <w:rFonts w:cs="Arial"/>
                <w:color w:val="000000" w:themeColor="text1"/>
                <w:szCs w:val="16"/>
              </w:rPr>
              <w:t>0</w:t>
            </w:r>
          </w:p>
        </w:tc>
      </w:tr>
      <w:tr w:rsidR="0011161A" w:rsidRPr="00781112" w14:paraId="7531005B" w14:textId="77777777" w:rsidTr="0011161A">
        <w:trPr>
          <w:trHeight w:val="380"/>
        </w:trPr>
        <w:tc>
          <w:tcPr>
            <w:tcW w:w="1003" w:type="pct"/>
            <w:shd w:val="clear" w:color="auto" w:fill="auto"/>
          </w:tcPr>
          <w:p w14:paraId="68D79338" w14:textId="7556C19A" w:rsidR="0011161A" w:rsidRPr="00781112" w:rsidRDefault="0011161A" w:rsidP="0011161A">
            <w:pPr>
              <w:jc w:val="center"/>
              <w:rPr>
                <w:rFonts w:cs="Arial"/>
                <w:color w:val="000000" w:themeColor="text1"/>
                <w:szCs w:val="16"/>
              </w:rPr>
            </w:pPr>
            <w:r w:rsidRPr="00781112">
              <w:rPr>
                <w:rFonts w:cs="Arial"/>
                <w:color w:val="000000" w:themeColor="text1"/>
                <w:szCs w:val="16"/>
              </w:rPr>
              <w:t>SY 2019-20 Exiting Data Groups (EDFacts file spec FS009; Data Group 85)</w:t>
            </w:r>
          </w:p>
        </w:tc>
        <w:tc>
          <w:tcPr>
            <w:tcW w:w="987" w:type="pct"/>
            <w:shd w:val="clear" w:color="auto" w:fill="auto"/>
          </w:tcPr>
          <w:p w14:paraId="3137C3E8" w14:textId="1C4E2EC1" w:rsidR="0011161A" w:rsidRPr="00781112" w:rsidRDefault="0011161A" w:rsidP="0011161A">
            <w:pPr>
              <w:jc w:val="center"/>
              <w:rPr>
                <w:rFonts w:cs="Arial"/>
                <w:color w:val="000000" w:themeColor="text1"/>
                <w:szCs w:val="16"/>
              </w:rPr>
            </w:pPr>
            <w:r w:rsidRPr="00781112">
              <w:rPr>
                <w:rFonts w:cs="Arial"/>
                <w:color w:val="000000" w:themeColor="text1"/>
                <w:szCs w:val="16"/>
              </w:rPr>
              <w:t>05/26/2021</w:t>
            </w:r>
          </w:p>
        </w:tc>
        <w:tc>
          <w:tcPr>
            <w:tcW w:w="2284" w:type="pct"/>
            <w:shd w:val="clear" w:color="auto" w:fill="auto"/>
          </w:tcPr>
          <w:p w14:paraId="436358B9" w14:textId="1F75CF67" w:rsidR="0011161A" w:rsidRPr="00781112" w:rsidRDefault="0011161A" w:rsidP="0011161A">
            <w:pPr>
              <w:rPr>
                <w:rFonts w:cs="Arial"/>
                <w:color w:val="000000" w:themeColor="text1"/>
                <w:szCs w:val="16"/>
              </w:rPr>
            </w:pPr>
            <w:r w:rsidRPr="00781112">
              <w:rPr>
                <w:rFonts w:cs="Arial"/>
                <w:color w:val="000000" w:themeColor="text1"/>
                <w:szCs w:val="16"/>
              </w:rPr>
              <w:t xml:space="preserve">Number of </w:t>
            </w:r>
            <w:proofErr w:type="gramStart"/>
            <w:r w:rsidRPr="00781112">
              <w:rPr>
                <w:rFonts w:cs="Arial"/>
                <w:color w:val="000000" w:themeColor="text1"/>
                <w:szCs w:val="16"/>
              </w:rPr>
              <w:t>youth</w:t>
            </w:r>
            <w:proofErr w:type="gramEnd"/>
            <w:r w:rsidRPr="00781112">
              <w:rPr>
                <w:rFonts w:cs="Arial"/>
                <w:color w:val="000000" w:themeColor="text1"/>
                <w:szCs w:val="16"/>
              </w:rPr>
              <w:t xml:space="preserve"> with IEPs (ages 14-21) who exited special education by receiving a certificate (c)</w:t>
            </w:r>
          </w:p>
        </w:tc>
        <w:tc>
          <w:tcPr>
            <w:tcW w:w="726" w:type="pct"/>
            <w:shd w:val="clear" w:color="auto" w:fill="auto"/>
          </w:tcPr>
          <w:p w14:paraId="554F88F2" w14:textId="623A3342" w:rsidR="0011161A" w:rsidRPr="00781112" w:rsidRDefault="0011161A" w:rsidP="0011161A">
            <w:pPr>
              <w:jc w:val="center"/>
              <w:rPr>
                <w:rFonts w:cs="Arial"/>
                <w:color w:val="000000" w:themeColor="text1"/>
                <w:szCs w:val="16"/>
              </w:rPr>
            </w:pPr>
            <w:r w:rsidRPr="00781112">
              <w:rPr>
                <w:rFonts w:cs="Arial"/>
                <w:color w:val="000000" w:themeColor="text1"/>
                <w:szCs w:val="16"/>
              </w:rPr>
              <w:t>0</w:t>
            </w:r>
          </w:p>
        </w:tc>
      </w:tr>
      <w:tr w:rsidR="0011161A" w:rsidRPr="00781112" w14:paraId="56B284E9" w14:textId="77777777" w:rsidTr="0011161A">
        <w:trPr>
          <w:trHeight w:val="380"/>
        </w:trPr>
        <w:tc>
          <w:tcPr>
            <w:tcW w:w="1003" w:type="pct"/>
            <w:shd w:val="clear" w:color="auto" w:fill="auto"/>
          </w:tcPr>
          <w:p w14:paraId="73E78D27" w14:textId="6A11D514" w:rsidR="0011161A" w:rsidRPr="00781112" w:rsidRDefault="0011161A" w:rsidP="0011161A">
            <w:pPr>
              <w:jc w:val="center"/>
              <w:rPr>
                <w:rFonts w:cs="Arial"/>
                <w:color w:val="000000" w:themeColor="text1"/>
                <w:szCs w:val="16"/>
              </w:rPr>
            </w:pPr>
            <w:r w:rsidRPr="00781112">
              <w:rPr>
                <w:rFonts w:cs="Arial"/>
                <w:color w:val="000000" w:themeColor="text1"/>
                <w:szCs w:val="16"/>
              </w:rPr>
              <w:t>SY 2019-20 Exiting Data Groups (EDFacts file spec FS009; Data Group 85)</w:t>
            </w:r>
          </w:p>
        </w:tc>
        <w:tc>
          <w:tcPr>
            <w:tcW w:w="987" w:type="pct"/>
            <w:shd w:val="clear" w:color="auto" w:fill="auto"/>
          </w:tcPr>
          <w:p w14:paraId="151F192A" w14:textId="492844E5" w:rsidR="0011161A" w:rsidRPr="00781112" w:rsidRDefault="0011161A" w:rsidP="0011161A">
            <w:pPr>
              <w:jc w:val="center"/>
              <w:rPr>
                <w:rFonts w:cs="Arial"/>
                <w:color w:val="000000" w:themeColor="text1"/>
                <w:szCs w:val="16"/>
              </w:rPr>
            </w:pPr>
            <w:r w:rsidRPr="00781112">
              <w:rPr>
                <w:rFonts w:cs="Arial"/>
                <w:color w:val="000000" w:themeColor="text1"/>
                <w:szCs w:val="16"/>
              </w:rPr>
              <w:t>05/26/2021</w:t>
            </w:r>
          </w:p>
        </w:tc>
        <w:tc>
          <w:tcPr>
            <w:tcW w:w="2284" w:type="pct"/>
            <w:shd w:val="clear" w:color="auto" w:fill="auto"/>
          </w:tcPr>
          <w:p w14:paraId="65152DCF" w14:textId="4124B416" w:rsidR="0011161A" w:rsidRPr="00781112" w:rsidRDefault="0011161A" w:rsidP="0011161A">
            <w:pPr>
              <w:rPr>
                <w:rFonts w:cs="Arial"/>
                <w:color w:val="000000" w:themeColor="text1"/>
                <w:szCs w:val="16"/>
              </w:rPr>
            </w:pPr>
            <w:r w:rsidRPr="00781112">
              <w:rPr>
                <w:rFonts w:cs="Arial"/>
                <w:color w:val="000000" w:themeColor="text1"/>
                <w:szCs w:val="16"/>
              </w:rPr>
              <w:t xml:space="preserve">Number of </w:t>
            </w:r>
            <w:proofErr w:type="gramStart"/>
            <w:r w:rsidRPr="00781112">
              <w:rPr>
                <w:rFonts w:cs="Arial"/>
                <w:color w:val="000000" w:themeColor="text1"/>
                <w:szCs w:val="16"/>
              </w:rPr>
              <w:t>youth</w:t>
            </w:r>
            <w:proofErr w:type="gramEnd"/>
            <w:r w:rsidRPr="00781112">
              <w:rPr>
                <w:rFonts w:cs="Arial"/>
                <w:color w:val="000000" w:themeColor="text1"/>
                <w:szCs w:val="16"/>
              </w:rPr>
              <w:t xml:space="preserve"> with IEPs (ages 14-21) who exited special education by reaching maximum age (d)</w:t>
            </w:r>
          </w:p>
        </w:tc>
        <w:tc>
          <w:tcPr>
            <w:tcW w:w="726" w:type="pct"/>
            <w:shd w:val="clear" w:color="auto" w:fill="auto"/>
          </w:tcPr>
          <w:p w14:paraId="788B37F6" w14:textId="1E312572" w:rsidR="0011161A" w:rsidRPr="00781112" w:rsidRDefault="0011161A" w:rsidP="0011161A">
            <w:pPr>
              <w:jc w:val="center"/>
              <w:rPr>
                <w:rFonts w:cs="Arial"/>
                <w:color w:val="000000" w:themeColor="text1"/>
                <w:szCs w:val="16"/>
              </w:rPr>
            </w:pPr>
            <w:r w:rsidRPr="00781112">
              <w:rPr>
                <w:rFonts w:cs="Arial"/>
                <w:color w:val="000000" w:themeColor="text1"/>
                <w:szCs w:val="16"/>
              </w:rPr>
              <w:t>8</w:t>
            </w:r>
          </w:p>
        </w:tc>
      </w:tr>
      <w:tr w:rsidR="005C29F8" w:rsidRPr="00781112" w14:paraId="245FE023" w14:textId="77777777" w:rsidTr="0011161A">
        <w:trPr>
          <w:trHeight w:val="380"/>
        </w:trPr>
        <w:tc>
          <w:tcPr>
            <w:tcW w:w="1003" w:type="pct"/>
            <w:shd w:val="clear" w:color="auto" w:fill="auto"/>
          </w:tcPr>
          <w:p w14:paraId="67B529F8" w14:textId="28E7DCDC" w:rsidR="00C470E8" w:rsidRPr="00781112" w:rsidRDefault="008A2533" w:rsidP="00A018D4">
            <w:pPr>
              <w:jc w:val="center"/>
              <w:rPr>
                <w:rFonts w:cs="Arial"/>
                <w:color w:val="000000" w:themeColor="text1"/>
                <w:szCs w:val="16"/>
              </w:rPr>
            </w:pPr>
            <w:r w:rsidRPr="00781112">
              <w:rPr>
                <w:rFonts w:cs="Arial"/>
                <w:color w:val="000000" w:themeColor="text1"/>
                <w:szCs w:val="16"/>
              </w:rPr>
              <w:t>SY 2019-20 Exiting Data Groups (EDFacts file spec FS009; Data Group 85)</w:t>
            </w:r>
          </w:p>
        </w:tc>
        <w:tc>
          <w:tcPr>
            <w:tcW w:w="987" w:type="pct"/>
            <w:shd w:val="clear" w:color="auto" w:fill="auto"/>
          </w:tcPr>
          <w:p w14:paraId="2C17EFE7" w14:textId="6210AB54" w:rsidR="00C470E8" w:rsidRPr="00781112" w:rsidRDefault="008A2533" w:rsidP="00A018D4">
            <w:pPr>
              <w:jc w:val="center"/>
              <w:rPr>
                <w:rFonts w:cs="Arial"/>
                <w:color w:val="000000" w:themeColor="text1"/>
                <w:szCs w:val="16"/>
              </w:rPr>
            </w:pPr>
            <w:r w:rsidRPr="00781112">
              <w:rPr>
                <w:rFonts w:cs="Arial"/>
                <w:color w:val="000000" w:themeColor="text1"/>
                <w:szCs w:val="16"/>
              </w:rPr>
              <w:t>05/26/2021</w:t>
            </w:r>
          </w:p>
        </w:tc>
        <w:tc>
          <w:tcPr>
            <w:tcW w:w="2284" w:type="pct"/>
            <w:shd w:val="clear" w:color="auto" w:fill="auto"/>
          </w:tcPr>
          <w:p w14:paraId="2D5B3E78" w14:textId="5F9109CF" w:rsidR="00C470E8" w:rsidRPr="00781112" w:rsidRDefault="00C470E8" w:rsidP="00C470E8">
            <w:pPr>
              <w:rPr>
                <w:rFonts w:cs="Arial"/>
                <w:color w:val="000000" w:themeColor="text1"/>
                <w:szCs w:val="16"/>
              </w:rPr>
            </w:pPr>
            <w:r w:rsidRPr="00781112">
              <w:rPr>
                <w:rFonts w:cs="Arial"/>
                <w:color w:val="000000" w:themeColor="text1"/>
                <w:szCs w:val="16"/>
              </w:rPr>
              <w:t xml:space="preserve">Number of </w:t>
            </w:r>
            <w:proofErr w:type="gramStart"/>
            <w:r w:rsidRPr="00781112">
              <w:rPr>
                <w:rFonts w:cs="Arial"/>
                <w:color w:val="000000" w:themeColor="text1"/>
                <w:szCs w:val="16"/>
              </w:rPr>
              <w:t>youth</w:t>
            </w:r>
            <w:proofErr w:type="gramEnd"/>
            <w:r w:rsidRPr="00781112">
              <w:rPr>
                <w:rFonts w:cs="Arial"/>
                <w:color w:val="000000" w:themeColor="text1"/>
                <w:szCs w:val="16"/>
              </w:rPr>
              <w:t xml:space="preserve"> with IEPs (ages 14-21) who exited special education due to dropping out (e)</w:t>
            </w:r>
          </w:p>
        </w:tc>
        <w:tc>
          <w:tcPr>
            <w:tcW w:w="726" w:type="pct"/>
            <w:shd w:val="clear" w:color="auto" w:fill="auto"/>
          </w:tcPr>
          <w:p w14:paraId="20785B5C" w14:textId="176AF317" w:rsidR="00C470E8" w:rsidRPr="00781112" w:rsidRDefault="00FE0F05" w:rsidP="00A018D4">
            <w:pPr>
              <w:jc w:val="center"/>
              <w:rPr>
                <w:rFonts w:cs="Arial"/>
                <w:color w:val="000000" w:themeColor="text1"/>
                <w:szCs w:val="16"/>
              </w:rPr>
            </w:pPr>
            <w:r w:rsidRPr="00781112">
              <w:rPr>
                <w:rFonts w:cs="Arial"/>
                <w:color w:val="000000" w:themeColor="text1"/>
                <w:szCs w:val="16"/>
              </w:rPr>
              <w:t>1,196</w:t>
            </w:r>
          </w:p>
        </w:tc>
      </w:tr>
    </w:tbl>
    <w:p w14:paraId="7CE42756" w14:textId="445D9372" w:rsidR="00654A4B" w:rsidRPr="00781112" w:rsidRDefault="00654A4B" w:rsidP="004369B2">
      <w:pPr>
        <w:rPr>
          <w:color w:val="000000" w:themeColor="text1"/>
        </w:rPr>
      </w:pPr>
    </w:p>
    <w:p w14:paraId="4463AFB2" w14:textId="3EDEBA57" w:rsidR="00C96339" w:rsidRPr="00781112" w:rsidRDefault="00F6415A" w:rsidP="004369B2">
      <w:pPr>
        <w:rPr>
          <w:color w:val="000000" w:themeColor="text1"/>
        </w:rPr>
      </w:pPr>
      <w:r w:rsidRPr="00781112">
        <w:rPr>
          <w:b/>
          <w:color w:val="000000" w:themeColor="text1"/>
        </w:rPr>
        <w:t xml:space="preserve">FFY 2020 SPP/APR Data </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2CFFYAPRDATAOPT1"/>
      </w:tblPr>
      <w:tblGrid>
        <w:gridCol w:w="1528"/>
        <w:gridCol w:w="1507"/>
        <w:gridCol w:w="1367"/>
        <w:gridCol w:w="2088"/>
        <w:gridCol w:w="1228"/>
        <w:gridCol w:w="1563"/>
        <w:gridCol w:w="1513"/>
      </w:tblGrid>
      <w:tr w:rsidR="005C29F8" w:rsidRPr="00781112" w14:paraId="5C4D1C2F" w14:textId="77777777" w:rsidTr="004D0044">
        <w:trPr>
          <w:trHeight w:val="359"/>
          <w:tblHeader/>
        </w:trPr>
        <w:tc>
          <w:tcPr>
            <w:tcW w:w="708" w:type="pct"/>
            <w:shd w:val="clear" w:color="auto" w:fill="auto"/>
            <w:vAlign w:val="bottom"/>
          </w:tcPr>
          <w:p w14:paraId="3F5808F2" w14:textId="257E84C8" w:rsidR="00C96339" w:rsidRPr="00781112" w:rsidRDefault="00C96339" w:rsidP="00212954">
            <w:pPr>
              <w:jc w:val="center"/>
              <w:rPr>
                <w:rFonts w:cs="Arial"/>
                <w:b/>
                <w:color w:val="000000" w:themeColor="text1"/>
                <w:szCs w:val="16"/>
              </w:rPr>
            </w:pPr>
            <w:r w:rsidRPr="00781112">
              <w:rPr>
                <w:rFonts w:cs="Arial"/>
                <w:b/>
                <w:color w:val="000000" w:themeColor="text1"/>
                <w:szCs w:val="16"/>
              </w:rPr>
              <w:t xml:space="preserve">Number of </w:t>
            </w:r>
            <w:proofErr w:type="gramStart"/>
            <w:r w:rsidRPr="00781112">
              <w:rPr>
                <w:rFonts w:cs="Arial"/>
                <w:b/>
                <w:color w:val="000000" w:themeColor="text1"/>
                <w:szCs w:val="16"/>
              </w:rPr>
              <w:t>youth</w:t>
            </w:r>
            <w:proofErr w:type="gramEnd"/>
            <w:r w:rsidRPr="00781112">
              <w:rPr>
                <w:rFonts w:cs="Arial"/>
                <w:b/>
                <w:color w:val="000000" w:themeColor="text1"/>
                <w:szCs w:val="16"/>
              </w:rPr>
              <w:t xml:space="preserve"> with IEPs (ages 14-21) who exited special education due to dropping out</w:t>
            </w:r>
          </w:p>
        </w:tc>
        <w:tc>
          <w:tcPr>
            <w:tcW w:w="698" w:type="pct"/>
            <w:shd w:val="clear" w:color="auto" w:fill="auto"/>
            <w:vAlign w:val="bottom"/>
          </w:tcPr>
          <w:p w14:paraId="2F5BF81E" w14:textId="25314F83" w:rsidR="00C96339" w:rsidRPr="00781112" w:rsidRDefault="008137CC" w:rsidP="00212954">
            <w:pPr>
              <w:jc w:val="center"/>
              <w:rPr>
                <w:rFonts w:cs="Arial"/>
                <w:color w:val="000000" w:themeColor="text1"/>
                <w:szCs w:val="16"/>
              </w:rPr>
            </w:pPr>
            <w:r w:rsidRPr="008137CC">
              <w:rPr>
                <w:rFonts w:cs="Arial"/>
                <w:b/>
                <w:color w:val="000000" w:themeColor="text1"/>
                <w:szCs w:val="16"/>
              </w:rPr>
              <w:t xml:space="preserve">Number of all youth with IEPs who exited special education (ages 14-21)  </w:t>
            </w:r>
          </w:p>
        </w:tc>
        <w:tc>
          <w:tcPr>
            <w:tcW w:w="633" w:type="pct"/>
            <w:shd w:val="clear" w:color="auto" w:fill="auto"/>
            <w:vAlign w:val="bottom"/>
          </w:tcPr>
          <w:p w14:paraId="764A6652" w14:textId="019F7C44" w:rsidR="00C96339" w:rsidRPr="00781112" w:rsidRDefault="00F6415A" w:rsidP="00212954">
            <w:pPr>
              <w:jc w:val="center"/>
              <w:rPr>
                <w:rFonts w:cs="Arial"/>
                <w:b/>
                <w:color w:val="000000" w:themeColor="text1"/>
                <w:szCs w:val="16"/>
              </w:rPr>
            </w:pPr>
            <w:r w:rsidRPr="00781112">
              <w:rPr>
                <w:rFonts w:cs="Arial"/>
                <w:b/>
                <w:color w:val="000000" w:themeColor="text1"/>
                <w:szCs w:val="16"/>
              </w:rPr>
              <w:t>FFY 2019 Data</w:t>
            </w:r>
          </w:p>
        </w:tc>
        <w:tc>
          <w:tcPr>
            <w:tcW w:w="967" w:type="pct"/>
            <w:shd w:val="clear" w:color="auto" w:fill="auto"/>
            <w:vAlign w:val="bottom"/>
          </w:tcPr>
          <w:p w14:paraId="1F444650" w14:textId="5E6EFC51" w:rsidR="00C96339" w:rsidRPr="00781112" w:rsidRDefault="00F6415A" w:rsidP="00212954">
            <w:pPr>
              <w:jc w:val="center"/>
              <w:rPr>
                <w:rFonts w:cs="Arial"/>
                <w:b/>
                <w:color w:val="000000" w:themeColor="text1"/>
                <w:szCs w:val="16"/>
              </w:rPr>
            </w:pPr>
            <w:r w:rsidRPr="00781112">
              <w:rPr>
                <w:rFonts w:cs="Arial"/>
                <w:b/>
                <w:color w:val="000000" w:themeColor="text1"/>
                <w:szCs w:val="16"/>
              </w:rPr>
              <w:t>FFY 2020 Target</w:t>
            </w:r>
          </w:p>
        </w:tc>
        <w:tc>
          <w:tcPr>
            <w:tcW w:w="569" w:type="pct"/>
            <w:shd w:val="clear" w:color="auto" w:fill="auto"/>
            <w:vAlign w:val="bottom"/>
          </w:tcPr>
          <w:p w14:paraId="194A1B8B" w14:textId="62D2916E" w:rsidR="00C96339" w:rsidRPr="00781112" w:rsidRDefault="00F6415A" w:rsidP="00212954">
            <w:pPr>
              <w:jc w:val="center"/>
              <w:rPr>
                <w:rFonts w:cs="Arial"/>
                <w:b/>
                <w:color w:val="000000" w:themeColor="text1"/>
                <w:szCs w:val="16"/>
              </w:rPr>
            </w:pPr>
            <w:r w:rsidRPr="00781112">
              <w:rPr>
                <w:rFonts w:cs="Arial"/>
                <w:b/>
                <w:color w:val="000000" w:themeColor="text1"/>
                <w:szCs w:val="16"/>
              </w:rPr>
              <w:t>FFY 2020 Data</w:t>
            </w:r>
          </w:p>
        </w:tc>
        <w:tc>
          <w:tcPr>
            <w:tcW w:w="724" w:type="pct"/>
            <w:shd w:val="clear" w:color="auto" w:fill="auto"/>
            <w:vAlign w:val="bottom"/>
          </w:tcPr>
          <w:p w14:paraId="4B0F6AFA" w14:textId="77777777" w:rsidR="00C96339" w:rsidRPr="00781112" w:rsidRDefault="00C96339" w:rsidP="00212954">
            <w:pPr>
              <w:jc w:val="center"/>
              <w:rPr>
                <w:rFonts w:cs="Arial"/>
                <w:b/>
                <w:color w:val="000000" w:themeColor="text1"/>
                <w:szCs w:val="16"/>
              </w:rPr>
            </w:pPr>
            <w:r w:rsidRPr="00781112">
              <w:rPr>
                <w:rFonts w:cs="Arial"/>
                <w:b/>
                <w:color w:val="000000" w:themeColor="text1"/>
                <w:szCs w:val="16"/>
              </w:rPr>
              <w:t>Status</w:t>
            </w:r>
          </w:p>
        </w:tc>
        <w:tc>
          <w:tcPr>
            <w:tcW w:w="701" w:type="pct"/>
            <w:shd w:val="clear" w:color="auto" w:fill="auto"/>
            <w:vAlign w:val="bottom"/>
          </w:tcPr>
          <w:p w14:paraId="2987DD9A" w14:textId="77777777" w:rsidR="00C96339" w:rsidRPr="00781112" w:rsidRDefault="00C96339" w:rsidP="00212954">
            <w:pPr>
              <w:jc w:val="center"/>
              <w:rPr>
                <w:rFonts w:cs="Arial"/>
                <w:b/>
                <w:color w:val="000000" w:themeColor="text1"/>
                <w:szCs w:val="16"/>
              </w:rPr>
            </w:pPr>
            <w:r w:rsidRPr="00781112">
              <w:rPr>
                <w:rFonts w:cs="Arial"/>
                <w:b/>
                <w:color w:val="000000" w:themeColor="text1"/>
                <w:szCs w:val="16"/>
              </w:rPr>
              <w:t>Slippage</w:t>
            </w:r>
          </w:p>
        </w:tc>
      </w:tr>
      <w:tr w:rsidR="005C29F8" w:rsidRPr="00781112" w14:paraId="2928907F" w14:textId="77777777" w:rsidTr="004D0044">
        <w:trPr>
          <w:trHeight w:val="366"/>
        </w:trPr>
        <w:tc>
          <w:tcPr>
            <w:tcW w:w="708" w:type="pct"/>
            <w:shd w:val="clear" w:color="auto" w:fill="auto"/>
            <w:vAlign w:val="center"/>
          </w:tcPr>
          <w:p w14:paraId="153F1C9B" w14:textId="5227014D" w:rsidR="00C96339" w:rsidRPr="00781112" w:rsidRDefault="002B7490" w:rsidP="00A018D4">
            <w:pPr>
              <w:jc w:val="center"/>
              <w:rPr>
                <w:rFonts w:cs="Arial"/>
                <w:color w:val="000000" w:themeColor="text1"/>
                <w:szCs w:val="16"/>
              </w:rPr>
            </w:pPr>
            <w:r w:rsidRPr="00781112">
              <w:rPr>
                <w:rFonts w:cs="Arial"/>
                <w:color w:val="000000" w:themeColor="text1"/>
                <w:szCs w:val="16"/>
              </w:rPr>
              <w:t>1,196</w:t>
            </w:r>
          </w:p>
        </w:tc>
        <w:tc>
          <w:tcPr>
            <w:tcW w:w="698" w:type="pct"/>
            <w:shd w:val="clear" w:color="auto" w:fill="auto"/>
            <w:vAlign w:val="center"/>
          </w:tcPr>
          <w:p w14:paraId="31391E82" w14:textId="0E0F2A0A" w:rsidR="00C96339" w:rsidRPr="00781112" w:rsidRDefault="002B7490" w:rsidP="00A018D4">
            <w:pPr>
              <w:jc w:val="center"/>
              <w:rPr>
                <w:rFonts w:cs="Arial"/>
                <w:color w:val="000000" w:themeColor="text1"/>
                <w:szCs w:val="16"/>
              </w:rPr>
            </w:pPr>
            <w:r w:rsidRPr="00781112">
              <w:rPr>
                <w:rFonts w:cs="Arial"/>
                <w:color w:val="000000" w:themeColor="text1"/>
                <w:szCs w:val="16"/>
              </w:rPr>
              <w:t>7,835</w:t>
            </w:r>
          </w:p>
        </w:tc>
        <w:tc>
          <w:tcPr>
            <w:tcW w:w="633" w:type="pct"/>
            <w:shd w:val="clear" w:color="auto" w:fill="auto"/>
          </w:tcPr>
          <w:p w14:paraId="77541D8A" w14:textId="254EC6F2" w:rsidR="00C96339" w:rsidRPr="00781112" w:rsidRDefault="002B7490" w:rsidP="00A018D4">
            <w:pPr>
              <w:jc w:val="center"/>
              <w:rPr>
                <w:rFonts w:cs="Arial"/>
                <w:color w:val="000000" w:themeColor="text1"/>
                <w:szCs w:val="16"/>
              </w:rPr>
            </w:pPr>
            <w:r w:rsidRPr="00781112">
              <w:rPr>
                <w:rFonts w:cs="Arial"/>
                <w:color w:val="000000" w:themeColor="text1"/>
                <w:szCs w:val="16"/>
              </w:rPr>
              <w:t>13.92%</w:t>
            </w:r>
          </w:p>
        </w:tc>
        <w:tc>
          <w:tcPr>
            <w:tcW w:w="967" w:type="pct"/>
            <w:shd w:val="clear" w:color="auto" w:fill="auto"/>
          </w:tcPr>
          <w:p w14:paraId="70FE3FCD" w14:textId="1A7F9FE0" w:rsidR="00C96339" w:rsidRPr="00781112" w:rsidRDefault="002B7490" w:rsidP="00A018D4">
            <w:pPr>
              <w:jc w:val="center"/>
              <w:rPr>
                <w:rFonts w:cs="Arial"/>
                <w:color w:val="000000" w:themeColor="text1"/>
                <w:szCs w:val="16"/>
              </w:rPr>
            </w:pPr>
            <w:r w:rsidRPr="00781112">
              <w:rPr>
                <w:rFonts w:cs="Arial"/>
                <w:color w:val="000000" w:themeColor="text1"/>
                <w:szCs w:val="16"/>
              </w:rPr>
              <w:t>15.90%</w:t>
            </w:r>
          </w:p>
        </w:tc>
        <w:tc>
          <w:tcPr>
            <w:tcW w:w="569" w:type="pct"/>
            <w:shd w:val="clear" w:color="auto" w:fill="auto"/>
          </w:tcPr>
          <w:p w14:paraId="64E2814C" w14:textId="135DB5EE" w:rsidR="00C96339" w:rsidRPr="00781112" w:rsidRDefault="002B7490" w:rsidP="00A018D4">
            <w:pPr>
              <w:jc w:val="center"/>
              <w:rPr>
                <w:rFonts w:cs="Arial"/>
                <w:color w:val="000000" w:themeColor="text1"/>
                <w:szCs w:val="16"/>
              </w:rPr>
            </w:pPr>
            <w:r w:rsidRPr="00781112">
              <w:rPr>
                <w:rFonts w:cs="Arial"/>
                <w:color w:val="000000" w:themeColor="text1"/>
                <w:szCs w:val="16"/>
              </w:rPr>
              <w:t>15.26%</w:t>
            </w:r>
          </w:p>
        </w:tc>
        <w:tc>
          <w:tcPr>
            <w:tcW w:w="724" w:type="pct"/>
            <w:shd w:val="clear" w:color="auto" w:fill="auto"/>
          </w:tcPr>
          <w:p w14:paraId="60873B1E" w14:textId="3A0A0AC5" w:rsidR="00C96339"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701" w:type="pct"/>
            <w:shd w:val="clear" w:color="auto" w:fill="auto"/>
          </w:tcPr>
          <w:p w14:paraId="3EF3C710" w14:textId="04969BC1" w:rsidR="00C96339"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27A2EAFB" w14:textId="5DAAB5B0" w:rsidR="00A87A9D" w:rsidRPr="00781112" w:rsidRDefault="0083500D" w:rsidP="00552927">
      <w:pPr>
        <w:rPr>
          <w:rFonts w:cs="Arial"/>
          <w:b/>
          <w:color w:val="000000" w:themeColor="text1"/>
          <w:szCs w:val="16"/>
        </w:rPr>
      </w:pPr>
      <w:r w:rsidRPr="00781112">
        <w:rPr>
          <w:rFonts w:cs="Arial"/>
          <w:b/>
          <w:color w:val="000000" w:themeColor="text1"/>
          <w:szCs w:val="16"/>
        </w:rPr>
        <w:t>Provide a narrative that describes what counts as dropping out for all youth</w:t>
      </w:r>
    </w:p>
    <w:p w14:paraId="32A15CDA" w14:textId="3CA05678" w:rsidR="00A869E9" w:rsidRPr="00781112" w:rsidRDefault="002B7490" w:rsidP="000E33D0">
      <w:pPr>
        <w:rPr>
          <w:rFonts w:cs="Arial"/>
          <w:color w:val="000000" w:themeColor="text1"/>
          <w:szCs w:val="16"/>
          <w:shd w:val="clear" w:color="auto" w:fill="FFFFFF"/>
        </w:rPr>
      </w:pPr>
      <w:r w:rsidRPr="00781112">
        <w:rPr>
          <w:rFonts w:cs="Arial"/>
          <w:color w:val="000000" w:themeColor="text1"/>
          <w:szCs w:val="16"/>
          <w:shd w:val="clear" w:color="auto" w:fill="FFFFFF"/>
        </w:rPr>
        <w:t>A student who leaves an accredited public local education agency prior to graduation, without re-enrolling in another public LEA, is considered a drop-out for that academic year. Students who move to private institutions and homeschool are generally considered "return to regular education," and may or may not continue to be eligible for special education (depending on the nature of the exit). Students whose next educational agency is not known are also considered drop-outs, the equivalent of “Moved, not known to be continuing in a diploma-issuing agency.”</w:t>
      </w:r>
    </w:p>
    <w:p w14:paraId="6E220BF0" w14:textId="157218DF" w:rsidR="00DD051F" w:rsidRPr="00781112" w:rsidRDefault="00DD051F" w:rsidP="000E33D0">
      <w:pPr>
        <w:rPr>
          <w:rFonts w:cs="Arial"/>
          <w:b/>
          <w:color w:val="000000" w:themeColor="text1"/>
          <w:szCs w:val="16"/>
        </w:rPr>
      </w:pPr>
      <w:r w:rsidRPr="00781112">
        <w:rPr>
          <w:rFonts w:cs="Arial"/>
          <w:b/>
          <w:color w:val="000000" w:themeColor="text1"/>
          <w:szCs w:val="16"/>
        </w:rPr>
        <w:t>Is there a difference in what counts as dropping out for youth with IEPs? (yes/no)</w:t>
      </w:r>
    </w:p>
    <w:p w14:paraId="5530CE18" w14:textId="2E8B8BC5" w:rsidR="00DD051F" w:rsidRPr="00781112" w:rsidRDefault="00DD051F" w:rsidP="000E33D0">
      <w:pPr>
        <w:rPr>
          <w:rFonts w:cs="Arial"/>
          <w:color w:val="000000" w:themeColor="text1"/>
          <w:szCs w:val="16"/>
        </w:rPr>
      </w:pPr>
      <w:r w:rsidRPr="00781112">
        <w:rPr>
          <w:rFonts w:cs="Arial"/>
          <w:color w:val="000000" w:themeColor="text1"/>
          <w:szCs w:val="16"/>
        </w:rPr>
        <w:t>NO</w:t>
      </w:r>
    </w:p>
    <w:p w14:paraId="4903B3F9" w14:textId="50D12777" w:rsidR="00E418E6" w:rsidRPr="00781112" w:rsidRDefault="00B7068F" w:rsidP="004369B2">
      <w:pPr>
        <w:rPr>
          <w:b/>
          <w:color w:val="000000" w:themeColor="text1"/>
        </w:rPr>
      </w:pPr>
      <w:r w:rsidRPr="00781112">
        <w:rPr>
          <w:b/>
          <w:color w:val="000000" w:themeColor="text1"/>
        </w:rPr>
        <w:t>If yes, explain the difference in what counts as dropping out for youth with IEPs.</w:t>
      </w:r>
    </w:p>
    <w:p w14:paraId="79A7C25A" w14:textId="1EDF1407" w:rsidR="00A869E9" w:rsidRPr="00781112" w:rsidRDefault="00A869E9" w:rsidP="000E33D0">
      <w:pPr>
        <w:rPr>
          <w:rFonts w:cs="Arial"/>
          <w:color w:val="000000" w:themeColor="text1"/>
          <w:szCs w:val="16"/>
          <w:shd w:val="clear" w:color="auto" w:fill="FFFFFF"/>
        </w:rPr>
      </w:pPr>
    </w:p>
    <w:p w14:paraId="44F7B282" w14:textId="77777777" w:rsidR="00F56834" w:rsidRPr="00781112" w:rsidRDefault="00F56834" w:rsidP="004369B2">
      <w:pPr>
        <w:rPr>
          <w:b/>
          <w:color w:val="000000" w:themeColor="text1"/>
        </w:rPr>
      </w:pPr>
      <w:bookmarkStart w:id="8" w:name="_Toc382082362"/>
      <w:bookmarkStart w:id="9" w:name="_Toc392159270"/>
      <w:bookmarkStart w:id="10" w:name="_Toc365403651"/>
      <w:r w:rsidRPr="00781112">
        <w:rPr>
          <w:b/>
          <w:color w:val="000000" w:themeColor="text1"/>
        </w:rPr>
        <w:t>Provide additional information about this indicator (optional)</w:t>
      </w:r>
    </w:p>
    <w:p w14:paraId="4492AB5A" w14:textId="63C5DA7E" w:rsidR="00A869E9" w:rsidRPr="00781112" w:rsidRDefault="002B7490" w:rsidP="000E33D0">
      <w:pPr>
        <w:rPr>
          <w:rFonts w:cs="Arial"/>
          <w:color w:val="000000" w:themeColor="text1"/>
          <w:szCs w:val="16"/>
        </w:rPr>
      </w:pPr>
      <w:r w:rsidRPr="00781112">
        <w:rPr>
          <w:rFonts w:cs="Arial"/>
          <w:color w:val="000000" w:themeColor="text1"/>
          <w:szCs w:val="16"/>
          <w:shd w:val="clear" w:color="auto" w:fill="FFFFFF"/>
        </w:rPr>
        <w:t>The data for indicator 2 reflect school year 2019-20. The drop out rate, which had been decreasing for several years in a row, increased by about 1.3 percentage points. The increase is due in part by the pandemic, when some students exited (as dropouts) in late spring 2020 when schools did not return in person.</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Exiting data for SY 20-21 are already known, and the dropout rate has increased dramatically as a result of the pandemic. It is possible that Oklahoma will reconsider baseline and targets again next year, depending on the exit data for SY 21-22. We expect the number of dropouts to decrease closer to the historical trend, but also know that the pandemic has created many challenges for students and schools.</w:t>
      </w:r>
    </w:p>
    <w:p w14:paraId="6E187388" w14:textId="724EF642" w:rsidR="000A2C83" w:rsidRPr="00781112" w:rsidRDefault="00F914B4" w:rsidP="008645AD">
      <w:pPr>
        <w:pStyle w:val="Heading2"/>
      </w:pPr>
      <w:r w:rsidRPr="00781112">
        <w:t>2</w:t>
      </w:r>
      <w:r w:rsidR="00684B51" w:rsidRPr="00781112">
        <w:t xml:space="preserve"> </w:t>
      </w:r>
      <w:r w:rsidRPr="00781112">
        <w:t xml:space="preserve">- </w:t>
      </w:r>
      <w:r w:rsidR="000A2C83" w:rsidRPr="00781112">
        <w:t>Prior FFY Required Actions</w:t>
      </w:r>
    </w:p>
    <w:p w14:paraId="3B152B02" w14:textId="0A6719CC" w:rsidR="000A2C83" w:rsidRPr="00781112" w:rsidRDefault="002B7490" w:rsidP="000A2C83">
      <w:pPr>
        <w:rPr>
          <w:rFonts w:cs="Arial"/>
          <w:color w:val="000000" w:themeColor="text1"/>
          <w:szCs w:val="16"/>
        </w:rPr>
      </w:pPr>
      <w:r w:rsidRPr="00781112">
        <w:rPr>
          <w:rFonts w:cs="Arial"/>
          <w:color w:val="000000" w:themeColor="text1"/>
          <w:szCs w:val="16"/>
        </w:rPr>
        <w:t>None</w:t>
      </w:r>
    </w:p>
    <w:p w14:paraId="7896DD52" w14:textId="585814D8" w:rsidR="00DD051F" w:rsidRPr="00781112" w:rsidRDefault="00DD051F" w:rsidP="000A2C83">
      <w:pPr>
        <w:rPr>
          <w:rFonts w:cs="Arial"/>
          <w:color w:val="000000" w:themeColor="text1"/>
          <w:szCs w:val="16"/>
        </w:rPr>
      </w:pPr>
    </w:p>
    <w:p w14:paraId="306FF021" w14:textId="5A4A312B" w:rsidR="00F56834" w:rsidRPr="00781112" w:rsidRDefault="000D2287" w:rsidP="008645AD">
      <w:pPr>
        <w:pStyle w:val="Heading2"/>
      </w:pPr>
      <w:r w:rsidRPr="00781112">
        <w:t>2</w:t>
      </w:r>
      <w:r w:rsidR="00684B51" w:rsidRPr="00781112">
        <w:t xml:space="preserve"> </w:t>
      </w:r>
      <w:r w:rsidRPr="00781112">
        <w:t xml:space="preserve">- </w:t>
      </w:r>
      <w:r w:rsidR="00F56834" w:rsidRPr="00781112">
        <w:t>OSEP Response</w:t>
      </w:r>
    </w:p>
    <w:p w14:paraId="079F48D0" w14:textId="5CDDFF24" w:rsidR="00A869E9" w:rsidRPr="00781112" w:rsidRDefault="002B7490" w:rsidP="001F692C">
      <w:pPr>
        <w:rPr>
          <w:rFonts w:cs="Arial"/>
          <w:color w:val="000000" w:themeColor="text1"/>
          <w:szCs w:val="16"/>
        </w:rPr>
      </w:pPr>
      <w:r w:rsidRPr="00781112">
        <w:rPr>
          <w:rFonts w:cs="Arial"/>
          <w:color w:val="000000" w:themeColor="text1"/>
          <w:szCs w:val="16"/>
          <w:shd w:val="clear" w:color="auto" w:fill="FFFFFF"/>
        </w:rPr>
        <w:t>The State provided targets for FFYs 2020 through 2025 for this indicator, and OSEP accepts those targets.</w:t>
      </w:r>
    </w:p>
    <w:p w14:paraId="6A1E3D87" w14:textId="6B4D2DBD" w:rsidR="00F56834" w:rsidRPr="00781112" w:rsidRDefault="000105C5" w:rsidP="008645AD">
      <w:pPr>
        <w:pStyle w:val="Heading2"/>
      </w:pPr>
      <w:r w:rsidRPr="00781112">
        <w:lastRenderedPageBreak/>
        <w:t>2 - Required Actions</w:t>
      </w:r>
    </w:p>
    <w:p w14:paraId="6C7960E7" w14:textId="06463459" w:rsidR="00A869E9" w:rsidRPr="00781112" w:rsidRDefault="00A869E9" w:rsidP="001F692C">
      <w:pPr>
        <w:rPr>
          <w:rFonts w:cs="Arial"/>
          <w:color w:val="000000" w:themeColor="text1"/>
          <w:szCs w:val="16"/>
        </w:rPr>
      </w:pPr>
    </w:p>
    <w:p w14:paraId="735D3BB6" w14:textId="20B8192A" w:rsidR="00553A47" w:rsidRPr="00781112" w:rsidRDefault="00D37BF0" w:rsidP="00553A47">
      <w:pPr>
        <w:pStyle w:val="Heading1"/>
        <w:rPr>
          <w:color w:val="000000" w:themeColor="text1"/>
          <w:sz w:val="22"/>
        </w:rPr>
      </w:pPr>
      <w:r w:rsidRPr="00781112">
        <w:rPr>
          <w:color w:val="000000" w:themeColor="text1"/>
          <w:szCs w:val="16"/>
        </w:rPr>
        <w:br w:type="page"/>
      </w:r>
      <w:r w:rsidR="00553A47" w:rsidRPr="00781112">
        <w:rPr>
          <w:color w:val="000000" w:themeColor="text1"/>
          <w:sz w:val="22"/>
        </w:rPr>
        <w:lastRenderedPageBreak/>
        <w:t>Indicator 3A: Participation for Children with IEPs</w:t>
      </w:r>
    </w:p>
    <w:p w14:paraId="5AC89D57" w14:textId="77777777" w:rsidR="00553A47" w:rsidRPr="00781112" w:rsidRDefault="00553A47" w:rsidP="00553A47">
      <w:pPr>
        <w:rPr>
          <w:color w:val="000000" w:themeColor="text1"/>
          <w:szCs w:val="20"/>
        </w:rPr>
      </w:pPr>
      <w:r w:rsidRPr="00781112">
        <w:rPr>
          <w:b/>
          <w:color w:val="000000" w:themeColor="text1"/>
          <w:sz w:val="20"/>
          <w:szCs w:val="20"/>
        </w:rPr>
        <w:t>Instructions and Measurement</w:t>
      </w:r>
    </w:p>
    <w:p w14:paraId="5D4905EB" w14:textId="77777777" w:rsidR="00553A47" w:rsidRPr="00781112" w:rsidRDefault="00553A47" w:rsidP="00553A47">
      <w:pPr>
        <w:rPr>
          <w:color w:val="000000" w:themeColor="text1"/>
        </w:rPr>
      </w:pPr>
      <w:r w:rsidRPr="00781112">
        <w:rPr>
          <w:b/>
          <w:color w:val="000000" w:themeColor="text1"/>
        </w:rPr>
        <w:t>Monitoring Priority:</w:t>
      </w:r>
      <w:r w:rsidRPr="00781112">
        <w:rPr>
          <w:color w:val="000000" w:themeColor="text1"/>
        </w:rPr>
        <w:t xml:space="preserve"> FAPE in the LRE</w:t>
      </w:r>
    </w:p>
    <w:p w14:paraId="5574F71D" w14:textId="77777777" w:rsidR="00553A47" w:rsidRPr="00781112" w:rsidRDefault="00553A47" w:rsidP="00553A4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0338FF36" w14:textId="39B31752" w:rsidR="00553A47" w:rsidRPr="00781112" w:rsidRDefault="00553A47" w:rsidP="00553A47">
      <w:pPr>
        <w:ind w:firstLine="720"/>
        <w:rPr>
          <w:rFonts w:cs="Arial"/>
          <w:color w:val="000000" w:themeColor="text1"/>
          <w:szCs w:val="16"/>
        </w:rPr>
      </w:pPr>
      <w:r w:rsidRPr="00781112">
        <w:rPr>
          <w:rFonts w:cs="Arial"/>
          <w:color w:val="000000" w:themeColor="text1"/>
          <w:szCs w:val="16"/>
        </w:rPr>
        <w:t>A. Participation rate for children with IEPs.</w:t>
      </w:r>
    </w:p>
    <w:p w14:paraId="3CA36EC5" w14:textId="078762D9" w:rsidR="00553A47" w:rsidRPr="00781112" w:rsidRDefault="00553A47" w:rsidP="00553A47">
      <w:pPr>
        <w:ind w:firstLine="720"/>
        <w:rPr>
          <w:rFonts w:cs="Arial"/>
          <w:color w:val="000000" w:themeColor="text1"/>
          <w:szCs w:val="16"/>
        </w:rPr>
      </w:pPr>
      <w:r w:rsidRPr="00781112">
        <w:rPr>
          <w:rFonts w:cs="Arial"/>
          <w:color w:val="000000" w:themeColor="text1"/>
          <w:szCs w:val="16"/>
        </w:rPr>
        <w:t xml:space="preserve">B. </w:t>
      </w:r>
      <w:r w:rsidR="001A2D6A" w:rsidRPr="00781112">
        <w:rPr>
          <w:rFonts w:cs="Arial"/>
          <w:szCs w:val="16"/>
        </w:rPr>
        <w:t>Proficiency rate for children with IEPs against grade level academic achievement standards.</w:t>
      </w:r>
    </w:p>
    <w:p w14:paraId="64DD3F3A" w14:textId="04853D07" w:rsidR="00553A47" w:rsidRPr="00781112" w:rsidRDefault="00553A47" w:rsidP="00553A4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0682F204" w14:textId="1717FB60" w:rsidR="00EB7555" w:rsidRPr="00781112" w:rsidRDefault="00EB7555" w:rsidP="00553A47">
      <w:pPr>
        <w:ind w:firstLine="720"/>
        <w:rPr>
          <w:rFonts w:cs="Arial"/>
          <w:color w:val="000000" w:themeColor="text1"/>
          <w:szCs w:val="16"/>
        </w:rPr>
      </w:pPr>
      <w:r w:rsidRPr="00781112">
        <w:rPr>
          <w:rFonts w:cs="Arial"/>
          <w:color w:val="000000" w:themeColor="text1"/>
          <w:szCs w:val="16"/>
        </w:rPr>
        <w:t>D.</w:t>
      </w:r>
      <w:r w:rsidR="00943CE1" w:rsidRPr="00781112">
        <w:rPr>
          <w:rFonts w:cs="Arial"/>
          <w:szCs w:val="16"/>
        </w:rPr>
        <w:t xml:space="preserve"> Gap in proficiency rates for children with IEPs and all students against grade level academic achievement standards.</w:t>
      </w:r>
    </w:p>
    <w:p w14:paraId="16CF85BD" w14:textId="77777777" w:rsidR="00553A47" w:rsidRPr="00781112" w:rsidRDefault="00553A47" w:rsidP="00553A47">
      <w:pPr>
        <w:rPr>
          <w:rFonts w:cs="Arial"/>
          <w:color w:val="000000" w:themeColor="text1"/>
          <w:szCs w:val="16"/>
        </w:rPr>
      </w:pPr>
      <w:r w:rsidRPr="00781112">
        <w:rPr>
          <w:rFonts w:cs="Arial"/>
          <w:color w:val="000000" w:themeColor="text1"/>
          <w:szCs w:val="16"/>
        </w:rPr>
        <w:t>(20 U.S.C. 1416 (a)(3)(A))</w:t>
      </w:r>
    </w:p>
    <w:p w14:paraId="324A6C31" w14:textId="77777777" w:rsidR="00553A47" w:rsidRPr="00781112" w:rsidRDefault="00553A47" w:rsidP="00553A47">
      <w:pPr>
        <w:rPr>
          <w:color w:val="000000" w:themeColor="text1"/>
        </w:rPr>
      </w:pPr>
      <w:r w:rsidRPr="00781112">
        <w:rPr>
          <w:b/>
          <w:color w:val="000000" w:themeColor="text1"/>
        </w:rPr>
        <w:t>Data Source</w:t>
      </w:r>
    </w:p>
    <w:p w14:paraId="6C25670B" w14:textId="158BF188" w:rsidR="00553A47" w:rsidRPr="00781112" w:rsidRDefault="00553A47" w:rsidP="00553A47">
      <w:pPr>
        <w:rPr>
          <w:rFonts w:cs="Arial"/>
          <w:color w:val="000000" w:themeColor="text1"/>
          <w:szCs w:val="16"/>
        </w:rPr>
      </w:pPr>
      <w:r w:rsidRPr="00781112">
        <w:rPr>
          <w:rFonts w:cs="Arial"/>
          <w:color w:val="000000" w:themeColor="text1"/>
          <w:szCs w:val="16"/>
        </w:rPr>
        <w:t>3A. Same data as used for reporting to the Department under Title I of the ESEA, using EDFacts file specifications FS185 and 188.</w:t>
      </w:r>
    </w:p>
    <w:p w14:paraId="71EF09A1" w14:textId="77777777" w:rsidR="00553A47" w:rsidRPr="00781112" w:rsidRDefault="00553A47" w:rsidP="00553A47">
      <w:pPr>
        <w:rPr>
          <w:color w:val="000000" w:themeColor="text1"/>
        </w:rPr>
      </w:pPr>
      <w:r w:rsidRPr="00781112">
        <w:rPr>
          <w:b/>
          <w:color w:val="000000" w:themeColor="text1"/>
        </w:rPr>
        <w:t>Measurement</w:t>
      </w:r>
    </w:p>
    <w:p w14:paraId="7A515068" w14:textId="2DA214AF" w:rsidR="00553A47" w:rsidRPr="00781112" w:rsidRDefault="00943CE1" w:rsidP="00553A47">
      <w:pPr>
        <w:rPr>
          <w:rFonts w:cs="Arial"/>
          <w:color w:val="000000" w:themeColor="text1"/>
          <w:szCs w:val="16"/>
        </w:rPr>
      </w:pPr>
      <w:r w:rsidRPr="00781112">
        <w:rPr>
          <w:rFonts w:cs="Arial"/>
          <w:color w:val="000000" w:themeColor="text1"/>
          <w:szCs w:val="16"/>
        </w:rPr>
        <w:t>A. Participation rate percent = [(# of children with IEPs participating in an assessment) divided by the (total # of children with IEPs enrolled during the testing window)]. Calculate separately for reading and math. Calculate separately for grades 4, 8, and high school. The participation rate is based on all children with IEPs, including both children with IEPs enrolled for a full academic year and those not enrolled for a full academic year.</w:t>
      </w:r>
    </w:p>
    <w:p w14:paraId="1C86ADC7" w14:textId="77777777" w:rsidR="00553A47" w:rsidRPr="00781112" w:rsidRDefault="00553A47" w:rsidP="00553A47">
      <w:pPr>
        <w:rPr>
          <w:color w:val="000000" w:themeColor="text1"/>
        </w:rPr>
      </w:pPr>
      <w:r w:rsidRPr="00781112">
        <w:rPr>
          <w:b/>
          <w:color w:val="000000" w:themeColor="text1"/>
        </w:rPr>
        <w:t>Instructions</w:t>
      </w:r>
    </w:p>
    <w:p w14:paraId="2E7C9B5C" w14:textId="77777777" w:rsidR="001B75FD" w:rsidRPr="00781112" w:rsidRDefault="001B75FD" w:rsidP="001B75FD">
      <w:pPr>
        <w:pStyle w:val="Subhed"/>
        <w:rPr>
          <w:b w:val="0"/>
          <w:bCs/>
        </w:rPr>
      </w:pPr>
      <w:r w:rsidRPr="00781112">
        <w:rPr>
          <w:b w:val="0"/>
          <w:bCs/>
        </w:rPr>
        <w:t>Describe the results of the calculations and compare the results to the targets.  Provide the actual numbers used in the calculation.</w:t>
      </w:r>
    </w:p>
    <w:p w14:paraId="7D60E85E" w14:textId="77777777" w:rsidR="001B75FD" w:rsidRPr="00781112" w:rsidRDefault="001B75FD" w:rsidP="001B75FD">
      <w:pPr>
        <w:pStyle w:val="Subhed"/>
        <w:rPr>
          <w:b w:val="0"/>
          <w:bCs/>
        </w:rPr>
      </w:pPr>
      <w:r w:rsidRPr="00781112">
        <w:rPr>
          <w:b w:val="0"/>
          <w:bCs/>
        </w:rPr>
        <w:t xml:space="preserve">Include information regarding where to find public reports of assessment participation and performance results, as required by 34 CFR §300.160(f), </w:t>
      </w:r>
      <w:r w:rsidRPr="00781112">
        <w:rPr>
          <w:b w:val="0"/>
          <w:bCs/>
          <w:i/>
        </w:rPr>
        <w:t>i.e.</w:t>
      </w:r>
      <w:r w:rsidRPr="00781112">
        <w:rPr>
          <w:b w:val="0"/>
          <w:bCs/>
        </w:rPr>
        <w:t>, a link to the Web site where these data are reported.</w:t>
      </w:r>
    </w:p>
    <w:p w14:paraId="7A7658A6" w14:textId="09BF5716" w:rsidR="00553A47" w:rsidRPr="00781112" w:rsidRDefault="001B75FD" w:rsidP="001B75FD">
      <w:pPr>
        <w:rPr>
          <w:rFonts w:cs="Arial"/>
          <w:color w:val="000000" w:themeColor="text1"/>
          <w:szCs w:val="16"/>
        </w:rPr>
      </w:pPr>
      <w:r w:rsidRPr="00781112">
        <w:rPr>
          <w:bCs/>
        </w:rPr>
        <w:t>Indicator 3A: Provide separate reading/language arts and mathematics participation rates for children with IEPs for each of the following grades: 4, 8, &amp; high school.  Account for ALL children with IEPs, in grades 4, 8, and high school, including children not participating in assessments and those not enrolled for a full academic year. Only include children with disabilities who had an IEP at the time of testing</w:t>
      </w:r>
      <w:r w:rsidR="00553A47" w:rsidRPr="00781112">
        <w:rPr>
          <w:rFonts w:cs="Arial"/>
          <w:color w:val="000000" w:themeColor="text1"/>
          <w:szCs w:val="16"/>
        </w:rPr>
        <w:t>.</w:t>
      </w:r>
    </w:p>
    <w:p w14:paraId="2933C3C1" w14:textId="76D8DB4D" w:rsidR="00553A47" w:rsidRPr="00781112" w:rsidRDefault="00553A47" w:rsidP="00553A47">
      <w:pPr>
        <w:pStyle w:val="Heading2"/>
      </w:pPr>
      <w:r w:rsidRPr="00781112">
        <w:t>3A - Indicator Data</w:t>
      </w:r>
    </w:p>
    <w:p w14:paraId="1E2CE8D4" w14:textId="48F23E39" w:rsidR="00361CFA" w:rsidRPr="00781112" w:rsidRDefault="00CB348D" w:rsidP="00360DD6">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HISTDATA"/>
      </w:tblPr>
      <w:tblGrid>
        <w:gridCol w:w="1588"/>
        <w:gridCol w:w="1588"/>
        <w:gridCol w:w="2538"/>
        <w:gridCol w:w="2538"/>
        <w:gridCol w:w="2538"/>
      </w:tblGrid>
      <w:tr w:rsidR="0050331E" w:rsidRPr="00781112" w14:paraId="640BEE62" w14:textId="0ABABB4E" w:rsidTr="009725F4">
        <w:trPr>
          <w:trHeight w:val="368"/>
          <w:tblHeader/>
        </w:trPr>
        <w:tc>
          <w:tcPr>
            <w:tcW w:w="736" w:type="pct"/>
            <w:tcBorders>
              <w:top w:val="single" w:sz="4" w:space="0" w:color="auto"/>
            </w:tcBorders>
            <w:vAlign w:val="center"/>
          </w:tcPr>
          <w:p w14:paraId="41D9612B" w14:textId="31CE748B" w:rsidR="00E5212B" w:rsidRPr="00781112" w:rsidRDefault="00E5212B"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7F27E97C" w14:textId="557342E0"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39353288" w14:textId="77777777"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48E0683E" w14:textId="7AFDFE4C"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38B04ED7" w14:textId="46EC1601" w:rsidR="00E5212B" w:rsidRPr="00781112" w:rsidRDefault="00E5212B" w:rsidP="00827FF4">
            <w:pPr>
              <w:jc w:val="center"/>
              <w:rPr>
                <w:rFonts w:cs="Arial"/>
                <w:b/>
                <w:color w:val="000000" w:themeColor="text1"/>
                <w:szCs w:val="16"/>
              </w:rPr>
            </w:pPr>
            <w:r w:rsidRPr="00781112">
              <w:rPr>
                <w:rFonts w:cs="Arial"/>
                <w:b/>
                <w:color w:val="000000" w:themeColor="text1"/>
                <w:szCs w:val="16"/>
              </w:rPr>
              <w:t>Baseline Data</w:t>
            </w:r>
          </w:p>
        </w:tc>
      </w:tr>
      <w:tr w:rsidR="0050331E" w:rsidRPr="00781112" w14:paraId="24FC0173" w14:textId="04F4BEEC" w:rsidTr="00360DD6">
        <w:trPr>
          <w:trHeight w:val="368"/>
        </w:trPr>
        <w:tc>
          <w:tcPr>
            <w:tcW w:w="736" w:type="pct"/>
            <w:vAlign w:val="center"/>
          </w:tcPr>
          <w:p w14:paraId="5EFBA3AC" w14:textId="71314A80" w:rsidR="0044716A" w:rsidRPr="00781112" w:rsidRDefault="0044716A" w:rsidP="0044716A">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38C519F7" w14:textId="44BB42BA" w:rsidR="0044716A" w:rsidRPr="00781112" w:rsidRDefault="0044716A" w:rsidP="0044716A">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7C81F5F0" w14:textId="67FBA765" w:rsidR="0044716A" w:rsidRPr="00781112" w:rsidRDefault="0044716A" w:rsidP="0044716A">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3F4068A9" w14:textId="08EF8DB7" w:rsidR="0044716A" w:rsidRPr="00781112" w:rsidRDefault="0044716A"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C4D03F4" w14:textId="691C6AA3" w:rsidR="0044716A" w:rsidRPr="00781112" w:rsidRDefault="0044716A" w:rsidP="0044716A">
            <w:pPr>
              <w:spacing w:before="0" w:after="0"/>
              <w:jc w:val="center"/>
              <w:rPr>
                <w:color w:val="000000" w:themeColor="text1"/>
              </w:rPr>
            </w:pPr>
            <w:r w:rsidRPr="00781112">
              <w:rPr>
                <w:rFonts w:cs="Arial"/>
                <w:color w:val="000000" w:themeColor="text1"/>
                <w:szCs w:val="16"/>
              </w:rPr>
              <w:t>92.18%</w:t>
            </w:r>
          </w:p>
        </w:tc>
      </w:tr>
      <w:tr w:rsidR="0050331E" w:rsidRPr="00781112" w14:paraId="4F9BC9D4" w14:textId="17B65B8C" w:rsidTr="00360DD6">
        <w:trPr>
          <w:trHeight w:val="368"/>
        </w:trPr>
        <w:tc>
          <w:tcPr>
            <w:tcW w:w="736" w:type="pct"/>
            <w:vAlign w:val="center"/>
          </w:tcPr>
          <w:p w14:paraId="7AB33ACC" w14:textId="0B04094A"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72D05B63" w14:textId="45D6CED5"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3E4ED129" w14:textId="1B77E470"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0BAF6D2" w14:textId="6183503D" w:rsidR="005246CC" w:rsidRPr="00781112" w:rsidRDefault="005246CC"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49E2C5F4" w14:textId="05AA23CF"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88.50%</w:t>
            </w:r>
          </w:p>
        </w:tc>
      </w:tr>
      <w:tr w:rsidR="0050331E" w:rsidRPr="00781112" w14:paraId="0B899335" w14:textId="7CB02598" w:rsidTr="00360DD6">
        <w:trPr>
          <w:trHeight w:val="368"/>
        </w:trPr>
        <w:tc>
          <w:tcPr>
            <w:tcW w:w="736" w:type="pct"/>
            <w:vAlign w:val="center"/>
          </w:tcPr>
          <w:p w14:paraId="6148FD1E" w14:textId="34E507DE"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269AA774" w14:textId="3B2C9DD9"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1616D407" w14:textId="20B9E90F" w:rsidR="005246CC" w:rsidRPr="00781112" w:rsidRDefault="005246CC" w:rsidP="005246CC">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5705909C" w14:textId="172EAC9C" w:rsidR="005246CC" w:rsidRPr="00781112" w:rsidRDefault="005246CC"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C9F3B59" w14:textId="74A08D13"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82.04%</w:t>
            </w:r>
          </w:p>
        </w:tc>
      </w:tr>
      <w:tr w:rsidR="00312480" w:rsidRPr="00781112" w14:paraId="3D1AAF73" w14:textId="678EC166" w:rsidTr="00360DD6">
        <w:trPr>
          <w:trHeight w:val="368"/>
        </w:trPr>
        <w:tc>
          <w:tcPr>
            <w:tcW w:w="736" w:type="pct"/>
            <w:vAlign w:val="center"/>
          </w:tcPr>
          <w:p w14:paraId="49AF9334" w14:textId="516B9B07"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7E10643" w14:textId="3D4CDCC3"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EBA000C" w14:textId="1E09C3E7"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0A09FAE" w14:textId="4A9CE939"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6A9E42AA" w14:textId="63810B52"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92.39%</w:t>
            </w:r>
          </w:p>
        </w:tc>
      </w:tr>
      <w:tr w:rsidR="00312480" w:rsidRPr="00781112" w14:paraId="4B0C895C" w14:textId="6CF5FA93" w:rsidTr="00360DD6">
        <w:trPr>
          <w:trHeight w:val="368"/>
        </w:trPr>
        <w:tc>
          <w:tcPr>
            <w:tcW w:w="736" w:type="pct"/>
            <w:vAlign w:val="center"/>
          </w:tcPr>
          <w:p w14:paraId="6ED5896C" w14:textId="28272B0B"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43C9B56E" w14:textId="3D5B99D0"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2C4210F5" w14:textId="3BFF9BEC" w:rsidR="00312480" w:rsidRPr="00781112" w:rsidRDefault="00312480" w:rsidP="00312480">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D91523A" w14:textId="169DAD5C"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39ABC62" w14:textId="1E7FF874"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87.79%</w:t>
            </w:r>
          </w:p>
        </w:tc>
      </w:tr>
      <w:tr w:rsidR="00312480" w:rsidRPr="00781112" w14:paraId="43BF7697" w14:textId="58F9CE70" w:rsidTr="00360DD6">
        <w:trPr>
          <w:trHeight w:val="368"/>
        </w:trPr>
        <w:tc>
          <w:tcPr>
            <w:tcW w:w="736" w:type="pct"/>
            <w:vAlign w:val="center"/>
          </w:tcPr>
          <w:p w14:paraId="10E5C656" w14:textId="01AB1420"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AFE65DD" w14:textId="56799213"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4C96A826" w14:textId="656222C9"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6848966B" w14:textId="49F3A33A"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271898A" w14:textId="300CF132"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87.24%</w:t>
            </w:r>
          </w:p>
        </w:tc>
      </w:tr>
    </w:tbl>
    <w:p w14:paraId="1049ED79" w14:textId="19F4A63B" w:rsidR="00E023E6" w:rsidRPr="00781112" w:rsidRDefault="00E023E6">
      <w:pPr>
        <w:spacing w:before="0" w:after="200" w:line="276" w:lineRule="auto"/>
        <w:rPr>
          <w:b/>
          <w:color w:val="000000" w:themeColor="text1"/>
        </w:rPr>
      </w:pPr>
    </w:p>
    <w:p w14:paraId="7F4B46FE" w14:textId="77777777" w:rsidR="0034094E" w:rsidRPr="00781112" w:rsidRDefault="0034094E" w:rsidP="0034094E">
      <w:pPr>
        <w:rPr>
          <w:b/>
          <w:color w:val="000000" w:themeColor="text1"/>
        </w:rPr>
      </w:pPr>
      <w:r w:rsidRPr="00781112">
        <w:rPr>
          <w:b/>
          <w:color w:val="000000" w:themeColor="text1"/>
        </w:rPr>
        <w:t>Targets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TARGETS"/>
      </w:tblPr>
      <w:tblGrid>
        <w:gridCol w:w="895"/>
        <w:gridCol w:w="721"/>
        <w:gridCol w:w="1170"/>
        <w:gridCol w:w="1334"/>
        <w:gridCol w:w="1334"/>
        <w:gridCol w:w="1334"/>
        <w:gridCol w:w="1334"/>
        <w:gridCol w:w="1334"/>
        <w:gridCol w:w="1334"/>
      </w:tblGrid>
      <w:tr w:rsidR="001E2F3E" w:rsidRPr="00781112" w14:paraId="61B13027" w14:textId="7E8C0770" w:rsidTr="009E026B">
        <w:tc>
          <w:tcPr>
            <w:tcW w:w="415" w:type="pct"/>
            <w:tcBorders>
              <w:bottom w:val="single" w:sz="4" w:space="0" w:color="auto"/>
            </w:tcBorders>
            <w:shd w:val="clear" w:color="auto" w:fill="auto"/>
            <w:vAlign w:val="center"/>
          </w:tcPr>
          <w:p w14:paraId="41C1EDA8" w14:textId="77777777" w:rsidR="00FD5357" w:rsidRPr="00781112" w:rsidRDefault="00FD5357" w:rsidP="00FD5357">
            <w:pPr>
              <w:jc w:val="center"/>
              <w:rPr>
                <w:b/>
                <w:color w:val="000000" w:themeColor="text1"/>
              </w:rPr>
            </w:pPr>
            <w:r w:rsidRPr="00781112">
              <w:rPr>
                <w:b/>
                <w:color w:val="000000" w:themeColor="text1"/>
              </w:rPr>
              <w:t>Subject</w:t>
            </w:r>
          </w:p>
        </w:tc>
        <w:tc>
          <w:tcPr>
            <w:tcW w:w="334" w:type="pct"/>
            <w:tcBorders>
              <w:bottom w:val="single" w:sz="4" w:space="0" w:color="auto"/>
            </w:tcBorders>
            <w:shd w:val="clear" w:color="auto" w:fill="auto"/>
            <w:vAlign w:val="center"/>
          </w:tcPr>
          <w:p w14:paraId="47C72AA9" w14:textId="77777777" w:rsidR="00FD5357" w:rsidRPr="00781112" w:rsidRDefault="00FD5357" w:rsidP="00FD5357">
            <w:pPr>
              <w:jc w:val="center"/>
              <w:rPr>
                <w:b/>
                <w:color w:val="000000" w:themeColor="text1"/>
              </w:rPr>
            </w:pPr>
            <w:r w:rsidRPr="00781112">
              <w:rPr>
                <w:b/>
                <w:color w:val="000000" w:themeColor="text1"/>
              </w:rPr>
              <w:t>Group</w:t>
            </w:r>
          </w:p>
        </w:tc>
        <w:tc>
          <w:tcPr>
            <w:tcW w:w="542" w:type="pct"/>
            <w:shd w:val="clear" w:color="auto" w:fill="auto"/>
            <w:vAlign w:val="center"/>
          </w:tcPr>
          <w:p w14:paraId="3EBC6D10" w14:textId="77777777" w:rsidR="00FD5357" w:rsidRPr="00781112" w:rsidDel="008E7B87" w:rsidRDefault="00FD5357" w:rsidP="00FD5357">
            <w:pPr>
              <w:jc w:val="center"/>
              <w:rPr>
                <w:b/>
                <w:color w:val="000000" w:themeColor="text1"/>
              </w:rPr>
            </w:pPr>
            <w:r w:rsidRPr="00781112">
              <w:rPr>
                <w:b/>
                <w:color w:val="000000" w:themeColor="text1"/>
              </w:rPr>
              <w:t>Group Name</w:t>
            </w:r>
          </w:p>
        </w:tc>
        <w:tc>
          <w:tcPr>
            <w:tcW w:w="618" w:type="pct"/>
            <w:shd w:val="clear" w:color="auto" w:fill="auto"/>
            <w:vAlign w:val="center"/>
          </w:tcPr>
          <w:p w14:paraId="5DB0C638" w14:textId="77777777" w:rsidR="00FD5357" w:rsidRPr="00781112" w:rsidRDefault="00FD5357" w:rsidP="00FD5357">
            <w:pPr>
              <w:jc w:val="center"/>
              <w:rPr>
                <w:b/>
                <w:color w:val="000000" w:themeColor="text1"/>
              </w:rPr>
            </w:pPr>
            <w:r w:rsidRPr="00781112">
              <w:rPr>
                <w:b/>
                <w:color w:val="000000" w:themeColor="text1"/>
              </w:rPr>
              <w:t>2020</w:t>
            </w:r>
          </w:p>
        </w:tc>
        <w:tc>
          <w:tcPr>
            <w:tcW w:w="618" w:type="pct"/>
            <w:vAlign w:val="center"/>
          </w:tcPr>
          <w:p w14:paraId="2BCE0486" w14:textId="3C221AF8" w:rsidR="00FD5357" w:rsidRPr="00781112" w:rsidRDefault="00FD5357" w:rsidP="00FD5357">
            <w:pPr>
              <w:jc w:val="center"/>
              <w:rPr>
                <w:b/>
                <w:color w:val="000000" w:themeColor="text1"/>
              </w:rPr>
            </w:pPr>
            <w:r w:rsidRPr="00781112">
              <w:rPr>
                <w:rFonts w:cs="Arial"/>
                <w:b/>
                <w:color w:val="000000" w:themeColor="text1"/>
                <w:szCs w:val="16"/>
              </w:rPr>
              <w:t>2021</w:t>
            </w:r>
          </w:p>
        </w:tc>
        <w:tc>
          <w:tcPr>
            <w:tcW w:w="618" w:type="pct"/>
            <w:vAlign w:val="center"/>
          </w:tcPr>
          <w:p w14:paraId="1990502A" w14:textId="03716A79" w:rsidR="00FD5357" w:rsidRPr="00781112" w:rsidRDefault="00FD5357" w:rsidP="00FD5357">
            <w:pPr>
              <w:jc w:val="center"/>
              <w:rPr>
                <w:b/>
                <w:color w:val="000000" w:themeColor="text1"/>
              </w:rPr>
            </w:pPr>
            <w:r w:rsidRPr="00781112">
              <w:rPr>
                <w:rFonts w:cs="Arial"/>
                <w:b/>
                <w:color w:val="000000" w:themeColor="text1"/>
                <w:szCs w:val="16"/>
              </w:rPr>
              <w:t>2022</w:t>
            </w:r>
          </w:p>
        </w:tc>
        <w:tc>
          <w:tcPr>
            <w:tcW w:w="618" w:type="pct"/>
            <w:vAlign w:val="center"/>
          </w:tcPr>
          <w:p w14:paraId="72DB4D15" w14:textId="310E5749" w:rsidR="00FD5357" w:rsidRPr="00781112" w:rsidRDefault="00FD5357" w:rsidP="00FD5357">
            <w:pPr>
              <w:jc w:val="center"/>
              <w:rPr>
                <w:b/>
                <w:color w:val="000000" w:themeColor="text1"/>
              </w:rPr>
            </w:pPr>
            <w:r w:rsidRPr="00781112">
              <w:rPr>
                <w:rFonts w:cs="Arial"/>
                <w:b/>
                <w:color w:val="000000" w:themeColor="text1"/>
                <w:szCs w:val="16"/>
              </w:rPr>
              <w:t>2023</w:t>
            </w:r>
          </w:p>
        </w:tc>
        <w:tc>
          <w:tcPr>
            <w:tcW w:w="618" w:type="pct"/>
            <w:vAlign w:val="center"/>
          </w:tcPr>
          <w:p w14:paraId="62291C5B" w14:textId="0E374F42" w:rsidR="00FD5357" w:rsidRPr="00781112" w:rsidRDefault="00FD5357" w:rsidP="00FD5357">
            <w:pPr>
              <w:jc w:val="center"/>
              <w:rPr>
                <w:b/>
                <w:color w:val="000000" w:themeColor="text1"/>
              </w:rPr>
            </w:pPr>
            <w:r w:rsidRPr="00781112">
              <w:rPr>
                <w:rFonts w:cs="Arial"/>
                <w:b/>
                <w:color w:val="000000" w:themeColor="text1"/>
                <w:szCs w:val="16"/>
              </w:rPr>
              <w:t>2024</w:t>
            </w:r>
          </w:p>
        </w:tc>
        <w:tc>
          <w:tcPr>
            <w:tcW w:w="618" w:type="pct"/>
            <w:vAlign w:val="center"/>
          </w:tcPr>
          <w:p w14:paraId="5D064D25" w14:textId="7AE8523E" w:rsidR="00FD5357" w:rsidRPr="00781112" w:rsidRDefault="00FD5357" w:rsidP="00FD5357">
            <w:pPr>
              <w:jc w:val="center"/>
              <w:rPr>
                <w:b/>
                <w:color w:val="000000" w:themeColor="text1"/>
              </w:rPr>
            </w:pPr>
            <w:r w:rsidRPr="00781112">
              <w:rPr>
                <w:rFonts w:cs="Arial"/>
                <w:b/>
                <w:color w:val="000000" w:themeColor="text1"/>
                <w:szCs w:val="16"/>
              </w:rPr>
              <w:t>2025</w:t>
            </w:r>
          </w:p>
        </w:tc>
      </w:tr>
      <w:tr w:rsidR="001E2F3E" w:rsidRPr="00781112" w14:paraId="5EF23A8E" w14:textId="333536B2" w:rsidTr="009E026B">
        <w:tc>
          <w:tcPr>
            <w:tcW w:w="415" w:type="pct"/>
            <w:shd w:val="clear" w:color="auto" w:fill="auto"/>
            <w:vAlign w:val="center"/>
          </w:tcPr>
          <w:p w14:paraId="659131E4" w14:textId="77777777" w:rsidR="00C362C0" w:rsidRPr="00781112" w:rsidRDefault="00C362C0" w:rsidP="00C362C0">
            <w:pPr>
              <w:spacing w:before="0" w:after="0"/>
              <w:jc w:val="center"/>
              <w:rPr>
                <w:rFonts w:cs="Arial"/>
                <w:color w:val="000000" w:themeColor="text1"/>
                <w:szCs w:val="16"/>
              </w:rPr>
            </w:pPr>
            <w:r w:rsidRPr="00781112">
              <w:rPr>
                <w:rFonts w:cs="Arial"/>
                <w:color w:val="000000" w:themeColor="text1"/>
                <w:szCs w:val="16"/>
              </w:rPr>
              <w:t>Reading</w:t>
            </w:r>
          </w:p>
        </w:tc>
        <w:tc>
          <w:tcPr>
            <w:tcW w:w="334" w:type="pct"/>
            <w:shd w:val="clear" w:color="auto" w:fill="auto"/>
            <w:vAlign w:val="center"/>
          </w:tcPr>
          <w:p w14:paraId="0E33DCFC" w14:textId="77777777" w:rsidR="00C362C0" w:rsidRPr="00781112" w:rsidRDefault="00C362C0" w:rsidP="00C362C0">
            <w:pPr>
              <w:spacing w:before="0" w:after="0"/>
              <w:jc w:val="center"/>
              <w:rPr>
                <w:rFonts w:cs="Arial"/>
                <w:color w:val="000000" w:themeColor="text1"/>
                <w:szCs w:val="16"/>
              </w:rPr>
            </w:pPr>
            <w:r w:rsidRPr="00781112">
              <w:rPr>
                <w:rFonts w:cs="Arial"/>
                <w:color w:val="000000" w:themeColor="text1"/>
                <w:szCs w:val="16"/>
              </w:rPr>
              <w:t>A &gt;=</w:t>
            </w:r>
          </w:p>
        </w:tc>
        <w:tc>
          <w:tcPr>
            <w:tcW w:w="542" w:type="pct"/>
            <w:shd w:val="clear" w:color="auto" w:fill="auto"/>
            <w:vAlign w:val="center"/>
          </w:tcPr>
          <w:p w14:paraId="76B16B43" w14:textId="39FB8899" w:rsidR="00C362C0" w:rsidRPr="00781112" w:rsidDel="00DB0A73" w:rsidRDefault="00C362C0" w:rsidP="00C362C0">
            <w:pPr>
              <w:jc w:val="center"/>
              <w:rPr>
                <w:rFonts w:cs="Arial"/>
                <w:color w:val="000000" w:themeColor="text1"/>
                <w:szCs w:val="16"/>
              </w:rPr>
            </w:pPr>
            <w:r w:rsidRPr="00781112">
              <w:rPr>
                <w:rFonts w:cs="Arial"/>
                <w:color w:val="000000" w:themeColor="text1"/>
                <w:szCs w:val="16"/>
              </w:rPr>
              <w:t>Grade 4</w:t>
            </w:r>
          </w:p>
        </w:tc>
        <w:tc>
          <w:tcPr>
            <w:tcW w:w="618" w:type="pct"/>
            <w:shd w:val="clear" w:color="auto" w:fill="auto"/>
            <w:vAlign w:val="center"/>
          </w:tcPr>
          <w:p w14:paraId="0F6CE0A1" w14:textId="29A64BBD" w:rsidR="00C362C0" w:rsidRPr="00781112" w:rsidRDefault="00C362C0" w:rsidP="00C362C0">
            <w:pPr>
              <w:jc w:val="center"/>
              <w:rPr>
                <w:rFonts w:cs="Arial"/>
                <w:color w:val="000000" w:themeColor="text1"/>
                <w:szCs w:val="16"/>
              </w:rPr>
            </w:pPr>
            <w:r w:rsidRPr="00781112">
              <w:rPr>
                <w:rFonts w:cs="Arial"/>
                <w:color w:val="000000" w:themeColor="text1"/>
                <w:szCs w:val="16"/>
              </w:rPr>
              <w:t>92.00%</w:t>
            </w:r>
          </w:p>
        </w:tc>
        <w:tc>
          <w:tcPr>
            <w:tcW w:w="618" w:type="pct"/>
            <w:vAlign w:val="center"/>
          </w:tcPr>
          <w:p w14:paraId="4A0A22E0" w14:textId="6BB46B0C" w:rsidR="00C362C0" w:rsidRPr="00781112" w:rsidRDefault="00C362C0" w:rsidP="00C362C0">
            <w:pPr>
              <w:jc w:val="center"/>
              <w:rPr>
                <w:rFonts w:cs="Arial"/>
                <w:color w:val="000000" w:themeColor="text1"/>
                <w:szCs w:val="16"/>
              </w:rPr>
            </w:pPr>
            <w:r w:rsidRPr="00781112">
              <w:rPr>
                <w:rFonts w:cs="Arial"/>
                <w:color w:val="000000" w:themeColor="text1"/>
                <w:szCs w:val="16"/>
              </w:rPr>
              <w:t>95.00%</w:t>
            </w:r>
            <w:r w:rsidRPr="00781112">
              <w:t xml:space="preserve"> </w:t>
            </w:r>
          </w:p>
        </w:tc>
        <w:tc>
          <w:tcPr>
            <w:tcW w:w="618" w:type="pct"/>
            <w:vAlign w:val="center"/>
          </w:tcPr>
          <w:p w14:paraId="01E8CE0F" w14:textId="037B9FF4"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384B0AD2" w14:textId="38B3F908"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31EAFB06" w14:textId="6B6573E2"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1B8020D6" w14:textId="2E1B85FC"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r>
      <w:tr w:rsidR="001E2F3E" w:rsidRPr="00781112" w14:paraId="0DC87485" w14:textId="7CEA602E" w:rsidTr="009E026B">
        <w:tc>
          <w:tcPr>
            <w:tcW w:w="415" w:type="pct"/>
            <w:shd w:val="clear" w:color="auto" w:fill="auto"/>
            <w:vAlign w:val="center"/>
          </w:tcPr>
          <w:p w14:paraId="0DBD5106" w14:textId="77777777" w:rsidR="00C362C0" w:rsidRPr="00781112" w:rsidRDefault="00C362C0" w:rsidP="00C362C0">
            <w:pPr>
              <w:spacing w:before="0" w:after="0"/>
              <w:jc w:val="center"/>
              <w:rPr>
                <w:rFonts w:cs="Arial"/>
                <w:color w:val="000000" w:themeColor="text1"/>
                <w:szCs w:val="16"/>
              </w:rPr>
            </w:pPr>
            <w:r w:rsidRPr="00781112">
              <w:rPr>
                <w:rFonts w:cs="Arial"/>
                <w:color w:val="000000" w:themeColor="text1"/>
                <w:szCs w:val="16"/>
              </w:rPr>
              <w:t>Reading</w:t>
            </w:r>
          </w:p>
        </w:tc>
        <w:tc>
          <w:tcPr>
            <w:tcW w:w="334" w:type="pct"/>
            <w:shd w:val="clear" w:color="auto" w:fill="auto"/>
            <w:vAlign w:val="center"/>
          </w:tcPr>
          <w:p w14:paraId="32DA1B30" w14:textId="77777777" w:rsidR="00C362C0" w:rsidRPr="00781112" w:rsidRDefault="00C362C0" w:rsidP="00C362C0">
            <w:pPr>
              <w:spacing w:before="0" w:after="0"/>
              <w:jc w:val="center"/>
              <w:rPr>
                <w:rFonts w:cs="Arial"/>
                <w:color w:val="000000" w:themeColor="text1"/>
                <w:szCs w:val="16"/>
              </w:rPr>
            </w:pPr>
            <w:r w:rsidRPr="00781112">
              <w:rPr>
                <w:rFonts w:cs="Arial"/>
                <w:color w:val="000000" w:themeColor="text1"/>
                <w:szCs w:val="16"/>
              </w:rPr>
              <w:t>B &gt;=</w:t>
            </w:r>
          </w:p>
        </w:tc>
        <w:tc>
          <w:tcPr>
            <w:tcW w:w="542" w:type="pct"/>
            <w:shd w:val="clear" w:color="auto" w:fill="auto"/>
            <w:vAlign w:val="center"/>
          </w:tcPr>
          <w:p w14:paraId="7451C944" w14:textId="48D1DB42" w:rsidR="00C362C0" w:rsidRPr="00781112" w:rsidDel="00DB0A73" w:rsidRDefault="00C362C0" w:rsidP="00C362C0">
            <w:pPr>
              <w:jc w:val="center"/>
              <w:rPr>
                <w:rFonts w:cs="Arial"/>
                <w:color w:val="000000" w:themeColor="text1"/>
                <w:szCs w:val="16"/>
              </w:rPr>
            </w:pPr>
            <w:r w:rsidRPr="00781112">
              <w:rPr>
                <w:rFonts w:cs="Arial"/>
                <w:color w:val="000000" w:themeColor="text1"/>
                <w:szCs w:val="16"/>
              </w:rPr>
              <w:t>Grade 8</w:t>
            </w:r>
          </w:p>
        </w:tc>
        <w:tc>
          <w:tcPr>
            <w:tcW w:w="618" w:type="pct"/>
            <w:shd w:val="clear" w:color="auto" w:fill="auto"/>
            <w:vAlign w:val="center"/>
          </w:tcPr>
          <w:p w14:paraId="00A324D3" w14:textId="7CE00F34" w:rsidR="00C362C0" w:rsidRPr="00781112" w:rsidRDefault="00C362C0" w:rsidP="00C362C0">
            <w:pPr>
              <w:jc w:val="center"/>
              <w:rPr>
                <w:rFonts w:cs="Arial"/>
                <w:color w:val="000000" w:themeColor="text1"/>
                <w:szCs w:val="16"/>
              </w:rPr>
            </w:pPr>
            <w:r w:rsidRPr="00781112">
              <w:rPr>
                <w:rFonts w:cs="Arial"/>
                <w:color w:val="000000" w:themeColor="text1"/>
                <w:szCs w:val="16"/>
              </w:rPr>
              <w:t>87.00%</w:t>
            </w:r>
          </w:p>
        </w:tc>
        <w:tc>
          <w:tcPr>
            <w:tcW w:w="618" w:type="pct"/>
            <w:vAlign w:val="center"/>
          </w:tcPr>
          <w:p w14:paraId="52AC2F70" w14:textId="3AB4351A"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32A4C051" w14:textId="2E65FFFC"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77CC4A95" w14:textId="1A1A42B6"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73563EF2" w14:textId="7C7E03A0"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4678C9EF" w14:textId="095E0438"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r>
      <w:tr w:rsidR="001E2F3E" w:rsidRPr="00781112" w14:paraId="546837A9" w14:textId="0EC3B58A" w:rsidTr="009E026B">
        <w:tc>
          <w:tcPr>
            <w:tcW w:w="415" w:type="pct"/>
            <w:shd w:val="clear" w:color="auto" w:fill="auto"/>
            <w:vAlign w:val="center"/>
          </w:tcPr>
          <w:p w14:paraId="5E2AB8D4" w14:textId="77777777" w:rsidR="00C362C0" w:rsidRPr="00781112" w:rsidRDefault="00C362C0" w:rsidP="00C362C0">
            <w:pPr>
              <w:spacing w:before="0" w:after="0"/>
              <w:jc w:val="center"/>
              <w:rPr>
                <w:rFonts w:cs="Arial"/>
                <w:color w:val="000000" w:themeColor="text1"/>
                <w:szCs w:val="16"/>
              </w:rPr>
            </w:pPr>
            <w:r w:rsidRPr="00781112">
              <w:rPr>
                <w:rFonts w:cs="Arial"/>
                <w:color w:val="000000" w:themeColor="text1"/>
                <w:szCs w:val="16"/>
              </w:rPr>
              <w:t>Reading</w:t>
            </w:r>
          </w:p>
        </w:tc>
        <w:tc>
          <w:tcPr>
            <w:tcW w:w="334" w:type="pct"/>
            <w:shd w:val="clear" w:color="auto" w:fill="auto"/>
            <w:vAlign w:val="center"/>
          </w:tcPr>
          <w:p w14:paraId="2801904B" w14:textId="77777777" w:rsidR="00C362C0" w:rsidRPr="00781112" w:rsidRDefault="00C362C0" w:rsidP="00C362C0">
            <w:pPr>
              <w:spacing w:before="0" w:after="0"/>
              <w:jc w:val="center"/>
              <w:rPr>
                <w:rFonts w:cs="Arial"/>
                <w:color w:val="000000" w:themeColor="text1"/>
                <w:szCs w:val="16"/>
              </w:rPr>
            </w:pPr>
            <w:r w:rsidRPr="00781112">
              <w:rPr>
                <w:rFonts w:cs="Arial"/>
                <w:color w:val="000000" w:themeColor="text1"/>
                <w:szCs w:val="16"/>
              </w:rPr>
              <w:t>C &gt;=</w:t>
            </w:r>
          </w:p>
        </w:tc>
        <w:tc>
          <w:tcPr>
            <w:tcW w:w="542" w:type="pct"/>
            <w:shd w:val="clear" w:color="auto" w:fill="auto"/>
            <w:vAlign w:val="center"/>
          </w:tcPr>
          <w:p w14:paraId="5F09655C" w14:textId="799E5EE7" w:rsidR="00C362C0" w:rsidRPr="00781112" w:rsidDel="00DB0A73" w:rsidRDefault="00C362C0" w:rsidP="00C362C0">
            <w:pPr>
              <w:jc w:val="center"/>
              <w:rPr>
                <w:rFonts w:cs="Arial"/>
                <w:color w:val="000000" w:themeColor="text1"/>
                <w:szCs w:val="16"/>
              </w:rPr>
            </w:pPr>
            <w:r w:rsidRPr="00781112">
              <w:rPr>
                <w:rFonts w:cs="Arial"/>
                <w:color w:val="000000" w:themeColor="text1"/>
                <w:szCs w:val="16"/>
              </w:rPr>
              <w:t>Grade HS</w:t>
            </w:r>
          </w:p>
        </w:tc>
        <w:tc>
          <w:tcPr>
            <w:tcW w:w="618" w:type="pct"/>
            <w:shd w:val="clear" w:color="auto" w:fill="auto"/>
            <w:vAlign w:val="center"/>
          </w:tcPr>
          <w:p w14:paraId="06826BA4" w14:textId="5829FE90" w:rsidR="00C362C0" w:rsidRPr="00781112" w:rsidRDefault="00C362C0" w:rsidP="00C362C0">
            <w:pPr>
              <w:jc w:val="center"/>
              <w:rPr>
                <w:rFonts w:cs="Arial"/>
                <w:color w:val="000000" w:themeColor="text1"/>
                <w:szCs w:val="16"/>
              </w:rPr>
            </w:pPr>
            <w:r w:rsidRPr="00781112">
              <w:rPr>
                <w:rFonts w:cs="Arial"/>
                <w:color w:val="000000" w:themeColor="text1"/>
                <w:szCs w:val="16"/>
              </w:rPr>
              <w:t>87.00%</w:t>
            </w:r>
          </w:p>
        </w:tc>
        <w:tc>
          <w:tcPr>
            <w:tcW w:w="618" w:type="pct"/>
            <w:vAlign w:val="center"/>
          </w:tcPr>
          <w:p w14:paraId="14B1D7EC" w14:textId="5E17D245"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05B53368" w14:textId="52EA99DA"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55D2A6D2" w14:textId="0D1D128C"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0D56BAE2" w14:textId="2F5D29E0"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051835DE" w14:textId="241C45E0"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r>
      <w:tr w:rsidR="001E2F3E" w:rsidRPr="00781112" w14:paraId="42FB4D55" w14:textId="70E04CC1" w:rsidTr="009E026B">
        <w:tc>
          <w:tcPr>
            <w:tcW w:w="415" w:type="pct"/>
            <w:shd w:val="clear" w:color="auto" w:fill="auto"/>
            <w:vAlign w:val="center"/>
          </w:tcPr>
          <w:p w14:paraId="5003C653" w14:textId="77777777" w:rsidR="00C362C0" w:rsidRPr="00781112" w:rsidRDefault="00C362C0" w:rsidP="00C362C0">
            <w:pPr>
              <w:spacing w:before="0" w:after="0"/>
              <w:jc w:val="center"/>
              <w:rPr>
                <w:rFonts w:cs="Arial"/>
                <w:color w:val="000000" w:themeColor="text1"/>
                <w:szCs w:val="16"/>
              </w:rPr>
            </w:pPr>
            <w:r w:rsidRPr="00781112">
              <w:rPr>
                <w:rFonts w:cs="Arial"/>
                <w:color w:val="000000" w:themeColor="text1"/>
                <w:szCs w:val="16"/>
              </w:rPr>
              <w:t>Math</w:t>
            </w:r>
          </w:p>
        </w:tc>
        <w:tc>
          <w:tcPr>
            <w:tcW w:w="334" w:type="pct"/>
            <w:shd w:val="clear" w:color="auto" w:fill="auto"/>
            <w:vAlign w:val="center"/>
          </w:tcPr>
          <w:p w14:paraId="3BDC476D" w14:textId="77777777" w:rsidR="00C362C0" w:rsidRPr="00781112" w:rsidRDefault="00C362C0" w:rsidP="00C362C0">
            <w:pPr>
              <w:spacing w:before="0" w:after="0"/>
              <w:jc w:val="center"/>
              <w:rPr>
                <w:rFonts w:cs="Arial"/>
                <w:color w:val="000000" w:themeColor="text1"/>
                <w:szCs w:val="16"/>
              </w:rPr>
            </w:pPr>
            <w:r w:rsidRPr="00781112">
              <w:rPr>
                <w:rFonts w:cs="Arial"/>
                <w:color w:val="000000" w:themeColor="text1"/>
                <w:szCs w:val="16"/>
              </w:rPr>
              <w:t>A &gt;=</w:t>
            </w:r>
          </w:p>
        </w:tc>
        <w:tc>
          <w:tcPr>
            <w:tcW w:w="542" w:type="pct"/>
            <w:shd w:val="clear" w:color="auto" w:fill="auto"/>
            <w:vAlign w:val="center"/>
          </w:tcPr>
          <w:p w14:paraId="0CAD024F" w14:textId="139788C5" w:rsidR="00C362C0" w:rsidRPr="00781112" w:rsidDel="00DB0A73" w:rsidRDefault="00C362C0" w:rsidP="00C362C0">
            <w:pPr>
              <w:jc w:val="center"/>
              <w:rPr>
                <w:rFonts w:cs="Arial"/>
                <w:color w:val="000000" w:themeColor="text1"/>
                <w:szCs w:val="16"/>
              </w:rPr>
            </w:pPr>
            <w:r w:rsidRPr="00781112">
              <w:rPr>
                <w:rFonts w:cs="Arial"/>
                <w:color w:val="000000" w:themeColor="text1"/>
                <w:szCs w:val="16"/>
              </w:rPr>
              <w:t>Grade 4</w:t>
            </w:r>
          </w:p>
        </w:tc>
        <w:tc>
          <w:tcPr>
            <w:tcW w:w="618" w:type="pct"/>
            <w:shd w:val="clear" w:color="auto" w:fill="auto"/>
            <w:vAlign w:val="center"/>
          </w:tcPr>
          <w:p w14:paraId="643E3EC7" w14:textId="5E734881" w:rsidR="00C362C0" w:rsidRPr="00781112" w:rsidRDefault="00C362C0" w:rsidP="00C362C0">
            <w:pPr>
              <w:jc w:val="center"/>
              <w:rPr>
                <w:rFonts w:cs="Arial"/>
                <w:color w:val="000000" w:themeColor="text1"/>
                <w:szCs w:val="16"/>
              </w:rPr>
            </w:pPr>
            <w:r w:rsidRPr="00781112">
              <w:rPr>
                <w:rFonts w:cs="Arial"/>
                <w:color w:val="000000" w:themeColor="text1"/>
                <w:szCs w:val="16"/>
              </w:rPr>
              <w:t>92.00%</w:t>
            </w:r>
          </w:p>
        </w:tc>
        <w:tc>
          <w:tcPr>
            <w:tcW w:w="618" w:type="pct"/>
            <w:vAlign w:val="center"/>
          </w:tcPr>
          <w:p w14:paraId="5C17E435" w14:textId="07B15AE7"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1B9AA205" w14:textId="39F901D2"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4966A75F" w14:textId="20C7AE15"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022FBD29" w14:textId="276E1879"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67ED89E3" w14:textId="45ADA051"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r>
      <w:tr w:rsidR="001E2F3E" w:rsidRPr="00781112" w14:paraId="36D735AC" w14:textId="5C55C170" w:rsidTr="009E026B">
        <w:tc>
          <w:tcPr>
            <w:tcW w:w="415" w:type="pct"/>
            <w:shd w:val="clear" w:color="auto" w:fill="auto"/>
            <w:vAlign w:val="center"/>
          </w:tcPr>
          <w:p w14:paraId="3DD28514" w14:textId="77777777" w:rsidR="00C362C0" w:rsidRPr="00781112" w:rsidRDefault="00C362C0" w:rsidP="00C362C0">
            <w:pPr>
              <w:spacing w:before="0" w:after="0"/>
              <w:jc w:val="center"/>
              <w:rPr>
                <w:rFonts w:cs="Arial"/>
                <w:color w:val="000000" w:themeColor="text1"/>
                <w:szCs w:val="16"/>
              </w:rPr>
            </w:pPr>
            <w:r w:rsidRPr="00781112">
              <w:rPr>
                <w:rFonts w:cs="Arial"/>
                <w:color w:val="000000" w:themeColor="text1"/>
                <w:szCs w:val="16"/>
              </w:rPr>
              <w:t>Math</w:t>
            </w:r>
          </w:p>
        </w:tc>
        <w:tc>
          <w:tcPr>
            <w:tcW w:w="334" w:type="pct"/>
            <w:shd w:val="clear" w:color="auto" w:fill="auto"/>
            <w:vAlign w:val="center"/>
          </w:tcPr>
          <w:p w14:paraId="504829E1" w14:textId="77777777" w:rsidR="00C362C0" w:rsidRPr="00781112" w:rsidRDefault="00C362C0" w:rsidP="00C362C0">
            <w:pPr>
              <w:spacing w:before="0" w:after="0"/>
              <w:jc w:val="center"/>
              <w:rPr>
                <w:rFonts w:cs="Arial"/>
                <w:color w:val="000000" w:themeColor="text1"/>
                <w:szCs w:val="16"/>
              </w:rPr>
            </w:pPr>
            <w:r w:rsidRPr="00781112">
              <w:rPr>
                <w:rFonts w:cs="Arial"/>
                <w:color w:val="000000" w:themeColor="text1"/>
                <w:szCs w:val="16"/>
              </w:rPr>
              <w:t>B &gt;=</w:t>
            </w:r>
          </w:p>
        </w:tc>
        <w:tc>
          <w:tcPr>
            <w:tcW w:w="542" w:type="pct"/>
            <w:shd w:val="clear" w:color="auto" w:fill="auto"/>
            <w:vAlign w:val="center"/>
          </w:tcPr>
          <w:p w14:paraId="7B7B7FDD" w14:textId="4EABA9DD" w:rsidR="00C362C0" w:rsidRPr="00781112" w:rsidDel="00DB0A73" w:rsidRDefault="00C362C0" w:rsidP="00C362C0">
            <w:pPr>
              <w:jc w:val="center"/>
              <w:rPr>
                <w:rFonts w:cs="Arial"/>
                <w:color w:val="000000" w:themeColor="text1"/>
                <w:szCs w:val="16"/>
              </w:rPr>
            </w:pPr>
            <w:r w:rsidRPr="00781112">
              <w:rPr>
                <w:rFonts w:cs="Arial"/>
                <w:color w:val="000000" w:themeColor="text1"/>
                <w:szCs w:val="16"/>
              </w:rPr>
              <w:t>Grade 8</w:t>
            </w:r>
          </w:p>
        </w:tc>
        <w:tc>
          <w:tcPr>
            <w:tcW w:w="618" w:type="pct"/>
            <w:shd w:val="clear" w:color="auto" w:fill="auto"/>
            <w:vAlign w:val="center"/>
          </w:tcPr>
          <w:p w14:paraId="4BE54D67" w14:textId="13C82F03" w:rsidR="00C362C0" w:rsidRPr="00781112" w:rsidRDefault="00C362C0" w:rsidP="00C362C0">
            <w:pPr>
              <w:jc w:val="center"/>
              <w:rPr>
                <w:rFonts w:cs="Arial"/>
                <w:color w:val="000000" w:themeColor="text1"/>
                <w:szCs w:val="16"/>
              </w:rPr>
            </w:pPr>
            <w:r w:rsidRPr="00781112">
              <w:rPr>
                <w:rFonts w:cs="Arial"/>
                <w:color w:val="000000" w:themeColor="text1"/>
                <w:szCs w:val="16"/>
              </w:rPr>
              <w:t>87.00%</w:t>
            </w:r>
          </w:p>
        </w:tc>
        <w:tc>
          <w:tcPr>
            <w:tcW w:w="618" w:type="pct"/>
            <w:vAlign w:val="center"/>
          </w:tcPr>
          <w:p w14:paraId="1113A8B0" w14:textId="01C04123"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3A3B0FBA" w14:textId="478F9449"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789FBACE" w14:textId="6A3893AE"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22CE6700" w14:textId="17865EEB"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60EADA93" w14:textId="18F415A5"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r>
      <w:tr w:rsidR="001E2F3E" w:rsidRPr="00781112" w14:paraId="6D5345B6" w14:textId="77468A6F" w:rsidTr="009E026B">
        <w:tc>
          <w:tcPr>
            <w:tcW w:w="415" w:type="pct"/>
            <w:shd w:val="clear" w:color="auto" w:fill="auto"/>
            <w:vAlign w:val="center"/>
          </w:tcPr>
          <w:p w14:paraId="7932C55F" w14:textId="77777777" w:rsidR="00C362C0" w:rsidRPr="00781112" w:rsidRDefault="00C362C0" w:rsidP="00C362C0">
            <w:pPr>
              <w:spacing w:before="0" w:after="0"/>
              <w:jc w:val="center"/>
              <w:rPr>
                <w:rFonts w:cs="Arial"/>
                <w:color w:val="000000" w:themeColor="text1"/>
                <w:szCs w:val="16"/>
              </w:rPr>
            </w:pPr>
            <w:r w:rsidRPr="00781112">
              <w:rPr>
                <w:rFonts w:cs="Arial"/>
                <w:color w:val="000000" w:themeColor="text1"/>
                <w:szCs w:val="16"/>
              </w:rPr>
              <w:t>Math</w:t>
            </w:r>
          </w:p>
        </w:tc>
        <w:tc>
          <w:tcPr>
            <w:tcW w:w="334" w:type="pct"/>
            <w:shd w:val="clear" w:color="auto" w:fill="auto"/>
            <w:vAlign w:val="center"/>
          </w:tcPr>
          <w:p w14:paraId="2BCACF10" w14:textId="77777777" w:rsidR="00C362C0" w:rsidRPr="00781112" w:rsidRDefault="00C362C0" w:rsidP="00C362C0">
            <w:pPr>
              <w:spacing w:before="0" w:after="0"/>
              <w:jc w:val="center"/>
              <w:rPr>
                <w:rFonts w:cs="Arial"/>
                <w:color w:val="000000" w:themeColor="text1"/>
                <w:szCs w:val="16"/>
              </w:rPr>
            </w:pPr>
            <w:r w:rsidRPr="00781112">
              <w:rPr>
                <w:rFonts w:cs="Arial"/>
                <w:color w:val="000000" w:themeColor="text1"/>
                <w:szCs w:val="16"/>
              </w:rPr>
              <w:t>C &gt;=</w:t>
            </w:r>
          </w:p>
        </w:tc>
        <w:tc>
          <w:tcPr>
            <w:tcW w:w="542" w:type="pct"/>
            <w:shd w:val="clear" w:color="auto" w:fill="auto"/>
            <w:vAlign w:val="center"/>
          </w:tcPr>
          <w:p w14:paraId="1E7674E7" w14:textId="620A24D0" w:rsidR="00C362C0" w:rsidRPr="00781112" w:rsidDel="00DB0A73" w:rsidRDefault="00C362C0" w:rsidP="00C362C0">
            <w:pPr>
              <w:jc w:val="center"/>
              <w:rPr>
                <w:rFonts w:cs="Arial"/>
                <w:color w:val="000000" w:themeColor="text1"/>
                <w:szCs w:val="16"/>
              </w:rPr>
            </w:pPr>
            <w:r w:rsidRPr="00781112">
              <w:rPr>
                <w:rFonts w:cs="Arial"/>
                <w:color w:val="000000" w:themeColor="text1"/>
                <w:szCs w:val="16"/>
              </w:rPr>
              <w:t>Grade HS</w:t>
            </w:r>
          </w:p>
        </w:tc>
        <w:tc>
          <w:tcPr>
            <w:tcW w:w="618" w:type="pct"/>
            <w:shd w:val="clear" w:color="auto" w:fill="auto"/>
            <w:vAlign w:val="center"/>
          </w:tcPr>
          <w:p w14:paraId="416F7E76" w14:textId="5B460752" w:rsidR="00C362C0" w:rsidRPr="00781112" w:rsidRDefault="00C362C0" w:rsidP="00C362C0">
            <w:pPr>
              <w:jc w:val="center"/>
              <w:rPr>
                <w:rFonts w:cs="Arial"/>
                <w:color w:val="000000" w:themeColor="text1"/>
                <w:szCs w:val="16"/>
              </w:rPr>
            </w:pPr>
            <w:r w:rsidRPr="00781112">
              <w:rPr>
                <w:rFonts w:cs="Arial"/>
                <w:color w:val="000000" w:themeColor="text1"/>
                <w:szCs w:val="16"/>
              </w:rPr>
              <w:t>87.00%</w:t>
            </w:r>
          </w:p>
        </w:tc>
        <w:tc>
          <w:tcPr>
            <w:tcW w:w="618" w:type="pct"/>
            <w:vAlign w:val="center"/>
          </w:tcPr>
          <w:p w14:paraId="7ADA18AC" w14:textId="2893C149"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1BF168BC" w14:textId="476AE7F5"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3BB5329F" w14:textId="6B51850F"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3163C52B" w14:textId="316A6F3C"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c>
          <w:tcPr>
            <w:tcW w:w="618" w:type="pct"/>
            <w:vAlign w:val="center"/>
          </w:tcPr>
          <w:p w14:paraId="6839B11E" w14:textId="5B3A2218" w:rsidR="00C362C0" w:rsidRPr="00781112" w:rsidRDefault="00C362C0" w:rsidP="00C362C0">
            <w:pPr>
              <w:jc w:val="center"/>
              <w:rPr>
                <w:rFonts w:cs="Arial"/>
                <w:color w:val="000000" w:themeColor="text1"/>
                <w:szCs w:val="16"/>
              </w:rPr>
            </w:pPr>
            <w:r w:rsidRPr="00781112">
              <w:rPr>
                <w:rFonts w:cs="Arial"/>
                <w:color w:val="000000" w:themeColor="text1"/>
                <w:szCs w:val="16"/>
              </w:rPr>
              <w:t>95.00%</w:t>
            </w:r>
          </w:p>
        </w:tc>
      </w:tr>
    </w:tbl>
    <w:p w14:paraId="4FED9CA8" w14:textId="44F264E8" w:rsidR="007765EF" w:rsidRDefault="007765EF" w:rsidP="00480083">
      <w:pPr>
        <w:rPr>
          <w:b/>
          <w:color w:val="000000" w:themeColor="text1"/>
        </w:rPr>
      </w:pPr>
    </w:p>
    <w:p w14:paraId="2215E695" w14:textId="77777777" w:rsidR="007765EF" w:rsidRDefault="007765EF">
      <w:pPr>
        <w:spacing w:before="0" w:after="200" w:line="276" w:lineRule="auto"/>
        <w:rPr>
          <w:b/>
          <w:color w:val="000000" w:themeColor="text1"/>
        </w:rPr>
      </w:pPr>
      <w:r>
        <w:rPr>
          <w:b/>
          <w:color w:val="000000" w:themeColor="text1"/>
        </w:rPr>
        <w:br w:type="page"/>
      </w:r>
    </w:p>
    <w:p w14:paraId="504D6A43" w14:textId="77777777" w:rsidR="00480083" w:rsidRPr="00781112" w:rsidRDefault="00480083" w:rsidP="00480083">
      <w:pPr>
        <w:rPr>
          <w:b/>
          <w:color w:val="000000" w:themeColor="text1"/>
        </w:rPr>
      </w:pPr>
    </w:p>
    <w:p w14:paraId="3F503660" w14:textId="72C6CE84" w:rsidR="00480083" w:rsidRPr="00781112" w:rsidRDefault="00480083" w:rsidP="00480083">
      <w:pPr>
        <w:rPr>
          <w:b/>
          <w:color w:val="000000" w:themeColor="text1"/>
        </w:rPr>
      </w:pPr>
      <w:r w:rsidRPr="00781112">
        <w:rPr>
          <w:b/>
          <w:color w:val="000000" w:themeColor="text1"/>
        </w:rPr>
        <w:t xml:space="preserve">Targets: Description of Stakeholder Input </w:t>
      </w:r>
    </w:p>
    <w:p w14:paraId="2DB4239B" w14:textId="2F83DC57" w:rsidR="00480083" w:rsidRPr="00781112" w:rsidRDefault="00480083" w:rsidP="00480083">
      <w:pPr>
        <w:rPr>
          <w:rFonts w:cs="Arial"/>
          <w:color w:val="000000" w:themeColor="text1"/>
          <w:szCs w:val="16"/>
        </w:rPr>
      </w:pPr>
      <w:r w:rsidRPr="00781112">
        <w:rPr>
          <w:rFonts w:cs="Arial"/>
          <w:color w:val="000000" w:themeColor="text1"/>
          <w:szCs w:val="16"/>
        </w:rPr>
        <w:t>Six outside stakeholders participated in the initial target-setting meeting for assessment (indicator 3). Several others from the OSDE-SES also participated, increasing the number of voting responses. Stakeholders were presented information about the indicator definitions, data collection methods, and historical trends in Oklahoma, and the changes to the indicator were considered. After a discussion about long-term goals and measurements for indicator 3, stakeholders were asked to vote their preferences among a) possible end-of-cycle targets and b) methods for setting interim targets.</w:t>
      </w:r>
      <w:r w:rsidRPr="00781112">
        <w:rPr>
          <w:rFonts w:cs="Arial"/>
          <w:color w:val="000000" w:themeColor="text1"/>
          <w:szCs w:val="16"/>
        </w:rPr>
        <w:br/>
      </w:r>
      <w:r w:rsidRPr="00781112">
        <w:rPr>
          <w:rFonts w:cs="Arial"/>
          <w:color w:val="000000" w:themeColor="text1"/>
          <w:szCs w:val="16"/>
        </w:rPr>
        <w:br/>
        <w:t>Stakeholders overwhelmingly preferred to set annual targets at 95% for 3A, except for the first year. Because testing in spring 2021 was affected by the pandemic, the state has proposed to set current year targets to match the reduced testing participation and the differences across grades and subjects. FFY 2021 targets will return to 95% and remain there for all grades and subjects regardless of current levels. Baselines are changing because of the change to the indicator. Stakeholders have agreed with this approach.</w:t>
      </w:r>
    </w:p>
    <w:p w14:paraId="4B8B8032" w14:textId="4731FBE7" w:rsidR="0034094E" w:rsidRPr="00781112" w:rsidRDefault="0034094E">
      <w:pPr>
        <w:spacing w:before="0" w:after="200" w:line="276" w:lineRule="auto"/>
        <w:rPr>
          <w:b/>
          <w:color w:val="000000" w:themeColor="text1"/>
        </w:rPr>
      </w:pPr>
    </w:p>
    <w:p w14:paraId="185A3541" w14:textId="77777777" w:rsidR="004F4016" w:rsidRPr="00781112" w:rsidRDefault="004F4016" w:rsidP="004F4016">
      <w:pPr>
        <w:rPr>
          <w:b/>
          <w:color w:val="000000" w:themeColor="text1"/>
        </w:rPr>
      </w:pPr>
      <w:r w:rsidRPr="00781112">
        <w:rPr>
          <w:b/>
          <w:color w:val="000000" w:themeColor="text1"/>
        </w:rPr>
        <w:t>FFY 2020 Data Disaggregation from EDFacts</w:t>
      </w:r>
    </w:p>
    <w:p w14:paraId="0D09503A"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395788DA" w14:textId="77777777" w:rsidR="004F4016" w:rsidRPr="00781112" w:rsidRDefault="004F4016" w:rsidP="004F4016">
      <w:pPr>
        <w:rPr>
          <w:rFonts w:cs="Arial"/>
          <w:color w:val="000000" w:themeColor="text1"/>
          <w:szCs w:val="16"/>
        </w:rPr>
      </w:pPr>
      <w:r w:rsidRPr="00781112">
        <w:rPr>
          <w:rFonts w:cs="Arial"/>
          <w:color w:val="000000" w:themeColor="text1"/>
          <w:szCs w:val="16"/>
        </w:rPr>
        <w:t>SY 2020-21 Assessment Data Groups - Reading  (EDFacts file spec FS188; Data Group: 589)</w:t>
      </w:r>
    </w:p>
    <w:p w14:paraId="6E29ED7B"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5988832A" w14:textId="77777777" w:rsidR="004F4016" w:rsidRPr="00781112" w:rsidRDefault="004F4016" w:rsidP="004F4016">
      <w:pPr>
        <w:rPr>
          <w:rFonts w:cs="Arial"/>
          <w:color w:val="000000" w:themeColor="text1"/>
          <w:szCs w:val="16"/>
        </w:rPr>
      </w:pPr>
      <w:r w:rsidRPr="00781112">
        <w:rPr>
          <w:rFonts w:cs="Arial"/>
          <w:color w:val="000000" w:themeColor="text1"/>
          <w:szCs w:val="16"/>
        </w:rPr>
        <w:t>03/30/2022</w:t>
      </w:r>
    </w:p>
    <w:p w14:paraId="651CC948" w14:textId="77777777" w:rsidR="004F4016" w:rsidRPr="00781112" w:rsidRDefault="004F4016" w:rsidP="004F4016">
      <w:pPr>
        <w:rPr>
          <w:b/>
          <w:color w:val="000000" w:themeColor="text1"/>
        </w:rPr>
      </w:pPr>
      <w:r w:rsidRPr="00781112">
        <w:rPr>
          <w:b/>
          <w:color w:val="000000" w:themeColor="text1"/>
        </w:rPr>
        <w:t>Reading Assessment Participation Data by Grade</w:t>
      </w:r>
    </w:p>
    <w:tbl>
      <w:tblPr>
        <w:tblStyle w:val="TableGrid"/>
        <w:tblW w:w="5000" w:type="pct"/>
        <w:tblLayout w:type="fixed"/>
        <w:tblLook w:val="04A0" w:firstRow="1" w:lastRow="0" w:firstColumn="1" w:lastColumn="0" w:noHBand="0" w:noVBand="1"/>
        <w:tblCaption w:val="B03ASSPARTDATABYGRDRLA"/>
      </w:tblPr>
      <w:tblGrid>
        <w:gridCol w:w="3326"/>
        <w:gridCol w:w="2488"/>
        <w:gridCol w:w="2488"/>
        <w:gridCol w:w="2488"/>
      </w:tblGrid>
      <w:tr w:rsidR="00DD7CEF" w:rsidRPr="00781112" w14:paraId="403AD72A" w14:textId="77777777" w:rsidTr="009E026B">
        <w:tc>
          <w:tcPr>
            <w:tcW w:w="1541" w:type="pct"/>
            <w:shd w:val="clear" w:color="auto" w:fill="auto"/>
            <w:vAlign w:val="center"/>
          </w:tcPr>
          <w:p w14:paraId="1C62C5FF" w14:textId="603ACFA1" w:rsidR="00DD7CEF" w:rsidRPr="00781112" w:rsidRDefault="00DD7CEF" w:rsidP="00827FF4">
            <w:pPr>
              <w:jc w:val="center"/>
              <w:rPr>
                <w:rFonts w:cs="Arial"/>
                <w:b/>
                <w:bCs/>
                <w:color w:val="000000" w:themeColor="text1"/>
                <w:szCs w:val="16"/>
              </w:rPr>
            </w:pPr>
            <w:r w:rsidRPr="00781112">
              <w:rPr>
                <w:rFonts w:cs="Arial"/>
                <w:b/>
                <w:bCs/>
                <w:color w:val="000000" w:themeColor="text1"/>
                <w:szCs w:val="16"/>
              </w:rPr>
              <w:t>Group</w:t>
            </w:r>
          </w:p>
        </w:tc>
        <w:tc>
          <w:tcPr>
            <w:tcW w:w="1153" w:type="pct"/>
            <w:shd w:val="clear" w:color="auto" w:fill="auto"/>
            <w:vAlign w:val="center"/>
          </w:tcPr>
          <w:p w14:paraId="3BC293C7" w14:textId="23FBE050" w:rsidR="00DD7CEF" w:rsidRPr="00781112" w:rsidRDefault="0014778D">
            <w:pPr>
              <w:jc w:val="center"/>
              <w:rPr>
                <w:rFonts w:cs="Arial"/>
                <w:b/>
                <w:bCs/>
                <w:color w:val="000000" w:themeColor="text1"/>
                <w:szCs w:val="16"/>
              </w:rPr>
            </w:pPr>
            <w:r w:rsidRPr="00781112">
              <w:rPr>
                <w:rFonts w:cs="Arial"/>
                <w:b/>
                <w:bCs/>
                <w:color w:val="000000" w:themeColor="text1"/>
                <w:szCs w:val="16"/>
              </w:rPr>
              <w:t>Grade 4</w:t>
            </w:r>
          </w:p>
        </w:tc>
        <w:tc>
          <w:tcPr>
            <w:tcW w:w="1153" w:type="pct"/>
            <w:shd w:val="clear" w:color="auto" w:fill="auto"/>
            <w:vAlign w:val="center"/>
          </w:tcPr>
          <w:p w14:paraId="2B9E34ED" w14:textId="748CD695" w:rsidR="00DD7CEF" w:rsidRPr="00781112" w:rsidRDefault="009A58F2">
            <w:pPr>
              <w:jc w:val="center"/>
              <w:rPr>
                <w:rFonts w:cs="Arial"/>
                <w:b/>
                <w:bCs/>
                <w:color w:val="000000" w:themeColor="text1"/>
                <w:szCs w:val="16"/>
              </w:rPr>
            </w:pPr>
            <w:r w:rsidRPr="00781112">
              <w:rPr>
                <w:rFonts w:cs="Arial"/>
                <w:b/>
                <w:bCs/>
                <w:color w:val="000000" w:themeColor="text1"/>
                <w:szCs w:val="16"/>
              </w:rPr>
              <w:t>Grade 8</w:t>
            </w:r>
          </w:p>
        </w:tc>
        <w:tc>
          <w:tcPr>
            <w:tcW w:w="1153" w:type="pct"/>
            <w:shd w:val="clear" w:color="auto" w:fill="auto"/>
            <w:vAlign w:val="center"/>
          </w:tcPr>
          <w:p w14:paraId="1C889EA5" w14:textId="5C3575D5" w:rsidR="00DD7CEF" w:rsidRPr="00781112" w:rsidRDefault="00641893">
            <w:pPr>
              <w:jc w:val="center"/>
              <w:rPr>
                <w:rFonts w:cs="Arial"/>
                <w:b/>
                <w:bCs/>
                <w:color w:val="000000" w:themeColor="text1"/>
                <w:szCs w:val="16"/>
              </w:rPr>
            </w:pPr>
            <w:r w:rsidRPr="00781112">
              <w:rPr>
                <w:rFonts w:cs="Arial"/>
                <w:b/>
                <w:bCs/>
                <w:color w:val="000000" w:themeColor="text1"/>
                <w:szCs w:val="16"/>
              </w:rPr>
              <w:t>Grade HS</w:t>
            </w:r>
          </w:p>
        </w:tc>
      </w:tr>
      <w:tr w:rsidR="00DD7CEF" w:rsidRPr="00781112" w14:paraId="384D4241" w14:textId="77777777" w:rsidTr="009E026B">
        <w:tc>
          <w:tcPr>
            <w:tcW w:w="1541" w:type="pct"/>
            <w:shd w:val="clear" w:color="auto" w:fill="auto"/>
            <w:vAlign w:val="center"/>
          </w:tcPr>
          <w:p w14:paraId="2C5D3B14" w14:textId="422A2E91" w:rsidR="00DD7CEF" w:rsidRPr="00781112" w:rsidRDefault="00DD7CEF" w:rsidP="00827FF4">
            <w:pPr>
              <w:rPr>
                <w:rFonts w:cs="Arial"/>
                <w:color w:val="000000" w:themeColor="text1"/>
                <w:szCs w:val="16"/>
              </w:rPr>
            </w:pPr>
            <w:r w:rsidRPr="00781112">
              <w:rPr>
                <w:rFonts w:cs="Arial"/>
                <w:color w:val="000000" w:themeColor="text1"/>
                <w:szCs w:val="16"/>
              </w:rPr>
              <w:t>a. Children with IEPs*</w:t>
            </w:r>
          </w:p>
        </w:tc>
        <w:tc>
          <w:tcPr>
            <w:tcW w:w="1153" w:type="pct"/>
            <w:shd w:val="clear" w:color="auto" w:fill="auto"/>
            <w:vAlign w:val="center"/>
          </w:tcPr>
          <w:p w14:paraId="76979ED3" w14:textId="29C55693" w:rsidR="00DD7CEF" w:rsidRPr="00781112" w:rsidRDefault="00DD7CEF" w:rsidP="00360DD6">
            <w:pPr>
              <w:jc w:val="center"/>
              <w:rPr>
                <w:rFonts w:cs="Arial"/>
                <w:color w:val="000000" w:themeColor="text1"/>
                <w:szCs w:val="16"/>
              </w:rPr>
            </w:pPr>
            <w:r w:rsidRPr="00781112">
              <w:rPr>
                <w:rFonts w:cs="Arial"/>
                <w:color w:val="000000" w:themeColor="text1"/>
                <w:szCs w:val="16"/>
              </w:rPr>
              <w:t>9,446</w:t>
            </w:r>
          </w:p>
        </w:tc>
        <w:tc>
          <w:tcPr>
            <w:tcW w:w="1153" w:type="pct"/>
            <w:shd w:val="clear" w:color="auto" w:fill="auto"/>
            <w:vAlign w:val="center"/>
          </w:tcPr>
          <w:p w14:paraId="35D7BA3B" w14:textId="1A0E2FBE" w:rsidR="00DD7CEF" w:rsidRPr="00781112" w:rsidRDefault="00DD7CEF" w:rsidP="00360DD6">
            <w:pPr>
              <w:jc w:val="center"/>
              <w:rPr>
                <w:rFonts w:cs="Arial"/>
                <w:color w:val="000000" w:themeColor="text1"/>
                <w:szCs w:val="16"/>
              </w:rPr>
            </w:pPr>
            <w:r w:rsidRPr="00781112">
              <w:rPr>
                <w:rFonts w:cs="Arial"/>
                <w:color w:val="000000" w:themeColor="text1"/>
                <w:szCs w:val="16"/>
              </w:rPr>
              <w:t>8,386</w:t>
            </w:r>
          </w:p>
        </w:tc>
        <w:tc>
          <w:tcPr>
            <w:tcW w:w="1153" w:type="pct"/>
            <w:shd w:val="clear" w:color="auto" w:fill="auto"/>
            <w:vAlign w:val="center"/>
          </w:tcPr>
          <w:p w14:paraId="052A06A3" w14:textId="4AC6D010" w:rsidR="00DD7CEF" w:rsidRPr="00781112" w:rsidRDefault="00DD7CEF" w:rsidP="00360DD6">
            <w:pPr>
              <w:jc w:val="center"/>
              <w:rPr>
                <w:rFonts w:cs="Arial"/>
                <w:color w:val="000000" w:themeColor="text1"/>
                <w:szCs w:val="16"/>
              </w:rPr>
            </w:pPr>
            <w:r w:rsidRPr="00781112">
              <w:rPr>
                <w:rFonts w:cs="Arial"/>
                <w:color w:val="000000" w:themeColor="text1"/>
                <w:szCs w:val="16"/>
              </w:rPr>
              <w:t>7,245</w:t>
            </w:r>
          </w:p>
        </w:tc>
      </w:tr>
      <w:tr w:rsidR="00DD7CEF" w:rsidRPr="00781112" w14:paraId="7B6E221D" w14:textId="77777777" w:rsidTr="009E026B">
        <w:tc>
          <w:tcPr>
            <w:tcW w:w="1541" w:type="pct"/>
            <w:shd w:val="clear" w:color="auto" w:fill="auto"/>
            <w:vAlign w:val="center"/>
          </w:tcPr>
          <w:p w14:paraId="06F38372" w14:textId="7C3FDC42" w:rsidR="00DD7CEF" w:rsidRPr="00781112" w:rsidRDefault="00DD7CEF" w:rsidP="00827FF4">
            <w:pPr>
              <w:rPr>
                <w:rFonts w:cs="Arial"/>
                <w:color w:val="000000" w:themeColor="text1"/>
                <w:szCs w:val="16"/>
              </w:rPr>
            </w:pPr>
            <w:r w:rsidRPr="00781112">
              <w:rPr>
                <w:rFonts w:cs="Arial"/>
                <w:color w:val="000000" w:themeColor="text1"/>
                <w:szCs w:val="16"/>
              </w:rPr>
              <w:t>b. Children with IEPs in regular assessment with no accommodations</w:t>
            </w:r>
          </w:p>
        </w:tc>
        <w:tc>
          <w:tcPr>
            <w:tcW w:w="1153" w:type="pct"/>
            <w:shd w:val="clear" w:color="auto" w:fill="auto"/>
            <w:vAlign w:val="center"/>
          </w:tcPr>
          <w:p w14:paraId="59910B66" w14:textId="372C2375" w:rsidR="00DD7CEF" w:rsidRPr="00781112" w:rsidRDefault="00DD7CEF" w:rsidP="00360DD6">
            <w:pPr>
              <w:jc w:val="center"/>
              <w:rPr>
                <w:rFonts w:cs="Arial"/>
                <w:color w:val="000000" w:themeColor="text1"/>
                <w:szCs w:val="16"/>
              </w:rPr>
            </w:pPr>
            <w:r w:rsidRPr="00781112">
              <w:rPr>
                <w:rFonts w:cs="Arial"/>
                <w:color w:val="000000" w:themeColor="text1"/>
                <w:szCs w:val="16"/>
              </w:rPr>
              <w:t>2,613</w:t>
            </w:r>
          </w:p>
        </w:tc>
        <w:tc>
          <w:tcPr>
            <w:tcW w:w="1153" w:type="pct"/>
            <w:shd w:val="clear" w:color="auto" w:fill="auto"/>
            <w:vAlign w:val="center"/>
          </w:tcPr>
          <w:p w14:paraId="58E61FB0" w14:textId="02C429C4" w:rsidR="00DD7CEF" w:rsidRPr="00781112" w:rsidRDefault="00DD7CEF" w:rsidP="00360DD6">
            <w:pPr>
              <w:jc w:val="center"/>
              <w:rPr>
                <w:rFonts w:cs="Arial"/>
                <w:color w:val="000000" w:themeColor="text1"/>
                <w:szCs w:val="16"/>
              </w:rPr>
            </w:pPr>
            <w:r w:rsidRPr="00781112">
              <w:rPr>
                <w:rFonts w:cs="Arial"/>
                <w:color w:val="000000" w:themeColor="text1"/>
                <w:szCs w:val="16"/>
              </w:rPr>
              <w:t>1,687</w:t>
            </w:r>
          </w:p>
        </w:tc>
        <w:tc>
          <w:tcPr>
            <w:tcW w:w="1153" w:type="pct"/>
            <w:shd w:val="clear" w:color="auto" w:fill="auto"/>
            <w:vAlign w:val="center"/>
          </w:tcPr>
          <w:p w14:paraId="60320EC9" w14:textId="6D87AECE" w:rsidR="00DD7CEF" w:rsidRPr="00781112" w:rsidRDefault="00DD7CEF" w:rsidP="00360DD6">
            <w:pPr>
              <w:jc w:val="center"/>
              <w:rPr>
                <w:rFonts w:cs="Arial"/>
                <w:color w:val="000000" w:themeColor="text1"/>
                <w:szCs w:val="16"/>
              </w:rPr>
            </w:pPr>
            <w:r w:rsidRPr="00781112">
              <w:rPr>
                <w:rFonts w:cs="Arial"/>
                <w:color w:val="000000" w:themeColor="text1"/>
                <w:szCs w:val="16"/>
              </w:rPr>
              <w:t>2,608</w:t>
            </w:r>
          </w:p>
        </w:tc>
      </w:tr>
      <w:tr w:rsidR="00DD7CEF" w:rsidRPr="00781112" w14:paraId="764B5297" w14:textId="77777777" w:rsidTr="009E026B">
        <w:tc>
          <w:tcPr>
            <w:tcW w:w="1541" w:type="pct"/>
            <w:shd w:val="clear" w:color="auto" w:fill="auto"/>
            <w:vAlign w:val="center"/>
          </w:tcPr>
          <w:p w14:paraId="4B1F9E5B" w14:textId="0565B8FB" w:rsidR="00DD7CEF" w:rsidRPr="00781112" w:rsidRDefault="00DD7CEF" w:rsidP="00827FF4">
            <w:pPr>
              <w:rPr>
                <w:rFonts w:cs="Arial"/>
                <w:color w:val="000000" w:themeColor="text1"/>
                <w:szCs w:val="16"/>
              </w:rPr>
            </w:pPr>
            <w:r w:rsidRPr="00781112">
              <w:rPr>
                <w:rFonts w:cs="Arial"/>
                <w:color w:val="000000" w:themeColor="text1"/>
                <w:szCs w:val="16"/>
              </w:rPr>
              <w:t>c. Children with IEPs in regular assessment with accommodations</w:t>
            </w:r>
          </w:p>
        </w:tc>
        <w:tc>
          <w:tcPr>
            <w:tcW w:w="1153" w:type="pct"/>
            <w:shd w:val="clear" w:color="auto" w:fill="auto"/>
            <w:vAlign w:val="center"/>
          </w:tcPr>
          <w:p w14:paraId="19E2C9E2" w14:textId="62074AB9" w:rsidR="00DD7CEF" w:rsidRPr="00781112" w:rsidRDefault="00DD7CEF" w:rsidP="00360DD6">
            <w:pPr>
              <w:jc w:val="center"/>
              <w:rPr>
                <w:rFonts w:cs="Arial"/>
                <w:color w:val="000000" w:themeColor="text1"/>
                <w:szCs w:val="16"/>
              </w:rPr>
            </w:pPr>
            <w:r w:rsidRPr="00781112">
              <w:rPr>
                <w:rFonts w:cs="Arial"/>
                <w:color w:val="000000" w:themeColor="text1"/>
                <w:szCs w:val="16"/>
              </w:rPr>
              <w:t>5,458</w:t>
            </w:r>
          </w:p>
        </w:tc>
        <w:tc>
          <w:tcPr>
            <w:tcW w:w="1153" w:type="pct"/>
            <w:shd w:val="clear" w:color="auto" w:fill="auto"/>
            <w:vAlign w:val="center"/>
          </w:tcPr>
          <w:p w14:paraId="3DB02599" w14:textId="2A0B712D" w:rsidR="00DD7CEF" w:rsidRPr="00781112" w:rsidRDefault="00DD7CEF" w:rsidP="00360DD6">
            <w:pPr>
              <w:jc w:val="center"/>
              <w:rPr>
                <w:rFonts w:cs="Arial"/>
                <w:color w:val="000000" w:themeColor="text1"/>
                <w:szCs w:val="16"/>
              </w:rPr>
            </w:pPr>
            <w:r w:rsidRPr="00781112">
              <w:rPr>
                <w:rFonts w:cs="Arial"/>
                <w:color w:val="000000" w:themeColor="text1"/>
                <w:szCs w:val="16"/>
              </w:rPr>
              <w:t>5,110</w:t>
            </w:r>
          </w:p>
        </w:tc>
        <w:tc>
          <w:tcPr>
            <w:tcW w:w="1153" w:type="pct"/>
            <w:shd w:val="clear" w:color="auto" w:fill="auto"/>
            <w:vAlign w:val="center"/>
          </w:tcPr>
          <w:p w14:paraId="4B5AD287" w14:textId="21E448FD" w:rsidR="00DD7CEF" w:rsidRPr="00781112" w:rsidRDefault="00DD7CEF" w:rsidP="00360DD6">
            <w:pPr>
              <w:jc w:val="center"/>
              <w:rPr>
                <w:rFonts w:cs="Arial"/>
                <w:color w:val="000000" w:themeColor="text1"/>
                <w:szCs w:val="16"/>
              </w:rPr>
            </w:pPr>
            <w:r w:rsidRPr="00781112">
              <w:rPr>
                <w:rFonts w:cs="Arial"/>
                <w:color w:val="000000" w:themeColor="text1"/>
                <w:szCs w:val="16"/>
              </w:rPr>
              <w:t>2,752</w:t>
            </w:r>
          </w:p>
        </w:tc>
      </w:tr>
      <w:tr w:rsidR="00DD7CEF" w:rsidRPr="00781112" w14:paraId="2174424F" w14:textId="77777777" w:rsidTr="009E026B">
        <w:tc>
          <w:tcPr>
            <w:tcW w:w="1541" w:type="pct"/>
            <w:shd w:val="clear" w:color="auto" w:fill="auto"/>
            <w:vAlign w:val="center"/>
          </w:tcPr>
          <w:p w14:paraId="42AC6AFC" w14:textId="5D9B93DA" w:rsidR="00DD7CEF" w:rsidRPr="00781112" w:rsidRDefault="00E67387" w:rsidP="00827FF4">
            <w:pPr>
              <w:rPr>
                <w:rFonts w:cs="Arial"/>
                <w:color w:val="000000" w:themeColor="text1"/>
                <w:szCs w:val="16"/>
              </w:rPr>
            </w:pPr>
            <w:r w:rsidRPr="00781112">
              <w:rPr>
                <w:rFonts w:cs="Arial"/>
                <w:color w:val="000000" w:themeColor="text1"/>
                <w:szCs w:val="16"/>
              </w:rPr>
              <w:t>d. Children with IEPs in alternate assessment against alternate standards</w:t>
            </w:r>
          </w:p>
        </w:tc>
        <w:tc>
          <w:tcPr>
            <w:tcW w:w="1153" w:type="pct"/>
            <w:shd w:val="clear" w:color="auto" w:fill="auto"/>
            <w:vAlign w:val="center"/>
          </w:tcPr>
          <w:p w14:paraId="372F0481" w14:textId="200584A1" w:rsidR="00DD7CEF" w:rsidRPr="00781112" w:rsidRDefault="00DD7CEF" w:rsidP="00360DD6">
            <w:pPr>
              <w:jc w:val="center"/>
              <w:rPr>
                <w:rFonts w:cs="Arial"/>
                <w:color w:val="000000" w:themeColor="text1"/>
                <w:szCs w:val="16"/>
              </w:rPr>
            </w:pPr>
            <w:r w:rsidRPr="00781112">
              <w:rPr>
                <w:rFonts w:cs="Arial"/>
                <w:color w:val="000000" w:themeColor="text1"/>
                <w:szCs w:val="16"/>
              </w:rPr>
              <w:t>636</w:t>
            </w:r>
          </w:p>
        </w:tc>
        <w:tc>
          <w:tcPr>
            <w:tcW w:w="1153" w:type="pct"/>
            <w:shd w:val="clear" w:color="auto" w:fill="auto"/>
            <w:vAlign w:val="center"/>
          </w:tcPr>
          <w:p w14:paraId="74C112C5" w14:textId="5B153323" w:rsidR="00DD7CEF" w:rsidRPr="00781112" w:rsidRDefault="00DD7CEF" w:rsidP="00360DD6">
            <w:pPr>
              <w:jc w:val="center"/>
              <w:rPr>
                <w:rFonts w:cs="Arial"/>
                <w:color w:val="000000" w:themeColor="text1"/>
                <w:szCs w:val="16"/>
              </w:rPr>
            </w:pPr>
            <w:r w:rsidRPr="00781112">
              <w:rPr>
                <w:rFonts w:cs="Arial"/>
                <w:color w:val="000000" w:themeColor="text1"/>
                <w:szCs w:val="16"/>
              </w:rPr>
              <w:t>625</w:t>
            </w:r>
          </w:p>
        </w:tc>
        <w:tc>
          <w:tcPr>
            <w:tcW w:w="1153" w:type="pct"/>
            <w:shd w:val="clear" w:color="auto" w:fill="auto"/>
            <w:vAlign w:val="center"/>
          </w:tcPr>
          <w:p w14:paraId="37AA75C1" w14:textId="6F75A72A" w:rsidR="00DD7CEF" w:rsidRPr="00781112" w:rsidRDefault="00DD7CEF" w:rsidP="00360DD6">
            <w:pPr>
              <w:jc w:val="center"/>
              <w:rPr>
                <w:rFonts w:cs="Arial"/>
                <w:color w:val="000000" w:themeColor="text1"/>
                <w:szCs w:val="16"/>
              </w:rPr>
            </w:pPr>
            <w:r w:rsidRPr="00781112">
              <w:rPr>
                <w:rFonts w:cs="Arial"/>
                <w:color w:val="000000" w:themeColor="text1"/>
                <w:szCs w:val="16"/>
              </w:rPr>
              <w:t>584</w:t>
            </w:r>
          </w:p>
        </w:tc>
      </w:tr>
    </w:tbl>
    <w:p w14:paraId="2BFA9082" w14:textId="77777777" w:rsidR="003C0975" w:rsidRPr="00781112" w:rsidRDefault="003C0975" w:rsidP="004F4016">
      <w:pPr>
        <w:rPr>
          <w:b/>
          <w:color w:val="000000" w:themeColor="text1"/>
        </w:rPr>
      </w:pPr>
    </w:p>
    <w:p w14:paraId="7180C13A"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7381D1CB" w14:textId="77777777" w:rsidR="004F4016" w:rsidRPr="00781112" w:rsidRDefault="004F4016" w:rsidP="004F4016">
      <w:pPr>
        <w:rPr>
          <w:rFonts w:cs="Arial"/>
          <w:color w:val="000000" w:themeColor="text1"/>
          <w:szCs w:val="16"/>
        </w:rPr>
      </w:pPr>
      <w:r w:rsidRPr="00781112">
        <w:rPr>
          <w:rFonts w:cs="Arial"/>
          <w:color w:val="000000" w:themeColor="text1"/>
          <w:szCs w:val="16"/>
        </w:rPr>
        <w:t>SY 2020-21 Assessment Data Groups - Math  (EDFacts file spec FS185; Data Group: 588)</w:t>
      </w:r>
    </w:p>
    <w:p w14:paraId="565A3F2C"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44216026" w14:textId="00B372B9" w:rsidR="004F4016" w:rsidRPr="00781112" w:rsidRDefault="004F4016" w:rsidP="004F4016">
      <w:pPr>
        <w:rPr>
          <w:rFonts w:cs="Arial"/>
          <w:color w:val="000000" w:themeColor="text1"/>
          <w:szCs w:val="16"/>
        </w:rPr>
      </w:pPr>
      <w:r w:rsidRPr="00781112">
        <w:rPr>
          <w:rFonts w:cs="Arial"/>
          <w:color w:val="000000" w:themeColor="text1"/>
          <w:szCs w:val="16"/>
        </w:rPr>
        <w:t>03/30/2022</w:t>
      </w:r>
    </w:p>
    <w:p w14:paraId="4F72747C" w14:textId="77777777" w:rsidR="004F4016" w:rsidRPr="00781112" w:rsidRDefault="004F4016" w:rsidP="004F4016">
      <w:pPr>
        <w:rPr>
          <w:b/>
          <w:color w:val="000000" w:themeColor="text1"/>
        </w:rPr>
      </w:pPr>
      <w:r w:rsidRPr="00781112">
        <w:rPr>
          <w:b/>
          <w:color w:val="000000" w:themeColor="text1"/>
        </w:rPr>
        <w:t>Math Assessment Participation Data by Grade</w:t>
      </w:r>
    </w:p>
    <w:tbl>
      <w:tblPr>
        <w:tblStyle w:val="TableGrid"/>
        <w:tblW w:w="5000" w:type="pct"/>
        <w:tblLayout w:type="fixed"/>
        <w:tblLook w:val="04A0" w:firstRow="1" w:lastRow="0" w:firstColumn="1" w:lastColumn="0" w:noHBand="0" w:noVBand="1"/>
        <w:tblCaption w:val="B03ASSPARTDATABYGRDMATH"/>
      </w:tblPr>
      <w:tblGrid>
        <w:gridCol w:w="3326"/>
        <w:gridCol w:w="2488"/>
        <w:gridCol w:w="2488"/>
        <w:gridCol w:w="2488"/>
      </w:tblGrid>
      <w:tr w:rsidR="00227E23" w:rsidRPr="00781112" w14:paraId="765286EB" w14:textId="77777777" w:rsidTr="009E026B">
        <w:tc>
          <w:tcPr>
            <w:tcW w:w="1541" w:type="pct"/>
            <w:shd w:val="clear" w:color="auto" w:fill="auto"/>
            <w:vAlign w:val="center"/>
          </w:tcPr>
          <w:p w14:paraId="74EB9B5A" w14:textId="0F9AEAED" w:rsidR="00227E23" w:rsidRPr="00781112" w:rsidRDefault="00835EAD" w:rsidP="00227E23">
            <w:pPr>
              <w:jc w:val="center"/>
              <w:rPr>
                <w:rFonts w:cs="Arial"/>
                <w:b/>
                <w:bCs/>
                <w:color w:val="000000" w:themeColor="text1"/>
                <w:szCs w:val="16"/>
              </w:rPr>
            </w:pPr>
            <w:r w:rsidRPr="00781112">
              <w:rPr>
                <w:rFonts w:cs="Arial"/>
                <w:b/>
                <w:bCs/>
                <w:color w:val="000000" w:themeColor="text1"/>
                <w:szCs w:val="16"/>
              </w:rPr>
              <w:t>Group</w:t>
            </w:r>
          </w:p>
        </w:tc>
        <w:tc>
          <w:tcPr>
            <w:tcW w:w="1153" w:type="pct"/>
            <w:shd w:val="clear" w:color="auto" w:fill="auto"/>
            <w:vAlign w:val="center"/>
          </w:tcPr>
          <w:p w14:paraId="0DB3B187" w14:textId="58265A3B" w:rsidR="00227E23" w:rsidRPr="00781112" w:rsidRDefault="00227E23">
            <w:pPr>
              <w:jc w:val="center"/>
              <w:rPr>
                <w:rFonts w:cs="Arial"/>
                <w:b/>
                <w:bCs/>
                <w:color w:val="000000" w:themeColor="text1"/>
                <w:szCs w:val="16"/>
              </w:rPr>
            </w:pPr>
            <w:r w:rsidRPr="00781112">
              <w:rPr>
                <w:rFonts w:cs="Arial"/>
                <w:b/>
                <w:bCs/>
                <w:color w:val="000000" w:themeColor="text1"/>
                <w:szCs w:val="16"/>
              </w:rPr>
              <w:t>Grade 4</w:t>
            </w:r>
          </w:p>
        </w:tc>
        <w:tc>
          <w:tcPr>
            <w:tcW w:w="1153" w:type="pct"/>
            <w:shd w:val="clear" w:color="auto" w:fill="auto"/>
            <w:vAlign w:val="center"/>
          </w:tcPr>
          <w:p w14:paraId="41AE35D3" w14:textId="574BC069" w:rsidR="00227E23" w:rsidRPr="00781112" w:rsidRDefault="00227E23">
            <w:pPr>
              <w:jc w:val="center"/>
              <w:rPr>
                <w:rFonts w:cs="Arial"/>
                <w:b/>
                <w:bCs/>
                <w:color w:val="000000" w:themeColor="text1"/>
                <w:szCs w:val="16"/>
              </w:rPr>
            </w:pPr>
            <w:r w:rsidRPr="00781112">
              <w:rPr>
                <w:rFonts w:cs="Arial"/>
                <w:b/>
                <w:bCs/>
                <w:color w:val="000000" w:themeColor="text1"/>
                <w:szCs w:val="16"/>
              </w:rPr>
              <w:t>Grade 8</w:t>
            </w:r>
          </w:p>
        </w:tc>
        <w:tc>
          <w:tcPr>
            <w:tcW w:w="1153" w:type="pct"/>
            <w:shd w:val="clear" w:color="auto" w:fill="auto"/>
            <w:vAlign w:val="center"/>
          </w:tcPr>
          <w:p w14:paraId="5353B8D1" w14:textId="6B6DA4E3" w:rsidR="00227E23" w:rsidRPr="00781112" w:rsidRDefault="00227E23">
            <w:pPr>
              <w:jc w:val="center"/>
              <w:rPr>
                <w:rFonts w:cs="Arial"/>
                <w:b/>
                <w:bCs/>
                <w:color w:val="000000" w:themeColor="text1"/>
                <w:szCs w:val="16"/>
              </w:rPr>
            </w:pPr>
            <w:r w:rsidRPr="00781112">
              <w:rPr>
                <w:rFonts w:cs="Arial"/>
                <w:b/>
                <w:bCs/>
                <w:color w:val="000000" w:themeColor="text1"/>
                <w:szCs w:val="16"/>
              </w:rPr>
              <w:t>Grade HS</w:t>
            </w:r>
          </w:p>
        </w:tc>
      </w:tr>
      <w:tr w:rsidR="00BA0CFF" w:rsidRPr="00781112" w14:paraId="3F5839E5" w14:textId="77777777" w:rsidTr="009E026B">
        <w:tc>
          <w:tcPr>
            <w:tcW w:w="1541" w:type="pct"/>
            <w:shd w:val="clear" w:color="auto" w:fill="auto"/>
            <w:vAlign w:val="center"/>
          </w:tcPr>
          <w:p w14:paraId="570ED876" w14:textId="46869901" w:rsidR="00BA0CFF" w:rsidRPr="00781112" w:rsidRDefault="00BA0CFF" w:rsidP="00BA0CFF">
            <w:pPr>
              <w:rPr>
                <w:rFonts w:cs="Arial"/>
                <w:color w:val="000000" w:themeColor="text1"/>
                <w:szCs w:val="16"/>
              </w:rPr>
            </w:pPr>
            <w:r w:rsidRPr="00781112">
              <w:rPr>
                <w:rFonts w:cs="Arial"/>
                <w:color w:val="000000" w:themeColor="text1"/>
                <w:szCs w:val="16"/>
              </w:rPr>
              <w:t>a. Children with IEPs*</w:t>
            </w:r>
          </w:p>
        </w:tc>
        <w:tc>
          <w:tcPr>
            <w:tcW w:w="1153" w:type="pct"/>
            <w:shd w:val="clear" w:color="auto" w:fill="auto"/>
            <w:vAlign w:val="center"/>
          </w:tcPr>
          <w:p w14:paraId="6F9300B4" w14:textId="685B8914" w:rsidR="00BA0CFF" w:rsidRPr="00781112" w:rsidRDefault="00BA0CFF" w:rsidP="00360DD6">
            <w:pPr>
              <w:jc w:val="center"/>
              <w:rPr>
                <w:rFonts w:cs="Arial"/>
                <w:color w:val="000000" w:themeColor="text1"/>
                <w:szCs w:val="16"/>
              </w:rPr>
            </w:pPr>
            <w:r w:rsidRPr="00781112">
              <w:rPr>
                <w:rFonts w:cs="Arial"/>
                <w:color w:val="000000" w:themeColor="text1"/>
                <w:szCs w:val="16"/>
              </w:rPr>
              <w:t>9,443</w:t>
            </w:r>
          </w:p>
        </w:tc>
        <w:tc>
          <w:tcPr>
            <w:tcW w:w="1153" w:type="pct"/>
            <w:shd w:val="clear" w:color="auto" w:fill="auto"/>
            <w:vAlign w:val="center"/>
          </w:tcPr>
          <w:p w14:paraId="758EF16C" w14:textId="1AA6C4C5" w:rsidR="00BA0CFF" w:rsidRPr="00781112" w:rsidRDefault="00BA0CFF" w:rsidP="00360DD6">
            <w:pPr>
              <w:jc w:val="center"/>
              <w:rPr>
                <w:rFonts w:cs="Arial"/>
                <w:color w:val="000000" w:themeColor="text1"/>
                <w:szCs w:val="16"/>
              </w:rPr>
            </w:pPr>
            <w:r w:rsidRPr="00781112">
              <w:rPr>
                <w:rFonts w:cs="Arial"/>
                <w:color w:val="000000" w:themeColor="text1"/>
                <w:szCs w:val="16"/>
              </w:rPr>
              <w:t>8,378</w:t>
            </w:r>
          </w:p>
        </w:tc>
        <w:tc>
          <w:tcPr>
            <w:tcW w:w="1153" w:type="pct"/>
            <w:shd w:val="clear" w:color="auto" w:fill="auto"/>
            <w:vAlign w:val="center"/>
          </w:tcPr>
          <w:p w14:paraId="07D0BC24" w14:textId="0AD780C0" w:rsidR="00BA0CFF" w:rsidRPr="00781112" w:rsidRDefault="00BA0CFF" w:rsidP="00360DD6">
            <w:pPr>
              <w:jc w:val="center"/>
              <w:rPr>
                <w:rFonts w:cs="Arial"/>
                <w:color w:val="000000" w:themeColor="text1"/>
                <w:szCs w:val="16"/>
              </w:rPr>
            </w:pPr>
            <w:r w:rsidRPr="00781112">
              <w:rPr>
                <w:rFonts w:cs="Arial"/>
                <w:color w:val="000000" w:themeColor="text1"/>
                <w:szCs w:val="16"/>
              </w:rPr>
              <w:t>7,244</w:t>
            </w:r>
          </w:p>
        </w:tc>
      </w:tr>
      <w:tr w:rsidR="003A67B1" w:rsidRPr="00781112" w14:paraId="1B3F669C" w14:textId="77777777" w:rsidTr="009E026B">
        <w:tc>
          <w:tcPr>
            <w:tcW w:w="1541" w:type="pct"/>
            <w:shd w:val="clear" w:color="auto" w:fill="auto"/>
            <w:vAlign w:val="center"/>
          </w:tcPr>
          <w:p w14:paraId="36B1CD39" w14:textId="08730EA9" w:rsidR="003A67B1" w:rsidRPr="00781112" w:rsidRDefault="003A67B1" w:rsidP="003A67B1">
            <w:pPr>
              <w:rPr>
                <w:rFonts w:cs="Arial"/>
                <w:color w:val="000000" w:themeColor="text1"/>
                <w:szCs w:val="16"/>
              </w:rPr>
            </w:pPr>
            <w:r w:rsidRPr="00781112">
              <w:rPr>
                <w:rFonts w:cs="Arial"/>
                <w:color w:val="000000" w:themeColor="text1"/>
                <w:szCs w:val="16"/>
              </w:rPr>
              <w:t>b. Children with IEPs in regular assessment with no accommodations</w:t>
            </w:r>
          </w:p>
        </w:tc>
        <w:tc>
          <w:tcPr>
            <w:tcW w:w="1153" w:type="pct"/>
            <w:shd w:val="clear" w:color="auto" w:fill="auto"/>
            <w:vAlign w:val="center"/>
          </w:tcPr>
          <w:p w14:paraId="5E1AE50A" w14:textId="410612C1" w:rsidR="003A67B1" w:rsidRPr="00781112" w:rsidRDefault="003A67B1" w:rsidP="003A67B1">
            <w:pPr>
              <w:jc w:val="center"/>
              <w:rPr>
                <w:rFonts w:cs="Arial"/>
                <w:color w:val="000000" w:themeColor="text1"/>
                <w:szCs w:val="16"/>
              </w:rPr>
            </w:pPr>
            <w:r w:rsidRPr="00781112">
              <w:rPr>
                <w:rFonts w:cs="Arial"/>
                <w:color w:val="000000" w:themeColor="text1"/>
                <w:szCs w:val="16"/>
              </w:rPr>
              <w:t>2,496</w:t>
            </w:r>
          </w:p>
        </w:tc>
        <w:tc>
          <w:tcPr>
            <w:tcW w:w="1153" w:type="pct"/>
            <w:shd w:val="clear" w:color="auto" w:fill="auto"/>
            <w:vAlign w:val="center"/>
          </w:tcPr>
          <w:p w14:paraId="48D18899" w14:textId="210A5A25" w:rsidR="003A67B1" w:rsidRPr="00781112" w:rsidRDefault="003A67B1" w:rsidP="003A67B1">
            <w:pPr>
              <w:jc w:val="center"/>
              <w:rPr>
                <w:rFonts w:cs="Arial"/>
                <w:color w:val="000000" w:themeColor="text1"/>
                <w:szCs w:val="16"/>
              </w:rPr>
            </w:pPr>
            <w:r w:rsidRPr="00781112">
              <w:rPr>
                <w:rFonts w:cs="Arial"/>
                <w:color w:val="000000" w:themeColor="text1"/>
                <w:szCs w:val="16"/>
              </w:rPr>
              <w:t>1,536</w:t>
            </w:r>
          </w:p>
        </w:tc>
        <w:tc>
          <w:tcPr>
            <w:tcW w:w="1153" w:type="pct"/>
            <w:shd w:val="clear" w:color="auto" w:fill="auto"/>
            <w:vAlign w:val="center"/>
          </w:tcPr>
          <w:p w14:paraId="297238DD" w14:textId="253103BA" w:rsidR="003A67B1" w:rsidRPr="00781112" w:rsidRDefault="003A67B1" w:rsidP="003A67B1">
            <w:pPr>
              <w:jc w:val="center"/>
              <w:rPr>
                <w:rFonts w:cs="Arial"/>
                <w:color w:val="000000" w:themeColor="text1"/>
                <w:szCs w:val="16"/>
              </w:rPr>
            </w:pPr>
            <w:r w:rsidRPr="00781112">
              <w:rPr>
                <w:rFonts w:cs="Arial"/>
                <w:color w:val="000000" w:themeColor="text1"/>
                <w:szCs w:val="16"/>
              </w:rPr>
              <w:t>2,825</w:t>
            </w:r>
          </w:p>
        </w:tc>
      </w:tr>
      <w:tr w:rsidR="003A67B1" w:rsidRPr="00781112" w14:paraId="206D39D6" w14:textId="77777777" w:rsidTr="009E026B">
        <w:tc>
          <w:tcPr>
            <w:tcW w:w="1541" w:type="pct"/>
            <w:shd w:val="clear" w:color="auto" w:fill="auto"/>
            <w:vAlign w:val="center"/>
          </w:tcPr>
          <w:p w14:paraId="6A501FD3" w14:textId="6468B895" w:rsidR="003A67B1" w:rsidRPr="00781112" w:rsidRDefault="003A67B1" w:rsidP="003A67B1">
            <w:pPr>
              <w:rPr>
                <w:rFonts w:cs="Arial"/>
                <w:color w:val="000000" w:themeColor="text1"/>
                <w:szCs w:val="16"/>
              </w:rPr>
            </w:pPr>
            <w:r w:rsidRPr="00781112">
              <w:rPr>
                <w:rFonts w:cs="Arial"/>
                <w:color w:val="000000" w:themeColor="text1"/>
                <w:szCs w:val="16"/>
              </w:rPr>
              <w:t>c. Children with IEPs in regular assessment with accommodations</w:t>
            </w:r>
          </w:p>
        </w:tc>
        <w:tc>
          <w:tcPr>
            <w:tcW w:w="1153" w:type="pct"/>
            <w:shd w:val="clear" w:color="auto" w:fill="auto"/>
            <w:vAlign w:val="center"/>
          </w:tcPr>
          <w:p w14:paraId="1EE1C17D" w14:textId="207E06F2" w:rsidR="003A67B1" w:rsidRPr="00781112" w:rsidRDefault="003A67B1" w:rsidP="003A67B1">
            <w:pPr>
              <w:jc w:val="center"/>
              <w:rPr>
                <w:rFonts w:cs="Arial"/>
                <w:color w:val="000000" w:themeColor="text1"/>
                <w:szCs w:val="16"/>
              </w:rPr>
            </w:pPr>
            <w:r w:rsidRPr="00781112">
              <w:rPr>
                <w:rFonts w:cs="Arial"/>
                <w:color w:val="000000" w:themeColor="text1"/>
                <w:szCs w:val="16"/>
              </w:rPr>
              <w:t>5,592</w:t>
            </w:r>
          </w:p>
        </w:tc>
        <w:tc>
          <w:tcPr>
            <w:tcW w:w="1153" w:type="pct"/>
            <w:shd w:val="clear" w:color="auto" w:fill="auto"/>
            <w:vAlign w:val="center"/>
          </w:tcPr>
          <w:p w14:paraId="55C89819" w14:textId="1DDD2B16" w:rsidR="003A67B1" w:rsidRPr="00781112" w:rsidRDefault="003A67B1" w:rsidP="003A67B1">
            <w:pPr>
              <w:jc w:val="center"/>
              <w:rPr>
                <w:rFonts w:cs="Arial"/>
                <w:color w:val="000000" w:themeColor="text1"/>
                <w:szCs w:val="16"/>
              </w:rPr>
            </w:pPr>
            <w:r w:rsidRPr="00781112">
              <w:rPr>
                <w:rFonts w:cs="Arial"/>
                <w:color w:val="000000" w:themeColor="text1"/>
                <w:szCs w:val="16"/>
              </w:rPr>
              <w:t>5,192</w:t>
            </w:r>
          </w:p>
        </w:tc>
        <w:tc>
          <w:tcPr>
            <w:tcW w:w="1153" w:type="pct"/>
            <w:shd w:val="clear" w:color="auto" w:fill="auto"/>
            <w:vAlign w:val="center"/>
          </w:tcPr>
          <w:p w14:paraId="0B7FE00F" w14:textId="48CAB52C" w:rsidR="003A67B1" w:rsidRPr="00781112" w:rsidRDefault="003A67B1" w:rsidP="003A67B1">
            <w:pPr>
              <w:jc w:val="center"/>
              <w:rPr>
                <w:rFonts w:cs="Arial"/>
                <w:color w:val="000000" w:themeColor="text1"/>
                <w:szCs w:val="16"/>
              </w:rPr>
            </w:pPr>
            <w:r w:rsidRPr="00781112">
              <w:rPr>
                <w:rFonts w:cs="Arial"/>
                <w:color w:val="000000" w:themeColor="text1"/>
                <w:szCs w:val="16"/>
              </w:rPr>
              <w:t>2,913</w:t>
            </w:r>
          </w:p>
        </w:tc>
      </w:tr>
      <w:tr w:rsidR="003A67B1" w:rsidRPr="00781112" w14:paraId="7C657E3A" w14:textId="77777777" w:rsidTr="009E026B">
        <w:tc>
          <w:tcPr>
            <w:tcW w:w="1541" w:type="pct"/>
            <w:shd w:val="clear" w:color="auto" w:fill="auto"/>
            <w:vAlign w:val="center"/>
          </w:tcPr>
          <w:p w14:paraId="19508B28" w14:textId="23952C15" w:rsidR="003A67B1" w:rsidRPr="00781112" w:rsidRDefault="003A67B1" w:rsidP="003A67B1">
            <w:pPr>
              <w:rPr>
                <w:rFonts w:cs="Arial"/>
                <w:color w:val="000000" w:themeColor="text1"/>
                <w:szCs w:val="16"/>
              </w:rPr>
            </w:pPr>
            <w:r w:rsidRPr="00781112">
              <w:rPr>
                <w:rFonts w:cs="Arial"/>
                <w:color w:val="000000" w:themeColor="text1"/>
                <w:szCs w:val="16"/>
              </w:rPr>
              <w:t>d. Children with IEPs in alternate assessment against alternate standards</w:t>
            </w:r>
          </w:p>
        </w:tc>
        <w:tc>
          <w:tcPr>
            <w:tcW w:w="1153" w:type="pct"/>
            <w:shd w:val="clear" w:color="auto" w:fill="auto"/>
            <w:vAlign w:val="center"/>
          </w:tcPr>
          <w:p w14:paraId="41F72ACA" w14:textId="2CC8E5F7" w:rsidR="003A67B1" w:rsidRPr="00781112" w:rsidRDefault="003A67B1" w:rsidP="003A67B1">
            <w:pPr>
              <w:jc w:val="center"/>
              <w:rPr>
                <w:rFonts w:cs="Arial"/>
                <w:color w:val="000000" w:themeColor="text1"/>
                <w:szCs w:val="16"/>
              </w:rPr>
            </w:pPr>
            <w:r w:rsidRPr="00781112">
              <w:rPr>
                <w:rFonts w:cs="Arial"/>
                <w:color w:val="000000" w:themeColor="text1"/>
                <w:szCs w:val="16"/>
              </w:rPr>
              <w:t>636</w:t>
            </w:r>
          </w:p>
        </w:tc>
        <w:tc>
          <w:tcPr>
            <w:tcW w:w="1153" w:type="pct"/>
            <w:shd w:val="clear" w:color="auto" w:fill="auto"/>
            <w:vAlign w:val="center"/>
          </w:tcPr>
          <w:p w14:paraId="42315622" w14:textId="322B0162" w:rsidR="003A67B1" w:rsidRPr="00781112" w:rsidRDefault="003A67B1" w:rsidP="003A67B1">
            <w:pPr>
              <w:jc w:val="center"/>
              <w:rPr>
                <w:rFonts w:cs="Arial"/>
                <w:color w:val="000000" w:themeColor="text1"/>
                <w:szCs w:val="16"/>
              </w:rPr>
            </w:pPr>
            <w:r w:rsidRPr="00781112">
              <w:rPr>
                <w:rFonts w:cs="Arial"/>
                <w:color w:val="000000" w:themeColor="text1"/>
                <w:szCs w:val="16"/>
              </w:rPr>
              <w:t>627</w:t>
            </w:r>
          </w:p>
        </w:tc>
        <w:tc>
          <w:tcPr>
            <w:tcW w:w="1153" w:type="pct"/>
            <w:shd w:val="clear" w:color="auto" w:fill="auto"/>
            <w:vAlign w:val="center"/>
          </w:tcPr>
          <w:p w14:paraId="79C22C84" w14:textId="36E0DF79" w:rsidR="003A67B1" w:rsidRPr="00781112" w:rsidRDefault="003A67B1" w:rsidP="003A67B1">
            <w:pPr>
              <w:jc w:val="center"/>
              <w:rPr>
                <w:rFonts w:cs="Arial"/>
                <w:color w:val="000000" w:themeColor="text1"/>
                <w:szCs w:val="16"/>
              </w:rPr>
            </w:pPr>
            <w:r w:rsidRPr="00781112">
              <w:rPr>
                <w:rFonts w:cs="Arial"/>
                <w:color w:val="000000" w:themeColor="text1"/>
                <w:szCs w:val="16"/>
              </w:rPr>
              <w:t>582</w:t>
            </w:r>
          </w:p>
        </w:tc>
      </w:tr>
    </w:tbl>
    <w:p w14:paraId="28134ACD" w14:textId="77777777" w:rsidR="004F2A22" w:rsidRDefault="004F2A22" w:rsidP="003E3AED"/>
    <w:p w14:paraId="1074FBF7" w14:textId="5A346BAA" w:rsidR="003E3AED" w:rsidRDefault="003C0975" w:rsidP="003E3AED">
      <w:r>
        <w:t xml:space="preserve">*The children with IEPs count </w:t>
      </w:r>
      <w:r w:rsidRPr="007905E7">
        <w:t xml:space="preserve">excludes </w:t>
      </w:r>
      <w:r>
        <w:t xml:space="preserve">children with disabilities </w:t>
      </w:r>
      <w:r w:rsidRPr="007905E7">
        <w:t>who were reported as exempt due to significant medical emergency</w:t>
      </w:r>
      <w:r w:rsidR="003E3AED">
        <w:t xml:space="preserve"> in row </w:t>
      </w:r>
      <w:proofErr w:type="gramStart"/>
      <w:r w:rsidR="003E3AED">
        <w:t>a for</w:t>
      </w:r>
      <w:proofErr w:type="gramEnd"/>
      <w:r w:rsidR="003E3AED">
        <w:t xml:space="preserve"> all the prefilled data in this indicator.</w:t>
      </w:r>
    </w:p>
    <w:p w14:paraId="20F9FF57" w14:textId="77777777" w:rsidR="003C0975" w:rsidRPr="00781112" w:rsidRDefault="003C0975" w:rsidP="004F4016">
      <w:pPr>
        <w:rPr>
          <w:color w:val="000000" w:themeColor="text1"/>
        </w:rPr>
      </w:pPr>
    </w:p>
    <w:p w14:paraId="44A15970" w14:textId="77777777" w:rsidR="004F4016" w:rsidRPr="00781112" w:rsidRDefault="004F4016" w:rsidP="004F4016">
      <w:pPr>
        <w:rPr>
          <w:b/>
          <w:color w:val="000000" w:themeColor="text1"/>
        </w:rPr>
      </w:pPr>
      <w:r w:rsidRPr="00781112">
        <w:rPr>
          <w:b/>
          <w:color w:val="000000" w:themeColor="text1"/>
        </w:rPr>
        <w:t>FFY 2020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RDATARLA"/>
      </w:tblPr>
      <w:tblGrid>
        <w:gridCol w:w="767"/>
        <w:gridCol w:w="1025"/>
        <w:gridCol w:w="1981"/>
        <w:gridCol w:w="1981"/>
        <w:gridCol w:w="1006"/>
        <w:gridCol w:w="1008"/>
        <w:gridCol w:w="1008"/>
        <w:gridCol w:w="1008"/>
        <w:gridCol w:w="1006"/>
      </w:tblGrid>
      <w:tr w:rsidR="00396BA3" w:rsidRPr="00781112" w14:paraId="3BAF6B00" w14:textId="77777777" w:rsidTr="00396BA3">
        <w:trPr>
          <w:tblHeader/>
        </w:trPr>
        <w:tc>
          <w:tcPr>
            <w:tcW w:w="356" w:type="pct"/>
            <w:shd w:val="clear" w:color="auto" w:fill="auto"/>
            <w:vAlign w:val="bottom"/>
          </w:tcPr>
          <w:p w14:paraId="3F94C694" w14:textId="77777777" w:rsidR="00763F84" w:rsidRPr="00781112" w:rsidRDefault="00763F84" w:rsidP="00827FF4">
            <w:pPr>
              <w:jc w:val="center"/>
              <w:rPr>
                <w:b/>
                <w:color w:val="000000" w:themeColor="text1"/>
              </w:rPr>
            </w:pPr>
            <w:r w:rsidRPr="00781112">
              <w:rPr>
                <w:b/>
                <w:color w:val="000000" w:themeColor="text1"/>
              </w:rPr>
              <w:t>Group</w:t>
            </w:r>
          </w:p>
        </w:tc>
        <w:tc>
          <w:tcPr>
            <w:tcW w:w="475" w:type="pct"/>
            <w:shd w:val="clear" w:color="auto" w:fill="auto"/>
            <w:vAlign w:val="bottom"/>
          </w:tcPr>
          <w:p w14:paraId="4992F96D" w14:textId="77777777" w:rsidR="00763F84" w:rsidRPr="00781112" w:rsidRDefault="00763F84" w:rsidP="00827FF4">
            <w:pPr>
              <w:jc w:val="center"/>
              <w:rPr>
                <w:b/>
                <w:color w:val="000000" w:themeColor="text1"/>
              </w:rPr>
            </w:pPr>
            <w:r w:rsidRPr="00781112">
              <w:rPr>
                <w:b/>
                <w:color w:val="000000" w:themeColor="text1"/>
              </w:rPr>
              <w:t>Group Name</w:t>
            </w:r>
          </w:p>
        </w:tc>
        <w:tc>
          <w:tcPr>
            <w:tcW w:w="918" w:type="pct"/>
            <w:shd w:val="clear" w:color="auto" w:fill="auto"/>
            <w:vAlign w:val="bottom"/>
          </w:tcPr>
          <w:p w14:paraId="2677A663" w14:textId="57D25781" w:rsidR="00763F84" w:rsidRPr="00781112" w:rsidRDefault="00763F84" w:rsidP="00827FF4">
            <w:pPr>
              <w:jc w:val="center"/>
              <w:rPr>
                <w:b/>
                <w:color w:val="000000" w:themeColor="text1"/>
              </w:rPr>
            </w:pPr>
            <w:r w:rsidRPr="00781112">
              <w:rPr>
                <w:b/>
                <w:color w:val="000000" w:themeColor="text1"/>
              </w:rPr>
              <w:t>Number of Children with IEPs Participating</w:t>
            </w:r>
          </w:p>
        </w:tc>
        <w:tc>
          <w:tcPr>
            <w:tcW w:w="918" w:type="pct"/>
            <w:shd w:val="clear" w:color="auto" w:fill="auto"/>
            <w:vAlign w:val="bottom"/>
          </w:tcPr>
          <w:p w14:paraId="5736EAFF" w14:textId="26F0F47E" w:rsidR="00763F84" w:rsidRPr="00781112" w:rsidRDefault="00763F84" w:rsidP="00827FF4">
            <w:pPr>
              <w:jc w:val="center"/>
              <w:rPr>
                <w:b/>
                <w:color w:val="000000" w:themeColor="text1"/>
              </w:rPr>
            </w:pPr>
            <w:r w:rsidRPr="00781112">
              <w:rPr>
                <w:b/>
                <w:color w:val="000000" w:themeColor="text1"/>
              </w:rPr>
              <w:t>Number of Children with IEPs</w:t>
            </w:r>
          </w:p>
        </w:tc>
        <w:tc>
          <w:tcPr>
            <w:tcW w:w="466" w:type="pct"/>
            <w:shd w:val="clear" w:color="auto" w:fill="auto"/>
            <w:vAlign w:val="bottom"/>
          </w:tcPr>
          <w:p w14:paraId="70E219F7" w14:textId="77777777" w:rsidR="00763F84" w:rsidRPr="00781112" w:rsidRDefault="00763F84" w:rsidP="00827FF4">
            <w:pPr>
              <w:jc w:val="center"/>
              <w:rPr>
                <w:b/>
                <w:color w:val="000000" w:themeColor="text1"/>
              </w:rPr>
            </w:pPr>
            <w:r w:rsidRPr="00781112">
              <w:rPr>
                <w:b/>
                <w:color w:val="000000" w:themeColor="text1"/>
              </w:rPr>
              <w:t>FFY 2019 Data</w:t>
            </w:r>
          </w:p>
        </w:tc>
        <w:tc>
          <w:tcPr>
            <w:tcW w:w="467" w:type="pct"/>
            <w:shd w:val="clear" w:color="auto" w:fill="auto"/>
            <w:vAlign w:val="bottom"/>
          </w:tcPr>
          <w:p w14:paraId="2D0B1710" w14:textId="77777777" w:rsidR="00763F84" w:rsidRPr="00781112" w:rsidRDefault="00763F84" w:rsidP="00827FF4">
            <w:pPr>
              <w:jc w:val="center"/>
              <w:rPr>
                <w:b/>
                <w:color w:val="000000" w:themeColor="text1"/>
              </w:rPr>
            </w:pPr>
            <w:r w:rsidRPr="00781112">
              <w:rPr>
                <w:b/>
                <w:color w:val="000000" w:themeColor="text1"/>
              </w:rPr>
              <w:t>FFY 2020 Target</w:t>
            </w:r>
          </w:p>
        </w:tc>
        <w:tc>
          <w:tcPr>
            <w:tcW w:w="467" w:type="pct"/>
            <w:shd w:val="clear" w:color="auto" w:fill="auto"/>
            <w:vAlign w:val="bottom"/>
          </w:tcPr>
          <w:p w14:paraId="1D807DE2" w14:textId="77777777" w:rsidR="00763F84" w:rsidRPr="00781112" w:rsidRDefault="00763F84" w:rsidP="00827FF4">
            <w:pPr>
              <w:jc w:val="center"/>
              <w:rPr>
                <w:b/>
                <w:color w:val="000000" w:themeColor="text1"/>
              </w:rPr>
            </w:pPr>
            <w:r w:rsidRPr="00781112">
              <w:rPr>
                <w:b/>
                <w:color w:val="000000" w:themeColor="text1"/>
              </w:rPr>
              <w:t>FFY 2020 Data</w:t>
            </w:r>
          </w:p>
        </w:tc>
        <w:tc>
          <w:tcPr>
            <w:tcW w:w="467" w:type="pct"/>
            <w:shd w:val="clear" w:color="auto" w:fill="auto"/>
            <w:vAlign w:val="bottom"/>
          </w:tcPr>
          <w:p w14:paraId="6569FC00" w14:textId="77777777" w:rsidR="00763F84" w:rsidRPr="00781112" w:rsidRDefault="00763F84" w:rsidP="00827FF4">
            <w:pPr>
              <w:jc w:val="center"/>
              <w:rPr>
                <w:b/>
                <w:color w:val="000000" w:themeColor="text1"/>
              </w:rPr>
            </w:pPr>
            <w:r w:rsidRPr="00781112">
              <w:rPr>
                <w:b/>
                <w:color w:val="000000" w:themeColor="text1"/>
              </w:rPr>
              <w:t>Status</w:t>
            </w:r>
          </w:p>
        </w:tc>
        <w:tc>
          <w:tcPr>
            <w:tcW w:w="467" w:type="pct"/>
            <w:shd w:val="clear" w:color="auto" w:fill="auto"/>
            <w:vAlign w:val="bottom"/>
          </w:tcPr>
          <w:p w14:paraId="2DF56EFB" w14:textId="77777777" w:rsidR="00763F84" w:rsidRPr="00781112" w:rsidRDefault="00763F84" w:rsidP="00827FF4">
            <w:pPr>
              <w:jc w:val="center"/>
              <w:rPr>
                <w:b/>
                <w:color w:val="000000" w:themeColor="text1"/>
              </w:rPr>
            </w:pPr>
            <w:r w:rsidRPr="00781112">
              <w:rPr>
                <w:b/>
                <w:color w:val="000000" w:themeColor="text1"/>
              </w:rPr>
              <w:t>Slippage</w:t>
            </w:r>
          </w:p>
        </w:tc>
      </w:tr>
      <w:tr w:rsidR="00396BA3" w:rsidRPr="00781112" w14:paraId="376FC28A" w14:textId="77777777" w:rsidTr="00396BA3">
        <w:tc>
          <w:tcPr>
            <w:tcW w:w="356" w:type="pct"/>
            <w:shd w:val="clear" w:color="auto" w:fill="auto"/>
            <w:vAlign w:val="center"/>
          </w:tcPr>
          <w:p w14:paraId="53A8B458"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A</w:t>
            </w:r>
          </w:p>
        </w:tc>
        <w:tc>
          <w:tcPr>
            <w:tcW w:w="475" w:type="pct"/>
            <w:shd w:val="clear" w:color="auto" w:fill="auto"/>
            <w:vAlign w:val="center"/>
          </w:tcPr>
          <w:p w14:paraId="0A1B698A" w14:textId="5AC06767"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4</w:t>
            </w:r>
          </w:p>
        </w:tc>
        <w:tc>
          <w:tcPr>
            <w:tcW w:w="918" w:type="pct"/>
            <w:shd w:val="clear" w:color="auto" w:fill="auto"/>
            <w:vAlign w:val="center"/>
          </w:tcPr>
          <w:p w14:paraId="58AC973E" w14:textId="3ED347A2" w:rsidR="00892DD7" w:rsidRPr="00781112" w:rsidRDefault="00892DD7" w:rsidP="00892DD7">
            <w:pPr>
              <w:jc w:val="center"/>
              <w:rPr>
                <w:rFonts w:cs="Arial"/>
                <w:color w:val="000000" w:themeColor="text1"/>
                <w:szCs w:val="16"/>
              </w:rPr>
            </w:pPr>
            <w:r w:rsidRPr="00781112">
              <w:rPr>
                <w:rFonts w:cs="Arial"/>
                <w:color w:val="000000"/>
                <w:szCs w:val="16"/>
              </w:rPr>
              <w:t>8,707</w:t>
            </w:r>
          </w:p>
        </w:tc>
        <w:tc>
          <w:tcPr>
            <w:tcW w:w="918" w:type="pct"/>
            <w:shd w:val="clear" w:color="auto" w:fill="auto"/>
            <w:vAlign w:val="center"/>
          </w:tcPr>
          <w:p w14:paraId="703303A1" w14:textId="4183E48D" w:rsidR="00892DD7" w:rsidRPr="00781112" w:rsidRDefault="00892DD7" w:rsidP="00892DD7">
            <w:pPr>
              <w:jc w:val="center"/>
              <w:rPr>
                <w:rFonts w:cs="Arial"/>
                <w:color w:val="000000" w:themeColor="text1"/>
                <w:szCs w:val="16"/>
              </w:rPr>
            </w:pPr>
            <w:r w:rsidRPr="00781112">
              <w:rPr>
                <w:rFonts w:cs="Arial"/>
                <w:color w:val="000000" w:themeColor="text1"/>
                <w:szCs w:val="16"/>
              </w:rPr>
              <w:t>9,446</w:t>
            </w:r>
          </w:p>
        </w:tc>
        <w:tc>
          <w:tcPr>
            <w:tcW w:w="466" w:type="pct"/>
            <w:shd w:val="clear" w:color="auto" w:fill="auto"/>
            <w:vAlign w:val="center"/>
          </w:tcPr>
          <w:p w14:paraId="701F3D15" w14:textId="6F1538C4" w:rsidR="00892DD7" w:rsidRPr="00781112" w:rsidRDefault="00892DD7" w:rsidP="00892DD7">
            <w:pPr>
              <w:jc w:val="center"/>
              <w:rPr>
                <w:rFonts w:cs="Arial"/>
                <w:color w:val="000000" w:themeColor="text1"/>
                <w:szCs w:val="16"/>
              </w:rPr>
            </w:pPr>
          </w:p>
        </w:tc>
        <w:tc>
          <w:tcPr>
            <w:tcW w:w="467" w:type="pct"/>
            <w:shd w:val="clear" w:color="auto" w:fill="auto"/>
            <w:vAlign w:val="center"/>
          </w:tcPr>
          <w:p w14:paraId="797749BC" w14:textId="696E92A3" w:rsidR="00892DD7" w:rsidRPr="00781112" w:rsidRDefault="00892DD7" w:rsidP="00892DD7">
            <w:pPr>
              <w:jc w:val="center"/>
              <w:rPr>
                <w:rFonts w:cs="Arial"/>
                <w:color w:val="000000" w:themeColor="text1"/>
                <w:szCs w:val="16"/>
              </w:rPr>
            </w:pPr>
            <w:r w:rsidRPr="00781112">
              <w:rPr>
                <w:rFonts w:cs="Arial"/>
                <w:color w:val="000000" w:themeColor="text1"/>
                <w:szCs w:val="16"/>
              </w:rPr>
              <w:t>92.00%</w:t>
            </w:r>
          </w:p>
        </w:tc>
        <w:tc>
          <w:tcPr>
            <w:tcW w:w="467" w:type="pct"/>
            <w:shd w:val="clear" w:color="auto" w:fill="auto"/>
            <w:vAlign w:val="center"/>
          </w:tcPr>
          <w:p w14:paraId="70549BEB" w14:textId="587EEF17" w:rsidR="00892DD7" w:rsidRPr="00781112" w:rsidRDefault="00892DD7" w:rsidP="00892DD7">
            <w:pPr>
              <w:jc w:val="center"/>
              <w:rPr>
                <w:rFonts w:cs="Arial"/>
                <w:color w:val="000000" w:themeColor="text1"/>
                <w:szCs w:val="16"/>
              </w:rPr>
            </w:pPr>
            <w:r w:rsidRPr="00781112">
              <w:rPr>
                <w:rFonts w:cs="Arial"/>
                <w:color w:val="000000" w:themeColor="text1"/>
                <w:szCs w:val="16"/>
              </w:rPr>
              <w:t>92.18%</w:t>
            </w:r>
          </w:p>
        </w:tc>
        <w:tc>
          <w:tcPr>
            <w:tcW w:w="467" w:type="pct"/>
            <w:shd w:val="clear" w:color="auto" w:fill="auto"/>
            <w:vAlign w:val="center"/>
          </w:tcPr>
          <w:p w14:paraId="78EE727D" w14:textId="62F0BE75" w:rsidR="00892DD7" w:rsidRPr="00781112" w:rsidRDefault="00892DD7" w:rsidP="00892DD7">
            <w:pPr>
              <w:jc w:val="center"/>
              <w:rPr>
                <w:rFonts w:cs="Arial"/>
                <w:color w:val="000000" w:themeColor="text1"/>
                <w:szCs w:val="16"/>
              </w:rPr>
            </w:pPr>
            <w:r w:rsidRPr="00781112">
              <w:rPr>
                <w:rFonts w:cs="Arial"/>
                <w:color w:val="000000" w:themeColor="text1"/>
                <w:szCs w:val="16"/>
              </w:rPr>
              <w:t>N/A</w:t>
            </w:r>
          </w:p>
        </w:tc>
        <w:tc>
          <w:tcPr>
            <w:tcW w:w="467" w:type="pct"/>
            <w:shd w:val="clear" w:color="auto" w:fill="auto"/>
            <w:vAlign w:val="center"/>
          </w:tcPr>
          <w:p w14:paraId="6EAB29CE" w14:textId="27C0C9B3" w:rsidR="00892DD7" w:rsidRPr="00781112" w:rsidRDefault="00892DD7" w:rsidP="00892DD7">
            <w:pPr>
              <w:jc w:val="center"/>
              <w:rPr>
                <w:rFonts w:cs="Arial"/>
                <w:color w:val="000000" w:themeColor="text1"/>
                <w:szCs w:val="16"/>
              </w:rPr>
            </w:pPr>
            <w:r w:rsidRPr="00781112">
              <w:rPr>
                <w:rFonts w:cs="Arial"/>
                <w:color w:val="000000" w:themeColor="text1"/>
                <w:szCs w:val="16"/>
              </w:rPr>
              <w:t>N/A</w:t>
            </w:r>
          </w:p>
        </w:tc>
      </w:tr>
      <w:tr w:rsidR="00396BA3" w:rsidRPr="00781112" w14:paraId="56F1A9B2" w14:textId="77777777" w:rsidTr="00396BA3">
        <w:tc>
          <w:tcPr>
            <w:tcW w:w="356" w:type="pct"/>
            <w:shd w:val="clear" w:color="auto" w:fill="auto"/>
            <w:vAlign w:val="center"/>
          </w:tcPr>
          <w:p w14:paraId="558707F7"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B</w:t>
            </w:r>
          </w:p>
        </w:tc>
        <w:tc>
          <w:tcPr>
            <w:tcW w:w="475" w:type="pct"/>
            <w:shd w:val="clear" w:color="auto" w:fill="auto"/>
            <w:vAlign w:val="center"/>
          </w:tcPr>
          <w:p w14:paraId="384974C9" w14:textId="0A4570C5"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8</w:t>
            </w:r>
          </w:p>
        </w:tc>
        <w:tc>
          <w:tcPr>
            <w:tcW w:w="918" w:type="pct"/>
            <w:shd w:val="clear" w:color="auto" w:fill="auto"/>
            <w:vAlign w:val="center"/>
          </w:tcPr>
          <w:p w14:paraId="751205A1" w14:textId="2503E0F4" w:rsidR="00892DD7" w:rsidRPr="00781112" w:rsidRDefault="00892DD7" w:rsidP="00892DD7">
            <w:pPr>
              <w:jc w:val="center"/>
              <w:rPr>
                <w:rFonts w:cs="Arial"/>
                <w:color w:val="000000" w:themeColor="text1"/>
                <w:szCs w:val="16"/>
              </w:rPr>
            </w:pPr>
            <w:r w:rsidRPr="00781112">
              <w:rPr>
                <w:rFonts w:cs="Arial"/>
                <w:color w:val="000000"/>
                <w:szCs w:val="16"/>
              </w:rPr>
              <w:t>7,422</w:t>
            </w:r>
          </w:p>
        </w:tc>
        <w:tc>
          <w:tcPr>
            <w:tcW w:w="918" w:type="pct"/>
            <w:shd w:val="clear" w:color="auto" w:fill="auto"/>
            <w:vAlign w:val="center"/>
          </w:tcPr>
          <w:p w14:paraId="4F6EDDAF" w14:textId="20D9AAA3" w:rsidR="00892DD7" w:rsidRPr="00781112" w:rsidRDefault="00892DD7" w:rsidP="00892DD7">
            <w:pPr>
              <w:jc w:val="center"/>
              <w:rPr>
                <w:rFonts w:cs="Arial"/>
                <w:color w:val="000000" w:themeColor="text1"/>
                <w:szCs w:val="16"/>
              </w:rPr>
            </w:pPr>
            <w:r w:rsidRPr="00781112">
              <w:rPr>
                <w:rFonts w:cs="Arial"/>
                <w:color w:val="000000" w:themeColor="text1"/>
                <w:szCs w:val="16"/>
              </w:rPr>
              <w:t>8,386</w:t>
            </w:r>
          </w:p>
        </w:tc>
        <w:tc>
          <w:tcPr>
            <w:tcW w:w="466" w:type="pct"/>
            <w:shd w:val="clear" w:color="auto" w:fill="auto"/>
            <w:vAlign w:val="center"/>
          </w:tcPr>
          <w:p w14:paraId="6B3B6780" w14:textId="51308AEA" w:rsidR="00892DD7" w:rsidRPr="00781112" w:rsidRDefault="00892DD7" w:rsidP="00892DD7">
            <w:pPr>
              <w:jc w:val="center"/>
              <w:rPr>
                <w:rFonts w:cs="Arial"/>
                <w:color w:val="000000" w:themeColor="text1"/>
                <w:szCs w:val="16"/>
              </w:rPr>
            </w:pPr>
          </w:p>
        </w:tc>
        <w:tc>
          <w:tcPr>
            <w:tcW w:w="467" w:type="pct"/>
            <w:shd w:val="clear" w:color="auto" w:fill="auto"/>
            <w:vAlign w:val="center"/>
          </w:tcPr>
          <w:p w14:paraId="60FE8D0A" w14:textId="26748E4B" w:rsidR="00892DD7" w:rsidRPr="00781112" w:rsidRDefault="00892DD7" w:rsidP="00892DD7">
            <w:pPr>
              <w:jc w:val="center"/>
              <w:rPr>
                <w:rFonts w:cs="Arial"/>
                <w:color w:val="000000" w:themeColor="text1"/>
                <w:szCs w:val="16"/>
              </w:rPr>
            </w:pPr>
            <w:r w:rsidRPr="00781112">
              <w:rPr>
                <w:rFonts w:cs="Arial"/>
                <w:color w:val="000000" w:themeColor="text1"/>
                <w:szCs w:val="16"/>
              </w:rPr>
              <w:t>87.00%</w:t>
            </w:r>
          </w:p>
        </w:tc>
        <w:tc>
          <w:tcPr>
            <w:tcW w:w="467" w:type="pct"/>
            <w:shd w:val="clear" w:color="auto" w:fill="auto"/>
            <w:vAlign w:val="center"/>
          </w:tcPr>
          <w:p w14:paraId="20759612" w14:textId="360FBC9D" w:rsidR="00892DD7" w:rsidRPr="00781112" w:rsidRDefault="00892DD7" w:rsidP="00892DD7">
            <w:pPr>
              <w:jc w:val="center"/>
              <w:rPr>
                <w:rFonts w:cs="Arial"/>
                <w:color w:val="000000" w:themeColor="text1"/>
                <w:szCs w:val="16"/>
              </w:rPr>
            </w:pPr>
            <w:r w:rsidRPr="00781112">
              <w:rPr>
                <w:rFonts w:cs="Arial"/>
                <w:color w:val="000000" w:themeColor="text1"/>
                <w:szCs w:val="16"/>
              </w:rPr>
              <w:t>88.50%</w:t>
            </w:r>
          </w:p>
        </w:tc>
        <w:tc>
          <w:tcPr>
            <w:tcW w:w="467" w:type="pct"/>
            <w:shd w:val="clear" w:color="auto" w:fill="auto"/>
            <w:vAlign w:val="center"/>
          </w:tcPr>
          <w:p w14:paraId="5A0AF76C" w14:textId="316463B4" w:rsidR="00892DD7" w:rsidRPr="00781112" w:rsidRDefault="00892DD7" w:rsidP="00892DD7">
            <w:pPr>
              <w:jc w:val="center"/>
              <w:rPr>
                <w:rFonts w:cs="Arial"/>
                <w:color w:val="000000" w:themeColor="text1"/>
                <w:szCs w:val="16"/>
              </w:rPr>
            </w:pPr>
            <w:r w:rsidRPr="00781112">
              <w:rPr>
                <w:rFonts w:cs="Arial"/>
                <w:color w:val="000000" w:themeColor="text1"/>
                <w:szCs w:val="16"/>
              </w:rPr>
              <w:t>N/A</w:t>
            </w:r>
          </w:p>
        </w:tc>
        <w:tc>
          <w:tcPr>
            <w:tcW w:w="467" w:type="pct"/>
            <w:shd w:val="clear" w:color="auto" w:fill="auto"/>
            <w:vAlign w:val="center"/>
          </w:tcPr>
          <w:p w14:paraId="71C2BDA0" w14:textId="22F354AD" w:rsidR="00892DD7" w:rsidRPr="00781112" w:rsidRDefault="00892DD7" w:rsidP="00892DD7">
            <w:pPr>
              <w:jc w:val="center"/>
              <w:rPr>
                <w:rFonts w:cs="Arial"/>
                <w:color w:val="000000" w:themeColor="text1"/>
                <w:szCs w:val="16"/>
              </w:rPr>
            </w:pPr>
            <w:r w:rsidRPr="00781112">
              <w:rPr>
                <w:rFonts w:cs="Arial"/>
                <w:color w:val="000000" w:themeColor="text1"/>
                <w:szCs w:val="16"/>
              </w:rPr>
              <w:t>N/A</w:t>
            </w:r>
          </w:p>
        </w:tc>
      </w:tr>
      <w:tr w:rsidR="00396BA3" w:rsidRPr="00781112" w14:paraId="7455692E" w14:textId="77777777" w:rsidTr="00396BA3">
        <w:tc>
          <w:tcPr>
            <w:tcW w:w="356" w:type="pct"/>
            <w:shd w:val="clear" w:color="auto" w:fill="auto"/>
            <w:vAlign w:val="center"/>
          </w:tcPr>
          <w:p w14:paraId="1007F433"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C</w:t>
            </w:r>
          </w:p>
        </w:tc>
        <w:tc>
          <w:tcPr>
            <w:tcW w:w="475" w:type="pct"/>
            <w:shd w:val="clear" w:color="auto" w:fill="auto"/>
            <w:vAlign w:val="center"/>
          </w:tcPr>
          <w:p w14:paraId="1C2FF689" w14:textId="7B5617BF"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HS</w:t>
            </w:r>
          </w:p>
        </w:tc>
        <w:tc>
          <w:tcPr>
            <w:tcW w:w="918" w:type="pct"/>
            <w:shd w:val="clear" w:color="auto" w:fill="auto"/>
            <w:vAlign w:val="center"/>
          </w:tcPr>
          <w:p w14:paraId="7711AD79" w14:textId="30D9E4B6" w:rsidR="00892DD7" w:rsidRPr="00781112" w:rsidRDefault="00892DD7" w:rsidP="00892DD7">
            <w:pPr>
              <w:jc w:val="center"/>
              <w:rPr>
                <w:rFonts w:cs="Arial"/>
                <w:color w:val="000000" w:themeColor="text1"/>
                <w:szCs w:val="16"/>
              </w:rPr>
            </w:pPr>
            <w:r w:rsidRPr="00781112">
              <w:rPr>
                <w:rFonts w:cs="Arial"/>
                <w:color w:val="000000"/>
                <w:szCs w:val="16"/>
              </w:rPr>
              <w:t>5,944</w:t>
            </w:r>
          </w:p>
        </w:tc>
        <w:tc>
          <w:tcPr>
            <w:tcW w:w="918" w:type="pct"/>
            <w:shd w:val="clear" w:color="auto" w:fill="auto"/>
            <w:vAlign w:val="center"/>
          </w:tcPr>
          <w:p w14:paraId="7C38F4A3" w14:textId="3227EA5E" w:rsidR="00892DD7" w:rsidRPr="00781112" w:rsidRDefault="00892DD7" w:rsidP="00892DD7">
            <w:pPr>
              <w:jc w:val="center"/>
              <w:rPr>
                <w:rFonts w:cs="Arial"/>
                <w:color w:val="000000" w:themeColor="text1"/>
                <w:szCs w:val="16"/>
              </w:rPr>
            </w:pPr>
            <w:r w:rsidRPr="00781112">
              <w:rPr>
                <w:rFonts w:cs="Arial"/>
                <w:color w:val="000000" w:themeColor="text1"/>
                <w:szCs w:val="16"/>
              </w:rPr>
              <w:t>7,245</w:t>
            </w:r>
          </w:p>
        </w:tc>
        <w:tc>
          <w:tcPr>
            <w:tcW w:w="466" w:type="pct"/>
            <w:shd w:val="clear" w:color="auto" w:fill="auto"/>
            <w:vAlign w:val="center"/>
          </w:tcPr>
          <w:p w14:paraId="300E10D2" w14:textId="5FE5073B" w:rsidR="00892DD7" w:rsidRPr="00781112" w:rsidRDefault="00892DD7" w:rsidP="00892DD7">
            <w:pPr>
              <w:jc w:val="center"/>
              <w:rPr>
                <w:rFonts w:cs="Arial"/>
                <w:color w:val="000000" w:themeColor="text1"/>
                <w:szCs w:val="16"/>
              </w:rPr>
            </w:pPr>
          </w:p>
        </w:tc>
        <w:tc>
          <w:tcPr>
            <w:tcW w:w="467" w:type="pct"/>
            <w:shd w:val="clear" w:color="auto" w:fill="auto"/>
            <w:vAlign w:val="center"/>
          </w:tcPr>
          <w:p w14:paraId="26A808A8" w14:textId="46CE5D7C" w:rsidR="00892DD7" w:rsidRPr="00781112" w:rsidRDefault="00892DD7" w:rsidP="00892DD7">
            <w:pPr>
              <w:jc w:val="center"/>
              <w:rPr>
                <w:rFonts w:cs="Arial"/>
                <w:color w:val="000000" w:themeColor="text1"/>
                <w:szCs w:val="16"/>
              </w:rPr>
            </w:pPr>
            <w:r w:rsidRPr="00781112">
              <w:rPr>
                <w:rFonts w:cs="Arial"/>
                <w:color w:val="000000" w:themeColor="text1"/>
                <w:szCs w:val="16"/>
              </w:rPr>
              <w:t>87.00%</w:t>
            </w:r>
          </w:p>
        </w:tc>
        <w:tc>
          <w:tcPr>
            <w:tcW w:w="467" w:type="pct"/>
            <w:shd w:val="clear" w:color="auto" w:fill="auto"/>
            <w:vAlign w:val="center"/>
          </w:tcPr>
          <w:p w14:paraId="1760C9A2" w14:textId="77DCB745" w:rsidR="00892DD7" w:rsidRPr="00781112" w:rsidRDefault="00892DD7" w:rsidP="00892DD7">
            <w:pPr>
              <w:jc w:val="center"/>
              <w:rPr>
                <w:rFonts w:cs="Arial"/>
                <w:color w:val="000000" w:themeColor="text1"/>
                <w:szCs w:val="16"/>
              </w:rPr>
            </w:pPr>
            <w:r w:rsidRPr="00781112">
              <w:rPr>
                <w:rFonts w:cs="Arial"/>
                <w:color w:val="000000" w:themeColor="text1"/>
                <w:szCs w:val="16"/>
              </w:rPr>
              <w:t>82.04%</w:t>
            </w:r>
          </w:p>
        </w:tc>
        <w:tc>
          <w:tcPr>
            <w:tcW w:w="467" w:type="pct"/>
            <w:shd w:val="clear" w:color="auto" w:fill="auto"/>
            <w:vAlign w:val="center"/>
          </w:tcPr>
          <w:p w14:paraId="772412F5" w14:textId="7F0E1366" w:rsidR="00892DD7" w:rsidRPr="00781112" w:rsidRDefault="00892DD7" w:rsidP="00892DD7">
            <w:pPr>
              <w:jc w:val="center"/>
              <w:rPr>
                <w:rFonts w:cs="Arial"/>
                <w:color w:val="000000" w:themeColor="text1"/>
                <w:szCs w:val="16"/>
              </w:rPr>
            </w:pPr>
            <w:r w:rsidRPr="00781112">
              <w:rPr>
                <w:rFonts w:cs="Arial"/>
                <w:color w:val="000000" w:themeColor="text1"/>
                <w:szCs w:val="16"/>
              </w:rPr>
              <w:t>N/A</w:t>
            </w:r>
          </w:p>
        </w:tc>
        <w:tc>
          <w:tcPr>
            <w:tcW w:w="467" w:type="pct"/>
            <w:shd w:val="clear" w:color="auto" w:fill="auto"/>
            <w:vAlign w:val="center"/>
          </w:tcPr>
          <w:p w14:paraId="3DF8294E" w14:textId="7BA8B5E3" w:rsidR="00892DD7" w:rsidRPr="00781112" w:rsidRDefault="00892DD7" w:rsidP="00892DD7">
            <w:pPr>
              <w:jc w:val="center"/>
              <w:rPr>
                <w:rFonts w:cs="Arial"/>
                <w:color w:val="000000" w:themeColor="text1"/>
                <w:szCs w:val="16"/>
              </w:rPr>
            </w:pPr>
            <w:r w:rsidRPr="00781112">
              <w:rPr>
                <w:rFonts w:cs="Arial"/>
                <w:color w:val="000000" w:themeColor="text1"/>
                <w:szCs w:val="16"/>
              </w:rPr>
              <w:t>N/A</w:t>
            </w:r>
          </w:p>
        </w:tc>
      </w:tr>
    </w:tbl>
    <w:p w14:paraId="6C09A01C" w14:textId="77777777" w:rsidR="007765EF" w:rsidRDefault="007765EF" w:rsidP="00802A46">
      <w:pPr>
        <w:rPr>
          <w:b/>
          <w:color w:val="000000" w:themeColor="text1"/>
        </w:rPr>
      </w:pPr>
    </w:p>
    <w:p w14:paraId="4A8694DE" w14:textId="77777777" w:rsidR="007765EF" w:rsidRDefault="007765EF" w:rsidP="00802A46">
      <w:pPr>
        <w:rPr>
          <w:b/>
          <w:color w:val="000000" w:themeColor="text1"/>
        </w:rPr>
      </w:pPr>
    </w:p>
    <w:p w14:paraId="1C3A5E7E" w14:textId="77777777" w:rsidR="007765EF" w:rsidRDefault="007765EF" w:rsidP="00802A46">
      <w:pPr>
        <w:rPr>
          <w:b/>
          <w:color w:val="000000" w:themeColor="text1"/>
        </w:rPr>
      </w:pPr>
    </w:p>
    <w:p w14:paraId="4D76CCAA" w14:textId="77777777" w:rsidR="007A7E93" w:rsidRPr="00781112" w:rsidRDefault="007A7E93">
      <w:pPr>
        <w:spacing w:before="0" w:after="200" w:line="276" w:lineRule="auto"/>
        <w:rPr>
          <w:b/>
          <w:color w:val="000000" w:themeColor="text1"/>
        </w:rPr>
      </w:pPr>
    </w:p>
    <w:p w14:paraId="68F24FCA" w14:textId="34395E89" w:rsidR="00F17D5E" w:rsidRPr="00781112" w:rsidRDefault="00F17D5E" w:rsidP="00F17D5E">
      <w:pPr>
        <w:rPr>
          <w:b/>
          <w:color w:val="000000" w:themeColor="text1"/>
        </w:rPr>
      </w:pPr>
      <w:r w:rsidRPr="00781112">
        <w:rPr>
          <w:b/>
          <w:color w:val="000000" w:themeColor="text1"/>
        </w:rPr>
        <w:t>FFY 2020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DATAMTH"/>
      </w:tblPr>
      <w:tblGrid>
        <w:gridCol w:w="715"/>
        <w:gridCol w:w="1080"/>
        <w:gridCol w:w="1982"/>
        <w:gridCol w:w="1960"/>
        <w:gridCol w:w="1011"/>
        <w:gridCol w:w="1010"/>
        <w:gridCol w:w="1010"/>
        <w:gridCol w:w="1010"/>
        <w:gridCol w:w="1012"/>
      </w:tblGrid>
      <w:tr w:rsidR="00830159" w:rsidRPr="00781112" w14:paraId="681A67CD" w14:textId="77777777" w:rsidTr="00360DD6">
        <w:trPr>
          <w:tblHeader/>
        </w:trPr>
        <w:tc>
          <w:tcPr>
            <w:tcW w:w="331" w:type="pct"/>
            <w:shd w:val="clear" w:color="auto" w:fill="auto"/>
            <w:vAlign w:val="bottom"/>
          </w:tcPr>
          <w:p w14:paraId="32EBDF09" w14:textId="77777777" w:rsidR="00F17D5E" w:rsidRPr="00781112" w:rsidRDefault="00F17D5E" w:rsidP="00827FF4">
            <w:pPr>
              <w:jc w:val="center"/>
              <w:rPr>
                <w:b/>
                <w:color w:val="000000" w:themeColor="text1"/>
              </w:rPr>
            </w:pPr>
            <w:r w:rsidRPr="00781112">
              <w:rPr>
                <w:b/>
                <w:color w:val="000000" w:themeColor="text1"/>
              </w:rPr>
              <w:lastRenderedPageBreak/>
              <w:t>Group</w:t>
            </w:r>
          </w:p>
        </w:tc>
        <w:tc>
          <w:tcPr>
            <w:tcW w:w="500" w:type="pct"/>
            <w:shd w:val="clear" w:color="auto" w:fill="auto"/>
            <w:vAlign w:val="bottom"/>
          </w:tcPr>
          <w:p w14:paraId="1DD83044" w14:textId="77777777" w:rsidR="00F17D5E" w:rsidRPr="00781112" w:rsidRDefault="00F17D5E" w:rsidP="00827FF4">
            <w:pPr>
              <w:jc w:val="center"/>
              <w:rPr>
                <w:b/>
                <w:color w:val="000000" w:themeColor="text1"/>
              </w:rPr>
            </w:pPr>
            <w:r w:rsidRPr="00781112">
              <w:rPr>
                <w:b/>
                <w:color w:val="000000" w:themeColor="text1"/>
              </w:rPr>
              <w:t>Group Name</w:t>
            </w:r>
          </w:p>
        </w:tc>
        <w:tc>
          <w:tcPr>
            <w:tcW w:w="918" w:type="pct"/>
            <w:shd w:val="clear" w:color="auto" w:fill="auto"/>
            <w:vAlign w:val="bottom"/>
          </w:tcPr>
          <w:p w14:paraId="09C06BEF" w14:textId="77777777" w:rsidR="00F17D5E" w:rsidRPr="00781112" w:rsidRDefault="00F17D5E" w:rsidP="00827FF4">
            <w:pPr>
              <w:jc w:val="center"/>
              <w:rPr>
                <w:b/>
                <w:color w:val="000000" w:themeColor="text1"/>
              </w:rPr>
            </w:pPr>
            <w:r w:rsidRPr="00781112">
              <w:rPr>
                <w:b/>
                <w:color w:val="000000" w:themeColor="text1"/>
              </w:rPr>
              <w:t>Number of Children with IEPs Participating</w:t>
            </w:r>
          </w:p>
        </w:tc>
        <w:tc>
          <w:tcPr>
            <w:tcW w:w="908" w:type="pct"/>
            <w:shd w:val="clear" w:color="auto" w:fill="auto"/>
            <w:vAlign w:val="bottom"/>
          </w:tcPr>
          <w:p w14:paraId="35F97163" w14:textId="77777777" w:rsidR="00F17D5E" w:rsidRPr="00781112" w:rsidRDefault="00F17D5E" w:rsidP="00827FF4">
            <w:pPr>
              <w:jc w:val="center"/>
              <w:rPr>
                <w:b/>
                <w:color w:val="000000" w:themeColor="text1"/>
              </w:rPr>
            </w:pPr>
            <w:r w:rsidRPr="00781112">
              <w:rPr>
                <w:b/>
                <w:color w:val="000000" w:themeColor="text1"/>
              </w:rPr>
              <w:t>Number of Children with IEPs</w:t>
            </w:r>
          </w:p>
        </w:tc>
        <w:tc>
          <w:tcPr>
            <w:tcW w:w="468" w:type="pct"/>
            <w:shd w:val="clear" w:color="auto" w:fill="auto"/>
            <w:vAlign w:val="bottom"/>
          </w:tcPr>
          <w:p w14:paraId="3D7FBA55" w14:textId="77777777" w:rsidR="00F17D5E" w:rsidRPr="00781112" w:rsidRDefault="00F17D5E" w:rsidP="00827FF4">
            <w:pPr>
              <w:jc w:val="center"/>
              <w:rPr>
                <w:b/>
                <w:color w:val="000000" w:themeColor="text1"/>
              </w:rPr>
            </w:pPr>
            <w:r w:rsidRPr="00781112">
              <w:rPr>
                <w:b/>
                <w:color w:val="000000" w:themeColor="text1"/>
              </w:rPr>
              <w:t>FFY 2019 Data</w:t>
            </w:r>
          </w:p>
        </w:tc>
        <w:tc>
          <w:tcPr>
            <w:tcW w:w="468" w:type="pct"/>
            <w:shd w:val="clear" w:color="auto" w:fill="auto"/>
            <w:vAlign w:val="bottom"/>
          </w:tcPr>
          <w:p w14:paraId="681C20C6" w14:textId="77777777" w:rsidR="00F17D5E" w:rsidRPr="00781112" w:rsidRDefault="00F17D5E" w:rsidP="00827FF4">
            <w:pPr>
              <w:jc w:val="center"/>
              <w:rPr>
                <w:b/>
                <w:color w:val="000000" w:themeColor="text1"/>
              </w:rPr>
            </w:pPr>
            <w:r w:rsidRPr="00781112">
              <w:rPr>
                <w:b/>
                <w:color w:val="000000" w:themeColor="text1"/>
              </w:rPr>
              <w:t>FFY 2020 Target</w:t>
            </w:r>
          </w:p>
        </w:tc>
        <w:tc>
          <w:tcPr>
            <w:tcW w:w="468" w:type="pct"/>
            <w:shd w:val="clear" w:color="auto" w:fill="auto"/>
            <w:vAlign w:val="bottom"/>
          </w:tcPr>
          <w:p w14:paraId="1A223A3A" w14:textId="77777777" w:rsidR="00F17D5E" w:rsidRPr="00781112" w:rsidRDefault="00F17D5E" w:rsidP="00827FF4">
            <w:pPr>
              <w:jc w:val="center"/>
              <w:rPr>
                <w:b/>
                <w:color w:val="000000" w:themeColor="text1"/>
              </w:rPr>
            </w:pPr>
            <w:r w:rsidRPr="00781112">
              <w:rPr>
                <w:b/>
                <w:color w:val="000000" w:themeColor="text1"/>
              </w:rPr>
              <w:t>FFY 2020 Data</w:t>
            </w:r>
          </w:p>
        </w:tc>
        <w:tc>
          <w:tcPr>
            <w:tcW w:w="468" w:type="pct"/>
            <w:shd w:val="clear" w:color="auto" w:fill="auto"/>
            <w:vAlign w:val="bottom"/>
          </w:tcPr>
          <w:p w14:paraId="2E2084EF" w14:textId="77777777" w:rsidR="00F17D5E" w:rsidRPr="00781112" w:rsidRDefault="00F17D5E" w:rsidP="00827FF4">
            <w:pPr>
              <w:jc w:val="center"/>
              <w:rPr>
                <w:b/>
                <w:color w:val="000000" w:themeColor="text1"/>
              </w:rPr>
            </w:pPr>
            <w:r w:rsidRPr="00781112">
              <w:rPr>
                <w:b/>
                <w:color w:val="000000" w:themeColor="text1"/>
              </w:rPr>
              <w:t>Status</w:t>
            </w:r>
          </w:p>
        </w:tc>
        <w:tc>
          <w:tcPr>
            <w:tcW w:w="469" w:type="pct"/>
            <w:shd w:val="clear" w:color="auto" w:fill="auto"/>
            <w:vAlign w:val="bottom"/>
          </w:tcPr>
          <w:p w14:paraId="309891B4" w14:textId="77777777" w:rsidR="00F17D5E" w:rsidRPr="00781112" w:rsidRDefault="00F17D5E" w:rsidP="00827FF4">
            <w:pPr>
              <w:jc w:val="center"/>
              <w:rPr>
                <w:b/>
                <w:color w:val="000000" w:themeColor="text1"/>
              </w:rPr>
            </w:pPr>
            <w:r w:rsidRPr="00781112">
              <w:rPr>
                <w:b/>
                <w:color w:val="000000" w:themeColor="text1"/>
              </w:rPr>
              <w:t>Slippage</w:t>
            </w:r>
          </w:p>
        </w:tc>
      </w:tr>
      <w:tr w:rsidR="00396BA3" w:rsidRPr="00781112" w14:paraId="1BDE8C09" w14:textId="77777777" w:rsidTr="00396BA3">
        <w:tc>
          <w:tcPr>
            <w:tcW w:w="331" w:type="pct"/>
            <w:shd w:val="clear" w:color="auto" w:fill="auto"/>
            <w:vAlign w:val="center"/>
          </w:tcPr>
          <w:p w14:paraId="580D1344"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A</w:t>
            </w:r>
          </w:p>
        </w:tc>
        <w:tc>
          <w:tcPr>
            <w:tcW w:w="500" w:type="pct"/>
            <w:shd w:val="clear" w:color="auto" w:fill="auto"/>
            <w:vAlign w:val="center"/>
          </w:tcPr>
          <w:p w14:paraId="08A8F1D8" w14:textId="4D1DB180"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4</w:t>
            </w:r>
          </w:p>
        </w:tc>
        <w:tc>
          <w:tcPr>
            <w:tcW w:w="918" w:type="pct"/>
            <w:shd w:val="clear" w:color="auto" w:fill="auto"/>
            <w:vAlign w:val="center"/>
          </w:tcPr>
          <w:p w14:paraId="5452B2A6" w14:textId="0D3478E5" w:rsidR="002C43CF" w:rsidRPr="00781112" w:rsidRDefault="002C43CF" w:rsidP="002C43CF">
            <w:pPr>
              <w:jc w:val="center"/>
              <w:rPr>
                <w:rFonts w:cs="Arial"/>
                <w:color w:val="000000" w:themeColor="text1"/>
                <w:szCs w:val="16"/>
              </w:rPr>
            </w:pPr>
            <w:r w:rsidRPr="00781112">
              <w:rPr>
                <w:rFonts w:cs="Arial"/>
                <w:color w:val="000000"/>
                <w:szCs w:val="16"/>
              </w:rPr>
              <w:t>8,724</w:t>
            </w:r>
          </w:p>
        </w:tc>
        <w:tc>
          <w:tcPr>
            <w:tcW w:w="908" w:type="pct"/>
            <w:shd w:val="clear" w:color="auto" w:fill="auto"/>
            <w:vAlign w:val="center"/>
          </w:tcPr>
          <w:p w14:paraId="039C7994" w14:textId="2644FC1F" w:rsidR="002C43CF" w:rsidRPr="00781112" w:rsidRDefault="002C43CF" w:rsidP="002C43CF">
            <w:pPr>
              <w:jc w:val="center"/>
              <w:rPr>
                <w:rFonts w:cs="Arial"/>
                <w:color w:val="000000" w:themeColor="text1"/>
                <w:szCs w:val="16"/>
              </w:rPr>
            </w:pPr>
            <w:r w:rsidRPr="00781112">
              <w:rPr>
                <w:rFonts w:cs="Arial"/>
                <w:color w:val="000000" w:themeColor="text1"/>
                <w:szCs w:val="16"/>
              </w:rPr>
              <w:t>9,443</w:t>
            </w:r>
          </w:p>
        </w:tc>
        <w:tc>
          <w:tcPr>
            <w:tcW w:w="468" w:type="pct"/>
            <w:shd w:val="clear" w:color="auto" w:fill="auto"/>
            <w:vAlign w:val="center"/>
          </w:tcPr>
          <w:p w14:paraId="24F0CC21" w14:textId="70B062C4" w:rsidR="002C43CF" w:rsidRPr="00781112" w:rsidRDefault="002C43CF" w:rsidP="002C43CF">
            <w:pPr>
              <w:jc w:val="center"/>
              <w:rPr>
                <w:rFonts w:cs="Arial"/>
                <w:color w:val="000000" w:themeColor="text1"/>
                <w:szCs w:val="16"/>
              </w:rPr>
            </w:pPr>
          </w:p>
        </w:tc>
        <w:tc>
          <w:tcPr>
            <w:tcW w:w="468" w:type="pct"/>
            <w:shd w:val="clear" w:color="auto" w:fill="auto"/>
            <w:vAlign w:val="center"/>
          </w:tcPr>
          <w:p w14:paraId="44D3CBA8" w14:textId="716B8037" w:rsidR="002C43CF" w:rsidRPr="00781112" w:rsidRDefault="002C43CF" w:rsidP="002C43CF">
            <w:pPr>
              <w:jc w:val="center"/>
              <w:rPr>
                <w:rFonts w:cs="Arial"/>
                <w:color w:val="000000" w:themeColor="text1"/>
                <w:szCs w:val="16"/>
              </w:rPr>
            </w:pPr>
            <w:r w:rsidRPr="00781112">
              <w:rPr>
                <w:rFonts w:cs="Arial"/>
                <w:color w:val="000000" w:themeColor="text1"/>
                <w:szCs w:val="16"/>
              </w:rPr>
              <w:t>92.00%</w:t>
            </w:r>
          </w:p>
        </w:tc>
        <w:tc>
          <w:tcPr>
            <w:tcW w:w="468" w:type="pct"/>
            <w:shd w:val="clear" w:color="auto" w:fill="auto"/>
            <w:vAlign w:val="center"/>
          </w:tcPr>
          <w:p w14:paraId="0C38B251" w14:textId="6362D41B" w:rsidR="002C43CF" w:rsidRPr="00781112" w:rsidRDefault="002C43CF" w:rsidP="002C43CF">
            <w:pPr>
              <w:jc w:val="center"/>
              <w:rPr>
                <w:rFonts w:cs="Arial"/>
                <w:color w:val="000000" w:themeColor="text1"/>
                <w:szCs w:val="16"/>
              </w:rPr>
            </w:pPr>
            <w:r w:rsidRPr="00781112">
              <w:rPr>
                <w:rFonts w:cs="Arial"/>
                <w:color w:val="000000" w:themeColor="text1"/>
                <w:szCs w:val="16"/>
              </w:rPr>
              <w:t>92.39%</w:t>
            </w:r>
          </w:p>
        </w:tc>
        <w:tc>
          <w:tcPr>
            <w:tcW w:w="468" w:type="pct"/>
            <w:shd w:val="clear" w:color="auto" w:fill="auto"/>
            <w:vAlign w:val="center"/>
          </w:tcPr>
          <w:p w14:paraId="761D8F6F" w14:textId="46B9913C" w:rsidR="002C43CF" w:rsidRPr="00781112" w:rsidRDefault="002C43CF" w:rsidP="002C43CF">
            <w:pPr>
              <w:jc w:val="center"/>
              <w:rPr>
                <w:rFonts w:cs="Arial"/>
                <w:color w:val="000000" w:themeColor="text1"/>
                <w:szCs w:val="16"/>
              </w:rPr>
            </w:pPr>
            <w:r w:rsidRPr="00781112">
              <w:rPr>
                <w:rFonts w:cs="Arial"/>
                <w:color w:val="000000" w:themeColor="text1"/>
                <w:szCs w:val="16"/>
              </w:rPr>
              <w:t>N/A</w:t>
            </w:r>
          </w:p>
        </w:tc>
        <w:tc>
          <w:tcPr>
            <w:tcW w:w="469" w:type="pct"/>
            <w:shd w:val="clear" w:color="auto" w:fill="auto"/>
            <w:vAlign w:val="center"/>
          </w:tcPr>
          <w:p w14:paraId="67149680" w14:textId="213ADF64" w:rsidR="002C43CF" w:rsidRPr="00781112" w:rsidRDefault="002C43CF" w:rsidP="002C43CF">
            <w:pPr>
              <w:jc w:val="center"/>
              <w:rPr>
                <w:rFonts w:cs="Arial"/>
                <w:color w:val="000000" w:themeColor="text1"/>
                <w:szCs w:val="16"/>
              </w:rPr>
            </w:pPr>
            <w:r w:rsidRPr="00781112">
              <w:rPr>
                <w:rFonts w:cs="Arial"/>
                <w:color w:val="000000" w:themeColor="text1"/>
                <w:szCs w:val="16"/>
              </w:rPr>
              <w:t>N/A</w:t>
            </w:r>
          </w:p>
        </w:tc>
      </w:tr>
      <w:tr w:rsidR="00396BA3" w:rsidRPr="00781112" w14:paraId="1922D3D8" w14:textId="77777777" w:rsidTr="00396BA3">
        <w:tc>
          <w:tcPr>
            <w:tcW w:w="331" w:type="pct"/>
            <w:shd w:val="clear" w:color="auto" w:fill="auto"/>
            <w:vAlign w:val="center"/>
          </w:tcPr>
          <w:p w14:paraId="43AEFF73"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B</w:t>
            </w:r>
          </w:p>
        </w:tc>
        <w:tc>
          <w:tcPr>
            <w:tcW w:w="500" w:type="pct"/>
            <w:shd w:val="clear" w:color="auto" w:fill="auto"/>
            <w:vAlign w:val="center"/>
          </w:tcPr>
          <w:p w14:paraId="2B8AB1E0" w14:textId="3F093CFB"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8</w:t>
            </w:r>
          </w:p>
        </w:tc>
        <w:tc>
          <w:tcPr>
            <w:tcW w:w="918" w:type="pct"/>
            <w:shd w:val="clear" w:color="auto" w:fill="auto"/>
            <w:vAlign w:val="center"/>
          </w:tcPr>
          <w:p w14:paraId="02D6A2B7" w14:textId="310E9DB8" w:rsidR="002C43CF" w:rsidRPr="00781112" w:rsidRDefault="002C43CF" w:rsidP="002C43CF">
            <w:pPr>
              <w:jc w:val="center"/>
              <w:rPr>
                <w:rFonts w:cs="Arial"/>
                <w:color w:val="000000" w:themeColor="text1"/>
                <w:szCs w:val="16"/>
              </w:rPr>
            </w:pPr>
            <w:r w:rsidRPr="00781112">
              <w:rPr>
                <w:rFonts w:cs="Arial"/>
                <w:color w:val="000000"/>
                <w:szCs w:val="16"/>
              </w:rPr>
              <w:t>7,355</w:t>
            </w:r>
          </w:p>
        </w:tc>
        <w:tc>
          <w:tcPr>
            <w:tcW w:w="908" w:type="pct"/>
            <w:shd w:val="clear" w:color="auto" w:fill="auto"/>
            <w:vAlign w:val="center"/>
          </w:tcPr>
          <w:p w14:paraId="7F2CECC4" w14:textId="3F890748" w:rsidR="002C43CF" w:rsidRPr="00781112" w:rsidRDefault="002C43CF" w:rsidP="002C43CF">
            <w:pPr>
              <w:jc w:val="center"/>
              <w:rPr>
                <w:rFonts w:cs="Arial"/>
                <w:color w:val="000000" w:themeColor="text1"/>
                <w:szCs w:val="16"/>
              </w:rPr>
            </w:pPr>
            <w:r w:rsidRPr="00781112">
              <w:rPr>
                <w:rFonts w:cs="Arial"/>
                <w:color w:val="000000" w:themeColor="text1"/>
                <w:szCs w:val="16"/>
              </w:rPr>
              <w:t>8,378</w:t>
            </w:r>
          </w:p>
        </w:tc>
        <w:tc>
          <w:tcPr>
            <w:tcW w:w="468" w:type="pct"/>
            <w:shd w:val="clear" w:color="auto" w:fill="auto"/>
            <w:vAlign w:val="center"/>
          </w:tcPr>
          <w:p w14:paraId="79841470" w14:textId="267EECAA" w:rsidR="002C43CF" w:rsidRPr="00781112" w:rsidRDefault="002C43CF" w:rsidP="002C43CF">
            <w:pPr>
              <w:jc w:val="center"/>
              <w:rPr>
                <w:rFonts w:cs="Arial"/>
                <w:color w:val="000000" w:themeColor="text1"/>
                <w:szCs w:val="16"/>
              </w:rPr>
            </w:pPr>
          </w:p>
        </w:tc>
        <w:tc>
          <w:tcPr>
            <w:tcW w:w="468" w:type="pct"/>
            <w:shd w:val="clear" w:color="auto" w:fill="auto"/>
            <w:vAlign w:val="center"/>
          </w:tcPr>
          <w:p w14:paraId="5B10F98F"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87.00%</w:t>
            </w:r>
          </w:p>
        </w:tc>
        <w:tc>
          <w:tcPr>
            <w:tcW w:w="468" w:type="pct"/>
            <w:shd w:val="clear" w:color="auto" w:fill="auto"/>
            <w:vAlign w:val="center"/>
          </w:tcPr>
          <w:p w14:paraId="3542B9F1" w14:textId="37C83969" w:rsidR="002C43CF" w:rsidRPr="00781112" w:rsidRDefault="002C43CF" w:rsidP="002C43CF">
            <w:pPr>
              <w:jc w:val="center"/>
              <w:rPr>
                <w:rFonts w:cs="Arial"/>
                <w:color w:val="000000" w:themeColor="text1"/>
                <w:szCs w:val="16"/>
              </w:rPr>
            </w:pPr>
            <w:r w:rsidRPr="00781112">
              <w:rPr>
                <w:rFonts w:cs="Arial"/>
                <w:color w:val="000000" w:themeColor="text1"/>
                <w:szCs w:val="16"/>
              </w:rPr>
              <w:t>87.79%</w:t>
            </w:r>
          </w:p>
        </w:tc>
        <w:tc>
          <w:tcPr>
            <w:tcW w:w="468" w:type="pct"/>
            <w:shd w:val="clear" w:color="auto" w:fill="auto"/>
            <w:vAlign w:val="center"/>
          </w:tcPr>
          <w:p w14:paraId="5BE427F8" w14:textId="56EB7A82" w:rsidR="002C43CF" w:rsidRPr="00781112" w:rsidRDefault="002C43CF" w:rsidP="002C43CF">
            <w:pPr>
              <w:jc w:val="center"/>
              <w:rPr>
                <w:rFonts w:cs="Arial"/>
                <w:color w:val="000000" w:themeColor="text1"/>
                <w:szCs w:val="16"/>
              </w:rPr>
            </w:pPr>
            <w:r w:rsidRPr="00781112">
              <w:rPr>
                <w:rFonts w:cs="Arial"/>
                <w:color w:val="000000" w:themeColor="text1"/>
                <w:szCs w:val="16"/>
              </w:rPr>
              <w:t>N/A</w:t>
            </w:r>
          </w:p>
        </w:tc>
        <w:tc>
          <w:tcPr>
            <w:tcW w:w="469" w:type="pct"/>
            <w:shd w:val="clear" w:color="auto" w:fill="auto"/>
            <w:vAlign w:val="center"/>
          </w:tcPr>
          <w:p w14:paraId="5ADE31A1" w14:textId="6021CBB1" w:rsidR="002C43CF" w:rsidRPr="00781112" w:rsidRDefault="002C43CF" w:rsidP="002C43CF">
            <w:pPr>
              <w:jc w:val="center"/>
              <w:rPr>
                <w:rFonts w:cs="Arial"/>
                <w:color w:val="000000" w:themeColor="text1"/>
                <w:szCs w:val="16"/>
              </w:rPr>
            </w:pPr>
            <w:r w:rsidRPr="00781112">
              <w:rPr>
                <w:rFonts w:cs="Arial"/>
                <w:color w:val="000000" w:themeColor="text1"/>
                <w:szCs w:val="16"/>
              </w:rPr>
              <w:t>N/A</w:t>
            </w:r>
          </w:p>
        </w:tc>
      </w:tr>
      <w:tr w:rsidR="00396BA3" w:rsidRPr="00781112" w14:paraId="2E1BAFB0" w14:textId="77777777" w:rsidTr="00396BA3">
        <w:tc>
          <w:tcPr>
            <w:tcW w:w="331" w:type="pct"/>
            <w:shd w:val="clear" w:color="auto" w:fill="auto"/>
            <w:vAlign w:val="center"/>
          </w:tcPr>
          <w:p w14:paraId="6825BD97"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C</w:t>
            </w:r>
          </w:p>
        </w:tc>
        <w:tc>
          <w:tcPr>
            <w:tcW w:w="500" w:type="pct"/>
            <w:shd w:val="clear" w:color="auto" w:fill="auto"/>
            <w:vAlign w:val="center"/>
          </w:tcPr>
          <w:p w14:paraId="0AE72592" w14:textId="0F597AAE"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HS</w:t>
            </w:r>
          </w:p>
        </w:tc>
        <w:tc>
          <w:tcPr>
            <w:tcW w:w="918" w:type="pct"/>
            <w:shd w:val="clear" w:color="auto" w:fill="auto"/>
            <w:vAlign w:val="center"/>
          </w:tcPr>
          <w:p w14:paraId="6099121A" w14:textId="18C55BFC" w:rsidR="002C43CF" w:rsidRPr="00781112" w:rsidRDefault="002C43CF" w:rsidP="002C43CF">
            <w:pPr>
              <w:jc w:val="center"/>
              <w:rPr>
                <w:rFonts w:cs="Arial"/>
                <w:color w:val="000000" w:themeColor="text1"/>
                <w:szCs w:val="16"/>
              </w:rPr>
            </w:pPr>
            <w:r w:rsidRPr="00781112">
              <w:rPr>
                <w:rFonts w:cs="Arial"/>
                <w:color w:val="000000"/>
                <w:szCs w:val="16"/>
              </w:rPr>
              <w:t>6,320</w:t>
            </w:r>
          </w:p>
        </w:tc>
        <w:tc>
          <w:tcPr>
            <w:tcW w:w="908" w:type="pct"/>
            <w:shd w:val="clear" w:color="auto" w:fill="auto"/>
            <w:vAlign w:val="center"/>
          </w:tcPr>
          <w:p w14:paraId="6B5854E5" w14:textId="06E91CB7" w:rsidR="002C43CF" w:rsidRPr="00781112" w:rsidRDefault="002C43CF" w:rsidP="002C43CF">
            <w:pPr>
              <w:jc w:val="center"/>
              <w:rPr>
                <w:rFonts w:cs="Arial"/>
                <w:color w:val="000000" w:themeColor="text1"/>
                <w:szCs w:val="16"/>
              </w:rPr>
            </w:pPr>
            <w:r w:rsidRPr="00781112">
              <w:rPr>
                <w:rFonts w:cs="Arial"/>
                <w:color w:val="000000" w:themeColor="text1"/>
                <w:szCs w:val="16"/>
              </w:rPr>
              <w:t>7,244</w:t>
            </w:r>
          </w:p>
        </w:tc>
        <w:tc>
          <w:tcPr>
            <w:tcW w:w="468" w:type="pct"/>
            <w:shd w:val="clear" w:color="auto" w:fill="auto"/>
            <w:vAlign w:val="center"/>
          </w:tcPr>
          <w:p w14:paraId="36BDD326" w14:textId="6EBA39BF" w:rsidR="002C43CF" w:rsidRPr="00781112" w:rsidRDefault="002C43CF" w:rsidP="002C43CF">
            <w:pPr>
              <w:jc w:val="center"/>
              <w:rPr>
                <w:rFonts w:cs="Arial"/>
                <w:color w:val="000000" w:themeColor="text1"/>
                <w:szCs w:val="16"/>
              </w:rPr>
            </w:pPr>
          </w:p>
        </w:tc>
        <w:tc>
          <w:tcPr>
            <w:tcW w:w="468" w:type="pct"/>
            <w:shd w:val="clear" w:color="auto" w:fill="auto"/>
            <w:vAlign w:val="center"/>
          </w:tcPr>
          <w:p w14:paraId="2B5A1952"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87.00%</w:t>
            </w:r>
          </w:p>
        </w:tc>
        <w:tc>
          <w:tcPr>
            <w:tcW w:w="468" w:type="pct"/>
            <w:shd w:val="clear" w:color="auto" w:fill="auto"/>
            <w:vAlign w:val="center"/>
          </w:tcPr>
          <w:p w14:paraId="3A8A2153" w14:textId="350CE279" w:rsidR="002C43CF" w:rsidRPr="00781112" w:rsidRDefault="002C43CF" w:rsidP="002C43CF">
            <w:pPr>
              <w:jc w:val="center"/>
              <w:rPr>
                <w:rFonts w:cs="Arial"/>
                <w:color w:val="000000" w:themeColor="text1"/>
                <w:szCs w:val="16"/>
              </w:rPr>
            </w:pPr>
            <w:r w:rsidRPr="00781112">
              <w:rPr>
                <w:rFonts w:cs="Arial"/>
                <w:color w:val="000000" w:themeColor="text1"/>
                <w:szCs w:val="16"/>
              </w:rPr>
              <w:t>87.24%</w:t>
            </w:r>
          </w:p>
        </w:tc>
        <w:tc>
          <w:tcPr>
            <w:tcW w:w="468" w:type="pct"/>
            <w:shd w:val="clear" w:color="auto" w:fill="auto"/>
            <w:vAlign w:val="center"/>
          </w:tcPr>
          <w:p w14:paraId="602D5261" w14:textId="54A65BCD" w:rsidR="002C43CF" w:rsidRPr="00781112" w:rsidRDefault="002C43CF" w:rsidP="002C43CF">
            <w:pPr>
              <w:jc w:val="center"/>
              <w:rPr>
                <w:rFonts w:cs="Arial"/>
                <w:color w:val="000000" w:themeColor="text1"/>
                <w:szCs w:val="16"/>
              </w:rPr>
            </w:pPr>
            <w:r w:rsidRPr="00781112">
              <w:rPr>
                <w:rFonts w:cs="Arial"/>
                <w:color w:val="000000" w:themeColor="text1"/>
                <w:szCs w:val="16"/>
              </w:rPr>
              <w:t>N/A</w:t>
            </w:r>
          </w:p>
        </w:tc>
        <w:tc>
          <w:tcPr>
            <w:tcW w:w="469" w:type="pct"/>
            <w:shd w:val="clear" w:color="auto" w:fill="auto"/>
            <w:vAlign w:val="center"/>
          </w:tcPr>
          <w:p w14:paraId="45BE3C4A" w14:textId="1F06447F" w:rsidR="002C43CF" w:rsidRPr="00781112" w:rsidRDefault="002C43CF" w:rsidP="002C43CF">
            <w:pPr>
              <w:jc w:val="center"/>
              <w:rPr>
                <w:rFonts w:cs="Arial"/>
                <w:color w:val="000000" w:themeColor="text1"/>
                <w:szCs w:val="16"/>
              </w:rPr>
            </w:pPr>
            <w:r w:rsidRPr="00781112">
              <w:rPr>
                <w:rFonts w:cs="Arial"/>
                <w:color w:val="000000" w:themeColor="text1"/>
                <w:szCs w:val="16"/>
              </w:rPr>
              <w:t>N/A</w:t>
            </w:r>
          </w:p>
        </w:tc>
      </w:tr>
    </w:tbl>
    <w:p w14:paraId="0CDF2DF2" w14:textId="7E4745D3" w:rsidR="00F17D5E" w:rsidRPr="00781112" w:rsidRDefault="00F17D5E">
      <w:pPr>
        <w:spacing w:before="0" w:after="200" w:line="276" w:lineRule="auto"/>
        <w:rPr>
          <w:b/>
          <w:color w:val="000000" w:themeColor="text1"/>
        </w:rPr>
      </w:pPr>
    </w:p>
    <w:p w14:paraId="13A59EA6" w14:textId="77777777" w:rsidR="00A134AA" w:rsidRPr="00781112" w:rsidRDefault="00A134AA" w:rsidP="00A134AA">
      <w:pPr>
        <w:rPr>
          <w:color w:val="000000" w:themeColor="text1"/>
        </w:rPr>
      </w:pPr>
      <w:r w:rsidRPr="00781112">
        <w:rPr>
          <w:b/>
          <w:color w:val="000000" w:themeColor="text1"/>
        </w:rPr>
        <w:t>Regulatory Information</w:t>
      </w:r>
    </w:p>
    <w:p w14:paraId="53C4149B" w14:textId="77777777" w:rsidR="00A134AA" w:rsidRPr="00781112" w:rsidRDefault="00A134AA" w:rsidP="00A134AA">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Pr="00781112">
        <w:rPr>
          <w:rFonts w:cs="Arial"/>
          <w:b/>
          <w:color w:val="000000" w:themeColor="text1"/>
          <w:szCs w:val="16"/>
          <w:shd w:val="clear" w:color="auto" w:fill="FFFFFF"/>
        </w:rPr>
        <w:t xml:space="preserve"> </w:t>
      </w:r>
    </w:p>
    <w:p w14:paraId="24575108" w14:textId="77777777" w:rsidR="00A134AA" w:rsidRPr="00781112" w:rsidRDefault="00A134AA" w:rsidP="00A134AA">
      <w:pPr>
        <w:rPr>
          <w:color w:val="000000" w:themeColor="text1"/>
        </w:rPr>
      </w:pPr>
    </w:p>
    <w:p w14:paraId="44CC67C3" w14:textId="77777777" w:rsidR="00A134AA" w:rsidRPr="00781112" w:rsidRDefault="00A134AA" w:rsidP="00A134AA">
      <w:pPr>
        <w:rPr>
          <w:color w:val="000000" w:themeColor="text1"/>
        </w:rPr>
      </w:pPr>
      <w:r w:rsidRPr="00781112">
        <w:rPr>
          <w:b/>
          <w:color w:val="000000" w:themeColor="text1"/>
        </w:rPr>
        <w:t>Public Reporting Information</w:t>
      </w:r>
    </w:p>
    <w:p w14:paraId="70B58518" w14:textId="77777777" w:rsidR="00A134AA" w:rsidRPr="00781112" w:rsidRDefault="00A134AA" w:rsidP="00A134AA">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7EBFE113" w14:textId="047A82C9" w:rsidR="00A134AA" w:rsidRPr="00781112" w:rsidRDefault="00A134AA" w:rsidP="00A134AA">
      <w:pPr>
        <w:rPr>
          <w:rFonts w:cs="Arial"/>
          <w:color w:val="000000" w:themeColor="text1"/>
          <w:szCs w:val="16"/>
        </w:rPr>
      </w:pPr>
      <w:r w:rsidRPr="00781112">
        <w:rPr>
          <w:rFonts w:cs="Arial"/>
          <w:color w:val="000000" w:themeColor="text1"/>
          <w:szCs w:val="16"/>
        </w:rPr>
        <w:t>https://sde.ok.gov/documents/2012-10-01/special-education-data-and-reporting-part-b-children-ages-3-through-21</w:t>
      </w:r>
    </w:p>
    <w:p w14:paraId="222AA3BE" w14:textId="77777777" w:rsidR="00A134AA" w:rsidRPr="00781112" w:rsidRDefault="00A134AA" w:rsidP="00A134AA">
      <w:pPr>
        <w:rPr>
          <w:b/>
          <w:color w:val="000000" w:themeColor="text1"/>
        </w:rPr>
      </w:pPr>
      <w:r w:rsidRPr="00781112">
        <w:rPr>
          <w:b/>
          <w:color w:val="000000" w:themeColor="text1"/>
        </w:rPr>
        <w:t>Provide additional information about this indicator (optional)</w:t>
      </w:r>
    </w:p>
    <w:p w14:paraId="58D88404" w14:textId="4712EC2F" w:rsidR="00A134AA" w:rsidRPr="00781112" w:rsidRDefault="00A134AA" w:rsidP="00A134AA">
      <w:pPr>
        <w:rPr>
          <w:rFonts w:cs="Arial"/>
          <w:color w:val="000000" w:themeColor="text1"/>
          <w:szCs w:val="16"/>
        </w:rPr>
      </w:pPr>
      <w:r w:rsidRPr="00781112">
        <w:rPr>
          <w:rFonts w:cs="Arial"/>
          <w:color w:val="000000" w:themeColor="text1"/>
          <w:szCs w:val="16"/>
        </w:rPr>
        <w:t xml:space="preserve">The pandemic affected state testing participation and results in SY 20-21. Participation decreased and proficiency declined. </w:t>
      </w:r>
      <w:r w:rsidRPr="00781112">
        <w:rPr>
          <w:rFonts w:cs="Arial"/>
          <w:color w:val="000000" w:themeColor="text1"/>
          <w:szCs w:val="16"/>
        </w:rPr>
        <w:br/>
      </w:r>
      <w:r w:rsidRPr="00781112">
        <w:rPr>
          <w:rFonts w:cs="Arial"/>
          <w:color w:val="000000" w:themeColor="text1"/>
          <w:szCs w:val="16"/>
        </w:rPr>
        <w:br/>
        <w:t>The SY 2020-21 Assessment Data Groups - Reading (EDFacts file spec FS188; Data Group: 589) data submitted in December 2021 were not accurate; the state dataset that populates the files was found to be incomplete in January. The file will be resubmitted in March 2022.</w:t>
      </w:r>
      <w:r w:rsidRPr="00781112">
        <w:rPr>
          <w:rFonts w:cs="Arial"/>
          <w:color w:val="000000" w:themeColor="text1"/>
          <w:szCs w:val="16"/>
        </w:rPr>
        <w:br/>
      </w:r>
      <w:r w:rsidRPr="00781112">
        <w:rPr>
          <w:rFonts w:cs="Arial"/>
          <w:color w:val="000000" w:themeColor="text1"/>
          <w:szCs w:val="16"/>
        </w:rPr>
        <w:br/>
        <w:t xml:space="preserve">The correct Reading Assessment participation for Group C (Grade HS) aligns with the Math Assessment participation count and rate for children with IEPs (near 6300 rather than 5944, for a rate of 87% instead of 82%). The inaccurate submission means that the FFY baseline and target for Group C – Reading are temporarily set to match the incorrect FFY 2020 data as submitted. They will be updated next year to reflect the resubmitted counts, though it is possible that changes will be made before the correction period closes. </w:t>
      </w:r>
      <w:r w:rsidRPr="00781112">
        <w:rPr>
          <w:rFonts w:cs="Arial"/>
          <w:color w:val="000000" w:themeColor="text1"/>
          <w:szCs w:val="16"/>
        </w:rPr>
        <w:br/>
      </w:r>
      <w:r w:rsidRPr="00781112">
        <w:rPr>
          <w:rFonts w:cs="Arial"/>
          <w:color w:val="000000" w:themeColor="text1"/>
          <w:szCs w:val="16"/>
        </w:rPr>
        <w:br/>
        <w:t>It is likely that the corrected base dataset will force changes in other files that populate APR indicators in both reading and math for all grades (3B, 3C and 3D). As a result, the state anticipates that all targets and baselines may need to be changed to match the corrected file data submitted after the APR is final.</w:t>
      </w:r>
      <w:r w:rsidRPr="00781112">
        <w:rPr>
          <w:rFonts w:cs="Arial"/>
          <w:color w:val="000000" w:themeColor="text1"/>
          <w:szCs w:val="16"/>
        </w:rPr>
        <w:br/>
      </w:r>
      <w:r w:rsidRPr="00781112">
        <w:rPr>
          <w:rFonts w:cs="Arial"/>
          <w:color w:val="000000" w:themeColor="text1"/>
          <w:szCs w:val="16"/>
        </w:rPr>
        <w:br/>
        <w:t xml:space="preserve">ADDED DURING CLARIFICATION: Data were resubmitted on April 21 and again on April 27, when both participation and performance data were determined by the state Assessment Office to be inaccurate. The updated participation numbers for both reading and math for SY 20-21 students in HS (11th grade only) are as follows: </w:t>
      </w:r>
      <w:r w:rsidRPr="00781112">
        <w:rPr>
          <w:rFonts w:cs="Arial"/>
          <w:color w:val="000000" w:themeColor="text1"/>
          <w:szCs w:val="16"/>
        </w:rPr>
        <w:br/>
      </w:r>
      <w:r w:rsidRPr="00781112">
        <w:rPr>
          <w:rFonts w:cs="Arial"/>
          <w:color w:val="000000" w:themeColor="text1"/>
          <w:szCs w:val="16"/>
        </w:rPr>
        <w:br/>
        <w:t>Math:</w:t>
      </w:r>
      <w:r w:rsidRPr="00781112">
        <w:rPr>
          <w:rFonts w:cs="Arial"/>
          <w:color w:val="000000" w:themeColor="text1"/>
          <w:szCs w:val="16"/>
        </w:rPr>
        <w:br/>
        <w:t>7286 a. Children with IEPs</w:t>
      </w:r>
      <w:r w:rsidRPr="00781112">
        <w:rPr>
          <w:rFonts w:cs="Arial"/>
          <w:color w:val="000000" w:themeColor="text1"/>
          <w:szCs w:val="16"/>
        </w:rPr>
        <w:br/>
        <w:t>2839 b. Children with IEPs in regular assessment with no accommodations</w:t>
      </w:r>
      <w:r w:rsidRPr="00781112">
        <w:rPr>
          <w:rFonts w:cs="Arial"/>
          <w:color w:val="000000" w:themeColor="text1"/>
          <w:szCs w:val="16"/>
        </w:rPr>
        <w:br/>
        <w:t>2918 c. Children with IEPs in regular assessment with accommodations</w:t>
      </w:r>
      <w:r w:rsidRPr="00781112">
        <w:rPr>
          <w:rFonts w:cs="Arial"/>
          <w:color w:val="000000" w:themeColor="text1"/>
          <w:szCs w:val="16"/>
        </w:rPr>
        <w:br/>
        <w:t>584 d. Children with IEPs in alternate assessment against alternate standards</w:t>
      </w:r>
      <w:r w:rsidRPr="00781112">
        <w:rPr>
          <w:rFonts w:cs="Arial"/>
          <w:color w:val="000000" w:themeColor="text1"/>
          <w:szCs w:val="16"/>
        </w:rPr>
        <w:br/>
        <w:t>The math participation rate for HS decreases slightly to 87.03% with the adjusted numbers.</w:t>
      </w:r>
      <w:r w:rsidRPr="00781112">
        <w:rPr>
          <w:rFonts w:cs="Arial"/>
          <w:color w:val="000000" w:themeColor="text1"/>
          <w:szCs w:val="16"/>
        </w:rPr>
        <w:br/>
      </w:r>
      <w:r w:rsidRPr="00781112">
        <w:rPr>
          <w:rFonts w:cs="Arial"/>
          <w:color w:val="000000" w:themeColor="text1"/>
          <w:szCs w:val="16"/>
        </w:rPr>
        <w:br/>
        <w:t>Reading:</w:t>
      </w:r>
      <w:r w:rsidRPr="00781112">
        <w:rPr>
          <w:rFonts w:cs="Arial"/>
          <w:color w:val="000000" w:themeColor="text1"/>
          <w:szCs w:val="16"/>
        </w:rPr>
        <w:br/>
        <w:t>7288 a. Children with IEPs</w:t>
      </w:r>
      <w:r w:rsidRPr="00781112">
        <w:rPr>
          <w:rFonts w:cs="Arial"/>
          <w:color w:val="000000" w:themeColor="text1"/>
          <w:szCs w:val="16"/>
        </w:rPr>
        <w:br/>
        <w:t>2840 b. Children with IEPs in regular assessment with no accommodations</w:t>
      </w:r>
      <w:r w:rsidRPr="00781112">
        <w:rPr>
          <w:rFonts w:cs="Arial"/>
          <w:color w:val="000000" w:themeColor="text1"/>
          <w:szCs w:val="16"/>
        </w:rPr>
        <w:br/>
        <w:t>2924 c. Children with IEPs in regular assessment with accommodations</w:t>
      </w:r>
      <w:r w:rsidRPr="00781112">
        <w:rPr>
          <w:rFonts w:cs="Arial"/>
          <w:color w:val="000000" w:themeColor="text1"/>
          <w:szCs w:val="16"/>
        </w:rPr>
        <w:br/>
        <w:t>586 d. Children with IEPs in alternate assessment against alternate standards</w:t>
      </w:r>
      <w:r w:rsidRPr="00781112">
        <w:rPr>
          <w:rFonts w:cs="Arial"/>
          <w:color w:val="000000" w:themeColor="text1"/>
          <w:szCs w:val="16"/>
        </w:rPr>
        <w:br/>
        <w:t>The reading participation rate for HS increases to 87.13%.</w:t>
      </w:r>
    </w:p>
    <w:p w14:paraId="0F4E9E40" w14:textId="77777777" w:rsidR="00B725C2" w:rsidRPr="00781112" w:rsidRDefault="00B725C2">
      <w:pPr>
        <w:spacing w:before="0" w:after="200" w:line="276" w:lineRule="auto"/>
        <w:rPr>
          <w:b/>
          <w:color w:val="000000" w:themeColor="text1"/>
        </w:rPr>
      </w:pPr>
    </w:p>
    <w:p w14:paraId="3BECD360" w14:textId="5C269016" w:rsidR="00361CFA" w:rsidRPr="00781112" w:rsidRDefault="00361CFA" w:rsidP="00361CFA">
      <w:pPr>
        <w:pStyle w:val="Heading2"/>
      </w:pPr>
      <w:r w:rsidRPr="00781112">
        <w:t>3</w:t>
      </w:r>
      <w:r w:rsidR="00DD4E25" w:rsidRPr="00781112">
        <w:t>A</w:t>
      </w:r>
      <w:r w:rsidRPr="00781112">
        <w:t xml:space="preserve"> - Prior FFY Required Actions</w:t>
      </w:r>
    </w:p>
    <w:p w14:paraId="0775D2DC" w14:textId="32AC04CD" w:rsidR="00361CFA" w:rsidRPr="00781112" w:rsidRDefault="00361CFA" w:rsidP="00361CFA">
      <w:pPr>
        <w:rPr>
          <w:rFonts w:cs="Arial"/>
          <w:color w:val="000000" w:themeColor="text1"/>
          <w:szCs w:val="16"/>
        </w:rPr>
      </w:pPr>
      <w:r w:rsidRPr="00781112">
        <w:rPr>
          <w:rFonts w:cs="Arial"/>
          <w:color w:val="000000" w:themeColor="text1"/>
          <w:szCs w:val="16"/>
        </w:rPr>
        <w:t>None</w:t>
      </w:r>
    </w:p>
    <w:p w14:paraId="743B5B9F" w14:textId="1841BC80" w:rsidR="00361CFA" w:rsidRPr="00781112" w:rsidRDefault="00361CFA" w:rsidP="00361CFA">
      <w:pPr>
        <w:pStyle w:val="Heading2"/>
      </w:pPr>
      <w:r w:rsidRPr="00781112">
        <w:t>3</w:t>
      </w:r>
      <w:r w:rsidR="00DD4E25" w:rsidRPr="00781112">
        <w:t>A</w:t>
      </w:r>
      <w:r w:rsidRPr="00781112">
        <w:t xml:space="preserve"> - OSEP Response</w:t>
      </w:r>
    </w:p>
    <w:p w14:paraId="2436D21B" w14:textId="251DD46D" w:rsidR="00361CFA" w:rsidRPr="00781112" w:rsidRDefault="00361CFA" w:rsidP="00361CFA">
      <w:pPr>
        <w:rPr>
          <w:rFonts w:cs="Arial"/>
          <w:color w:val="000000" w:themeColor="text1"/>
          <w:szCs w:val="16"/>
        </w:rPr>
      </w:pPr>
      <w:r w:rsidRPr="00781112">
        <w:rPr>
          <w:rFonts w:cs="Arial"/>
          <w:color w:val="000000" w:themeColor="text1"/>
          <w:szCs w:val="16"/>
          <w:shd w:val="clear" w:color="auto" w:fill="FFFFFF"/>
        </w:rPr>
        <w:t>The State has revised the baseline for this indicator, using data from FFY 2020, and OSEP accepts that revision.</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The State provided targets for FFYs 2020 through 2025 for this indicator, and OSEP accepts those targets. OSEP notes that, for the 2020-2021 school year, the State received, from the Department’s Office of Elementary and Secondary Education, a waiver of accountability and school identification requirements in sections 1111(c)(4) and 1111(d)(2)(C)-(D) of the Elementary and Secondary Education Act of 1965 (ESEA), including a waiver of the requirement that the Academic Achievement indicator be adjusted to account for a participation rate below 95 percent, based on the State’s data from the 2020-2021 school year. Therefore, the targets below 95 percent are accepted for FFY 2020. OSEP accepts the targets of 95 percent for FFYs 2021 through 2025 because the targets are consistent with the requirement in ESEA section 1111(c)(4) to annually measure the achievement of not less than 95 percent of all students, and 95 percent of all students in each subgroup of students, who are enrolled in public schools on the State’s assessments, and the requirement in ESEA section 1111(b)(2)(B)(i)(II) that a State's assessments be administered to all public elementary and secondary school students in the State.</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The State reported it resubmitted assessment data to the Department on April 25 and 27, 2022; however, the assessment data prefilled in the Indicator is as of March 30, 2022. Therefore, the assessment data in the APR Reporting Tool is not the most recent assessment data submitted by the State.</w:t>
      </w:r>
    </w:p>
    <w:p w14:paraId="66272CA6" w14:textId="0C9AB332" w:rsidR="00361CFA" w:rsidRPr="00781112" w:rsidRDefault="00361CFA" w:rsidP="00361CFA">
      <w:pPr>
        <w:pStyle w:val="Heading2"/>
      </w:pPr>
      <w:r w:rsidRPr="00781112">
        <w:lastRenderedPageBreak/>
        <w:t>3</w:t>
      </w:r>
      <w:r w:rsidR="00DD4E25" w:rsidRPr="00781112">
        <w:t>A</w:t>
      </w:r>
      <w:r w:rsidRPr="00781112">
        <w:t xml:space="preserve"> - Required Actions</w:t>
      </w:r>
    </w:p>
    <w:p w14:paraId="07E8CA27" w14:textId="1D50FC01" w:rsidR="00361CFA" w:rsidRPr="00781112" w:rsidRDefault="00361CFA" w:rsidP="00361CFA">
      <w:pPr>
        <w:rPr>
          <w:rFonts w:cs="Arial"/>
          <w:color w:val="000000" w:themeColor="text1"/>
          <w:szCs w:val="16"/>
        </w:rPr>
      </w:pPr>
    </w:p>
    <w:p w14:paraId="70908578" w14:textId="7D14B33B" w:rsidR="00553A47" w:rsidRPr="00781112" w:rsidRDefault="00553A47">
      <w:pPr>
        <w:spacing w:before="0" w:after="200" w:line="276" w:lineRule="auto"/>
        <w:rPr>
          <w:rFonts w:eastAsiaTheme="majorEastAsia" w:cstheme="majorBidi"/>
          <w:b/>
          <w:bCs/>
          <w:color w:val="000000" w:themeColor="text1"/>
          <w:sz w:val="20"/>
          <w:szCs w:val="16"/>
        </w:rPr>
      </w:pPr>
      <w:r w:rsidRPr="00781112">
        <w:rPr>
          <w:color w:val="000000" w:themeColor="text1"/>
          <w:szCs w:val="16"/>
        </w:rPr>
        <w:br w:type="page"/>
      </w:r>
    </w:p>
    <w:p w14:paraId="4B525DFA" w14:textId="76C42186" w:rsidR="009D378C" w:rsidRPr="00781112" w:rsidRDefault="009D378C" w:rsidP="004369B2">
      <w:pPr>
        <w:pStyle w:val="Heading1"/>
        <w:rPr>
          <w:color w:val="000000" w:themeColor="text1"/>
          <w:sz w:val="22"/>
        </w:rPr>
      </w:pPr>
      <w:r w:rsidRPr="00781112">
        <w:rPr>
          <w:color w:val="000000" w:themeColor="text1"/>
          <w:sz w:val="22"/>
        </w:rPr>
        <w:lastRenderedPageBreak/>
        <w:t xml:space="preserve">Indicator 3B: Proficiency for Children with IEPs (Grade Level Academic Achievement Standards) </w:t>
      </w:r>
      <w:bookmarkEnd w:id="8"/>
      <w:bookmarkEnd w:id="9"/>
    </w:p>
    <w:p w14:paraId="66C662B8" w14:textId="77777777" w:rsidR="007C3C89" w:rsidRPr="00781112" w:rsidRDefault="007C3C89" w:rsidP="00A018D4">
      <w:pPr>
        <w:rPr>
          <w:color w:val="000000" w:themeColor="text1"/>
          <w:szCs w:val="20"/>
        </w:rPr>
      </w:pPr>
      <w:bookmarkStart w:id="11" w:name="_Toc392159271"/>
      <w:r w:rsidRPr="00781112">
        <w:rPr>
          <w:b/>
          <w:color w:val="000000" w:themeColor="text1"/>
          <w:sz w:val="20"/>
          <w:szCs w:val="20"/>
        </w:rPr>
        <w:t>Instructions and Measurement</w:t>
      </w:r>
    </w:p>
    <w:p w14:paraId="31EC23C7" w14:textId="5EB5B691" w:rsidR="0085119E" w:rsidRPr="00781112" w:rsidRDefault="0085119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2F546D74" w14:textId="7751A5DC" w:rsidR="005873EB" w:rsidRPr="00781112" w:rsidRDefault="0085119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w:t>
      </w:r>
      <w:r w:rsidR="00131842" w:rsidRPr="00781112">
        <w:rPr>
          <w:rFonts w:cs="Arial"/>
          <w:color w:val="000000" w:themeColor="text1"/>
          <w:szCs w:val="16"/>
        </w:rPr>
        <w:t xml:space="preserve"> </w:t>
      </w:r>
      <w:r w:rsidR="005873EB" w:rsidRPr="00781112">
        <w:rPr>
          <w:rFonts w:cs="Arial"/>
          <w:color w:val="000000" w:themeColor="text1"/>
          <w:szCs w:val="16"/>
        </w:rPr>
        <w:t xml:space="preserve">Participation and performance </w:t>
      </w:r>
      <w:r w:rsidR="00C960B4" w:rsidRPr="00781112">
        <w:rPr>
          <w:rFonts w:cs="Arial"/>
          <w:color w:val="000000" w:themeColor="text1"/>
          <w:szCs w:val="16"/>
        </w:rPr>
        <w:t xml:space="preserve">of </w:t>
      </w:r>
      <w:r w:rsidR="005873EB" w:rsidRPr="00781112">
        <w:rPr>
          <w:rFonts w:cs="Arial"/>
          <w:color w:val="000000" w:themeColor="text1"/>
          <w:szCs w:val="16"/>
        </w:rPr>
        <w:t>children with IEPs on statewide</w:t>
      </w:r>
      <w:r w:rsidR="00A14AEA" w:rsidRPr="00781112">
        <w:rPr>
          <w:rFonts w:cs="Arial"/>
          <w:color w:val="000000" w:themeColor="text1"/>
          <w:szCs w:val="16"/>
        </w:rPr>
        <w:t xml:space="preserve"> assessments:</w:t>
      </w:r>
    </w:p>
    <w:p w14:paraId="4F752398"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A. Participation rate for children with IEPs.</w:t>
      </w:r>
    </w:p>
    <w:p w14:paraId="5BE34F5D"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3A689820"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59A0C855"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08325460" w14:textId="77777777" w:rsidR="001B1437" w:rsidRPr="00781112" w:rsidRDefault="001B1437" w:rsidP="001B1437">
      <w:pPr>
        <w:rPr>
          <w:rFonts w:cs="Arial"/>
          <w:color w:val="000000" w:themeColor="text1"/>
          <w:szCs w:val="16"/>
        </w:rPr>
      </w:pPr>
      <w:r w:rsidRPr="00781112">
        <w:rPr>
          <w:rFonts w:cs="Arial"/>
          <w:color w:val="000000" w:themeColor="text1"/>
          <w:szCs w:val="16"/>
        </w:rPr>
        <w:t>(20 U.S.C. 1416 (a)(3)(A))</w:t>
      </w:r>
    </w:p>
    <w:p w14:paraId="17F5F231" w14:textId="77777777" w:rsidR="005873EB" w:rsidRPr="00781112" w:rsidRDefault="005873EB" w:rsidP="004369B2">
      <w:pPr>
        <w:rPr>
          <w:color w:val="000000" w:themeColor="text1"/>
        </w:rPr>
      </w:pPr>
      <w:r w:rsidRPr="00781112">
        <w:rPr>
          <w:b/>
          <w:color w:val="000000" w:themeColor="text1"/>
        </w:rPr>
        <w:t>Data Source</w:t>
      </w:r>
    </w:p>
    <w:p w14:paraId="74E3B0EF" w14:textId="680BE39A" w:rsidR="00A14AEA" w:rsidRPr="0075451F" w:rsidRDefault="00A14AEA" w:rsidP="002621F6">
      <w:pPr>
        <w:rPr>
          <w:rFonts w:cs="Arial"/>
          <w:szCs w:val="16"/>
        </w:rPr>
      </w:pPr>
      <w:r w:rsidRPr="00781112">
        <w:rPr>
          <w:rFonts w:cs="Arial"/>
          <w:color w:val="000000" w:themeColor="text1"/>
          <w:szCs w:val="16"/>
        </w:rPr>
        <w:t xml:space="preserve">3B. Same data as used for reporting to the Department under Title I of the ESEA, using EDFacts file specifications </w:t>
      </w:r>
      <w:r w:rsidR="001B1437" w:rsidRPr="00781112">
        <w:rPr>
          <w:rFonts w:cs="Arial"/>
          <w:szCs w:val="16"/>
        </w:rPr>
        <w:t>FS175 and 178.</w:t>
      </w:r>
    </w:p>
    <w:p w14:paraId="58C69CDD" w14:textId="77777777" w:rsidR="005873EB" w:rsidRPr="00781112" w:rsidRDefault="005873EB" w:rsidP="004369B2">
      <w:pPr>
        <w:rPr>
          <w:color w:val="000000" w:themeColor="text1"/>
        </w:rPr>
      </w:pPr>
      <w:r w:rsidRPr="00781112">
        <w:rPr>
          <w:b/>
          <w:color w:val="000000" w:themeColor="text1"/>
        </w:rPr>
        <w:t>Measurement</w:t>
      </w:r>
    </w:p>
    <w:p w14:paraId="1B72B9D8" w14:textId="6F544A48" w:rsidR="00781112" w:rsidRPr="00781112" w:rsidRDefault="00A14AEA" w:rsidP="004369B2">
      <w:pPr>
        <w:rPr>
          <w:rFonts w:cs="Arial"/>
          <w:szCs w:val="16"/>
        </w:rPr>
      </w:pPr>
      <w:r w:rsidRPr="00781112">
        <w:rPr>
          <w:rFonts w:cs="Arial"/>
          <w:color w:val="000000" w:themeColor="text1"/>
          <w:szCs w:val="16"/>
        </w:rPr>
        <w:t xml:space="preserve">B. </w:t>
      </w:r>
      <w:r w:rsidR="001B1437" w:rsidRPr="00781112">
        <w:rPr>
          <w:rFonts w:cs="Arial"/>
          <w:szCs w:val="16"/>
        </w:rPr>
        <w:t>Proficiency rate percent = [(# of children with IEPs scoring at or above proficient against grade level academic achievement standards) divided by the (total # of children with IEPs who received a valid score and for whom a proficiency level was assigned for the regular assessment)]. Calculate separately for reading and math. Calculate separately for grades 4, 8, and high school. The proficiency rate includes both children with IEPs enrolled for a full academic year and those not enrolled for a full academic year</w:t>
      </w:r>
      <w:r w:rsidR="00C239D6" w:rsidRPr="00781112">
        <w:rPr>
          <w:rFonts w:cs="Arial"/>
          <w:szCs w:val="16"/>
        </w:rPr>
        <w:t>.</w:t>
      </w:r>
    </w:p>
    <w:p w14:paraId="13B81A44" w14:textId="77777777" w:rsidR="005873EB" w:rsidRPr="00781112" w:rsidRDefault="005873EB" w:rsidP="004369B2">
      <w:pPr>
        <w:rPr>
          <w:color w:val="000000" w:themeColor="text1"/>
        </w:rPr>
      </w:pPr>
      <w:r w:rsidRPr="00781112">
        <w:rPr>
          <w:b/>
          <w:color w:val="000000" w:themeColor="text1"/>
        </w:rPr>
        <w:t>Instructions</w:t>
      </w:r>
    </w:p>
    <w:p w14:paraId="5315B3F5" w14:textId="77777777" w:rsidR="00A14AEA" w:rsidRPr="00781112" w:rsidRDefault="00A14AEA" w:rsidP="002621F6">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02A5AC14" w14:textId="77777777" w:rsidR="00A14AEA" w:rsidRPr="00781112" w:rsidRDefault="00A14AEA" w:rsidP="002621F6">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28C72839" w14:textId="5218735C" w:rsidR="00A14AEA" w:rsidRPr="00781112" w:rsidRDefault="00A14AEA" w:rsidP="002621F6">
      <w:pPr>
        <w:rPr>
          <w:rFonts w:cs="Arial"/>
          <w:color w:val="000000" w:themeColor="text1"/>
          <w:szCs w:val="16"/>
        </w:rPr>
      </w:pPr>
      <w:r w:rsidRPr="00781112">
        <w:rPr>
          <w:rFonts w:cs="Arial"/>
          <w:color w:val="000000" w:themeColor="text1"/>
          <w:szCs w:val="16"/>
        </w:rPr>
        <w:t xml:space="preserve">Indicator 3B: </w:t>
      </w:r>
      <w:r w:rsidR="001B1437" w:rsidRPr="00781112">
        <w:rPr>
          <w:rFonts w:cs="Arial"/>
          <w:szCs w:val="16"/>
        </w:rPr>
        <w:t>Proficiency calculations in this SPP/APR must result in proficiency rates for children with IEPs on the regular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 of testing.</w:t>
      </w:r>
    </w:p>
    <w:p w14:paraId="4CDFE310" w14:textId="3FF11C15" w:rsidR="00677C8C" w:rsidRPr="00781112" w:rsidRDefault="00573F6C" w:rsidP="008645AD">
      <w:pPr>
        <w:pStyle w:val="Heading2"/>
      </w:pPr>
      <w:r w:rsidRPr="00781112">
        <w:t>3B</w:t>
      </w:r>
      <w:r w:rsidR="00BB4FD7" w:rsidRPr="00781112">
        <w:t xml:space="preserve"> </w:t>
      </w:r>
      <w:r w:rsidRPr="00781112">
        <w:t xml:space="preserve">- </w:t>
      </w:r>
      <w:r w:rsidR="00677C8C" w:rsidRPr="00781112">
        <w:t>Indicator Data</w:t>
      </w:r>
    </w:p>
    <w:bookmarkEnd w:id="11"/>
    <w:p w14:paraId="515AEF58" w14:textId="26D7E3C2" w:rsidR="00E539AB" w:rsidRPr="00781112" w:rsidRDefault="00E539AB" w:rsidP="004369B2">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HISTDATA"/>
      </w:tblPr>
      <w:tblGrid>
        <w:gridCol w:w="1588"/>
        <w:gridCol w:w="1588"/>
        <w:gridCol w:w="2538"/>
        <w:gridCol w:w="2538"/>
        <w:gridCol w:w="2538"/>
      </w:tblGrid>
      <w:tr w:rsidR="00E87854" w:rsidRPr="00781112" w14:paraId="12417720" w14:textId="77777777" w:rsidTr="009725F4">
        <w:trPr>
          <w:trHeight w:val="368"/>
          <w:tblHeader/>
        </w:trPr>
        <w:tc>
          <w:tcPr>
            <w:tcW w:w="736" w:type="pct"/>
            <w:tcBorders>
              <w:top w:val="single" w:sz="4" w:space="0" w:color="auto"/>
            </w:tcBorders>
            <w:vAlign w:val="center"/>
          </w:tcPr>
          <w:p w14:paraId="7EC3C39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3734B12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7B7E2CD1"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328A387A"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7BA55F2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Baseline Data</w:t>
            </w:r>
          </w:p>
        </w:tc>
      </w:tr>
      <w:tr w:rsidR="00E87854" w:rsidRPr="00781112" w14:paraId="4037BAD8" w14:textId="77777777" w:rsidTr="00360DD6">
        <w:trPr>
          <w:trHeight w:val="368"/>
        </w:trPr>
        <w:tc>
          <w:tcPr>
            <w:tcW w:w="736" w:type="pct"/>
            <w:vAlign w:val="center"/>
          </w:tcPr>
          <w:p w14:paraId="7483D393"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0589D27"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62918043" w14:textId="606DEBBA" w:rsidR="00E87854" w:rsidRPr="00781112" w:rsidRDefault="00E87854"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02F272CC" w14:textId="71E3B85C"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2A2A9F8D" w14:textId="7B983B8C" w:rsidR="00E87854" w:rsidRPr="00781112" w:rsidRDefault="00E87854" w:rsidP="00827FF4">
            <w:pPr>
              <w:spacing w:before="0" w:after="0"/>
              <w:jc w:val="center"/>
              <w:rPr>
                <w:color w:val="000000" w:themeColor="text1"/>
              </w:rPr>
            </w:pPr>
            <w:r w:rsidRPr="00781112">
              <w:rPr>
                <w:rFonts w:cs="Arial"/>
                <w:color w:val="000000" w:themeColor="text1"/>
                <w:szCs w:val="16"/>
              </w:rPr>
              <w:t>7.00%</w:t>
            </w:r>
          </w:p>
        </w:tc>
      </w:tr>
      <w:tr w:rsidR="00E87854" w:rsidRPr="00781112" w14:paraId="60278D71" w14:textId="77777777" w:rsidTr="00360DD6">
        <w:trPr>
          <w:trHeight w:val="368"/>
        </w:trPr>
        <w:tc>
          <w:tcPr>
            <w:tcW w:w="736" w:type="pct"/>
            <w:vAlign w:val="center"/>
          </w:tcPr>
          <w:p w14:paraId="3507BA0D"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4794670"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3B8FF5A1" w14:textId="37E21D7F"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1CCEEB25" w14:textId="1C22E745"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491FB31F" w14:textId="070EC956"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4.46%</w:t>
            </w:r>
          </w:p>
        </w:tc>
      </w:tr>
      <w:tr w:rsidR="00E87854" w:rsidRPr="00781112" w14:paraId="2E17CFEC" w14:textId="77777777" w:rsidTr="00360DD6">
        <w:trPr>
          <w:trHeight w:val="368"/>
        </w:trPr>
        <w:tc>
          <w:tcPr>
            <w:tcW w:w="736" w:type="pct"/>
            <w:vAlign w:val="center"/>
          </w:tcPr>
          <w:p w14:paraId="686A1871"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49389293"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1A5BDDFB" w14:textId="2058F5F3" w:rsidR="00E87854" w:rsidRPr="00781112" w:rsidRDefault="00E87854"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515FB216" w14:textId="6B3B7253"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F3FCFE8" w14:textId="7784B726"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5.93%</w:t>
            </w:r>
          </w:p>
        </w:tc>
      </w:tr>
      <w:tr w:rsidR="00E87854" w:rsidRPr="00781112" w14:paraId="2DE181AC" w14:textId="77777777" w:rsidTr="00360DD6">
        <w:trPr>
          <w:trHeight w:val="368"/>
        </w:trPr>
        <w:tc>
          <w:tcPr>
            <w:tcW w:w="736" w:type="pct"/>
            <w:vAlign w:val="center"/>
          </w:tcPr>
          <w:p w14:paraId="62906600"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58A602F6"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73CC85F5" w14:textId="434951B5"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083C0C1B" w14:textId="1213FD2B"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2A92448" w14:textId="0F5F274D"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11.45%</w:t>
            </w:r>
          </w:p>
        </w:tc>
      </w:tr>
      <w:tr w:rsidR="00E87854" w:rsidRPr="00781112" w14:paraId="15831A3C" w14:textId="77777777" w:rsidTr="00360DD6">
        <w:trPr>
          <w:trHeight w:val="368"/>
        </w:trPr>
        <w:tc>
          <w:tcPr>
            <w:tcW w:w="736" w:type="pct"/>
            <w:vAlign w:val="center"/>
          </w:tcPr>
          <w:p w14:paraId="3F388113"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75BC7B5C"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AD560DF" w14:textId="6ED06A7D" w:rsidR="00E87854" w:rsidRPr="00781112" w:rsidRDefault="00E87854"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46F22CF1" w14:textId="7783498C"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3B302E6" w14:textId="2F431F68"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2.39%</w:t>
            </w:r>
          </w:p>
        </w:tc>
      </w:tr>
      <w:tr w:rsidR="00E87854" w:rsidRPr="00781112" w14:paraId="5866D3B1" w14:textId="77777777" w:rsidTr="00360DD6">
        <w:trPr>
          <w:trHeight w:val="368"/>
        </w:trPr>
        <w:tc>
          <w:tcPr>
            <w:tcW w:w="736" w:type="pct"/>
            <w:vAlign w:val="center"/>
          </w:tcPr>
          <w:p w14:paraId="619219C1"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CF2F687"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4FE864B8" w14:textId="002FA991"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216CD238" w14:textId="75E8822F"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66C96CFB" w14:textId="3BA21F14"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2.96%</w:t>
            </w:r>
          </w:p>
        </w:tc>
      </w:tr>
    </w:tbl>
    <w:p w14:paraId="59FDF599" w14:textId="77777777" w:rsidR="00E87854" w:rsidRPr="00781112" w:rsidRDefault="00E87854" w:rsidP="004369B2">
      <w:pPr>
        <w:rPr>
          <w:b/>
          <w:color w:val="000000" w:themeColor="text1"/>
        </w:rPr>
      </w:pPr>
    </w:p>
    <w:p w14:paraId="4E5C7995" w14:textId="77777777" w:rsidR="004D0044" w:rsidRPr="00781112" w:rsidRDefault="004D0044" w:rsidP="004369B2">
      <w:pPr>
        <w:rPr>
          <w:color w:val="000000" w:themeColor="text1"/>
        </w:rPr>
      </w:pPr>
    </w:p>
    <w:p w14:paraId="38F110A8" w14:textId="3014A321" w:rsidR="00E539AB" w:rsidRPr="00781112" w:rsidRDefault="00E539AB" w:rsidP="004369B2">
      <w:pPr>
        <w:rPr>
          <w:b/>
          <w:color w:val="000000" w:themeColor="text1"/>
        </w:rPr>
      </w:pPr>
      <w:r w:rsidRPr="00781112">
        <w:rPr>
          <w:b/>
          <w:color w:val="000000" w:themeColor="text1"/>
        </w:rPr>
        <w:t>Targets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TARGETS"/>
      </w:tblPr>
      <w:tblGrid>
        <w:gridCol w:w="1197"/>
        <w:gridCol w:w="1200"/>
        <w:gridCol w:w="1200"/>
        <w:gridCol w:w="1200"/>
        <w:gridCol w:w="1200"/>
        <w:gridCol w:w="1200"/>
        <w:gridCol w:w="1200"/>
        <w:gridCol w:w="1200"/>
        <w:gridCol w:w="1193"/>
      </w:tblGrid>
      <w:tr w:rsidR="00536B0B" w:rsidRPr="00781112" w14:paraId="241559C7" w14:textId="3976E689" w:rsidTr="009E026B">
        <w:tc>
          <w:tcPr>
            <w:tcW w:w="555" w:type="pct"/>
            <w:tcBorders>
              <w:bottom w:val="single" w:sz="4" w:space="0" w:color="auto"/>
            </w:tcBorders>
            <w:shd w:val="clear" w:color="auto" w:fill="auto"/>
            <w:vAlign w:val="center"/>
          </w:tcPr>
          <w:p w14:paraId="5F6C0247" w14:textId="02A2F5D1" w:rsidR="00536B0B" w:rsidRPr="00781112" w:rsidRDefault="00536B0B" w:rsidP="00536B0B">
            <w:pPr>
              <w:jc w:val="center"/>
              <w:rPr>
                <w:b/>
                <w:color w:val="000000" w:themeColor="text1"/>
              </w:rPr>
            </w:pPr>
            <w:r w:rsidRPr="00781112">
              <w:rPr>
                <w:b/>
                <w:color w:val="000000" w:themeColor="text1"/>
              </w:rPr>
              <w:t>Subject</w:t>
            </w:r>
          </w:p>
        </w:tc>
        <w:tc>
          <w:tcPr>
            <w:tcW w:w="556" w:type="pct"/>
            <w:tcBorders>
              <w:bottom w:val="single" w:sz="4" w:space="0" w:color="auto"/>
            </w:tcBorders>
            <w:shd w:val="clear" w:color="auto" w:fill="auto"/>
            <w:vAlign w:val="center"/>
          </w:tcPr>
          <w:p w14:paraId="1318C08B" w14:textId="57349DD9" w:rsidR="00536B0B" w:rsidRPr="00781112" w:rsidRDefault="00536B0B" w:rsidP="00536B0B">
            <w:pPr>
              <w:jc w:val="center"/>
              <w:rPr>
                <w:b/>
                <w:color w:val="000000" w:themeColor="text1"/>
              </w:rPr>
            </w:pPr>
            <w:r w:rsidRPr="00781112">
              <w:rPr>
                <w:b/>
                <w:color w:val="000000" w:themeColor="text1"/>
              </w:rPr>
              <w:t>Group</w:t>
            </w:r>
          </w:p>
        </w:tc>
        <w:tc>
          <w:tcPr>
            <w:tcW w:w="556" w:type="pct"/>
            <w:shd w:val="clear" w:color="auto" w:fill="auto"/>
            <w:vAlign w:val="center"/>
          </w:tcPr>
          <w:p w14:paraId="7EAB09FA" w14:textId="030EC418" w:rsidR="00536B0B" w:rsidRPr="00781112" w:rsidDel="008E7B87" w:rsidRDefault="00536B0B" w:rsidP="00536B0B">
            <w:pPr>
              <w:jc w:val="center"/>
              <w:rPr>
                <w:b/>
                <w:color w:val="000000" w:themeColor="text1"/>
              </w:rPr>
            </w:pPr>
            <w:r w:rsidRPr="00781112">
              <w:rPr>
                <w:b/>
                <w:color w:val="000000" w:themeColor="text1"/>
              </w:rPr>
              <w:t>Group Name</w:t>
            </w:r>
          </w:p>
        </w:tc>
        <w:tc>
          <w:tcPr>
            <w:tcW w:w="556" w:type="pct"/>
            <w:shd w:val="clear" w:color="auto" w:fill="auto"/>
            <w:vAlign w:val="center"/>
          </w:tcPr>
          <w:p w14:paraId="547F4988" w14:textId="1F981DE2" w:rsidR="00536B0B" w:rsidRPr="00781112" w:rsidRDefault="00536B0B" w:rsidP="00536B0B">
            <w:pPr>
              <w:jc w:val="center"/>
              <w:rPr>
                <w:b/>
                <w:color w:val="000000" w:themeColor="text1"/>
              </w:rPr>
            </w:pPr>
            <w:r w:rsidRPr="00781112">
              <w:rPr>
                <w:b/>
                <w:color w:val="000000" w:themeColor="text1"/>
              </w:rPr>
              <w:t>2020</w:t>
            </w:r>
          </w:p>
        </w:tc>
        <w:tc>
          <w:tcPr>
            <w:tcW w:w="556" w:type="pct"/>
            <w:vAlign w:val="center"/>
          </w:tcPr>
          <w:p w14:paraId="54E0670C" w14:textId="46A8862B" w:rsidR="00536B0B" w:rsidRPr="00781112" w:rsidRDefault="00536B0B" w:rsidP="00536B0B">
            <w:pPr>
              <w:jc w:val="center"/>
              <w:rPr>
                <w:b/>
                <w:color w:val="000000" w:themeColor="text1"/>
              </w:rPr>
            </w:pPr>
            <w:r w:rsidRPr="00781112">
              <w:rPr>
                <w:rFonts w:cs="Arial"/>
                <w:b/>
                <w:color w:val="000000" w:themeColor="text1"/>
                <w:szCs w:val="16"/>
              </w:rPr>
              <w:t>2021</w:t>
            </w:r>
          </w:p>
        </w:tc>
        <w:tc>
          <w:tcPr>
            <w:tcW w:w="556" w:type="pct"/>
            <w:vAlign w:val="center"/>
          </w:tcPr>
          <w:p w14:paraId="0317CAEF" w14:textId="4A2FF736" w:rsidR="00536B0B" w:rsidRPr="00781112" w:rsidRDefault="00536B0B" w:rsidP="00536B0B">
            <w:pPr>
              <w:jc w:val="center"/>
              <w:rPr>
                <w:b/>
                <w:color w:val="000000" w:themeColor="text1"/>
              </w:rPr>
            </w:pPr>
            <w:r w:rsidRPr="00781112">
              <w:rPr>
                <w:rFonts w:cs="Arial"/>
                <w:b/>
                <w:color w:val="000000" w:themeColor="text1"/>
                <w:szCs w:val="16"/>
              </w:rPr>
              <w:t>2022</w:t>
            </w:r>
          </w:p>
        </w:tc>
        <w:tc>
          <w:tcPr>
            <w:tcW w:w="556" w:type="pct"/>
            <w:vAlign w:val="center"/>
          </w:tcPr>
          <w:p w14:paraId="20B86A7A" w14:textId="2D2BB96C" w:rsidR="00536B0B" w:rsidRPr="00781112" w:rsidRDefault="00536B0B" w:rsidP="00536B0B">
            <w:pPr>
              <w:jc w:val="center"/>
              <w:rPr>
                <w:b/>
                <w:color w:val="000000" w:themeColor="text1"/>
              </w:rPr>
            </w:pPr>
            <w:r w:rsidRPr="00781112">
              <w:rPr>
                <w:rFonts w:cs="Arial"/>
                <w:b/>
                <w:color w:val="000000" w:themeColor="text1"/>
                <w:szCs w:val="16"/>
              </w:rPr>
              <w:t>2023</w:t>
            </w:r>
          </w:p>
        </w:tc>
        <w:tc>
          <w:tcPr>
            <w:tcW w:w="556" w:type="pct"/>
            <w:vAlign w:val="center"/>
          </w:tcPr>
          <w:p w14:paraId="076A0812" w14:textId="01751FCE" w:rsidR="00536B0B" w:rsidRPr="00781112" w:rsidRDefault="00536B0B" w:rsidP="00536B0B">
            <w:pPr>
              <w:jc w:val="center"/>
              <w:rPr>
                <w:b/>
                <w:color w:val="000000" w:themeColor="text1"/>
              </w:rPr>
            </w:pPr>
            <w:r w:rsidRPr="00781112">
              <w:rPr>
                <w:rFonts w:cs="Arial"/>
                <w:b/>
                <w:color w:val="000000" w:themeColor="text1"/>
                <w:szCs w:val="16"/>
              </w:rPr>
              <w:t>2024</w:t>
            </w:r>
          </w:p>
        </w:tc>
        <w:tc>
          <w:tcPr>
            <w:tcW w:w="553" w:type="pct"/>
            <w:vAlign w:val="center"/>
          </w:tcPr>
          <w:p w14:paraId="2176D829" w14:textId="0551E4D3" w:rsidR="00536B0B" w:rsidRPr="00781112" w:rsidRDefault="00536B0B" w:rsidP="00536B0B">
            <w:pPr>
              <w:jc w:val="center"/>
              <w:rPr>
                <w:b/>
                <w:color w:val="000000" w:themeColor="text1"/>
              </w:rPr>
            </w:pPr>
            <w:r w:rsidRPr="00781112">
              <w:rPr>
                <w:rFonts w:cs="Arial"/>
                <w:b/>
                <w:color w:val="000000" w:themeColor="text1"/>
                <w:szCs w:val="16"/>
              </w:rPr>
              <w:t>2025</w:t>
            </w:r>
          </w:p>
        </w:tc>
      </w:tr>
      <w:tr w:rsidR="004E5C74" w:rsidRPr="00781112" w14:paraId="6D8B6989" w14:textId="160D0375" w:rsidTr="009E026B">
        <w:tc>
          <w:tcPr>
            <w:tcW w:w="555" w:type="pct"/>
            <w:shd w:val="clear" w:color="auto" w:fill="auto"/>
            <w:vAlign w:val="center"/>
          </w:tcPr>
          <w:p w14:paraId="1B70FAC0" w14:textId="0849CE9C" w:rsidR="004E5C74" w:rsidRPr="00781112" w:rsidRDefault="004E5C74" w:rsidP="004E5C74">
            <w:pPr>
              <w:spacing w:before="0" w:after="0"/>
              <w:jc w:val="center"/>
              <w:rPr>
                <w:rFonts w:cs="Arial"/>
                <w:color w:val="000000" w:themeColor="text1"/>
                <w:szCs w:val="16"/>
              </w:rPr>
            </w:pPr>
            <w:r w:rsidRPr="00781112">
              <w:rPr>
                <w:rFonts w:cs="Arial"/>
                <w:color w:val="000000" w:themeColor="text1"/>
                <w:szCs w:val="16"/>
              </w:rPr>
              <w:t>Reading</w:t>
            </w:r>
          </w:p>
        </w:tc>
        <w:tc>
          <w:tcPr>
            <w:tcW w:w="556" w:type="pct"/>
            <w:shd w:val="clear" w:color="auto" w:fill="auto"/>
            <w:vAlign w:val="center"/>
          </w:tcPr>
          <w:p w14:paraId="6221F405" w14:textId="189877A2" w:rsidR="004E5C74" w:rsidRPr="00781112" w:rsidRDefault="004E5C74" w:rsidP="004E5C74">
            <w:pPr>
              <w:spacing w:before="0" w:after="0"/>
              <w:jc w:val="center"/>
              <w:rPr>
                <w:rFonts w:cs="Arial"/>
                <w:color w:val="000000" w:themeColor="text1"/>
                <w:szCs w:val="16"/>
              </w:rPr>
            </w:pPr>
            <w:r w:rsidRPr="00781112">
              <w:rPr>
                <w:rFonts w:cs="Arial"/>
                <w:color w:val="000000" w:themeColor="text1"/>
                <w:szCs w:val="16"/>
              </w:rPr>
              <w:t>A &gt;=</w:t>
            </w:r>
          </w:p>
        </w:tc>
        <w:tc>
          <w:tcPr>
            <w:tcW w:w="556" w:type="pct"/>
            <w:shd w:val="clear" w:color="auto" w:fill="auto"/>
            <w:vAlign w:val="center"/>
          </w:tcPr>
          <w:p w14:paraId="6D2C8AC8" w14:textId="0101FADC" w:rsidR="004E5C74" w:rsidRPr="00781112" w:rsidDel="00DB0A73" w:rsidRDefault="004E5C74" w:rsidP="004E5C74">
            <w:pPr>
              <w:jc w:val="center"/>
              <w:rPr>
                <w:rFonts w:cs="Arial"/>
                <w:color w:val="000000" w:themeColor="text1"/>
                <w:szCs w:val="16"/>
              </w:rPr>
            </w:pPr>
            <w:r w:rsidRPr="00781112">
              <w:rPr>
                <w:rFonts w:cs="Arial"/>
                <w:color w:val="000000" w:themeColor="text1"/>
                <w:szCs w:val="16"/>
              </w:rPr>
              <w:t>Grade 4</w:t>
            </w:r>
          </w:p>
        </w:tc>
        <w:tc>
          <w:tcPr>
            <w:tcW w:w="556" w:type="pct"/>
            <w:shd w:val="clear" w:color="auto" w:fill="auto"/>
            <w:vAlign w:val="center"/>
          </w:tcPr>
          <w:p w14:paraId="1794FDC8" w14:textId="2C32479D" w:rsidR="004E5C74" w:rsidRPr="00781112" w:rsidRDefault="004E5C74" w:rsidP="004E5C74">
            <w:pPr>
              <w:jc w:val="center"/>
              <w:rPr>
                <w:rFonts w:cs="Arial"/>
                <w:color w:val="000000" w:themeColor="text1"/>
                <w:szCs w:val="16"/>
              </w:rPr>
            </w:pPr>
            <w:r w:rsidRPr="00781112">
              <w:rPr>
                <w:rFonts w:cs="Arial"/>
                <w:color w:val="000000" w:themeColor="text1"/>
                <w:szCs w:val="16"/>
              </w:rPr>
              <w:t>7.00%</w:t>
            </w:r>
          </w:p>
        </w:tc>
        <w:tc>
          <w:tcPr>
            <w:tcW w:w="556" w:type="pct"/>
            <w:vAlign w:val="center"/>
          </w:tcPr>
          <w:p w14:paraId="609A7D0F" w14:textId="138D9671" w:rsidR="004E5C74" w:rsidRPr="00781112" w:rsidRDefault="004E5C74" w:rsidP="004E5C74">
            <w:pPr>
              <w:jc w:val="center"/>
              <w:rPr>
                <w:rFonts w:cs="Arial"/>
                <w:color w:val="000000" w:themeColor="text1"/>
                <w:szCs w:val="16"/>
              </w:rPr>
            </w:pPr>
            <w:r w:rsidRPr="00781112">
              <w:rPr>
                <w:rFonts w:cs="Arial"/>
                <w:color w:val="000000" w:themeColor="text1"/>
                <w:szCs w:val="16"/>
              </w:rPr>
              <w:t>7.49%</w:t>
            </w:r>
          </w:p>
        </w:tc>
        <w:tc>
          <w:tcPr>
            <w:tcW w:w="556" w:type="pct"/>
            <w:vAlign w:val="center"/>
          </w:tcPr>
          <w:p w14:paraId="3DF1FAFA" w14:textId="4C333171" w:rsidR="004E5C74" w:rsidRPr="00781112" w:rsidRDefault="004E5C74" w:rsidP="004E5C74">
            <w:pPr>
              <w:jc w:val="center"/>
              <w:rPr>
                <w:rFonts w:cs="Arial"/>
                <w:color w:val="000000" w:themeColor="text1"/>
                <w:szCs w:val="16"/>
              </w:rPr>
            </w:pPr>
            <w:r w:rsidRPr="00781112">
              <w:rPr>
                <w:rFonts w:cs="Arial"/>
                <w:color w:val="000000" w:themeColor="text1"/>
                <w:szCs w:val="16"/>
              </w:rPr>
              <w:t>8.01%</w:t>
            </w:r>
          </w:p>
        </w:tc>
        <w:tc>
          <w:tcPr>
            <w:tcW w:w="556" w:type="pct"/>
            <w:vAlign w:val="center"/>
          </w:tcPr>
          <w:p w14:paraId="77B3DA55" w14:textId="44F9C6DA" w:rsidR="004E5C74" w:rsidRPr="00781112" w:rsidRDefault="004E5C74" w:rsidP="004E5C74">
            <w:pPr>
              <w:jc w:val="center"/>
              <w:rPr>
                <w:rFonts w:cs="Arial"/>
                <w:color w:val="000000" w:themeColor="text1"/>
                <w:szCs w:val="16"/>
              </w:rPr>
            </w:pPr>
            <w:r w:rsidRPr="00781112">
              <w:rPr>
                <w:rFonts w:cs="Arial"/>
                <w:color w:val="000000" w:themeColor="text1"/>
                <w:szCs w:val="16"/>
              </w:rPr>
              <w:t>8.58%</w:t>
            </w:r>
          </w:p>
        </w:tc>
        <w:tc>
          <w:tcPr>
            <w:tcW w:w="556" w:type="pct"/>
            <w:vAlign w:val="center"/>
          </w:tcPr>
          <w:p w14:paraId="59DDD0B3" w14:textId="64292362" w:rsidR="004E5C74" w:rsidRPr="00781112" w:rsidRDefault="004E5C74" w:rsidP="004E5C74">
            <w:pPr>
              <w:jc w:val="center"/>
              <w:rPr>
                <w:rFonts w:cs="Arial"/>
                <w:color w:val="000000" w:themeColor="text1"/>
                <w:szCs w:val="16"/>
              </w:rPr>
            </w:pPr>
            <w:r w:rsidRPr="00781112">
              <w:rPr>
                <w:rFonts w:cs="Arial"/>
                <w:color w:val="000000" w:themeColor="text1"/>
                <w:szCs w:val="16"/>
              </w:rPr>
              <w:t>9.18%</w:t>
            </w:r>
          </w:p>
        </w:tc>
        <w:tc>
          <w:tcPr>
            <w:tcW w:w="553" w:type="pct"/>
            <w:vAlign w:val="center"/>
          </w:tcPr>
          <w:p w14:paraId="0C4A4D97" w14:textId="38824368" w:rsidR="004E5C74" w:rsidRPr="00781112" w:rsidRDefault="004E5C74" w:rsidP="004E5C74">
            <w:pPr>
              <w:jc w:val="center"/>
              <w:rPr>
                <w:rFonts w:cs="Arial"/>
                <w:color w:val="000000" w:themeColor="text1"/>
                <w:szCs w:val="16"/>
              </w:rPr>
            </w:pPr>
            <w:r w:rsidRPr="00781112">
              <w:rPr>
                <w:rFonts w:cs="Arial"/>
                <w:color w:val="000000" w:themeColor="text1"/>
                <w:szCs w:val="16"/>
              </w:rPr>
              <w:t>9.82%</w:t>
            </w:r>
          </w:p>
        </w:tc>
      </w:tr>
      <w:tr w:rsidR="004E5C74" w:rsidRPr="00781112" w14:paraId="6BD665D1" w14:textId="5FDF63E7" w:rsidTr="009E026B">
        <w:tc>
          <w:tcPr>
            <w:tcW w:w="555" w:type="pct"/>
            <w:shd w:val="clear" w:color="auto" w:fill="auto"/>
            <w:vAlign w:val="center"/>
          </w:tcPr>
          <w:p w14:paraId="2A84087F" w14:textId="4E8F4953" w:rsidR="004E5C74" w:rsidRPr="00781112" w:rsidRDefault="004E5C74" w:rsidP="004E5C74">
            <w:pPr>
              <w:spacing w:before="0" w:after="0"/>
              <w:jc w:val="center"/>
              <w:rPr>
                <w:rFonts w:cs="Arial"/>
                <w:color w:val="000000" w:themeColor="text1"/>
                <w:szCs w:val="16"/>
              </w:rPr>
            </w:pPr>
            <w:r w:rsidRPr="00781112">
              <w:rPr>
                <w:rFonts w:cs="Arial"/>
                <w:color w:val="000000" w:themeColor="text1"/>
                <w:szCs w:val="16"/>
              </w:rPr>
              <w:t>Reading</w:t>
            </w:r>
          </w:p>
        </w:tc>
        <w:tc>
          <w:tcPr>
            <w:tcW w:w="556" w:type="pct"/>
            <w:shd w:val="clear" w:color="auto" w:fill="auto"/>
            <w:vAlign w:val="center"/>
          </w:tcPr>
          <w:p w14:paraId="2646C0D6" w14:textId="23685D27" w:rsidR="004E5C74" w:rsidRPr="00781112" w:rsidRDefault="004E5C74" w:rsidP="004E5C74">
            <w:pPr>
              <w:spacing w:before="0" w:after="0"/>
              <w:jc w:val="center"/>
              <w:rPr>
                <w:rFonts w:cs="Arial"/>
                <w:color w:val="000000" w:themeColor="text1"/>
                <w:szCs w:val="16"/>
              </w:rPr>
            </w:pPr>
            <w:r w:rsidRPr="00781112">
              <w:rPr>
                <w:rFonts w:cs="Arial"/>
                <w:color w:val="000000" w:themeColor="text1"/>
                <w:szCs w:val="16"/>
              </w:rPr>
              <w:t>B &gt;=</w:t>
            </w:r>
          </w:p>
        </w:tc>
        <w:tc>
          <w:tcPr>
            <w:tcW w:w="556" w:type="pct"/>
            <w:shd w:val="clear" w:color="auto" w:fill="auto"/>
            <w:vAlign w:val="center"/>
          </w:tcPr>
          <w:p w14:paraId="67079A1D" w14:textId="08C9FD02" w:rsidR="004E5C74" w:rsidRPr="00781112" w:rsidDel="00DB0A73" w:rsidRDefault="004E5C74" w:rsidP="004E5C74">
            <w:pPr>
              <w:jc w:val="center"/>
              <w:rPr>
                <w:rFonts w:cs="Arial"/>
                <w:color w:val="000000" w:themeColor="text1"/>
                <w:szCs w:val="16"/>
              </w:rPr>
            </w:pPr>
            <w:r w:rsidRPr="00781112">
              <w:rPr>
                <w:rFonts w:cs="Arial"/>
                <w:color w:val="000000" w:themeColor="text1"/>
                <w:szCs w:val="16"/>
              </w:rPr>
              <w:t>Grade 8</w:t>
            </w:r>
          </w:p>
        </w:tc>
        <w:tc>
          <w:tcPr>
            <w:tcW w:w="556" w:type="pct"/>
            <w:shd w:val="clear" w:color="auto" w:fill="auto"/>
            <w:vAlign w:val="center"/>
          </w:tcPr>
          <w:p w14:paraId="03609D46" w14:textId="75CA57B6" w:rsidR="004E5C74" w:rsidRPr="00781112" w:rsidRDefault="004E5C74" w:rsidP="004E5C74">
            <w:pPr>
              <w:jc w:val="center"/>
              <w:rPr>
                <w:rFonts w:cs="Arial"/>
                <w:color w:val="000000" w:themeColor="text1"/>
                <w:szCs w:val="16"/>
              </w:rPr>
            </w:pPr>
            <w:r w:rsidRPr="00781112">
              <w:rPr>
                <w:rFonts w:cs="Arial"/>
                <w:color w:val="000000" w:themeColor="text1"/>
                <w:szCs w:val="16"/>
              </w:rPr>
              <w:t>4.46%</w:t>
            </w:r>
          </w:p>
        </w:tc>
        <w:tc>
          <w:tcPr>
            <w:tcW w:w="556" w:type="pct"/>
            <w:vAlign w:val="center"/>
          </w:tcPr>
          <w:p w14:paraId="08D72C36" w14:textId="2621CBFF" w:rsidR="004E5C74" w:rsidRPr="00781112" w:rsidRDefault="004E5C74" w:rsidP="004E5C74">
            <w:pPr>
              <w:jc w:val="center"/>
              <w:rPr>
                <w:rFonts w:cs="Arial"/>
                <w:color w:val="000000" w:themeColor="text1"/>
                <w:szCs w:val="16"/>
              </w:rPr>
            </w:pPr>
            <w:r w:rsidRPr="00781112">
              <w:rPr>
                <w:rFonts w:cs="Arial"/>
                <w:color w:val="000000" w:themeColor="text1"/>
                <w:szCs w:val="16"/>
              </w:rPr>
              <w:t>4.77%</w:t>
            </w:r>
          </w:p>
        </w:tc>
        <w:tc>
          <w:tcPr>
            <w:tcW w:w="556" w:type="pct"/>
            <w:vAlign w:val="center"/>
          </w:tcPr>
          <w:p w14:paraId="60E9FAA2" w14:textId="0E1508C1" w:rsidR="004E5C74" w:rsidRPr="00781112" w:rsidRDefault="004E5C74" w:rsidP="004E5C74">
            <w:pPr>
              <w:jc w:val="center"/>
              <w:rPr>
                <w:rFonts w:cs="Arial"/>
                <w:color w:val="000000" w:themeColor="text1"/>
                <w:szCs w:val="16"/>
              </w:rPr>
            </w:pPr>
            <w:r w:rsidRPr="00781112">
              <w:rPr>
                <w:rFonts w:cs="Arial"/>
                <w:color w:val="000000" w:themeColor="text1"/>
                <w:szCs w:val="16"/>
              </w:rPr>
              <w:t>5.11%</w:t>
            </w:r>
          </w:p>
        </w:tc>
        <w:tc>
          <w:tcPr>
            <w:tcW w:w="556" w:type="pct"/>
            <w:vAlign w:val="center"/>
          </w:tcPr>
          <w:p w14:paraId="55ED1028" w14:textId="05411637" w:rsidR="004E5C74" w:rsidRPr="00781112" w:rsidRDefault="004E5C74" w:rsidP="004E5C74">
            <w:pPr>
              <w:jc w:val="center"/>
              <w:rPr>
                <w:rFonts w:cs="Arial"/>
                <w:color w:val="000000" w:themeColor="text1"/>
                <w:szCs w:val="16"/>
              </w:rPr>
            </w:pPr>
            <w:r w:rsidRPr="00781112">
              <w:rPr>
                <w:rFonts w:cs="Arial"/>
                <w:color w:val="000000" w:themeColor="text1"/>
                <w:szCs w:val="16"/>
              </w:rPr>
              <w:t>5.45%</w:t>
            </w:r>
          </w:p>
        </w:tc>
        <w:tc>
          <w:tcPr>
            <w:tcW w:w="556" w:type="pct"/>
            <w:vAlign w:val="center"/>
          </w:tcPr>
          <w:p w14:paraId="3D7C28F8" w14:textId="2CE26657" w:rsidR="004E5C74" w:rsidRPr="00781112" w:rsidRDefault="004E5C74" w:rsidP="004E5C74">
            <w:pPr>
              <w:jc w:val="center"/>
              <w:rPr>
                <w:rFonts w:cs="Arial"/>
                <w:color w:val="000000" w:themeColor="text1"/>
                <w:szCs w:val="16"/>
              </w:rPr>
            </w:pPr>
            <w:r w:rsidRPr="00781112">
              <w:rPr>
                <w:rFonts w:cs="Arial"/>
                <w:color w:val="000000" w:themeColor="text1"/>
                <w:szCs w:val="16"/>
              </w:rPr>
              <w:t>5.85%</w:t>
            </w:r>
          </w:p>
        </w:tc>
        <w:tc>
          <w:tcPr>
            <w:tcW w:w="553" w:type="pct"/>
            <w:vAlign w:val="center"/>
          </w:tcPr>
          <w:p w14:paraId="1808780D" w14:textId="3285A0E2" w:rsidR="004E5C74" w:rsidRPr="00781112" w:rsidRDefault="004E5C74" w:rsidP="004E5C74">
            <w:pPr>
              <w:jc w:val="center"/>
              <w:rPr>
                <w:rFonts w:cs="Arial"/>
                <w:color w:val="000000" w:themeColor="text1"/>
                <w:szCs w:val="16"/>
              </w:rPr>
            </w:pPr>
            <w:r w:rsidRPr="00781112">
              <w:rPr>
                <w:rFonts w:cs="Arial"/>
                <w:color w:val="000000" w:themeColor="text1"/>
                <w:szCs w:val="16"/>
              </w:rPr>
              <w:t>6.26%</w:t>
            </w:r>
          </w:p>
        </w:tc>
      </w:tr>
      <w:tr w:rsidR="004E5C74" w:rsidRPr="00781112" w14:paraId="7A08D372" w14:textId="5FBBCE88" w:rsidTr="009E026B">
        <w:tc>
          <w:tcPr>
            <w:tcW w:w="555" w:type="pct"/>
            <w:shd w:val="clear" w:color="auto" w:fill="auto"/>
            <w:vAlign w:val="center"/>
          </w:tcPr>
          <w:p w14:paraId="3C8DF435" w14:textId="69FCCDF1" w:rsidR="004E5C74" w:rsidRPr="00781112" w:rsidRDefault="004E5C74" w:rsidP="004E5C74">
            <w:pPr>
              <w:spacing w:before="0" w:after="0"/>
              <w:jc w:val="center"/>
              <w:rPr>
                <w:rFonts w:cs="Arial"/>
                <w:color w:val="000000" w:themeColor="text1"/>
                <w:szCs w:val="16"/>
              </w:rPr>
            </w:pPr>
            <w:r w:rsidRPr="00781112">
              <w:rPr>
                <w:rFonts w:cs="Arial"/>
                <w:color w:val="000000" w:themeColor="text1"/>
                <w:szCs w:val="16"/>
              </w:rPr>
              <w:t>Reading</w:t>
            </w:r>
          </w:p>
        </w:tc>
        <w:tc>
          <w:tcPr>
            <w:tcW w:w="556" w:type="pct"/>
            <w:shd w:val="clear" w:color="auto" w:fill="auto"/>
            <w:vAlign w:val="center"/>
          </w:tcPr>
          <w:p w14:paraId="2CDE7790" w14:textId="3B90C904" w:rsidR="004E5C74" w:rsidRPr="00781112" w:rsidRDefault="004E5C74" w:rsidP="004E5C74">
            <w:pPr>
              <w:spacing w:before="0" w:after="0"/>
              <w:jc w:val="center"/>
              <w:rPr>
                <w:rFonts w:cs="Arial"/>
                <w:color w:val="000000" w:themeColor="text1"/>
                <w:szCs w:val="16"/>
              </w:rPr>
            </w:pPr>
            <w:r w:rsidRPr="00781112">
              <w:rPr>
                <w:rFonts w:cs="Arial"/>
                <w:color w:val="000000" w:themeColor="text1"/>
                <w:szCs w:val="16"/>
              </w:rPr>
              <w:t>C &gt;=</w:t>
            </w:r>
          </w:p>
        </w:tc>
        <w:tc>
          <w:tcPr>
            <w:tcW w:w="556" w:type="pct"/>
            <w:shd w:val="clear" w:color="auto" w:fill="auto"/>
            <w:vAlign w:val="center"/>
          </w:tcPr>
          <w:p w14:paraId="69727A60" w14:textId="2476755A" w:rsidR="004E5C74" w:rsidRPr="00781112" w:rsidDel="00DB0A73" w:rsidRDefault="004E5C74" w:rsidP="004E5C74">
            <w:pPr>
              <w:jc w:val="center"/>
              <w:rPr>
                <w:rFonts w:cs="Arial"/>
                <w:color w:val="000000" w:themeColor="text1"/>
                <w:szCs w:val="16"/>
              </w:rPr>
            </w:pPr>
            <w:r w:rsidRPr="00781112">
              <w:rPr>
                <w:rFonts w:cs="Arial"/>
                <w:color w:val="000000" w:themeColor="text1"/>
                <w:szCs w:val="16"/>
              </w:rPr>
              <w:t>Grade HS</w:t>
            </w:r>
          </w:p>
        </w:tc>
        <w:tc>
          <w:tcPr>
            <w:tcW w:w="556" w:type="pct"/>
            <w:shd w:val="clear" w:color="auto" w:fill="auto"/>
            <w:vAlign w:val="center"/>
          </w:tcPr>
          <w:p w14:paraId="6D9D8EC6" w14:textId="3C7C8315" w:rsidR="004E5C74" w:rsidRPr="00781112" w:rsidRDefault="004E5C74" w:rsidP="004E5C74">
            <w:pPr>
              <w:jc w:val="center"/>
              <w:rPr>
                <w:rFonts w:cs="Arial"/>
                <w:color w:val="000000" w:themeColor="text1"/>
                <w:szCs w:val="16"/>
              </w:rPr>
            </w:pPr>
            <w:r w:rsidRPr="00781112">
              <w:rPr>
                <w:rFonts w:cs="Arial"/>
                <w:color w:val="000000" w:themeColor="text1"/>
                <w:szCs w:val="16"/>
              </w:rPr>
              <w:t>5.93%</w:t>
            </w:r>
          </w:p>
        </w:tc>
        <w:tc>
          <w:tcPr>
            <w:tcW w:w="556" w:type="pct"/>
            <w:vAlign w:val="center"/>
          </w:tcPr>
          <w:p w14:paraId="6F53672D" w14:textId="674E45B1" w:rsidR="004E5C74" w:rsidRPr="00781112" w:rsidRDefault="004E5C74" w:rsidP="004E5C74">
            <w:pPr>
              <w:jc w:val="center"/>
              <w:rPr>
                <w:rFonts w:cs="Arial"/>
                <w:color w:val="000000" w:themeColor="text1"/>
                <w:szCs w:val="16"/>
              </w:rPr>
            </w:pPr>
            <w:r w:rsidRPr="00781112">
              <w:rPr>
                <w:rFonts w:cs="Arial"/>
                <w:color w:val="000000" w:themeColor="text1"/>
                <w:szCs w:val="16"/>
              </w:rPr>
              <w:t>6.35%</w:t>
            </w:r>
          </w:p>
        </w:tc>
        <w:tc>
          <w:tcPr>
            <w:tcW w:w="556" w:type="pct"/>
            <w:vAlign w:val="center"/>
          </w:tcPr>
          <w:p w14:paraId="1E839895" w14:textId="3633076A" w:rsidR="004E5C74" w:rsidRPr="00781112" w:rsidRDefault="004E5C74" w:rsidP="004E5C74">
            <w:pPr>
              <w:jc w:val="center"/>
              <w:rPr>
                <w:rFonts w:cs="Arial"/>
                <w:color w:val="000000" w:themeColor="text1"/>
                <w:szCs w:val="16"/>
              </w:rPr>
            </w:pPr>
            <w:r w:rsidRPr="00781112">
              <w:rPr>
                <w:rFonts w:cs="Arial"/>
                <w:color w:val="000000" w:themeColor="text1"/>
                <w:szCs w:val="16"/>
              </w:rPr>
              <w:t>6.79%</w:t>
            </w:r>
          </w:p>
        </w:tc>
        <w:tc>
          <w:tcPr>
            <w:tcW w:w="556" w:type="pct"/>
            <w:vAlign w:val="center"/>
          </w:tcPr>
          <w:p w14:paraId="64501470" w14:textId="22292C16" w:rsidR="004E5C74" w:rsidRPr="00781112" w:rsidRDefault="004E5C74" w:rsidP="004E5C74">
            <w:pPr>
              <w:jc w:val="center"/>
              <w:rPr>
                <w:rFonts w:cs="Arial"/>
                <w:color w:val="000000" w:themeColor="text1"/>
                <w:szCs w:val="16"/>
              </w:rPr>
            </w:pPr>
            <w:r w:rsidRPr="00781112">
              <w:rPr>
                <w:rFonts w:cs="Arial"/>
                <w:color w:val="000000" w:themeColor="text1"/>
                <w:szCs w:val="16"/>
              </w:rPr>
              <w:t>7.26%</w:t>
            </w:r>
          </w:p>
        </w:tc>
        <w:tc>
          <w:tcPr>
            <w:tcW w:w="556" w:type="pct"/>
            <w:vAlign w:val="center"/>
          </w:tcPr>
          <w:p w14:paraId="0CF7FF79" w14:textId="48B4AF2C" w:rsidR="004E5C74" w:rsidRPr="00781112" w:rsidRDefault="004E5C74" w:rsidP="004E5C74">
            <w:pPr>
              <w:jc w:val="center"/>
              <w:rPr>
                <w:rFonts w:cs="Arial"/>
                <w:color w:val="000000" w:themeColor="text1"/>
                <w:szCs w:val="16"/>
              </w:rPr>
            </w:pPr>
            <w:r w:rsidRPr="00781112">
              <w:rPr>
                <w:rFonts w:cs="Arial"/>
                <w:color w:val="000000" w:themeColor="text1"/>
                <w:szCs w:val="16"/>
              </w:rPr>
              <w:t>7.77%</w:t>
            </w:r>
          </w:p>
        </w:tc>
        <w:tc>
          <w:tcPr>
            <w:tcW w:w="553" w:type="pct"/>
            <w:vAlign w:val="center"/>
          </w:tcPr>
          <w:p w14:paraId="42EF1AD6" w14:textId="1D4F7F5D" w:rsidR="004E5C74" w:rsidRPr="00781112" w:rsidRDefault="004E5C74" w:rsidP="004E5C74">
            <w:pPr>
              <w:jc w:val="center"/>
              <w:rPr>
                <w:rFonts w:cs="Arial"/>
                <w:color w:val="000000" w:themeColor="text1"/>
                <w:szCs w:val="16"/>
              </w:rPr>
            </w:pPr>
            <w:r w:rsidRPr="00781112">
              <w:rPr>
                <w:rFonts w:cs="Arial"/>
                <w:color w:val="000000" w:themeColor="text1"/>
                <w:szCs w:val="16"/>
              </w:rPr>
              <w:t>8.32%</w:t>
            </w:r>
          </w:p>
        </w:tc>
      </w:tr>
      <w:tr w:rsidR="004E5C74" w:rsidRPr="00781112" w14:paraId="734BCCC4" w14:textId="02B757A8" w:rsidTr="009E026B">
        <w:tc>
          <w:tcPr>
            <w:tcW w:w="555" w:type="pct"/>
            <w:shd w:val="clear" w:color="auto" w:fill="auto"/>
            <w:vAlign w:val="center"/>
          </w:tcPr>
          <w:p w14:paraId="20286AC8" w14:textId="018C9C4D" w:rsidR="004E5C74" w:rsidRPr="00781112" w:rsidRDefault="004E5C74" w:rsidP="004E5C74">
            <w:pPr>
              <w:spacing w:before="0" w:after="0"/>
              <w:jc w:val="center"/>
              <w:rPr>
                <w:rFonts w:cs="Arial"/>
                <w:color w:val="000000" w:themeColor="text1"/>
                <w:szCs w:val="16"/>
              </w:rPr>
            </w:pPr>
            <w:r w:rsidRPr="00781112">
              <w:rPr>
                <w:rFonts w:cs="Arial"/>
                <w:color w:val="000000" w:themeColor="text1"/>
                <w:szCs w:val="16"/>
              </w:rPr>
              <w:t>Math</w:t>
            </w:r>
          </w:p>
        </w:tc>
        <w:tc>
          <w:tcPr>
            <w:tcW w:w="556" w:type="pct"/>
            <w:shd w:val="clear" w:color="auto" w:fill="auto"/>
            <w:vAlign w:val="center"/>
          </w:tcPr>
          <w:p w14:paraId="185C8DA8" w14:textId="6254892D" w:rsidR="004E5C74" w:rsidRPr="00781112" w:rsidRDefault="004E5C74" w:rsidP="004E5C74">
            <w:pPr>
              <w:spacing w:before="0" w:after="0"/>
              <w:jc w:val="center"/>
              <w:rPr>
                <w:rFonts w:cs="Arial"/>
                <w:color w:val="000000" w:themeColor="text1"/>
                <w:szCs w:val="16"/>
              </w:rPr>
            </w:pPr>
            <w:r w:rsidRPr="00781112">
              <w:rPr>
                <w:rFonts w:cs="Arial"/>
                <w:color w:val="000000" w:themeColor="text1"/>
                <w:szCs w:val="16"/>
              </w:rPr>
              <w:t>A &gt;=</w:t>
            </w:r>
          </w:p>
        </w:tc>
        <w:tc>
          <w:tcPr>
            <w:tcW w:w="556" w:type="pct"/>
            <w:shd w:val="clear" w:color="auto" w:fill="auto"/>
            <w:vAlign w:val="center"/>
          </w:tcPr>
          <w:p w14:paraId="16FD84A2" w14:textId="1BD2010B" w:rsidR="004E5C74" w:rsidRPr="00781112" w:rsidDel="00DB0A73" w:rsidRDefault="004E5C74" w:rsidP="004E5C74">
            <w:pPr>
              <w:jc w:val="center"/>
              <w:rPr>
                <w:rFonts w:cs="Arial"/>
                <w:color w:val="000000" w:themeColor="text1"/>
                <w:szCs w:val="16"/>
              </w:rPr>
            </w:pPr>
            <w:r w:rsidRPr="00781112">
              <w:rPr>
                <w:rFonts w:cs="Arial"/>
                <w:color w:val="000000" w:themeColor="text1"/>
                <w:szCs w:val="16"/>
              </w:rPr>
              <w:t>Grade 4</w:t>
            </w:r>
          </w:p>
        </w:tc>
        <w:tc>
          <w:tcPr>
            <w:tcW w:w="556" w:type="pct"/>
            <w:shd w:val="clear" w:color="auto" w:fill="auto"/>
            <w:vAlign w:val="center"/>
          </w:tcPr>
          <w:p w14:paraId="0005999A" w14:textId="601F796F" w:rsidR="004E5C74" w:rsidRPr="00781112" w:rsidRDefault="004E5C74" w:rsidP="004E5C74">
            <w:pPr>
              <w:jc w:val="center"/>
              <w:rPr>
                <w:rFonts w:cs="Arial"/>
                <w:color w:val="000000" w:themeColor="text1"/>
                <w:szCs w:val="16"/>
              </w:rPr>
            </w:pPr>
            <w:r w:rsidRPr="00781112">
              <w:rPr>
                <w:rFonts w:cs="Arial"/>
                <w:color w:val="000000" w:themeColor="text1"/>
                <w:szCs w:val="16"/>
              </w:rPr>
              <w:t>11.45%</w:t>
            </w:r>
          </w:p>
        </w:tc>
        <w:tc>
          <w:tcPr>
            <w:tcW w:w="556" w:type="pct"/>
            <w:vAlign w:val="center"/>
          </w:tcPr>
          <w:p w14:paraId="2ADA59C0" w14:textId="7F027C54" w:rsidR="004E5C74" w:rsidRPr="00781112" w:rsidRDefault="004E5C74" w:rsidP="004E5C74">
            <w:pPr>
              <w:jc w:val="center"/>
              <w:rPr>
                <w:rFonts w:cs="Arial"/>
                <w:color w:val="000000" w:themeColor="text1"/>
                <w:szCs w:val="16"/>
              </w:rPr>
            </w:pPr>
            <w:r w:rsidRPr="00781112">
              <w:rPr>
                <w:rFonts w:cs="Arial"/>
                <w:color w:val="000000" w:themeColor="text1"/>
                <w:szCs w:val="16"/>
              </w:rPr>
              <w:t>12.25%</w:t>
            </w:r>
          </w:p>
        </w:tc>
        <w:tc>
          <w:tcPr>
            <w:tcW w:w="556" w:type="pct"/>
            <w:vAlign w:val="center"/>
          </w:tcPr>
          <w:p w14:paraId="63258519" w14:textId="524B5DC2" w:rsidR="004E5C74" w:rsidRPr="00781112" w:rsidRDefault="004E5C74" w:rsidP="004E5C74">
            <w:pPr>
              <w:jc w:val="center"/>
              <w:rPr>
                <w:rFonts w:cs="Arial"/>
                <w:color w:val="000000" w:themeColor="text1"/>
                <w:szCs w:val="16"/>
              </w:rPr>
            </w:pPr>
            <w:r w:rsidRPr="00781112">
              <w:rPr>
                <w:rFonts w:cs="Arial"/>
                <w:color w:val="000000" w:themeColor="text1"/>
                <w:szCs w:val="16"/>
              </w:rPr>
              <w:t>13.11%</w:t>
            </w:r>
          </w:p>
        </w:tc>
        <w:tc>
          <w:tcPr>
            <w:tcW w:w="556" w:type="pct"/>
            <w:vAlign w:val="center"/>
          </w:tcPr>
          <w:p w14:paraId="4B2BD04F" w14:textId="59A32E65" w:rsidR="004E5C74" w:rsidRPr="00781112" w:rsidRDefault="004E5C74" w:rsidP="004E5C74">
            <w:pPr>
              <w:jc w:val="center"/>
              <w:rPr>
                <w:rFonts w:cs="Arial"/>
                <w:color w:val="000000" w:themeColor="text1"/>
                <w:szCs w:val="16"/>
              </w:rPr>
            </w:pPr>
            <w:r w:rsidRPr="00781112">
              <w:rPr>
                <w:rFonts w:cs="Arial"/>
                <w:color w:val="000000" w:themeColor="text1"/>
                <w:szCs w:val="16"/>
              </w:rPr>
              <w:t>14.03%</w:t>
            </w:r>
          </w:p>
        </w:tc>
        <w:tc>
          <w:tcPr>
            <w:tcW w:w="556" w:type="pct"/>
            <w:vAlign w:val="center"/>
          </w:tcPr>
          <w:p w14:paraId="2E366D74" w14:textId="47D73C6E" w:rsidR="004E5C74" w:rsidRPr="00781112" w:rsidRDefault="004E5C74" w:rsidP="004E5C74">
            <w:pPr>
              <w:jc w:val="center"/>
              <w:rPr>
                <w:rFonts w:cs="Arial"/>
                <w:color w:val="000000" w:themeColor="text1"/>
                <w:szCs w:val="16"/>
              </w:rPr>
            </w:pPr>
            <w:r w:rsidRPr="00781112">
              <w:rPr>
                <w:rFonts w:cs="Arial"/>
                <w:color w:val="000000" w:themeColor="text1"/>
                <w:szCs w:val="16"/>
              </w:rPr>
              <w:t>15.03%</w:t>
            </w:r>
          </w:p>
        </w:tc>
        <w:tc>
          <w:tcPr>
            <w:tcW w:w="553" w:type="pct"/>
            <w:vAlign w:val="center"/>
          </w:tcPr>
          <w:p w14:paraId="4EAA6E8B" w14:textId="65538945" w:rsidR="004E5C74" w:rsidRPr="00781112" w:rsidRDefault="004E5C74" w:rsidP="004E5C74">
            <w:pPr>
              <w:jc w:val="center"/>
              <w:rPr>
                <w:rFonts w:cs="Arial"/>
                <w:color w:val="000000" w:themeColor="text1"/>
                <w:szCs w:val="16"/>
              </w:rPr>
            </w:pPr>
            <w:r w:rsidRPr="00781112">
              <w:rPr>
                <w:rFonts w:cs="Arial"/>
                <w:color w:val="000000" w:themeColor="text1"/>
                <w:szCs w:val="16"/>
              </w:rPr>
              <w:t>16.06%</w:t>
            </w:r>
          </w:p>
        </w:tc>
      </w:tr>
      <w:tr w:rsidR="004E5C74" w:rsidRPr="00781112" w14:paraId="26043383" w14:textId="3D057A6F" w:rsidTr="009E026B">
        <w:tc>
          <w:tcPr>
            <w:tcW w:w="555" w:type="pct"/>
            <w:shd w:val="clear" w:color="auto" w:fill="auto"/>
            <w:vAlign w:val="center"/>
          </w:tcPr>
          <w:p w14:paraId="2BCD3006" w14:textId="785241B2" w:rsidR="004E5C74" w:rsidRPr="00781112" w:rsidRDefault="004E5C74" w:rsidP="004E5C74">
            <w:pPr>
              <w:spacing w:before="0" w:after="0"/>
              <w:jc w:val="center"/>
              <w:rPr>
                <w:rFonts w:cs="Arial"/>
                <w:color w:val="000000" w:themeColor="text1"/>
                <w:szCs w:val="16"/>
              </w:rPr>
            </w:pPr>
            <w:r w:rsidRPr="00781112">
              <w:rPr>
                <w:rFonts w:cs="Arial"/>
                <w:color w:val="000000" w:themeColor="text1"/>
                <w:szCs w:val="16"/>
              </w:rPr>
              <w:t>Math</w:t>
            </w:r>
          </w:p>
        </w:tc>
        <w:tc>
          <w:tcPr>
            <w:tcW w:w="556" w:type="pct"/>
            <w:shd w:val="clear" w:color="auto" w:fill="auto"/>
            <w:vAlign w:val="center"/>
          </w:tcPr>
          <w:p w14:paraId="79B80F0C" w14:textId="52C31857" w:rsidR="004E5C74" w:rsidRPr="00781112" w:rsidRDefault="004E5C74" w:rsidP="004E5C74">
            <w:pPr>
              <w:spacing w:before="0" w:after="0"/>
              <w:jc w:val="center"/>
              <w:rPr>
                <w:rFonts w:cs="Arial"/>
                <w:color w:val="000000" w:themeColor="text1"/>
                <w:szCs w:val="16"/>
              </w:rPr>
            </w:pPr>
            <w:r w:rsidRPr="00781112">
              <w:rPr>
                <w:rFonts w:cs="Arial"/>
                <w:color w:val="000000" w:themeColor="text1"/>
                <w:szCs w:val="16"/>
              </w:rPr>
              <w:t>B &gt;=</w:t>
            </w:r>
          </w:p>
        </w:tc>
        <w:tc>
          <w:tcPr>
            <w:tcW w:w="556" w:type="pct"/>
            <w:shd w:val="clear" w:color="auto" w:fill="auto"/>
            <w:vAlign w:val="center"/>
          </w:tcPr>
          <w:p w14:paraId="27B1E35D" w14:textId="336183AA" w:rsidR="004E5C74" w:rsidRPr="00781112" w:rsidDel="00DB0A73" w:rsidRDefault="004E5C74" w:rsidP="004E5C74">
            <w:pPr>
              <w:jc w:val="center"/>
              <w:rPr>
                <w:rFonts w:cs="Arial"/>
                <w:color w:val="000000" w:themeColor="text1"/>
                <w:szCs w:val="16"/>
              </w:rPr>
            </w:pPr>
            <w:r w:rsidRPr="00781112">
              <w:rPr>
                <w:rFonts w:cs="Arial"/>
                <w:color w:val="000000" w:themeColor="text1"/>
                <w:szCs w:val="16"/>
              </w:rPr>
              <w:t>Grade 8</w:t>
            </w:r>
          </w:p>
        </w:tc>
        <w:tc>
          <w:tcPr>
            <w:tcW w:w="556" w:type="pct"/>
            <w:shd w:val="clear" w:color="auto" w:fill="auto"/>
            <w:vAlign w:val="center"/>
          </w:tcPr>
          <w:p w14:paraId="25263A65" w14:textId="2189A9FC" w:rsidR="004E5C74" w:rsidRPr="00781112" w:rsidRDefault="004E5C74" w:rsidP="004E5C74">
            <w:pPr>
              <w:jc w:val="center"/>
              <w:rPr>
                <w:rFonts w:cs="Arial"/>
                <w:color w:val="000000" w:themeColor="text1"/>
                <w:szCs w:val="16"/>
              </w:rPr>
            </w:pPr>
            <w:r w:rsidRPr="00781112">
              <w:rPr>
                <w:rFonts w:cs="Arial"/>
                <w:color w:val="000000" w:themeColor="text1"/>
                <w:szCs w:val="16"/>
              </w:rPr>
              <w:t>2.39%</w:t>
            </w:r>
          </w:p>
        </w:tc>
        <w:tc>
          <w:tcPr>
            <w:tcW w:w="556" w:type="pct"/>
            <w:vAlign w:val="center"/>
          </w:tcPr>
          <w:p w14:paraId="558D49D9" w14:textId="56776B71" w:rsidR="004E5C74" w:rsidRPr="00781112" w:rsidRDefault="004E5C74" w:rsidP="004E5C74">
            <w:pPr>
              <w:jc w:val="center"/>
              <w:rPr>
                <w:rFonts w:cs="Arial"/>
                <w:color w:val="000000" w:themeColor="text1"/>
                <w:szCs w:val="16"/>
              </w:rPr>
            </w:pPr>
            <w:r w:rsidRPr="00781112">
              <w:rPr>
                <w:rFonts w:cs="Arial"/>
                <w:color w:val="000000" w:themeColor="text1"/>
                <w:szCs w:val="16"/>
              </w:rPr>
              <w:t>2.56%</w:t>
            </w:r>
          </w:p>
        </w:tc>
        <w:tc>
          <w:tcPr>
            <w:tcW w:w="556" w:type="pct"/>
            <w:vAlign w:val="center"/>
          </w:tcPr>
          <w:p w14:paraId="529C7F25" w14:textId="45E82B2D" w:rsidR="004E5C74" w:rsidRPr="00781112" w:rsidRDefault="004E5C74" w:rsidP="004E5C74">
            <w:pPr>
              <w:jc w:val="center"/>
              <w:rPr>
                <w:rFonts w:cs="Arial"/>
                <w:color w:val="000000" w:themeColor="text1"/>
                <w:szCs w:val="16"/>
              </w:rPr>
            </w:pPr>
            <w:r w:rsidRPr="00781112">
              <w:rPr>
                <w:rFonts w:cs="Arial"/>
                <w:color w:val="000000" w:themeColor="text1"/>
                <w:szCs w:val="16"/>
              </w:rPr>
              <w:t>2.74%</w:t>
            </w:r>
          </w:p>
        </w:tc>
        <w:tc>
          <w:tcPr>
            <w:tcW w:w="556" w:type="pct"/>
            <w:vAlign w:val="center"/>
          </w:tcPr>
          <w:p w14:paraId="0CD7F429" w14:textId="3C743F76" w:rsidR="004E5C74" w:rsidRPr="00781112" w:rsidRDefault="004E5C74" w:rsidP="004E5C74">
            <w:pPr>
              <w:jc w:val="center"/>
              <w:rPr>
                <w:rFonts w:cs="Arial"/>
                <w:color w:val="000000" w:themeColor="text1"/>
                <w:szCs w:val="16"/>
              </w:rPr>
            </w:pPr>
            <w:r w:rsidRPr="00781112">
              <w:rPr>
                <w:rFonts w:cs="Arial"/>
                <w:color w:val="000000" w:themeColor="text1"/>
                <w:szCs w:val="16"/>
              </w:rPr>
              <w:t>2.93%</w:t>
            </w:r>
          </w:p>
        </w:tc>
        <w:tc>
          <w:tcPr>
            <w:tcW w:w="556" w:type="pct"/>
            <w:vAlign w:val="center"/>
          </w:tcPr>
          <w:p w14:paraId="32C7804D" w14:textId="4585EF77" w:rsidR="004E5C74" w:rsidRPr="00781112" w:rsidRDefault="004E5C74" w:rsidP="004E5C74">
            <w:pPr>
              <w:jc w:val="center"/>
              <w:rPr>
                <w:rFonts w:cs="Arial"/>
                <w:color w:val="000000" w:themeColor="text1"/>
                <w:szCs w:val="16"/>
              </w:rPr>
            </w:pPr>
            <w:r w:rsidRPr="00781112">
              <w:rPr>
                <w:rFonts w:cs="Arial"/>
                <w:color w:val="000000" w:themeColor="text1"/>
                <w:szCs w:val="16"/>
              </w:rPr>
              <w:t>3.13%</w:t>
            </w:r>
          </w:p>
        </w:tc>
        <w:tc>
          <w:tcPr>
            <w:tcW w:w="553" w:type="pct"/>
            <w:vAlign w:val="center"/>
          </w:tcPr>
          <w:p w14:paraId="1636C34D" w14:textId="4A778D79" w:rsidR="004E5C74" w:rsidRPr="00781112" w:rsidRDefault="004E5C74" w:rsidP="004E5C74">
            <w:pPr>
              <w:jc w:val="center"/>
              <w:rPr>
                <w:rFonts w:cs="Arial"/>
                <w:color w:val="000000" w:themeColor="text1"/>
                <w:szCs w:val="16"/>
              </w:rPr>
            </w:pPr>
            <w:r w:rsidRPr="00781112">
              <w:rPr>
                <w:rFonts w:cs="Arial"/>
                <w:color w:val="000000" w:themeColor="text1"/>
                <w:szCs w:val="16"/>
              </w:rPr>
              <w:t>3.35%</w:t>
            </w:r>
          </w:p>
        </w:tc>
      </w:tr>
      <w:tr w:rsidR="004E5C74" w:rsidRPr="00781112" w14:paraId="169D5323" w14:textId="1CB4A506" w:rsidTr="009E026B">
        <w:tc>
          <w:tcPr>
            <w:tcW w:w="555" w:type="pct"/>
            <w:shd w:val="clear" w:color="auto" w:fill="auto"/>
            <w:vAlign w:val="center"/>
          </w:tcPr>
          <w:p w14:paraId="21DAE194" w14:textId="06AF539C" w:rsidR="004E5C74" w:rsidRPr="00781112" w:rsidRDefault="004E5C74" w:rsidP="004E5C74">
            <w:pPr>
              <w:spacing w:before="0" w:after="0"/>
              <w:jc w:val="center"/>
              <w:rPr>
                <w:rFonts w:cs="Arial"/>
                <w:color w:val="000000" w:themeColor="text1"/>
                <w:szCs w:val="16"/>
              </w:rPr>
            </w:pPr>
            <w:r w:rsidRPr="00781112">
              <w:rPr>
                <w:rFonts w:cs="Arial"/>
                <w:color w:val="000000" w:themeColor="text1"/>
                <w:szCs w:val="16"/>
              </w:rPr>
              <w:t>Math</w:t>
            </w:r>
          </w:p>
        </w:tc>
        <w:tc>
          <w:tcPr>
            <w:tcW w:w="556" w:type="pct"/>
            <w:shd w:val="clear" w:color="auto" w:fill="auto"/>
            <w:vAlign w:val="center"/>
          </w:tcPr>
          <w:p w14:paraId="650CB8D7" w14:textId="080D022D" w:rsidR="004E5C74" w:rsidRPr="00781112" w:rsidRDefault="004E5C74" w:rsidP="004E5C74">
            <w:pPr>
              <w:spacing w:before="0" w:after="0"/>
              <w:jc w:val="center"/>
              <w:rPr>
                <w:rFonts w:cs="Arial"/>
                <w:color w:val="000000" w:themeColor="text1"/>
                <w:szCs w:val="16"/>
              </w:rPr>
            </w:pPr>
            <w:r w:rsidRPr="00781112">
              <w:rPr>
                <w:rFonts w:cs="Arial"/>
                <w:color w:val="000000" w:themeColor="text1"/>
                <w:szCs w:val="16"/>
              </w:rPr>
              <w:t>C &gt;=</w:t>
            </w:r>
          </w:p>
        </w:tc>
        <w:tc>
          <w:tcPr>
            <w:tcW w:w="556" w:type="pct"/>
            <w:shd w:val="clear" w:color="auto" w:fill="auto"/>
            <w:vAlign w:val="center"/>
          </w:tcPr>
          <w:p w14:paraId="45DBFB21" w14:textId="372229DD" w:rsidR="004E5C74" w:rsidRPr="00781112" w:rsidDel="00DB0A73" w:rsidRDefault="004E5C74" w:rsidP="004E5C74">
            <w:pPr>
              <w:jc w:val="center"/>
              <w:rPr>
                <w:rFonts w:cs="Arial"/>
                <w:color w:val="000000" w:themeColor="text1"/>
                <w:szCs w:val="16"/>
              </w:rPr>
            </w:pPr>
            <w:r w:rsidRPr="00781112">
              <w:rPr>
                <w:rFonts w:cs="Arial"/>
                <w:color w:val="000000" w:themeColor="text1"/>
                <w:szCs w:val="16"/>
              </w:rPr>
              <w:t>Grade HS</w:t>
            </w:r>
          </w:p>
        </w:tc>
        <w:tc>
          <w:tcPr>
            <w:tcW w:w="556" w:type="pct"/>
            <w:shd w:val="clear" w:color="auto" w:fill="auto"/>
            <w:vAlign w:val="center"/>
          </w:tcPr>
          <w:p w14:paraId="341BF449" w14:textId="76191C29" w:rsidR="004E5C74" w:rsidRPr="00781112" w:rsidRDefault="004E5C74" w:rsidP="004E5C74">
            <w:pPr>
              <w:jc w:val="center"/>
              <w:rPr>
                <w:rFonts w:cs="Arial"/>
                <w:color w:val="000000" w:themeColor="text1"/>
                <w:szCs w:val="16"/>
              </w:rPr>
            </w:pPr>
            <w:r w:rsidRPr="00781112">
              <w:rPr>
                <w:rFonts w:cs="Arial"/>
                <w:color w:val="000000" w:themeColor="text1"/>
                <w:szCs w:val="16"/>
              </w:rPr>
              <w:t>2.96%</w:t>
            </w:r>
          </w:p>
        </w:tc>
        <w:tc>
          <w:tcPr>
            <w:tcW w:w="556" w:type="pct"/>
            <w:vAlign w:val="center"/>
          </w:tcPr>
          <w:p w14:paraId="5424FF66" w14:textId="7AB6DE06" w:rsidR="004E5C74" w:rsidRPr="00781112" w:rsidRDefault="004E5C74" w:rsidP="004E5C74">
            <w:pPr>
              <w:jc w:val="center"/>
              <w:rPr>
                <w:rFonts w:cs="Arial"/>
                <w:color w:val="000000" w:themeColor="text1"/>
                <w:szCs w:val="16"/>
              </w:rPr>
            </w:pPr>
            <w:r w:rsidRPr="00781112">
              <w:rPr>
                <w:rFonts w:cs="Arial"/>
                <w:color w:val="000000" w:themeColor="text1"/>
                <w:szCs w:val="16"/>
              </w:rPr>
              <w:t>3.17%</w:t>
            </w:r>
          </w:p>
        </w:tc>
        <w:tc>
          <w:tcPr>
            <w:tcW w:w="556" w:type="pct"/>
            <w:vAlign w:val="center"/>
          </w:tcPr>
          <w:p w14:paraId="552DC3D3" w14:textId="79B2C0C8" w:rsidR="004E5C74" w:rsidRPr="00781112" w:rsidRDefault="004E5C74" w:rsidP="004E5C74">
            <w:pPr>
              <w:jc w:val="center"/>
              <w:rPr>
                <w:rFonts w:cs="Arial"/>
                <w:color w:val="000000" w:themeColor="text1"/>
                <w:szCs w:val="16"/>
              </w:rPr>
            </w:pPr>
            <w:r w:rsidRPr="00781112">
              <w:rPr>
                <w:rFonts w:cs="Arial"/>
                <w:color w:val="000000" w:themeColor="text1"/>
                <w:szCs w:val="16"/>
              </w:rPr>
              <w:t>3.39%</w:t>
            </w:r>
          </w:p>
        </w:tc>
        <w:tc>
          <w:tcPr>
            <w:tcW w:w="556" w:type="pct"/>
            <w:vAlign w:val="center"/>
          </w:tcPr>
          <w:p w14:paraId="4ECE9215" w14:textId="1D6B1BD9" w:rsidR="004E5C74" w:rsidRPr="00781112" w:rsidRDefault="004E5C74" w:rsidP="004E5C74">
            <w:pPr>
              <w:jc w:val="center"/>
              <w:rPr>
                <w:rFonts w:cs="Arial"/>
                <w:color w:val="000000" w:themeColor="text1"/>
                <w:szCs w:val="16"/>
              </w:rPr>
            </w:pPr>
            <w:r w:rsidRPr="00781112">
              <w:rPr>
                <w:rFonts w:cs="Arial"/>
                <w:color w:val="000000" w:themeColor="text1"/>
                <w:szCs w:val="16"/>
              </w:rPr>
              <w:t>3.63%</w:t>
            </w:r>
          </w:p>
        </w:tc>
        <w:tc>
          <w:tcPr>
            <w:tcW w:w="556" w:type="pct"/>
            <w:vAlign w:val="center"/>
          </w:tcPr>
          <w:p w14:paraId="6E3EC3AC" w14:textId="066F1EBD" w:rsidR="004E5C74" w:rsidRPr="00781112" w:rsidRDefault="004E5C74" w:rsidP="004E5C74">
            <w:pPr>
              <w:jc w:val="center"/>
              <w:rPr>
                <w:rFonts w:cs="Arial"/>
                <w:color w:val="000000" w:themeColor="text1"/>
                <w:szCs w:val="16"/>
              </w:rPr>
            </w:pPr>
            <w:r w:rsidRPr="00781112">
              <w:rPr>
                <w:rFonts w:cs="Arial"/>
                <w:color w:val="000000" w:themeColor="text1"/>
                <w:szCs w:val="16"/>
              </w:rPr>
              <w:t>3.88%</w:t>
            </w:r>
          </w:p>
        </w:tc>
        <w:tc>
          <w:tcPr>
            <w:tcW w:w="553" w:type="pct"/>
            <w:vAlign w:val="center"/>
          </w:tcPr>
          <w:p w14:paraId="592B887B" w14:textId="09CB9AAC" w:rsidR="004E5C74" w:rsidRPr="00781112" w:rsidRDefault="004E5C74" w:rsidP="004E5C74">
            <w:pPr>
              <w:jc w:val="center"/>
              <w:rPr>
                <w:rFonts w:cs="Arial"/>
                <w:color w:val="000000" w:themeColor="text1"/>
                <w:szCs w:val="16"/>
              </w:rPr>
            </w:pPr>
            <w:r w:rsidRPr="00781112">
              <w:rPr>
                <w:rFonts w:cs="Arial"/>
                <w:color w:val="000000" w:themeColor="text1"/>
                <w:szCs w:val="16"/>
              </w:rPr>
              <w:t>4.15%</w:t>
            </w:r>
          </w:p>
        </w:tc>
      </w:tr>
    </w:tbl>
    <w:p w14:paraId="102C9294" w14:textId="426FC0A1" w:rsidR="002D145D" w:rsidRPr="00781112" w:rsidRDefault="002D145D" w:rsidP="004369B2">
      <w:pPr>
        <w:rPr>
          <w:b/>
          <w:color w:val="000000" w:themeColor="text1"/>
        </w:rPr>
      </w:pPr>
      <w:r w:rsidRPr="00781112">
        <w:rPr>
          <w:b/>
          <w:color w:val="000000" w:themeColor="text1"/>
        </w:rPr>
        <w:t xml:space="preserve">Targets: Description of Stakeholder Input </w:t>
      </w:r>
    </w:p>
    <w:p w14:paraId="2C104549" w14:textId="03A0AB0D" w:rsidR="002D145D" w:rsidRPr="00781112" w:rsidRDefault="002B7490" w:rsidP="002D145D">
      <w:pPr>
        <w:rPr>
          <w:rFonts w:cs="Arial"/>
          <w:color w:val="000000" w:themeColor="text1"/>
          <w:szCs w:val="16"/>
        </w:rPr>
      </w:pPr>
      <w:r w:rsidRPr="00781112">
        <w:rPr>
          <w:rFonts w:cs="Arial"/>
          <w:color w:val="000000" w:themeColor="text1"/>
          <w:szCs w:val="16"/>
        </w:rPr>
        <w:t>Six outside stakeholders participated in the initial target-setting meeting for assessment (indicator 3). Several others from the OSDE-SES also participated, increasing the number of voting responses. Stakeholders were presented information about the indicator definitions, data collection methods, and historical trends in Oklahoma, and the changes to the indicator were considered. After a discussion about long-term goals and measurements for indicator 3, stakeholders were asked to vote their preferences among a) possible end-of-cycle targets and b) methods for setting interim targets.</w:t>
      </w:r>
      <w:r w:rsidRPr="00781112">
        <w:rPr>
          <w:rFonts w:cs="Arial"/>
          <w:color w:val="000000" w:themeColor="text1"/>
          <w:szCs w:val="16"/>
        </w:rPr>
        <w:br/>
      </w:r>
      <w:r w:rsidRPr="00781112">
        <w:rPr>
          <w:rFonts w:cs="Arial"/>
          <w:color w:val="000000" w:themeColor="text1"/>
          <w:szCs w:val="16"/>
        </w:rPr>
        <w:br/>
        <w:t xml:space="preserve">At the time that targets were discussed, OSDE-SES did not yet have official assessment data to share with stakeholders. As a result, instead of talking about actual targets, the data analysis consisted of sharing information about what the targets should be (depending on the results when they are known). Stakeholders overwhelmingly preferred to set a long-term goal (final target) with incremental increases, and to differentiate targets by grade and subject. </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lastRenderedPageBreak/>
        <w:t xml:space="preserve">The state’s ESSA goals were rejected by nearly all participants for this indicator. Five of eleven voters preferred setting final targets between 5 and 10 points higher than current proficiency, while four voted for setting targets no more than 5 percentage points higher. The potential problem with these goals is that 5 or 10 points might be too much (or too little) to realistically achieve depending on the actual baseline proficiency rate. </w:t>
      </w:r>
      <w:r w:rsidRPr="00781112">
        <w:rPr>
          <w:rFonts w:cs="Arial"/>
          <w:color w:val="000000" w:themeColor="text1"/>
          <w:szCs w:val="16"/>
        </w:rPr>
        <w:br/>
      </w:r>
      <w:r w:rsidRPr="00781112">
        <w:rPr>
          <w:rFonts w:cs="Arial"/>
          <w:color w:val="000000" w:themeColor="text1"/>
          <w:szCs w:val="16"/>
        </w:rPr>
        <w:br/>
        <w:t xml:space="preserve">The state chose to balance these preferences by proposing to set interim targets at 7% annual growth over the previous year’s proficiency rate. The final target for 3B will therefore be a 40.25 percent increase over baseline for each grade and subject, regardless of the starting point. For example, if the current proficiency were 4%, the final target would be 5.6%, but if the current proficiency were 15%, the final target would be 21%. </w:t>
      </w:r>
      <w:r w:rsidRPr="00781112">
        <w:rPr>
          <w:rFonts w:cs="Arial"/>
          <w:color w:val="000000" w:themeColor="text1"/>
          <w:szCs w:val="16"/>
        </w:rPr>
        <w:br/>
      </w:r>
      <w:r w:rsidRPr="00781112">
        <w:rPr>
          <w:rFonts w:cs="Arial"/>
          <w:color w:val="000000" w:themeColor="text1"/>
          <w:szCs w:val="16"/>
        </w:rPr>
        <w:br/>
        <w:t>In subsequent meetings in which these target lines were presented based on theoretical proficiency rates for FFY2020, stakeholders approved this methodology and agreed that it takes into account current starting points. Stakeholders acknowledged that proficiency rates would likely be substantially lower this year than in the past because of the challenges presented to districts and students as a result of the pandemic. Furthermore, the effects of the pandemic over time are not yet known, so we are setting targets without enough data. Targets may need to be adjusted in future years.</w:t>
      </w:r>
    </w:p>
    <w:p w14:paraId="2446B7C2" w14:textId="77777777" w:rsidR="00F20369" w:rsidRPr="00781112" w:rsidRDefault="00F20369" w:rsidP="004369B2">
      <w:pPr>
        <w:rPr>
          <w:color w:val="000000" w:themeColor="text1"/>
        </w:rPr>
      </w:pPr>
      <w:bookmarkStart w:id="12" w:name="_Toc392159273"/>
    </w:p>
    <w:p w14:paraId="2F64E7B3" w14:textId="68D4A963" w:rsidR="00344AE0" w:rsidRPr="00781112" w:rsidRDefault="00F6415A">
      <w:pPr>
        <w:rPr>
          <w:b/>
          <w:color w:val="000000" w:themeColor="text1"/>
        </w:rPr>
      </w:pPr>
      <w:r w:rsidRPr="00781112">
        <w:rPr>
          <w:b/>
          <w:color w:val="000000" w:themeColor="text1"/>
        </w:rPr>
        <w:t>FFY 2020 Data Disaggregation from EDFacts</w:t>
      </w:r>
    </w:p>
    <w:p w14:paraId="6BDCF123"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Data Source:  </w:t>
      </w:r>
    </w:p>
    <w:p w14:paraId="5EBDA348" w14:textId="4BF943DC" w:rsidR="00C470E8" w:rsidRPr="00781112" w:rsidRDefault="002B7490" w:rsidP="00552927">
      <w:pPr>
        <w:rPr>
          <w:rFonts w:cs="Arial"/>
          <w:color w:val="000000" w:themeColor="text1"/>
          <w:szCs w:val="16"/>
        </w:rPr>
      </w:pPr>
      <w:r w:rsidRPr="00781112">
        <w:rPr>
          <w:rFonts w:cs="Arial"/>
          <w:color w:val="000000" w:themeColor="text1"/>
          <w:szCs w:val="16"/>
        </w:rPr>
        <w:t>SY 2020-21 Assessment Data Groups - Reading (EDFacts file spec FS178; Data Group: 584)</w:t>
      </w:r>
    </w:p>
    <w:p w14:paraId="435988E5"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Date: </w:t>
      </w:r>
    </w:p>
    <w:p w14:paraId="1E2D8106" w14:textId="34AD25B1" w:rsidR="00344AE0" w:rsidRPr="00781112" w:rsidRDefault="002B7490" w:rsidP="00552927">
      <w:pPr>
        <w:rPr>
          <w:rFonts w:cs="Arial"/>
          <w:color w:val="000000" w:themeColor="text1"/>
          <w:szCs w:val="16"/>
        </w:rPr>
      </w:pPr>
      <w:r w:rsidRPr="00781112">
        <w:rPr>
          <w:rFonts w:cs="Arial"/>
          <w:color w:val="000000" w:themeColor="text1"/>
          <w:szCs w:val="16"/>
        </w:rPr>
        <w:t>03/03/2022</w:t>
      </w:r>
    </w:p>
    <w:p w14:paraId="59BC6B2E" w14:textId="718BB7D0" w:rsidR="009D0D68" w:rsidRPr="00781112" w:rsidRDefault="00FE2056">
      <w:pPr>
        <w:rPr>
          <w:b/>
          <w:color w:val="000000" w:themeColor="text1"/>
        </w:rPr>
      </w:pPr>
      <w:r w:rsidRPr="00781112">
        <w:rPr>
          <w:b/>
          <w:color w:val="000000" w:themeColor="text1"/>
        </w:rPr>
        <w:t>Reading Assessment Proficiency Data by Grade</w:t>
      </w:r>
    </w:p>
    <w:tbl>
      <w:tblPr>
        <w:tblStyle w:val="TableGrid"/>
        <w:tblW w:w="5000" w:type="pct"/>
        <w:tblLayout w:type="fixed"/>
        <w:tblLook w:val="04A0" w:firstRow="1" w:lastRow="0" w:firstColumn="1" w:lastColumn="0" w:noHBand="0" w:noVBand="1"/>
        <w:tblCaption w:val="B03BASSPARTDATABYGRDRLA"/>
      </w:tblPr>
      <w:tblGrid>
        <w:gridCol w:w="2426"/>
        <w:gridCol w:w="2788"/>
        <w:gridCol w:w="2788"/>
        <w:gridCol w:w="2788"/>
      </w:tblGrid>
      <w:tr w:rsidR="00BB2745" w:rsidRPr="00781112" w14:paraId="35CB1461" w14:textId="77777777" w:rsidTr="009E026B">
        <w:tc>
          <w:tcPr>
            <w:tcW w:w="1124" w:type="pct"/>
            <w:shd w:val="clear" w:color="auto" w:fill="auto"/>
          </w:tcPr>
          <w:p w14:paraId="39D40F16" w14:textId="18178F77" w:rsidR="00BB2745" w:rsidRPr="00781112" w:rsidRDefault="00835EAD" w:rsidP="00BB2745">
            <w:pPr>
              <w:jc w:val="center"/>
              <w:rPr>
                <w:rFonts w:cs="Arial"/>
                <w:b/>
                <w:bCs/>
                <w:color w:val="000000" w:themeColor="text1"/>
                <w:szCs w:val="16"/>
              </w:rPr>
            </w:pPr>
            <w:r w:rsidRPr="00781112">
              <w:rPr>
                <w:rFonts w:cs="Arial"/>
                <w:b/>
                <w:bCs/>
                <w:color w:val="000000" w:themeColor="text1"/>
                <w:szCs w:val="16"/>
              </w:rPr>
              <w:t>Group</w:t>
            </w:r>
          </w:p>
        </w:tc>
        <w:tc>
          <w:tcPr>
            <w:tcW w:w="1292" w:type="pct"/>
            <w:shd w:val="clear" w:color="auto" w:fill="auto"/>
            <w:vAlign w:val="center"/>
          </w:tcPr>
          <w:p w14:paraId="17538CC6" w14:textId="5AE78718" w:rsidR="00BB2745" w:rsidRPr="00781112" w:rsidRDefault="00BB2745"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shd w:val="clear" w:color="auto" w:fill="auto"/>
            <w:vAlign w:val="center"/>
          </w:tcPr>
          <w:p w14:paraId="7B4C40DF" w14:textId="7F368CC4" w:rsidR="00BB2745" w:rsidRPr="00781112" w:rsidRDefault="00BB2745"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shd w:val="clear" w:color="auto" w:fill="auto"/>
            <w:vAlign w:val="center"/>
          </w:tcPr>
          <w:p w14:paraId="3761AD03" w14:textId="6AC32E5E" w:rsidR="00BB2745" w:rsidRPr="00781112" w:rsidRDefault="00BB2745" w:rsidP="00E14CF0">
            <w:pPr>
              <w:jc w:val="center"/>
              <w:rPr>
                <w:rFonts w:cs="Arial"/>
                <w:b/>
                <w:bCs/>
                <w:color w:val="000000" w:themeColor="text1"/>
                <w:szCs w:val="16"/>
              </w:rPr>
            </w:pPr>
            <w:r w:rsidRPr="00781112">
              <w:rPr>
                <w:rFonts w:cs="Arial"/>
                <w:b/>
                <w:bCs/>
                <w:color w:val="000000" w:themeColor="text1"/>
                <w:szCs w:val="16"/>
              </w:rPr>
              <w:t>Grade HS</w:t>
            </w:r>
          </w:p>
        </w:tc>
      </w:tr>
      <w:tr w:rsidR="003B0C91" w:rsidRPr="00781112" w14:paraId="568B2C00" w14:textId="77777777" w:rsidTr="009E026B">
        <w:tc>
          <w:tcPr>
            <w:tcW w:w="1124" w:type="pct"/>
            <w:shd w:val="clear" w:color="auto" w:fill="auto"/>
          </w:tcPr>
          <w:p w14:paraId="4AD99060" w14:textId="5CD6AD07" w:rsidR="003B0C91" w:rsidRPr="00781112" w:rsidRDefault="003B0C91" w:rsidP="003B0C91">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shd w:val="clear" w:color="auto" w:fill="auto"/>
            <w:vAlign w:val="center"/>
          </w:tcPr>
          <w:p w14:paraId="17848320" w14:textId="2D89B216" w:rsidR="003B0C91" w:rsidRPr="00781112" w:rsidRDefault="003B0C91" w:rsidP="00360DD6">
            <w:pPr>
              <w:jc w:val="center"/>
              <w:rPr>
                <w:rFonts w:cs="Arial"/>
                <w:color w:val="000000" w:themeColor="text1"/>
                <w:szCs w:val="16"/>
              </w:rPr>
            </w:pPr>
            <w:r w:rsidRPr="00781112">
              <w:rPr>
                <w:rFonts w:cs="Arial"/>
                <w:color w:val="000000" w:themeColor="text1"/>
                <w:szCs w:val="16"/>
              </w:rPr>
              <w:t>8,071</w:t>
            </w:r>
          </w:p>
        </w:tc>
        <w:tc>
          <w:tcPr>
            <w:tcW w:w="1292" w:type="pct"/>
            <w:shd w:val="clear" w:color="auto" w:fill="auto"/>
            <w:vAlign w:val="center"/>
          </w:tcPr>
          <w:p w14:paraId="51A72AB5" w14:textId="4469B046" w:rsidR="003B0C91" w:rsidRPr="00781112" w:rsidRDefault="003B0C91" w:rsidP="00360DD6">
            <w:pPr>
              <w:jc w:val="center"/>
              <w:rPr>
                <w:rFonts w:cs="Arial"/>
                <w:color w:val="000000" w:themeColor="text1"/>
                <w:szCs w:val="16"/>
              </w:rPr>
            </w:pPr>
            <w:r w:rsidRPr="00781112">
              <w:rPr>
                <w:rFonts w:cs="Arial"/>
                <w:color w:val="000000" w:themeColor="text1"/>
                <w:szCs w:val="16"/>
              </w:rPr>
              <w:t>6,797</w:t>
            </w:r>
          </w:p>
        </w:tc>
        <w:tc>
          <w:tcPr>
            <w:tcW w:w="1292" w:type="pct"/>
            <w:shd w:val="clear" w:color="auto" w:fill="auto"/>
            <w:vAlign w:val="center"/>
          </w:tcPr>
          <w:p w14:paraId="151E318E" w14:textId="46F9C307" w:rsidR="003B0C91" w:rsidRPr="00781112" w:rsidRDefault="003B0C91" w:rsidP="00360DD6">
            <w:pPr>
              <w:jc w:val="center"/>
              <w:rPr>
                <w:rFonts w:cs="Arial"/>
                <w:color w:val="000000" w:themeColor="text1"/>
                <w:szCs w:val="16"/>
              </w:rPr>
            </w:pPr>
            <w:r w:rsidRPr="00781112">
              <w:rPr>
                <w:rFonts w:cs="Arial"/>
                <w:color w:val="000000" w:themeColor="text1"/>
                <w:szCs w:val="16"/>
              </w:rPr>
              <w:t>5,360</w:t>
            </w:r>
          </w:p>
        </w:tc>
      </w:tr>
      <w:tr w:rsidR="003B0C91" w:rsidRPr="00781112" w14:paraId="4F287E15" w14:textId="77777777" w:rsidTr="009E026B">
        <w:tc>
          <w:tcPr>
            <w:tcW w:w="1124" w:type="pct"/>
            <w:shd w:val="clear" w:color="auto" w:fill="auto"/>
          </w:tcPr>
          <w:p w14:paraId="3423EDAB" w14:textId="76BBADB8" w:rsidR="003B0C91" w:rsidRPr="00781112" w:rsidRDefault="003B0C91" w:rsidP="003B0C91">
            <w:pPr>
              <w:rPr>
                <w:rFonts w:cs="Arial"/>
                <w:color w:val="000000" w:themeColor="text1"/>
                <w:szCs w:val="16"/>
              </w:rPr>
            </w:pPr>
            <w:r w:rsidRPr="00781112">
              <w:rPr>
                <w:rFonts w:cs="Arial"/>
                <w:szCs w:val="16"/>
                <w:shd w:val="clear" w:color="auto" w:fill="FFFFFF"/>
              </w:rPr>
              <w:t xml:space="preserve">b. </w:t>
            </w:r>
            <w:r w:rsidR="005527CB">
              <w:rPr>
                <w:rFonts w:cs="Arial"/>
                <w:color w:val="000000" w:themeColor="text1"/>
                <w:szCs w:val="16"/>
              </w:rPr>
              <w:t xml:space="preserve">Children with </w:t>
            </w:r>
            <w:r w:rsidRPr="00781112">
              <w:rPr>
                <w:rFonts w:cs="Arial"/>
                <w:szCs w:val="16"/>
                <w:shd w:val="clear" w:color="auto" w:fill="FFFFFF"/>
              </w:rPr>
              <w:t>IEPs in regular assessment with no accommodations scored at or above proficient against grade level</w:t>
            </w:r>
          </w:p>
        </w:tc>
        <w:tc>
          <w:tcPr>
            <w:tcW w:w="1292" w:type="pct"/>
            <w:shd w:val="clear" w:color="auto" w:fill="auto"/>
            <w:vAlign w:val="center"/>
          </w:tcPr>
          <w:p w14:paraId="616181A6" w14:textId="2B02EF7A" w:rsidR="003B0C91" w:rsidRPr="00781112" w:rsidRDefault="003B0C91" w:rsidP="00360DD6">
            <w:pPr>
              <w:jc w:val="center"/>
              <w:rPr>
                <w:rFonts w:cs="Arial"/>
                <w:color w:val="000000" w:themeColor="text1"/>
                <w:szCs w:val="16"/>
              </w:rPr>
            </w:pPr>
            <w:r w:rsidRPr="00781112">
              <w:rPr>
                <w:rFonts w:cs="Arial"/>
                <w:color w:val="000000" w:themeColor="text1"/>
                <w:szCs w:val="16"/>
              </w:rPr>
              <w:t>402</w:t>
            </w:r>
          </w:p>
        </w:tc>
        <w:tc>
          <w:tcPr>
            <w:tcW w:w="1292" w:type="pct"/>
            <w:shd w:val="clear" w:color="auto" w:fill="auto"/>
            <w:vAlign w:val="center"/>
          </w:tcPr>
          <w:p w14:paraId="74B7B6E9" w14:textId="4E36B377" w:rsidR="003B0C91" w:rsidRPr="00781112" w:rsidRDefault="003B0C91" w:rsidP="00360DD6">
            <w:pPr>
              <w:jc w:val="center"/>
              <w:rPr>
                <w:rFonts w:cs="Arial"/>
                <w:color w:val="000000" w:themeColor="text1"/>
                <w:szCs w:val="16"/>
              </w:rPr>
            </w:pPr>
            <w:r w:rsidRPr="00781112">
              <w:rPr>
                <w:rFonts w:cs="Arial"/>
                <w:color w:val="000000" w:themeColor="text1"/>
                <w:szCs w:val="16"/>
              </w:rPr>
              <w:t>136</w:t>
            </w:r>
          </w:p>
        </w:tc>
        <w:tc>
          <w:tcPr>
            <w:tcW w:w="1292" w:type="pct"/>
            <w:shd w:val="clear" w:color="auto" w:fill="auto"/>
            <w:vAlign w:val="center"/>
          </w:tcPr>
          <w:p w14:paraId="46F10147" w14:textId="1408D78A" w:rsidR="003B0C91" w:rsidRPr="00781112" w:rsidRDefault="003B0C91" w:rsidP="00360DD6">
            <w:pPr>
              <w:jc w:val="center"/>
              <w:rPr>
                <w:rFonts w:cs="Arial"/>
                <w:color w:val="000000" w:themeColor="text1"/>
                <w:szCs w:val="16"/>
              </w:rPr>
            </w:pPr>
            <w:r w:rsidRPr="00781112">
              <w:rPr>
                <w:rFonts w:cs="Arial"/>
                <w:color w:val="000000" w:themeColor="text1"/>
                <w:szCs w:val="16"/>
              </w:rPr>
              <w:t>134</w:t>
            </w:r>
          </w:p>
        </w:tc>
      </w:tr>
      <w:tr w:rsidR="003B0C91" w:rsidRPr="00781112" w14:paraId="41239D5E" w14:textId="77777777" w:rsidTr="009E026B">
        <w:tc>
          <w:tcPr>
            <w:tcW w:w="1124" w:type="pct"/>
            <w:shd w:val="clear" w:color="auto" w:fill="auto"/>
          </w:tcPr>
          <w:p w14:paraId="5F79CC0F" w14:textId="181C3E67" w:rsidR="003B0C91" w:rsidRPr="00781112" w:rsidRDefault="003B0C91" w:rsidP="003B0C91">
            <w:pPr>
              <w:rPr>
                <w:rFonts w:cs="Arial"/>
                <w:color w:val="000000" w:themeColor="text1"/>
                <w:szCs w:val="16"/>
              </w:rPr>
            </w:pPr>
            <w:r w:rsidRPr="00781112">
              <w:rPr>
                <w:rFonts w:cs="Arial"/>
                <w:szCs w:val="16"/>
                <w:shd w:val="clear" w:color="auto" w:fill="FFFFFF"/>
              </w:rPr>
              <w:t xml:space="preserve">c. </w:t>
            </w:r>
            <w:r w:rsidR="005527CB">
              <w:rPr>
                <w:rFonts w:cs="Arial"/>
                <w:color w:val="000000" w:themeColor="text1"/>
                <w:szCs w:val="16"/>
              </w:rPr>
              <w:t xml:space="preserve">Children with </w:t>
            </w:r>
            <w:r w:rsidRPr="00781112">
              <w:rPr>
                <w:rFonts w:cs="Arial"/>
                <w:szCs w:val="16"/>
                <w:shd w:val="clear" w:color="auto" w:fill="FFFFFF"/>
              </w:rPr>
              <w:t>IEPs in regular assessment with accommodations scored at or above proficient against grade level</w:t>
            </w:r>
          </w:p>
        </w:tc>
        <w:tc>
          <w:tcPr>
            <w:tcW w:w="1292" w:type="pct"/>
            <w:shd w:val="clear" w:color="auto" w:fill="auto"/>
            <w:vAlign w:val="center"/>
          </w:tcPr>
          <w:p w14:paraId="5E9652E2" w14:textId="24316F52" w:rsidR="003B0C91" w:rsidRPr="00781112" w:rsidRDefault="003B0C91" w:rsidP="00360DD6">
            <w:pPr>
              <w:jc w:val="center"/>
              <w:rPr>
                <w:rFonts w:cs="Arial"/>
                <w:color w:val="000000" w:themeColor="text1"/>
                <w:szCs w:val="16"/>
              </w:rPr>
            </w:pPr>
            <w:r w:rsidRPr="00781112">
              <w:rPr>
                <w:rFonts w:cs="Arial"/>
                <w:color w:val="000000" w:themeColor="text1"/>
                <w:szCs w:val="16"/>
              </w:rPr>
              <w:t>163</w:t>
            </w:r>
          </w:p>
        </w:tc>
        <w:tc>
          <w:tcPr>
            <w:tcW w:w="1292" w:type="pct"/>
            <w:shd w:val="clear" w:color="auto" w:fill="auto"/>
            <w:vAlign w:val="center"/>
          </w:tcPr>
          <w:p w14:paraId="47F69679" w14:textId="3EDB1646" w:rsidR="003B0C91" w:rsidRPr="00781112" w:rsidRDefault="003B0C91" w:rsidP="00360DD6">
            <w:pPr>
              <w:jc w:val="center"/>
              <w:rPr>
                <w:rFonts w:cs="Arial"/>
                <w:color w:val="000000" w:themeColor="text1"/>
                <w:szCs w:val="16"/>
              </w:rPr>
            </w:pPr>
            <w:r w:rsidRPr="00781112">
              <w:rPr>
                <w:rFonts w:cs="Arial"/>
                <w:color w:val="000000" w:themeColor="text1"/>
                <w:szCs w:val="16"/>
              </w:rPr>
              <w:t>167</w:t>
            </w:r>
          </w:p>
        </w:tc>
        <w:tc>
          <w:tcPr>
            <w:tcW w:w="1292" w:type="pct"/>
            <w:shd w:val="clear" w:color="auto" w:fill="auto"/>
            <w:vAlign w:val="center"/>
          </w:tcPr>
          <w:p w14:paraId="59F768C9" w14:textId="4401EA9F" w:rsidR="003B0C91" w:rsidRPr="00781112" w:rsidRDefault="003B0C91" w:rsidP="00360DD6">
            <w:pPr>
              <w:jc w:val="center"/>
              <w:rPr>
                <w:rFonts w:cs="Arial"/>
                <w:color w:val="000000" w:themeColor="text1"/>
                <w:szCs w:val="16"/>
              </w:rPr>
            </w:pPr>
            <w:r w:rsidRPr="00781112">
              <w:rPr>
                <w:rFonts w:cs="Arial"/>
                <w:color w:val="000000" w:themeColor="text1"/>
                <w:szCs w:val="16"/>
              </w:rPr>
              <w:t>184</w:t>
            </w:r>
          </w:p>
        </w:tc>
      </w:tr>
    </w:tbl>
    <w:p w14:paraId="5994F67E" w14:textId="77777777" w:rsidR="00346807" w:rsidRPr="00781112" w:rsidRDefault="00346807">
      <w:pPr>
        <w:rPr>
          <w:b/>
          <w:color w:val="000000" w:themeColor="text1"/>
        </w:rPr>
      </w:pPr>
    </w:p>
    <w:p w14:paraId="6D3557DD"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Data Source: </w:t>
      </w:r>
    </w:p>
    <w:p w14:paraId="1FB962F7" w14:textId="1892B5D3" w:rsidR="00C470E8" w:rsidRPr="00781112" w:rsidRDefault="002B7490" w:rsidP="00552927">
      <w:pPr>
        <w:rPr>
          <w:rFonts w:cs="Arial"/>
          <w:color w:val="000000" w:themeColor="text1"/>
          <w:szCs w:val="16"/>
        </w:rPr>
      </w:pPr>
      <w:r w:rsidRPr="00781112">
        <w:rPr>
          <w:rFonts w:cs="Arial"/>
          <w:color w:val="000000" w:themeColor="text1"/>
          <w:szCs w:val="16"/>
        </w:rPr>
        <w:t>SY 2020-21 Assessment Data Groups - Math (EDFacts file spec FS175; Data Group: 583)</w:t>
      </w:r>
    </w:p>
    <w:p w14:paraId="57CD97A4"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Date: </w:t>
      </w:r>
    </w:p>
    <w:p w14:paraId="26169998" w14:textId="4F560DE2" w:rsidR="00382F22" w:rsidRPr="00781112" w:rsidRDefault="002B7490" w:rsidP="00552927">
      <w:pPr>
        <w:rPr>
          <w:rFonts w:cs="Arial"/>
          <w:color w:val="000000" w:themeColor="text1"/>
          <w:szCs w:val="16"/>
        </w:rPr>
      </w:pPr>
      <w:r w:rsidRPr="00781112">
        <w:rPr>
          <w:rFonts w:cs="Arial"/>
          <w:color w:val="000000" w:themeColor="text1"/>
          <w:szCs w:val="16"/>
        </w:rPr>
        <w:t>03/03/2022</w:t>
      </w:r>
    </w:p>
    <w:p w14:paraId="33DEC24F" w14:textId="77777777" w:rsidR="005D18BE" w:rsidRPr="00781112" w:rsidRDefault="005D18BE" w:rsidP="00552927">
      <w:pPr>
        <w:rPr>
          <w:rFonts w:cs="Arial"/>
          <w:color w:val="000000" w:themeColor="text1"/>
          <w:szCs w:val="16"/>
        </w:rPr>
      </w:pPr>
    </w:p>
    <w:p w14:paraId="5767F488" w14:textId="335F73B7" w:rsidR="00FE2056" w:rsidRPr="00781112" w:rsidRDefault="00FE2056">
      <w:pPr>
        <w:rPr>
          <w:b/>
          <w:color w:val="000000" w:themeColor="text1"/>
        </w:rPr>
      </w:pPr>
      <w:r w:rsidRPr="00781112">
        <w:rPr>
          <w:b/>
          <w:color w:val="000000" w:themeColor="text1"/>
        </w:rPr>
        <w:t>Math Assessment Proficiency Data by Grade</w:t>
      </w:r>
    </w:p>
    <w:tbl>
      <w:tblPr>
        <w:tblStyle w:val="TableGrid"/>
        <w:tblW w:w="4998" w:type="pct"/>
        <w:tblLayout w:type="fixed"/>
        <w:tblLook w:val="04A0" w:firstRow="1" w:lastRow="0" w:firstColumn="1" w:lastColumn="0" w:noHBand="0" w:noVBand="1"/>
        <w:tblCaption w:val="B03BASSPARTDATABYGRDMATH"/>
      </w:tblPr>
      <w:tblGrid>
        <w:gridCol w:w="2425"/>
        <w:gridCol w:w="2787"/>
        <w:gridCol w:w="2787"/>
        <w:gridCol w:w="2787"/>
      </w:tblGrid>
      <w:tr w:rsidR="00EB6900" w:rsidRPr="00781112" w14:paraId="1F3A5453" w14:textId="77777777" w:rsidTr="009E026B">
        <w:tc>
          <w:tcPr>
            <w:tcW w:w="1124" w:type="pct"/>
            <w:shd w:val="clear" w:color="auto" w:fill="auto"/>
          </w:tcPr>
          <w:p w14:paraId="5BF018F9" w14:textId="6FE6FA6F" w:rsidR="00EB6900" w:rsidRPr="00781112" w:rsidRDefault="00835EAD" w:rsidP="00EB6900">
            <w:pPr>
              <w:jc w:val="center"/>
              <w:rPr>
                <w:rFonts w:cs="Arial"/>
                <w:b/>
                <w:bCs/>
                <w:color w:val="000000" w:themeColor="text1"/>
                <w:szCs w:val="16"/>
              </w:rPr>
            </w:pPr>
            <w:r w:rsidRPr="00781112">
              <w:rPr>
                <w:rFonts w:cs="Arial"/>
                <w:b/>
                <w:bCs/>
                <w:color w:val="000000" w:themeColor="text1"/>
                <w:szCs w:val="16"/>
              </w:rPr>
              <w:t>Group</w:t>
            </w:r>
          </w:p>
        </w:tc>
        <w:tc>
          <w:tcPr>
            <w:tcW w:w="1292" w:type="pct"/>
            <w:shd w:val="clear" w:color="auto" w:fill="auto"/>
            <w:vAlign w:val="center"/>
          </w:tcPr>
          <w:p w14:paraId="24FAE140" w14:textId="0B22750E" w:rsidR="00EB6900" w:rsidRPr="00781112" w:rsidRDefault="00EB6900"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shd w:val="clear" w:color="auto" w:fill="auto"/>
            <w:vAlign w:val="center"/>
          </w:tcPr>
          <w:p w14:paraId="47A01117" w14:textId="43F14FF6" w:rsidR="00EB6900" w:rsidRPr="00781112" w:rsidRDefault="00EB6900"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shd w:val="clear" w:color="auto" w:fill="auto"/>
            <w:vAlign w:val="center"/>
          </w:tcPr>
          <w:p w14:paraId="62BC8C13" w14:textId="1B955AD9" w:rsidR="00EB6900" w:rsidRPr="00781112" w:rsidRDefault="00EB6900" w:rsidP="00E14CF0">
            <w:pPr>
              <w:jc w:val="center"/>
              <w:rPr>
                <w:rFonts w:cs="Arial"/>
                <w:b/>
                <w:bCs/>
                <w:color w:val="000000" w:themeColor="text1"/>
                <w:szCs w:val="16"/>
              </w:rPr>
            </w:pPr>
            <w:r w:rsidRPr="00781112">
              <w:rPr>
                <w:rFonts w:cs="Arial"/>
                <w:b/>
                <w:bCs/>
                <w:color w:val="000000" w:themeColor="text1"/>
                <w:szCs w:val="16"/>
              </w:rPr>
              <w:t>Grade HS</w:t>
            </w:r>
          </w:p>
        </w:tc>
      </w:tr>
      <w:tr w:rsidR="00EB6900" w:rsidRPr="00781112" w14:paraId="3E50404B" w14:textId="77777777" w:rsidTr="009E026B">
        <w:tc>
          <w:tcPr>
            <w:tcW w:w="1124" w:type="pct"/>
            <w:shd w:val="clear" w:color="auto" w:fill="auto"/>
          </w:tcPr>
          <w:p w14:paraId="1BC1C3E1" w14:textId="4BCAFF70" w:rsidR="00EB6900" w:rsidRPr="00781112" w:rsidRDefault="00EB6900" w:rsidP="00EB6900">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shd w:val="clear" w:color="auto" w:fill="auto"/>
            <w:vAlign w:val="center"/>
          </w:tcPr>
          <w:p w14:paraId="73844C67" w14:textId="1DA65780" w:rsidR="00EB6900" w:rsidRPr="00781112" w:rsidRDefault="00EB6900" w:rsidP="00360DD6">
            <w:pPr>
              <w:jc w:val="center"/>
              <w:rPr>
                <w:rFonts w:cs="Arial"/>
                <w:color w:val="000000" w:themeColor="text1"/>
                <w:szCs w:val="16"/>
              </w:rPr>
            </w:pPr>
            <w:r w:rsidRPr="00781112">
              <w:rPr>
                <w:rFonts w:cs="Arial"/>
                <w:color w:val="000000" w:themeColor="text1"/>
                <w:szCs w:val="16"/>
              </w:rPr>
              <w:t>8,088</w:t>
            </w:r>
          </w:p>
        </w:tc>
        <w:tc>
          <w:tcPr>
            <w:tcW w:w="1292" w:type="pct"/>
            <w:shd w:val="clear" w:color="auto" w:fill="auto"/>
            <w:vAlign w:val="center"/>
          </w:tcPr>
          <w:p w14:paraId="3573F811" w14:textId="4BE7EE48" w:rsidR="00EB6900" w:rsidRPr="00781112" w:rsidRDefault="00EB6900" w:rsidP="00360DD6">
            <w:pPr>
              <w:jc w:val="center"/>
              <w:rPr>
                <w:rFonts w:cs="Arial"/>
                <w:color w:val="000000" w:themeColor="text1"/>
                <w:szCs w:val="16"/>
              </w:rPr>
            </w:pPr>
            <w:r w:rsidRPr="00781112">
              <w:rPr>
                <w:rFonts w:cs="Arial"/>
                <w:color w:val="000000" w:themeColor="text1"/>
                <w:szCs w:val="16"/>
              </w:rPr>
              <w:t>6,728</w:t>
            </w:r>
          </w:p>
        </w:tc>
        <w:tc>
          <w:tcPr>
            <w:tcW w:w="1292" w:type="pct"/>
            <w:shd w:val="clear" w:color="auto" w:fill="auto"/>
            <w:vAlign w:val="center"/>
          </w:tcPr>
          <w:p w14:paraId="3D006657" w14:textId="5E74B673" w:rsidR="00EB6900" w:rsidRPr="00781112" w:rsidRDefault="00EB6900" w:rsidP="00360DD6">
            <w:pPr>
              <w:jc w:val="center"/>
              <w:rPr>
                <w:rFonts w:cs="Arial"/>
                <w:color w:val="000000" w:themeColor="text1"/>
                <w:szCs w:val="16"/>
              </w:rPr>
            </w:pPr>
            <w:r w:rsidRPr="00781112">
              <w:rPr>
                <w:rFonts w:cs="Arial"/>
                <w:color w:val="000000" w:themeColor="text1"/>
                <w:szCs w:val="16"/>
              </w:rPr>
              <w:t>5,738</w:t>
            </w:r>
          </w:p>
        </w:tc>
      </w:tr>
      <w:tr w:rsidR="00EB6900" w:rsidRPr="00781112" w14:paraId="4482EF44" w14:textId="77777777" w:rsidTr="009E026B">
        <w:tc>
          <w:tcPr>
            <w:tcW w:w="1124" w:type="pct"/>
            <w:shd w:val="clear" w:color="auto" w:fill="auto"/>
          </w:tcPr>
          <w:p w14:paraId="27BF445B" w14:textId="0D33636A" w:rsidR="00EB6900" w:rsidRPr="00781112" w:rsidRDefault="00EB6900" w:rsidP="00EB6900">
            <w:pPr>
              <w:rPr>
                <w:rFonts w:cs="Arial"/>
                <w:color w:val="000000" w:themeColor="text1"/>
                <w:szCs w:val="16"/>
              </w:rPr>
            </w:pPr>
            <w:r w:rsidRPr="00781112">
              <w:rPr>
                <w:rFonts w:cs="Arial"/>
                <w:szCs w:val="16"/>
                <w:shd w:val="clear" w:color="auto" w:fill="FFFFFF"/>
              </w:rPr>
              <w:t>b. Children with IEPs in regular assessment with no accommodations scored at or above proficient against grade level</w:t>
            </w:r>
          </w:p>
        </w:tc>
        <w:tc>
          <w:tcPr>
            <w:tcW w:w="1292" w:type="pct"/>
            <w:shd w:val="clear" w:color="auto" w:fill="auto"/>
            <w:vAlign w:val="center"/>
          </w:tcPr>
          <w:p w14:paraId="6FAE18FE" w14:textId="45CDD134" w:rsidR="00EB6900" w:rsidRPr="00781112" w:rsidRDefault="00EB6900" w:rsidP="00360DD6">
            <w:pPr>
              <w:jc w:val="center"/>
              <w:rPr>
                <w:rFonts w:cs="Arial"/>
                <w:color w:val="000000" w:themeColor="text1"/>
                <w:szCs w:val="16"/>
              </w:rPr>
            </w:pPr>
            <w:r w:rsidRPr="00781112">
              <w:rPr>
                <w:rFonts w:cs="Arial"/>
                <w:color w:val="000000" w:themeColor="text1"/>
                <w:szCs w:val="16"/>
              </w:rPr>
              <w:t>573</w:t>
            </w:r>
          </w:p>
        </w:tc>
        <w:tc>
          <w:tcPr>
            <w:tcW w:w="1292" w:type="pct"/>
            <w:shd w:val="clear" w:color="auto" w:fill="auto"/>
            <w:vAlign w:val="center"/>
          </w:tcPr>
          <w:p w14:paraId="0501C27C" w14:textId="424208A4" w:rsidR="00EB6900" w:rsidRPr="00781112" w:rsidRDefault="00EB6900" w:rsidP="00360DD6">
            <w:pPr>
              <w:jc w:val="center"/>
              <w:rPr>
                <w:rFonts w:cs="Arial"/>
                <w:color w:val="000000" w:themeColor="text1"/>
                <w:szCs w:val="16"/>
              </w:rPr>
            </w:pPr>
            <w:r w:rsidRPr="00781112">
              <w:rPr>
                <w:rFonts w:cs="Arial"/>
                <w:color w:val="000000" w:themeColor="text1"/>
                <w:szCs w:val="16"/>
              </w:rPr>
              <w:t>80</w:t>
            </w:r>
          </w:p>
        </w:tc>
        <w:tc>
          <w:tcPr>
            <w:tcW w:w="1292" w:type="pct"/>
            <w:shd w:val="clear" w:color="auto" w:fill="auto"/>
            <w:vAlign w:val="center"/>
          </w:tcPr>
          <w:p w14:paraId="2F8ECC6A" w14:textId="065827BA" w:rsidR="00EB6900" w:rsidRPr="00781112" w:rsidRDefault="00EB6900" w:rsidP="00360DD6">
            <w:pPr>
              <w:jc w:val="center"/>
              <w:rPr>
                <w:rFonts w:cs="Arial"/>
                <w:color w:val="000000" w:themeColor="text1"/>
                <w:szCs w:val="16"/>
              </w:rPr>
            </w:pPr>
            <w:r w:rsidRPr="00781112">
              <w:rPr>
                <w:rFonts w:cs="Arial"/>
                <w:color w:val="000000" w:themeColor="text1"/>
                <w:szCs w:val="16"/>
              </w:rPr>
              <w:t>79</w:t>
            </w:r>
          </w:p>
        </w:tc>
      </w:tr>
      <w:tr w:rsidR="00EB6900" w:rsidRPr="00781112" w14:paraId="7ED983D3" w14:textId="77777777" w:rsidTr="009E026B">
        <w:tc>
          <w:tcPr>
            <w:tcW w:w="1124" w:type="pct"/>
            <w:shd w:val="clear" w:color="auto" w:fill="auto"/>
          </w:tcPr>
          <w:p w14:paraId="6E21D958" w14:textId="7EF8B281" w:rsidR="00EB6900" w:rsidRPr="00781112" w:rsidRDefault="00EB6900" w:rsidP="00EB6900">
            <w:pPr>
              <w:rPr>
                <w:rFonts w:cs="Arial"/>
                <w:color w:val="000000" w:themeColor="text1"/>
                <w:szCs w:val="16"/>
              </w:rPr>
            </w:pPr>
            <w:r w:rsidRPr="00781112">
              <w:rPr>
                <w:rFonts w:cs="Arial"/>
                <w:szCs w:val="16"/>
                <w:shd w:val="clear" w:color="auto" w:fill="FFFFFF"/>
              </w:rPr>
              <w:t>c. Children with IEPs in regular assessment with accommodations scored at or above proficient against grade level</w:t>
            </w:r>
          </w:p>
        </w:tc>
        <w:tc>
          <w:tcPr>
            <w:tcW w:w="1292" w:type="pct"/>
            <w:shd w:val="clear" w:color="auto" w:fill="auto"/>
            <w:vAlign w:val="center"/>
          </w:tcPr>
          <w:p w14:paraId="239BF66A" w14:textId="489CBBAB" w:rsidR="00EB6900" w:rsidRPr="00781112" w:rsidRDefault="00EB6900" w:rsidP="00360DD6">
            <w:pPr>
              <w:jc w:val="center"/>
              <w:rPr>
                <w:rFonts w:cs="Arial"/>
                <w:color w:val="000000" w:themeColor="text1"/>
                <w:szCs w:val="16"/>
              </w:rPr>
            </w:pPr>
            <w:r w:rsidRPr="00781112">
              <w:rPr>
                <w:rFonts w:cs="Arial"/>
                <w:color w:val="000000" w:themeColor="text1"/>
                <w:szCs w:val="16"/>
              </w:rPr>
              <w:t>353</w:t>
            </w:r>
          </w:p>
        </w:tc>
        <w:tc>
          <w:tcPr>
            <w:tcW w:w="1292" w:type="pct"/>
            <w:shd w:val="clear" w:color="auto" w:fill="auto"/>
            <w:vAlign w:val="center"/>
          </w:tcPr>
          <w:p w14:paraId="3148F449" w14:textId="071E2D42" w:rsidR="00EB6900" w:rsidRPr="00781112" w:rsidRDefault="00EB6900" w:rsidP="00360DD6">
            <w:pPr>
              <w:jc w:val="center"/>
              <w:rPr>
                <w:rFonts w:cs="Arial"/>
                <w:color w:val="000000" w:themeColor="text1"/>
                <w:szCs w:val="16"/>
              </w:rPr>
            </w:pPr>
            <w:r w:rsidRPr="00781112">
              <w:rPr>
                <w:rFonts w:cs="Arial"/>
                <w:color w:val="000000" w:themeColor="text1"/>
                <w:szCs w:val="16"/>
              </w:rPr>
              <w:t>81</w:t>
            </w:r>
          </w:p>
        </w:tc>
        <w:tc>
          <w:tcPr>
            <w:tcW w:w="1292" w:type="pct"/>
            <w:shd w:val="clear" w:color="auto" w:fill="auto"/>
            <w:vAlign w:val="center"/>
          </w:tcPr>
          <w:p w14:paraId="56D05BB3" w14:textId="5F6BA567" w:rsidR="00EB6900" w:rsidRPr="00781112" w:rsidRDefault="00EB6900" w:rsidP="00360DD6">
            <w:pPr>
              <w:jc w:val="center"/>
              <w:rPr>
                <w:rFonts w:cs="Arial"/>
                <w:color w:val="000000" w:themeColor="text1"/>
                <w:szCs w:val="16"/>
              </w:rPr>
            </w:pPr>
            <w:r w:rsidRPr="00781112">
              <w:rPr>
                <w:rFonts w:cs="Arial"/>
                <w:color w:val="000000" w:themeColor="text1"/>
                <w:szCs w:val="16"/>
              </w:rPr>
              <w:t>91</w:t>
            </w:r>
          </w:p>
        </w:tc>
      </w:tr>
      <w:bookmarkEnd w:id="12"/>
    </w:tbl>
    <w:p w14:paraId="1A4F8ED6" w14:textId="77777777" w:rsidR="00966232" w:rsidRPr="00781112" w:rsidRDefault="00966232" w:rsidP="004369B2">
      <w:pPr>
        <w:rPr>
          <w:color w:val="000000" w:themeColor="text1"/>
        </w:rPr>
      </w:pPr>
    </w:p>
    <w:p w14:paraId="1E1876C6" w14:textId="417321D7" w:rsidR="00E539AB" w:rsidRPr="00781112" w:rsidRDefault="00F6415A" w:rsidP="004369B2">
      <w:pPr>
        <w:rPr>
          <w:b/>
          <w:color w:val="000000" w:themeColor="text1"/>
        </w:rPr>
      </w:pPr>
      <w:r w:rsidRPr="00781112">
        <w:rPr>
          <w:b/>
          <w:color w:val="000000" w:themeColor="text1"/>
        </w:rPr>
        <w:t>FFY 2020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RLA"/>
      </w:tblPr>
      <w:tblGrid>
        <w:gridCol w:w="428"/>
        <w:gridCol w:w="888"/>
        <w:gridCol w:w="2027"/>
        <w:gridCol w:w="2026"/>
        <w:gridCol w:w="1085"/>
        <w:gridCol w:w="1085"/>
        <w:gridCol w:w="1085"/>
        <w:gridCol w:w="1085"/>
        <w:gridCol w:w="1081"/>
      </w:tblGrid>
      <w:tr w:rsidR="000B0DE4" w:rsidRPr="00781112" w14:paraId="52CF9222" w14:textId="5C9FC6C2" w:rsidTr="004B3F40">
        <w:trPr>
          <w:tblHeader/>
        </w:trPr>
        <w:tc>
          <w:tcPr>
            <w:tcW w:w="198" w:type="pct"/>
            <w:shd w:val="clear" w:color="auto" w:fill="auto"/>
            <w:vAlign w:val="bottom"/>
          </w:tcPr>
          <w:p w14:paraId="5B0C0A4E" w14:textId="31160362" w:rsidR="000B0DE4" w:rsidRPr="00781112" w:rsidRDefault="000B0DE4" w:rsidP="000B0DE4">
            <w:pPr>
              <w:jc w:val="center"/>
              <w:rPr>
                <w:b/>
                <w:color w:val="000000" w:themeColor="text1"/>
              </w:rPr>
            </w:pPr>
            <w:r w:rsidRPr="00781112">
              <w:rPr>
                <w:b/>
                <w:color w:val="000000" w:themeColor="text1"/>
              </w:rPr>
              <w:lastRenderedPageBreak/>
              <w:t>Group</w:t>
            </w:r>
          </w:p>
        </w:tc>
        <w:tc>
          <w:tcPr>
            <w:tcW w:w="411" w:type="pct"/>
            <w:shd w:val="clear" w:color="auto" w:fill="auto"/>
            <w:vAlign w:val="bottom"/>
          </w:tcPr>
          <w:p w14:paraId="08D526E5" w14:textId="4BDB327D" w:rsidR="000B0DE4" w:rsidRPr="00781112" w:rsidRDefault="000B0DE4" w:rsidP="000B0DE4">
            <w:pPr>
              <w:jc w:val="center"/>
              <w:rPr>
                <w:b/>
                <w:color w:val="000000" w:themeColor="text1"/>
              </w:rPr>
            </w:pPr>
            <w:r w:rsidRPr="00781112">
              <w:rPr>
                <w:b/>
                <w:color w:val="000000" w:themeColor="text1"/>
              </w:rPr>
              <w:t>Group Name</w:t>
            </w:r>
          </w:p>
        </w:tc>
        <w:tc>
          <w:tcPr>
            <w:tcW w:w="939" w:type="pct"/>
            <w:shd w:val="clear" w:color="auto" w:fill="auto"/>
          </w:tcPr>
          <w:p w14:paraId="198DD72E" w14:textId="3FB5565B" w:rsidR="000B0DE4" w:rsidRPr="00781112" w:rsidRDefault="000B0DE4" w:rsidP="000B0DE4">
            <w:pPr>
              <w:jc w:val="center"/>
              <w:rPr>
                <w:b/>
                <w:bCs/>
                <w:color w:val="000000" w:themeColor="text1"/>
              </w:rPr>
            </w:pPr>
            <w:r w:rsidRPr="00781112">
              <w:rPr>
                <w:b/>
                <w:bCs/>
              </w:rPr>
              <w:t>Number of Children with IEPs Scoring At or Above Proficient Against Grade Level Academic Achievement Standards</w:t>
            </w:r>
          </w:p>
        </w:tc>
        <w:tc>
          <w:tcPr>
            <w:tcW w:w="939" w:type="pct"/>
            <w:shd w:val="clear" w:color="auto" w:fill="auto"/>
          </w:tcPr>
          <w:p w14:paraId="43067EB5" w14:textId="1B6A6AEE" w:rsidR="000B0DE4" w:rsidRPr="00781112" w:rsidRDefault="000B0DE4" w:rsidP="000B0DE4">
            <w:pPr>
              <w:jc w:val="center"/>
              <w:rPr>
                <w:b/>
                <w:bCs/>
                <w:color w:val="000000" w:themeColor="text1"/>
              </w:rPr>
            </w:pPr>
            <w:r w:rsidRPr="00781112">
              <w:rPr>
                <w:b/>
                <w:bCs/>
              </w:rPr>
              <w:t>Number of Children with IEPs who Received a Valid Score and for whom a Proficiency Level was Assigned for the Regular Assessment</w:t>
            </w:r>
          </w:p>
        </w:tc>
        <w:tc>
          <w:tcPr>
            <w:tcW w:w="503" w:type="pct"/>
            <w:shd w:val="clear" w:color="auto" w:fill="auto"/>
            <w:vAlign w:val="bottom"/>
          </w:tcPr>
          <w:p w14:paraId="18374487" w14:textId="78E61E00" w:rsidR="000B0DE4" w:rsidRPr="00781112" w:rsidRDefault="000B0DE4" w:rsidP="000B0DE4">
            <w:pPr>
              <w:jc w:val="center"/>
              <w:rPr>
                <w:b/>
                <w:color w:val="000000" w:themeColor="text1"/>
              </w:rPr>
            </w:pPr>
            <w:r w:rsidRPr="00781112">
              <w:rPr>
                <w:b/>
                <w:color w:val="000000" w:themeColor="text1"/>
              </w:rPr>
              <w:t>FFY 2019 Data</w:t>
            </w:r>
          </w:p>
        </w:tc>
        <w:tc>
          <w:tcPr>
            <w:tcW w:w="503" w:type="pct"/>
            <w:shd w:val="clear" w:color="auto" w:fill="auto"/>
            <w:vAlign w:val="bottom"/>
          </w:tcPr>
          <w:p w14:paraId="3E51680E" w14:textId="2F19F198" w:rsidR="000B0DE4" w:rsidRPr="00781112" w:rsidRDefault="000B0DE4" w:rsidP="000B0DE4">
            <w:pPr>
              <w:jc w:val="center"/>
              <w:rPr>
                <w:b/>
                <w:color w:val="000000" w:themeColor="text1"/>
              </w:rPr>
            </w:pPr>
            <w:r w:rsidRPr="00781112">
              <w:rPr>
                <w:b/>
                <w:color w:val="000000" w:themeColor="text1"/>
              </w:rPr>
              <w:t>FFY 2020 Target</w:t>
            </w:r>
          </w:p>
        </w:tc>
        <w:tc>
          <w:tcPr>
            <w:tcW w:w="503" w:type="pct"/>
            <w:shd w:val="clear" w:color="auto" w:fill="auto"/>
            <w:vAlign w:val="bottom"/>
          </w:tcPr>
          <w:p w14:paraId="29685ECA" w14:textId="115616FC" w:rsidR="000B0DE4" w:rsidRPr="00781112" w:rsidRDefault="000B0DE4" w:rsidP="000B0DE4">
            <w:pPr>
              <w:jc w:val="center"/>
              <w:rPr>
                <w:b/>
                <w:color w:val="000000" w:themeColor="text1"/>
              </w:rPr>
            </w:pPr>
            <w:r w:rsidRPr="00781112">
              <w:rPr>
                <w:b/>
                <w:color w:val="000000" w:themeColor="text1"/>
              </w:rPr>
              <w:t>FFY 2020 Data</w:t>
            </w:r>
          </w:p>
        </w:tc>
        <w:tc>
          <w:tcPr>
            <w:tcW w:w="503" w:type="pct"/>
            <w:shd w:val="clear" w:color="auto" w:fill="auto"/>
            <w:vAlign w:val="bottom"/>
          </w:tcPr>
          <w:p w14:paraId="5E9D6295" w14:textId="7F28EB50" w:rsidR="000B0DE4" w:rsidRPr="00781112" w:rsidRDefault="000B0DE4" w:rsidP="000B0DE4">
            <w:pPr>
              <w:jc w:val="center"/>
              <w:rPr>
                <w:b/>
                <w:color w:val="000000" w:themeColor="text1"/>
              </w:rPr>
            </w:pPr>
            <w:r w:rsidRPr="00781112">
              <w:rPr>
                <w:b/>
                <w:color w:val="000000" w:themeColor="text1"/>
              </w:rPr>
              <w:t>Status</w:t>
            </w:r>
          </w:p>
        </w:tc>
        <w:tc>
          <w:tcPr>
            <w:tcW w:w="501" w:type="pct"/>
            <w:shd w:val="clear" w:color="auto" w:fill="auto"/>
            <w:vAlign w:val="bottom"/>
          </w:tcPr>
          <w:p w14:paraId="7898EF38" w14:textId="75DFA010" w:rsidR="000B0DE4" w:rsidRPr="00781112" w:rsidRDefault="000B0DE4" w:rsidP="000B0DE4">
            <w:pPr>
              <w:jc w:val="center"/>
              <w:rPr>
                <w:b/>
                <w:color w:val="000000" w:themeColor="text1"/>
              </w:rPr>
            </w:pPr>
            <w:r w:rsidRPr="00781112">
              <w:rPr>
                <w:b/>
                <w:color w:val="000000" w:themeColor="text1"/>
              </w:rPr>
              <w:t>Slippage</w:t>
            </w:r>
          </w:p>
        </w:tc>
      </w:tr>
      <w:tr w:rsidR="00AD0E97" w:rsidRPr="00781112" w14:paraId="7760B96D" w14:textId="1E1E2305" w:rsidTr="004B3F40">
        <w:tc>
          <w:tcPr>
            <w:tcW w:w="198" w:type="pct"/>
            <w:shd w:val="clear" w:color="auto" w:fill="auto"/>
            <w:vAlign w:val="center"/>
          </w:tcPr>
          <w:p w14:paraId="6F54F4BD" w14:textId="3AB2A2E6"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A</w:t>
            </w:r>
          </w:p>
        </w:tc>
        <w:tc>
          <w:tcPr>
            <w:tcW w:w="411" w:type="pct"/>
            <w:shd w:val="clear" w:color="auto" w:fill="auto"/>
            <w:vAlign w:val="center"/>
          </w:tcPr>
          <w:p w14:paraId="1AF12AAB" w14:textId="02722A5C"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4</w:t>
            </w:r>
          </w:p>
        </w:tc>
        <w:tc>
          <w:tcPr>
            <w:tcW w:w="939" w:type="pct"/>
            <w:shd w:val="clear" w:color="auto" w:fill="auto"/>
            <w:vAlign w:val="center"/>
          </w:tcPr>
          <w:p w14:paraId="0D75EC1C" w14:textId="5C94E807" w:rsidR="00AD0E97" w:rsidRPr="00781112" w:rsidRDefault="00AD0E97" w:rsidP="00AD0E97">
            <w:pPr>
              <w:jc w:val="center"/>
              <w:rPr>
                <w:rFonts w:cs="Arial"/>
                <w:color w:val="000000" w:themeColor="text1"/>
                <w:szCs w:val="16"/>
              </w:rPr>
            </w:pPr>
            <w:r w:rsidRPr="00781112">
              <w:rPr>
                <w:rFonts w:cs="Arial"/>
                <w:color w:val="000000"/>
                <w:szCs w:val="16"/>
              </w:rPr>
              <w:t>565</w:t>
            </w:r>
          </w:p>
        </w:tc>
        <w:tc>
          <w:tcPr>
            <w:tcW w:w="939" w:type="pct"/>
            <w:shd w:val="clear" w:color="auto" w:fill="auto"/>
            <w:vAlign w:val="center"/>
          </w:tcPr>
          <w:p w14:paraId="7E6A021B" w14:textId="57963DE4" w:rsidR="00AD0E97" w:rsidRPr="00781112" w:rsidRDefault="00AD0E97" w:rsidP="00AD0E97">
            <w:pPr>
              <w:jc w:val="center"/>
              <w:rPr>
                <w:rFonts w:cs="Arial"/>
                <w:color w:val="000000" w:themeColor="text1"/>
                <w:szCs w:val="16"/>
              </w:rPr>
            </w:pPr>
            <w:r w:rsidRPr="00781112">
              <w:rPr>
                <w:rFonts w:cs="Arial"/>
                <w:color w:val="000000" w:themeColor="text1"/>
                <w:szCs w:val="16"/>
              </w:rPr>
              <w:t>8,071</w:t>
            </w:r>
          </w:p>
        </w:tc>
        <w:tc>
          <w:tcPr>
            <w:tcW w:w="503" w:type="pct"/>
            <w:shd w:val="clear" w:color="auto" w:fill="auto"/>
            <w:vAlign w:val="center"/>
          </w:tcPr>
          <w:p w14:paraId="69FD37B5" w14:textId="09B40B87" w:rsidR="00AD0E97" w:rsidRPr="00781112" w:rsidRDefault="00AD0E97" w:rsidP="00AD0E97">
            <w:pPr>
              <w:jc w:val="center"/>
              <w:rPr>
                <w:rFonts w:cs="Arial"/>
                <w:color w:val="000000" w:themeColor="text1"/>
                <w:szCs w:val="16"/>
              </w:rPr>
            </w:pPr>
          </w:p>
        </w:tc>
        <w:tc>
          <w:tcPr>
            <w:tcW w:w="503" w:type="pct"/>
            <w:shd w:val="clear" w:color="auto" w:fill="auto"/>
            <w:vAlign w:val="center"/>
          </w:tcPr>
          <w:p w14:paraId="482B7D09" w14:textId="62AFAA78" w:rsidR="00AD0E97" w:rsidRPr="00781112" w:rsidRDefault="00AD0E97" w:rsidP="00AD0E97">
            <w:pPr>
              <w:jc w:val="center"/>
              <w:rPr>
                <w:rFonts w:cs="Arial"/>
                <w:color w:val="000000" w:themeColor="text1"/>
                <w:szCs w:val="16"/>
              </w:rPr>
            </w:pPr>
            <w:r w:rsidRPr="00781112">
              <w:rPr>
                <w:rFonts w:cs="Arial"/>
                <w:color w:val="000000" w:themeColor="text1"/>
                <w:szCs w:val="16"/>
              </w:rPr>
              <w:t>7.00%</w:t>
            </w:r>
          </w:p>
        </w:tc>
        <w:tc>
          <w:tcPr>
            <w:tcW w:w="503" w:type="pct"/>
            <w:shd w:val="clear" w:color="auto" w:fill="auto"/>
            <w:vAlign w:val="center"/>
          </w:tcPr>
          <w:p w14:paraId="120D94C1" w14:textId="45B7E096" w:rsidR="00AD0E97" w:rsidRPr="00781112" w:rsidRDefault="00AD0E97" w:rsidP="00AD0E97">
            <w:pPr>
              <w:jc w:val="center"/>
              <w:rPr>
                <w:rFonts w:cs="Arial"/>
                <w:color w:val="000000" w:themeColor="text1"/>
                <w:szCs w:val="16"/>
              </w:rPr>
            </w:pPr>
            <w:r w:rsidRPr="00781112">
              <w:rPr>
                <w:rFonts w:cs="Arial"/>
                <w:color w:val="000000" w:themeColor="text1"/>
                <w:szCs w:val="16"/>
              </w:rPr>
              <w:t>7.00%</w:t>
            </w:r>
          </w:p>
        </w:tc>
        <w:tc>
          <w:tcPr>
            <w:tcW w:w="503" w:type="pct"/>
            <w:shd w:val="clear" w:color="auto" w:fill="auto"/>
            <w:vAlign w:val="center"/>
          </w:tcPr>
          <w:p w14:paraId="4C985877" w14:textId="6C415586" w:rsidR="00AD0E97" w:rsidRPr="00781112" w:rsidRDefault="00AD0E97" w:rsidP="00AD0E97">
            <w:pPr>
              <w:jc w:val="center"/>
              <w:rPr>
                <w:rFonts w:cs="Arial"/>
                <w:color w:val="000000" w:themeColor="text1"/>
                <w:szCs w:val="16"/>
              </w:rPr>
            </w:pPr>
            <w:r w:rsidRPr="00781112">
              <w:rPr>
                <w:rFonts w:cs="Arial"/>
                <w:color w:val="000000" w:themeColor="text1"/>
                <w:szCs w:val="16"/>
              </w:rPr>
              <w:t>N/A</w:t>
            </w:r>
          </w:p>
        </w:tc>
        <w:tc>
          <w:tcPr>
            <w:tcW w:w="501" w:type="pct"/>
            <w:shd w:val="clear" w:color="auto" w:fill="auto"/>
            <w:vAlign w:val="center"/>
          </w:tcPr>
          <w:p w14:paraId="05322B0C" w14:textId="7DA1FCC0" w:rsidR="00AD0E97" w:rsidRPr="00781112" w:rsidRDefault="00AD0E97" w:rsidP="00AD0E97">
            <w:pPr>
              <w:jc w:val="center"/>
              <w:rPr>
                <w:rFonts w:cs="Arial"/>
                <w:color w:val="000000" w:themeColor="text1"/>
                <w:szCs w:val="16"/>
              </w:rPr>
            </w:pPr>
            <w:r w:rsidRPr="00781112">
              <w:rPr>
                <w:rFonts w:cs="Arial"/>
                <w:color w:val="000000" w:themeColor="text1"/>
                <w:szCs w:val="16"/>
              </w:rPr>
              <w:t>N/A</w:t>
            </w:r>
          </w:p>
        </w:tc>
      </w:tr>
      <w:tr w:rsidR="00AD0E97" w:rsidRPr="00781112" w14:paraId="7A5387EE" w14:textId="77777777" w:rsidTr="004B3F40">
        <w:tc>
          <w:tcPr>
            <w:tcW w:w="198" w:type="pct"/>
            <w:shd w:val="clear" w:color="auto" w:fill="auto"/>
            <w:vAlign w:val="center"/>
          </w:tcPr>
          <w:p w14:paraId="729AFDF4" w14:textId="72203283"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B</w:t>
            </w:r>
          </w:p>
        </w:tc>
        <w:tc>
          <w:tcPr>
            <w:tcW w:w="411" w:type="pct"/>
            <w:shd w:val="clear" w:color="auto" w:fill="auto"/>
            <w:vAlign w:val="center"/>
          </w:tcPr>
          <w:p w14:paraId="33B7C97E" w14:textId="6E25E05B"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8</w:t>
            </w:r>
          </w:p>
        </w:tc>
        <w:tc>
          <w:tcPr>
            <w:tcW w:w="939" w:type="pct"/>
            <w:shd w:val="clear" w:color="auto" w:fill="auto"/>
            <w:vAlign w:val="center"/>
          </w:tcPr>
          <w:p w14:paraId="3F0D6576" w14:textId="39D13C81" w:rsidR="00AD0E97" w:rsidRPr="00781112" w:rsidRDefault="00AD0E97" w:rsidP="00AD0E97">
            <w:pPr>
              <w:jc w:val="center"/>
              <w:rPr>
                <w:rFonts w:cs="Arial"/>
                <w:color w:val="000000" w:themeColor="text1"/>
                <w:szCs w:val="16"/>
              </w:rPr>
            </w:pPr>
            <w:r w:rsidRPr="00781112">
              <w:rPr>
                <w:rFonts w:cs="Arial"/>
                <w:color w:val="000000"/>
                <w:szCs w:val="16"/>
              </w:rPr>
              <w:t>303</w:t>
            </w:r>
          </w:p>
        </w:tc>
        <w:tc>
          <w:tcPr>
            <w:tcW w:w="939" w:type="pct"/>
            <w:shd w:val="clear" w:color="auto" w:fill="auto"/>
            <w:vAlign w:val="center"/>
          </w:tcPr>
          <w:p w14:paraId="7FFA4863" w14:textId="2B0AF130" w:rsidR="00AD0E97" w:rsidRPr="00781112" w:rsidRDefault="00AD0E97" w:rsidP="00AD0E97">
            <w:pPr>
              <w:jc w:val="center"/>
              <w:rPr>
                <w:rFonts w:cs="Arial"/>
                <w:color w:val="000000" w:themeColor="text1"/>
                <w:szCs w:val="16"/>
              </w:rPr>
            </w:pPr>
            <w:r w:rsidRPr="00781112">
              <w:rPr>
                <w:rFonts w:cs="Arial"/>
                <w:color w:val="000000" w:themeColor="text1"/>
                <w:szCs w:val="16"/>
              </w:rPr>
              <w:t>6,797</w:t>
            </w:r>
          </w:p>
        </w:tc>
        <w:tc>
          <w:tcPr>
            <w:tcW w:w="503" w:type="pct"/>
            <w:shd w:val="clear" w:color="auto" w:fill="auto"/>
            <w:vAlign w:val="center"/>
          </w:tcPr>
          <w:p w14:paraId="3FB80D14" w14:textId="17D00589" w:rsidR="00AD0E97" w:rsidRPr="00781112" w:rsidRDefault="00AD0E97" w:rsidP="00AD0E97">
            <w:pPr>
              <w:jc w:val="center"/>
              <w:rPr>
                <w:rFonts w:cs="Arial"/>
                <w:color w:val="000000" w:themeColor="text1"/>
                <w:szCs w:val="16"/>
              </w:rPr>
            </w:pPr>
          </w:p>
        </w:tc>
        <w:tc>
          <w:tcPr>
            <w:tcW w:w="503" w:type="pct"/>
            <w:shd w:val="clear" w:color="auto" w:fill="auto"/>
            <w:vAlign w:val="center"/>
          </w:tcPr>
          <w:p w14:paraId="12DA8FB6" w14:textId="2A9832BB" w:rsidR="00AD0E97" w:rsidRPr="00781112" w:rsidRDefault="00AD0E97" w:rsidP="00AD0E97">
            <w:pPr>
              <w:jc w:val="center"/>
              <w:rPr>
                <w:rFonts w:cs="Arial"/>
                <w:color w:val="000000" w:themeColor="text1"/>
                <w:szCs w:val="16"/>
              </w:rPr>
            </w:pPr>
            <w:r w:rsidRPr="00781112">
              <w:rPr>
                <w:rFonts w:cs="Arial"/>
                <w:color w:val="000000" w:themeColor="text1"/>
                <w:szCs w:val="16"/>
              </w:rPr>
              <w:t>4.46%</w:t>
            </w:r>
          </w:p>
        </w:tc>
        <w:tc>
          <w:tcPr>
            <w:tcW w:w="503" w:type="pct"/>
            <w:shd w:val="clear" w:color="auto" w:fill="auto"/>
            <w:vAlign w:val="center"/>
          </w:tcPr>
          <w:p w14:paraId="65C7EB9E" w14:textId="563BFA26" w:rsidR="00AD0E97" w:rsidRPr="00781112" w:rsidRDefault="00AD0E97" w:rsidP="00AD0E97">
            <w:pPr>
              <w:jc w:val="center"/>
              <w:rPr>
                <w:rFonts w:cs="Arial"/>
                <w:color w:val="000000" w:themeColor="text1"/>
                <w:szCs w:val="16"/>
              </w:rPr>
            </w:pPr>
            <w:r w:rsidRPr="00781112">
              <w:rPr>
                <w:rFonts w:cs="Arial"/>
                <w:color w:val="000000" w:themeColor="text1"/>
                <w:szCs w:val="16"/>
              </w:rPr>
              <w:t>4.46%</w:t>
            </w:r>
          </w:p>
        </w:tc>
        <w:tc>
          <w:tcPr>
            <w:tcW w:w="503" w:type="pct"/>
            <w:shd w:val="clear" w:color="auto" w:fill="auto"/>
            <w:vAlign w:val="center"/>
          </w:tcPr>
          <w:p w14:paraId="41A6F692" w14:textId="65CC6347" w:rsidR="00AD0E97" w:rsidRPr="00781112" w:rsidRDefault="00AD0E97" w:rsidP="00AD0E97">
            <w:pPr>
              <w:jc w:val="center"/>
              <w:rPr>
                <w:rFonts w:cs="Arial"/>
                <w:color w:val="000000" w:themeColor="text1"/>
                <w:szCs w:val="16"/>
              </w:rPr>
            </w:pPr>
            <w:r w:rsidRPr="00781112">
              <w:rPr>
                <w:rFonts w:cs="Arial"/>
                <w:color w:val="000000" w:themeColor="text1"/>
                <w:szCs w:val="16"/>
              </w:rPr>
              <w:t>N/A</w:t>
            </w:r>
          </w:p>
        </w:tc>
        <w:tc>
          <w:tcPr>
            <w:tcW w:w="501" w:type="pct"/>
            <w:shd w:val="clear" w:color="auto" w:fill="auto"/>
            <w:vAlign w:val="center"/>
          </w:tcPr>
          <w:p w14:paraId="3D4E27A4" w14:textId="7BDAA77C" w:rsidR="00AD0E97" w:rsidRPr="00781112" w:rsidRDefault="00AD0E97" w:rsidP="00AD0E97">
            <w:pPr>
              <w:jc w:val="center"/>
              <w:rPr>
                <w:rFonts w:cs="Arial"/>
                <w:color w:val="000000" w:themeColor="text1"/>
                <w:szCs w:val="16"/>
              </w:rPr>
            </w:pPr>
            <w:r w:rsidRPr="00781112">
              <w:rPr>
                <w:rFonts w:cs="Arial"/>
                <w:color w:val="000000" w:themeColor="text1"/>
                <w:szCs w:val="16"/>
              </w:rPr>
              <w:t>N/A</w:t>
            </w:r>
          </w:p>
        </w:tc>
      </w:tr>
      <w:tr w:rsidR="00AD0E97" w:rsidRPr="00781112" w14:paraId="26B346DD" w14:textId="77777777" w:rsidTr="004B3F40">
        <w:tc>
          <w:tcPr>
            <w:tcW w:w="198" w:type="pct"/>
            <w:shd w:val="clear" w:color="auto" w:fill="auto"/>
            <w:vAlign w:val="center"/>
          </w:tcPr>
          <w:p w14:paraId="2B13C665" w14:textId="583EB28A"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C</w:t>
            </w:r>
          </w:p>
        </w:tc>
        <w:tc>
          <w:tcPr>
            <w:tcW w:w="411" w:type="pct"/>
            <w:shd w:val="clear" w:color="auto" w:fill="auto"/>
            <w:vAlign w:val="center"/>
          </w:tcPr>
          <w:p w14:paraId="6D97D346" w14:textId="75AC25C8"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HS</w:t>
            </w:r>
          </w:p>
        </w:tc>
        <w:tc>
          <w:tcPr>
            <w:tcW w:w="939" w:type="pct"/>
            <w:shd w:val="clear" w:color="auto" w:fill="auto"/>
            <w:vAlign w:val="center"/>
          </w:tcPr>
          <w:p w14:paraId="30AED5C7" w14:textId="5DD38D7C" w:rsidR="00AD0E97" w:rsidRPr="00781112" w:rsidRDefault="00AD0E97" w:rsidP="00AD0E97">
            <w:pPr>
              <w:jc w:val="center"/>
              <w:rPr>
                <w:rFonts w:cs="Arial"/>
                <w:color w:val="000000" w:themeColor="text1"/>
                <w:szCs w:val="16"/>
              </w:rPr>
            </w:pPr>
            <w:r w:rsidRPr="00781112">
              <w:rPr>
                <w:rFonts w:cs="Arial"/>
                <w:color w:val="000000"/>
                <w:szCs w:val="16"/>
              </w:rPr>
              <w:t>318</w:t>
            </w:r>
          </w:p>
        </w:tc>
        <w:tc>
          <w:tcPr>
            <w:tcW w:w="939" w:type="pct"/>
            <w:shd w:val="clear" w:color="auto" w:fill="auto"/>
            <w:vAlign w:val="center"/>
          </w:tcPr>
          <w:p w14:paraId="3E4BF8E7" w14:textId="17E7C017" w:rsidR="00AD0E97" w:rsidRPr="00781112" w:rsidRDefault="00AD0E97" w:rsidP="00AD0E97">
            <w:pPr>
              <w:jc w:val="center"/>
              <w:rPr>
                <w:rFonts w:cs="Arial"/>
                <w:color w:val="000000" w:themeColor="text1"/>
                <w:szCs w:val="16"/>
              </w:rPr>
            </w:pPr>
            <w:r w:rsidRPr="00781112">
              <w:rPr>
                <w:rFonts w:cs="Arial"/>
                <w:color w:val="000000" w:themeColor="text1"/>
                <w:szCs w:val="16"/>
              </w:rPr>
              <w:t>5,360</w:t>
            </w:r>
          </w:p>
        </w:tc>
        <w:tc>
          <w:tcPr>
            <w:tcW w:w="503" w:type="pct"/>
            <w:shd w:val="clear" w:color="auto" w:fill="auto"/>
            <w:vAlign w:val="center"/>
          </w:tcPr>
          <w:p w14:paraId="039885F2" w14:textId="68486387" w:rsidR="00AD0E97" w:rsidRPr="00781112" w:rsidRDefault="00AD0E97" w:rsidP="00AD0E97">
            <w:pPr>
              <w:jc w:val="center"/>
              <w:rPr>
                <w:rFonts w:cs="Arial"/>
                <w:color w:val="000000" w:themeColor="text1"/>
                <w:szCs w:val="16"/>
              </w:rPr>
            </w:pPr>
          </w:p>
        </w:tc>
        <w:tc>
          <w:tcPr>
            <w:tcW w:w="503" w:type="pct"/>
            <w:shd w:val="clear" w:color="auto" w:fill="auto"/>
            <w:vAlign w:val="center"/>
          </w:tcPr>
          <w:p w14:paraId="0D574818" w14:textId="0B8E29B8" w:rsidR="00AD0E97" w:rsidRPr="00781112" w:rsidRDefault="00AD0E97" w:rsidP="00AD0E97">
            <w:pPr>
              <w:jc w:val="center"/>
              <w:rPr>
                <w:rFonts w:cs="Arial"/>
                <w:color w:val="000000" w:themeColor="text1"/>
                <w:szCs w:val="16"/>
              </w:rPr>
            </w:pPr>
            <w:r w:rsidRPr="00781112">
              <w:rPr>
                <w:rFonts w:cs="Arial"/>
                <w:color w:val="000000" w:themeColor="text1"/>
                <w:szCs w:val="16"/>
              </w:rPr>
              <w:t>5.93%</w:t>
            </w:r>
          </w:p>
        </w:tc>
        <w:tc>
          <w:tcPr>
            <w:tcW w:w="503" w:type="pct"/>
            <w:shd w:val="clear" w:color="auto" w:fill="auto"/>
            <w:vAlign w:val="center"/>
          </w:tcPr>
          <w:p w14:paraId="68757684" w14:textId="14D897E8" w:rsidR="00AD0E97" w:rsidRPr="00781112" w:rsidRDefault="00AD0E97" w:rsidP="00AD0E97">
            <w:pPr>
              <w:jc w:val="center"/>
              <w:rPr>
                <w:rFonts w:cs="Arial"/>
                <w:color w:val="000000" w:themeColor="text1"/>
                <w:szCs w:val="16"/>
              </w:rPr>
            </w:pPr>
            <w:r w:rsidRPr="00781112">
              <w:rPr>
                <w:rFonts w:cs="Arial"/>
                <w:color w:val="000000" w:themeColor="text1"/>
                <w:szCs w:val="16"/>
              </w:rPr>
              <w:t>5.93%</w:t>
            </w:r>
          </w:p>
        </w:tc>
        <w:tc>
          <w:tcPr>
            <w:tcW w:w="503" w:type="pct"/>
            <w:shd w:val="clear" w:color="auto" w:fill="auto"/>
            <w:vAlign w:val="center"/>
          </w:tcPr>
          <w:p w14:paraId="7D508FD3" w14:textId="5052E8AD" w:rsidR="00AD0E97" w:rsidRPr="00781112" w:rsidRDefault="00AD0E97" w:rsidP="00AD0E97">
            <w:pPr>
              <w:jc w:val="center"/>
              <w:rPr>
                <w:rFonts w:cs="Arial"/>
                <w:color w:val="000000" w:themeColor="text1"/>
                <w:szCs w:val="16"/>
              </w:rPr>
            </w:pPr>
            <w:r w:rsidRPr="00781112">
              <w:rPr>
                <w:rFonts w:cs="Arial"/>
                <w:color w:val="000000" w:themeColor="text1"/>
                <w:szCs w:val="16"/>
              </w:rPr>
              <w:t>N/A</w:t>
            </w:r>
          </w:p>
        </w:tc>
        <w:tc>
          <w:tcPr>
            <w:tcW w:w="501" w:type="pct"/>
            <w:shd w:val="clear" w:color="auto" w:fill="auto"/>
            <w:vAlign w:val="center"/>
          </w:tcPr>
          <w:p w14:paraId="16AA84BF" w14:textId="66A4BF3F" w:rsidR="00AD0E97" w:rsidRPr="00781112" w:rsidRDefault="00AD0E97" w:rsidP="00AD0E97">
            <w:pPr>
              <w:jc w:val="center"/>
              <w:rPr>
                <w:rFonts w:cs="Arial"/>
                <w:color w:val="000000" w:themeColor="text1"/>
                <w:szCs w:val="16"/>
              </w:rPr>
            </w:pPr>
            <w:r w:rsidRPr="00781112">
              <w:rPr>
                <w:rFonts w:cs="Arial"/>
                <w:color w:val="000000" w:themeColor="text1"/>
                <w:szCs w:val="16"/>
              </w:rPr>
              <w:t>N/A</w:t>
            </w:r>
          </w:p>
        </w:tc>
      </w:tr>
    </w:tbl>
    <w:p w14:paraId="6907CCA3" w14:textId="77777777" w:rsidR="00C04118" w:rsidRPr="00781112" w:rsidRDefault="00C04118" w:rsidP="002423F2">
      <w:pPr>
        <w:rPr>
          <w:rFonts w:cs="Arial"/>
          <w:iCs/>
          <w:color w:val="000000" w:themeColor="text1"/>
          <w:szCs w:val="16"/>
        </w:rPr>
      </w:pPr>
    </w:p>
    <w:p w14:paraId="1E0C977F" w14:textId="77777777" w:rsidR="005004AB" w:rsidRPr="00781112" w:rsidRDefault="005004AB" w:rsidP="005004AB">
      <w:pPr>
        <w:rPr>
          <w:color w:val="000000" w:themeColor="text1"/>
        </w:rPr>
      </w:pPr>
    </w:p>
    <w:p w14:paraId="324457C6" w14:textId="2EBC6EF4" w:rsidR="00497DE4" w:rsidRPr="00781112" w:rsidRDefault="00F6415A" w:rsidP="004369B2">
      <w:pPr>
        <w:rPr>
          <w:b/>
          <w:color w:val="000000" w:themeColor="text1"/>
        </w:rPr>
      </w:pPr>
      <w:r w:rsidRPr="00781112">
        <w:rPr>
          <w:b/>
          <w:color w:val="000000" w:themeColor="text1"/>
        </w:rPr>
        <w:t>FFY 2020 SPP/APR Data: Math Assessment</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MATHASS"/>
      </w:tblPr>
      <w:tblGrid>
        <w:gridCol w:w="481"/>
        <w:gridCol w:w="1048"/>
        <w:gridCol w:w="1932"/>
        <w:gridCol w:w="1932"/>
        <w:gridCol w:w="1078"/>
        <w:gridCol w:w="1078"/>
        <w:gridCol w:w="1078"/>
        <w:gridCol w:w="1078"/>
        <w:gridCol w:w="1076"/>
      </w:tblGrid>
      <w:tr w:rsidR="00A3100D" w:rsidRPr="00781112" w14:paraId="1ECD1184" w14:textId="77777777" w:rsidTr="00242D8A">
        <w:trPr>
          <w:tblHeader/>
          <w:jc w:val="center"/>
        </w:trPr>
        <w:tc>
          <w:tcPr>
            <w:tcW w:w="223" w:type="pct"/>
            <w:shd w:val="clear" w:color="auto" w:fill="auto"/>
            <w:vAlign w:val="bottom"/>
          </w:tcPr>
          <w:p w14:paraId="2B938423" w14:textId="01A79B33" w:rsidR="009E6C1A" w:rsidRPr="00781112" w:rsidRDefault="009E6C1A" w:rsidP="009E6C1A">
            <w:pPr>
              <w:jc w:val="center"/>
              <w:rPr>
                <w:b/>
                <w:color w:val="000000" w:themeColor="text1"/>
              </w:rPr>
            </w:pPr>
            <w:r w:rsidRPr="00781112">
              <w:rPr>
                <w:b/>
                <w:color w:val="000000" w:themeColor="text1"/>
              </w:rPr>
              <w:t>Group</w:t>
            </w:r>
          </w:p>
        </w:tc>
        <w:tc>
          <w:tcPr>
            <w:tcW w:w="486" w:type="pct"/>
            <w:shd w:val="clear" w:color="auto" w:fill="auto"/>
            <w:vAlign w:val="bottom"/>
          </w:tcPr>
          <w:p w14:paraId="45BFCF3F" w14:textId="3F4AB58B" w:rsidR="009E6C1A" w:rsidRPr="00781112" w:rsidRDefault="009E6C1A" w:rsidP="009E6C1A">
            <w:pPr>
              <w:jc w:val="center"/>
              <w:rPr>
                <w:b/>
                <w:color w:val="000000" w:themeColor="text1"/>
              </w:rPr>
            </w:pPr>
            <w:r w:rsidRPr="00781112">
              <w:rPr>
                <w:b/>
                <w:color w:val="000000" w:themeColor="text1"/>
              </w:rPr>
              <w:t>Group Name</w:t>
            </w:r>
          </w:p>
        </w:tc>
        <w:tc>
          <w:tcPr>
            <w:tcW w:w="896" w:type="pct"/>
            <w:shd w:val="clear" w:color="auto" w:fill="auto"/>
          </w:tcPr>
          <w:p w14:paraId="5541073C" w14:textId="30C0F75E" w:rsidR="009E6C1A" w:rsidRPr="00781112" w:rsidRDefault="009E6C1A" w:rsidP="009E6C1A">
            <w:pPr>
              <w:jc w:val="center"/>
              <w:rPr>
                <w:b/>
                <w:color w:val="000000" w:themeColor="text1"/>
              </w:rPr>
            </w:pPr>
            <w:r w:rsidRPr="00781112">
              <w:rPr>
                <w:b/>
                <w:bCs/>
              </w:rPr>
              <w:t>Number of Children with IEPs Scoring At or Above Proficient Against Grade Level Academic Achievement Standards</w:t>
            </w:r>
          </w:p>
        </w:tc>
        <w:tc>
          <w:tcPr>
            <w:tcW w:w="896" w:type="pct"/>
            <w:shd w:val="clear" w:color="auto" w:fill="auto"/>
          </w:tcPr>
          <w:p w14:paraId="3ABF5E71" w14:textId="763F0C86" w:rsidR="009E6C1A" w:rsidRPr="00781112" w:rsidRDefault="009E6C1A" w:rsidP="009E6C1A">
            <w:pPr>
              <w:jc w:val="center"/>
              <w:rPr>
                <w:b/>
                <w:color w:val="000000" w:themeColor="text1"/>
              </w:rPr>
            </w:pPr>
            <w:r w:rsidRPr="00781112">
              <w:rPr>
                <w:b/>
                <w:bCs/>
              </w:rPr>
              <w:t>Number of Children with IEPs who Received a Valid Score and for whom a Proficiency Level was Assigned for the Regular Assessment</w:t>
            </w:r>
          </w:p>
        </w:tc>
        <w:tc>
          <w:tcPr>
            <w:tcW w:w="500" w:type="pct"/>
            <w:shd w:val="clear" w:color="auto" w:fill="auto"/>
            <w:vAlign w:val="bottom"/>
          </w:tcPr>
          <w:p w14:paraId="5A96E021" w14:textId="0DF96355" w:rsidR="009E6C1A" w:rsidRPr="00781112" w:rsidRDefault="009E6C1A" w:rsidP="009E6C1A">
            <w:pPr>
              <w:jc w:val="center"/>
              <w:rPr>
                <w:b/>
                <w:color w:val="000000" w:themeColor="text1"/>
              </w:rPr>
            </w:pPr>
            <w:r w:rsidRPr="00781112">
              <w:rPr>
                <w:b/>
                <w:color w:val="000000" w:themeColor="text1"/>
              </w:rPr>
              <w:t>FFY 2019 Data</w:t>
            </w:r>
          </w:p>
        </w:tc>
        <w:tc>
          <w:tcPr>
            <w:tcW w:w="500" w:type="pct"/>
            <w:shd w:val="clear" w:color="auto" w:fill="auto"/>
            <w:vAlign w:val="bottom"/>
          </w:tcPr>
          <w:p w14:paraId="69212BFA" w14:textId="33645B71" w:rsidR="009E6C1A" w:rsidRPr="00781112" w:rsidRDefault="009E6C1A" w:rsidP="009E6C1A">
            <w:pPr>
              <w:jc w:val="center"/>
              <w:rPr>
                <w:b/>
                <w:color w:val="000000" w:themeColor="text1"/>
              </w:rPr>
            </w:pPr>
            <w:r w:rsidRPr="00781112">
              <w:rPr>
                <w:b/>
                <w:color w:val="000000" w:themeColor="text1"/>
              </w:rPr>
              <w:t>FFY 2020 Target</w:t>
            </w:r>
          </w:p>
        </w:tc>
        <w:tc>
          <w:tcPr>
            <w:tcW w:w="500" w:type="pct"/>
            <w:shd w:val="clear" w:color="auto" w:fill="auto"/>
            <w:vAlign w:val="bottom"/>
          </w:tcPr>
          <w:p w14:paraId="38A0F56E" w14:textId="2C14D44B" w:rsidR="009E6C1A" w:rsidRPr="00781112" w:rsidRDefault="009E6C1A" w:rsidP="009E6C1A">
            <w:pPr>
              <w:jc w:val="center"/>
              <w:rPr>
                <w:b/>
                <w:color w:val="000000" w:themeColor="text1"/>
              </w:rPr>
            </w:pPr>
            <w:r w:rsidRPr="00781112">
              <w:rPr>
                <w:b/>
                <w:color w:val="000000" w:themeColor="text1"/>
              </w:rPr>
              <w:t>FFY 2020 Data</w:t>
            </w:r>
          </w:p>
        </w:tc>
        <w:tc>
          <w:tcPr>
            <w:tcW w:w="500" w:type="pct"/>
            <w:shd w:val="clear" w:color="auto" w:fill="auto"/>
            <w:vAlign w:val="bottom"/>
          </w:tcPr>
          <w:p w14:paraId="11F44E1D" w14:textId="39A61F57" w:rsidR="009E6C1A" w:rsidRPr="00781112" w:rsidRDefault="009E6C1A" w:rsidP="009E6C1A">
            <w:pPr>
              <w:jc w:val="center"/>
              <w:rPr>
                <w:b/>
                <w:color w:val="000000" w:themeColor="text1"/>
              </w:rPr>
            </w:pPr>
            <w:r w:rsidRPr="00781112">
              <w:rPr>
                <w:b/>
                <w:color w:val="000000" w:themeColor="text1"/>
              </w:rPr>
              <w:t>Status</w:t>
            </w:r>
          </w:p>
        </w:tc>
        <w:tc>
          <w:tcPr>
            <w:tcW w:w="499" w:type="pct"/>
            <w:shd w:val="clear" w:color="auto" w:fill="auto"/>
            <w:vAlign w:val="bottom"/>
          </w:tcPr>
          <w:p w14:paraId="64655725" w14:textId="350D326F" w:rsidR="009E6C1A" w:rsidRPr="00781112" w:rsidRDefault="009E6C1A" w:rsidP="009E6C1A">
            <w:pPr>
              <w:jc w:val="center"/>
              <w:rPr>
                <w:b/>
                <w:color w:val="000000" w:themeColor="text1"/>
              </w:rPr>
            </w:pPr>
            <w:r w:rsidRPr="00781112">
              <w:rPr>
                <w:b/>
                <w:color w:val="000000" w:themeColor="text1"/>
              </w:rPr>
              <w:t>Slippage</w:t>
            </w:r>
          </w:p>
        </w:tc>
      </w:tr>
      <w:tr w:rsidR="00242D8A" w:rsidRPr="00781112" w14:paraId="14220C43" w14:textId="77777777" w:rsidTr="00242D8A">
        <w:trPr>
          <w:jc w:val="center"/>
        </w:trPr>
        <w:tc>
          <w:tcPr>
            <w:tcW w:w="223" w:type="pct"/>
            <w:shd w:val="clear" w:color="auto" w:fill="auto"/>
            <w:vAlign w:val="center"/>
          </w:tcPr>
          <w:p w14:paraId="16A9CDD2" w14:textId="5DBA3D3A" w:rsidR="00242D8A" w:rsidRPr="00781112" w:rsidRDefault="00242D8A" w:rsidP="00242D8A">
            <w:pPr>
              <w:pStyle w:val="Default"/>
              <w:jc w:val="center"/>
              <w:rPr>
                <w:b/>
                <w:color w:val="000000" w:themeColor="text1"/>
                <w:sz w:val="16"/>
                <w:szCs w:val="16"/>
              </w:rPr>
            </w:pPr>
            <w:r w:rsidRPr="00781112">
              <w:rPr>
                <w:rFonts w:eastAsiaTheme="minorHAnsi"/>
                <w:b/>
                <w:color w:val="000000" w:themeColor="text1"/>
                <w:sz w:val="16"/>
                <w:szCs w:val="16"/>
              </w:rPr>
              <w:t>A</w:t>
            </w:r>
          </w:p>
        </w:tc>
        <w:tc>
          <w:tcPr>
            <w:tcW w:w="486" w:type="pct"/>
            <w:shd w:val="clear" w:color="auto" w:fill="auto"/>
            <w:vAlign w:val="center"/>
          </w:tcPr>
          <w:p w14:paraId="1392C443" w14:textId="646DC1A9"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4</w:t>
            </w:r>
          </w:p>
        </w:tc>
        <w:tc>
          <w:tcPr>
            <w:tcW w:w="896" w:type="pct"/>
            <w:shd w:val="clear" w:color="auto" w:fill="auto"/>
            <w:vAlign w:val="center"/>
          </w:tcPr>
          <w:p w14:paraId="0B49B780" w14:textId="151DA31E" w:rsidR="00242D8A" w:rsidRPr="00781112" w:rsidRDefault="00242D8A" w:rsidP="00242D8A">
            <w:pPr>
              <w:jc w:val="center"/>
              <w:rPr>
                <w:rFonts w:cs="Arial"/>
                <w:color w:val="000000" w:themeColor="text1"/>
                <w:szCs w:val="16"/>
              </w:rPr>
            </w:pPr>
            <w:r w:rsidRPr="00781112">
              <w:rPr>
                <w:rFonts w:cs="Arial"/>
                <w:color w:val="000000" w:themeColor="text1"/>
                <w:szCs w:val="16"/>
              </w:rPr>
              <w:t>926</w:t>
            </w:r>
          </w:p>
        </w:tc>
        <w:tc>
          <w:tcPr>
            <w:tcW w:w="896" w:type="pct"/>
            <w:shd w:val="clear" w:color="auto" w:fill="auto"/>
            <w:vAlign w:val="center"/>
          </w:tcPr>
          <w:p w14:paraId="2611648C" w14:textId="77D930AD" w:rsidR="00242D8A" w:rsidRPr="00781112" w:rsidRDefault="00242D8A" w:rsidP="00242D8A">
            <w:pPr>
              <w:jc w:val="center"/>
              <w:rPr>
                <w:rFonts w:cs="Arial"/>
                <w:color w:val="000000" w:themeColor="text1"/>
                <w:szCs w:val="16"/>
              </w:rPr>
            </w:pPr>
            <w:r w:rsidRPr="00242D8A">
              <w:rPr>
                <w:rFonts w:cs="Arial"/>
                <w:color w:val="000000" w:themeColor="text1"/>
                <w:szCs w:val="16"/>
              </w:rPr>
              <w:t>8,088</w:t>
            </w:r>
          </w:p>
        </w:tc>
        <w:tc>
          <w:tcPr>
            <w:tcW w:w="500" w:type="pct"/>
            <w:shd w:val="clear" w:color="auto" w:fill="auto"/>
            <w:vAlign w:val="center"/>
          </w:tcPr>
          <w:p w14:paraId="044B076F" w14:textId="2D73EFD2" w:rsidR="00242D8A" w:rsidRPr="00781112" w:rsidRDefault="00242D8A" w:rsidP="00242D8A">
            <w:pPr>
              <w:jc w:val="center"/>
              <w:rPr>
                <w:rFonts w:cs="Arial"/>
                <w:color w:val="000000" w:themeColor="text1"/>
                <w:szCs w:val="16"/>
              </w:rPr>
            </w:pPr>
          </w:p>
        </w:tc>
        <w:tc>
          <w:tcPr>
            <w:tcW w:w="500" w:type="pct"/>
            <w:shd w:val="clear" w:color="auto" w:fill="auto"/>
            <w:vAlign w:val="center"/>
          </w:tcPr>
          <w:p w14:paraId="4D68E61F" w14:textId="36DB0B83" w:rsidR="00242D8A" w:rsidRPr="00781112" w:rsidRDefault="00242D8A" w:rsidP="00242D8A">
            <w:pPr>
              <w:jc w:val="center"/>
              <w:rPr>
                <w:rFonts w:cs="Arial"/>
                <w:color w:val="000000" w:themeColor="text1"/>
                <w:szCs w:val="16"/>
              </w:rPr>
            </w:pPr>
            <w:r w:rsidRPr="00781112">
              <w:rPr>
                <w:rFonts w:cs="Arial"/>
                <w:color w:val="000000" w:themeColor="text1"/>
                <w:szCs w:val="16"/>
              </w:rPr>
              <w:t>11.45%</w:t>
            </w:r>
          </w:p>
        </w:tc>
        <w:tc>
          <w:tcPr>
            <w:tcW w:w="500" w:type="pct"/>
            <w:shd w:val="clear" w:color="auto" w:fill="auto"/>
            <w:vAlign w:val="center"/>
          </w:tcPr>
          <w:p w14:paraId="4C5100F6" w14:textId="23EB35C9" w:rsidR="00242D8A" w:rsidRPr="00781112" w:rsidRDefault="00242D8A" w:rsidP="00242D8A">
            <w:pPr>
              <w:jc w:val="center"/>
              <w:rPr>
                <w:rFonts w:cs="Arial"/>
                <w:color w:val="000000" w:themeColor="text1"/>
                <w:szCs w:val="16"/>
              </w:rPr>
            </w:pPr>
            <w:r w:rsidRPr="00781112">
              <w:rPr>
                <w:rFonts w:cs="Arial"/>
                <w:color w:val="000000" w:themeColor="text1"/>
                <w:szCs w:val="16"/>
              </w:rPr>
              <w:t>11.45%</w:t>
            </w:r>
          </w:p>
        </w:tc>
        <w:tc>
          <w:tcPr>
            <w:tcW w:w="500" w:type="pct"/>
            <w:shd w:val="clear" w:color="auto" w:fill="auto"/>
            <w:vAlign w:val="center"/>
          </w:tcPr>
          <w:p w14:paraId="5A9EC511" w14:textId="6D6B7DF8" w:rsidR="00242D8A" w:rsidRPr="00781112" w:rsidRDefault="00242D8A" w:rsidP="00242D8A">
            <w:pPr>
              <w:jc w:val="center"/>
              <w:rPr>
                <w:rFonts w:cs="Arial"/>
                <w:color w:val="000000" w:themeColor="text1"/>
                <w:szCs w:val="16"/>
              </w:rPr>
            </w:pPr>
            <w:r w:rsidRPr="00781112">
              <w:rPr>
                <w:rFonts w:cs="Arial"/>
                <w:color w:val="000000" w:themeColor="text1"/>
                <w:szCs w:val="16"/>
              </w:rPr>
              <w:t>N/A</w:t>
            </w:r>
          </w:p>
        </w:tc>
        <w:tc>
          <w:tcPr>
            <w:tcW w:w="499" w:type="pct"/>
            <w:shd w:val="clear" w:color="auto" w:fill="auto"/>
            <w:vAlign w:val="center"/>
          </w:tcPr>
          <w:p w14:paraId="17FB0601" w14:textId="6AA7FF5B" w:rsidR="00242D8A" w:rsidRPr="00781112" w:rsidRDefault="00242D8A" w:rsidP="00242D8A">
            <w:pPr>
              <w:jc w:val="center"/>
              <w:rPr>
                <w:rFonts w:cs="Arial"/>
                <w:color w:val="000000" w:themeColor="text1"/>
                <w:szCs w:val="16"/>
              </w:rPr>
            </w:pPr>
            <w:r w:rsidRPr="00781112">
              <w:rPr>
                <w:rFonts w:cs="Arial"/>
                <w:color w:val="000000" w:themeColor="text1"/>
                <w:szCs w:val="16"/>
              </w:rPr>
              <w:t>N/A</w:t>
            </w:r>
          </w:p>
        </w:tc>
      </w:tr>
      <w:tr w:rsidR="00242D8A" w:rsidRPr="00781112" w14:paraId="33C5CE6C" w14:textId="77777777" w:rsidTr="00242D8A">
        <w:trPr>
          <w:jc w:val="center"/>
        </w:trPr>
        <w:tc>
          <w:tcPr>
            <w:tcW w:w="223" w:type="pct"/>
            <w:shd w:val="clear" w:color="auto" w:fill="auto"/>
            <w:vAlign w:val="center"/>
          </w:tcPr>
          <w:p w14:paraId="17123B1B" w14:textId="50BB2C71" w:rsidR="00242D8A" w:rsidRPr="00781112" w:rsidRDefault="00242D8A" w:rsidP="00242D8A">
            <w:pPr>
              <w:pStyle w:val="Default"/>
              <w:jc w:val="center"/>
              <w:rPr>
                <w:b/>
                <w:color w:val="000000" w:themeColor="text1"/>
                <w:sz w:val="16"/>
                <w:szCs w:val="16"/>
              </w:rPr>
            </w:pPr>
            <w:r w:rsidRPr="00781112">
              <w:rPr>
                <w:b/>
                <w:color w:val="000000" w:themeColor="text1"/>
                <w:sz w:val="16"/>
                <w:szCs w:val="16"/>
              </w:rPr>
              <w:t>B</w:t>
            </w:r>
          </w:p>
        </w:tc>
        <w:tc>
          <w:tcPr>
            <w:tcW w:w="486" w:type="pct"/>
            <w:shd w:val="clear" w:color="auto" w:fill="auto"/>
            <w:vAlign w:val="center"/>
          </w:tcPr>
          <w:p w14:paraId="45DA42B4" w14:textId="04F51E55"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8</w:t>
            </w:r>
          </w:p>
        </w:tc>
        <w:tc>
          <w:tcPr>
            <w:tcW w:w="896" w:type="pct"/>
            <w:shd w:val="clear" w:color="auto" w:fill="auto"/>
            <w:vAlign w:val="center"/>
          </w:tcPr>
          <w:p w14:paraId="31722F1C" w14:textId="2D076448" w:rsidR="00242D8A" w:rsidRPr="00781112" w:rsidRDefault="00242D8A" w:rsidP="00242D8A">
            <w:pPr>
              <w:jc w:val="center"/>
              <w:rPr>
                <w:rFonts w:cs="Arial"/>
                <w:color w:val="000000" w:themeColor="text1"/>
                <w:szCs w:val="16"/>
              </w:rPr>
            </w:pPr>
            <w:r w:rsidRPr="00781112">
              <w:rPr>
                <w:rFonts w:cs="Arial"/>
                <w:color w:val="000000" w:themeColor="text1"/>
                <w:szCs w:val="16"/>
              </w:rPr>
              <w:t>161</w:t>
            </w:r>
          </w:p>
        </w:tc>
        <w:tc>
          <w:tcPr>
            <w:tcW w:w="896" w:type="pct"/>
            <w:shd w:val="clear" w:color="auto" w:fill="auto"/>
            <w:vAlign w:val="center"/>
          </w:tcPr>
          <w:p w14:paraId="048616C6" w14:textId="622D5B53" w:rsidR="00242D8A" w:rsidRPr="00781112" w:rsidRDefault="00242D8A" w:rsidP="00242D8A">
            <w:pPr>
              <w:jc w:val="center"/>
              <w:rPr>
                <w:rFonts w:cs="Arial"/>
                <w:color w:val="000000" w:themeColor="text1"/>
                <w:szCs w:val="16"/>
              </w:rPr>
            </w:pPr>
            <w:r w:rsidRPr="00242D8A">
              <w:rPr>
                <w:rFonts w:cs="Arial"/>
                <w:color w:val="000000" w:themeColor="text1"/>
                <w:szCs w:val="16"/>
              </w:rPr>
              <w:t>6,728</w:t>
            </w:r>
          </w:p>
        </w:tc>
        <w:tc>
          <w:tcPr>
            <w:tcW w:w="500" w:type="pct"/>
            <w:shd w:val="clear" w:color="auto" w:fill="auto"/>
            <w:vAlign w:val="center"/>
          </w:tcPr>
          <w:p w14:paraId="272455FD" w14:textId="25614537" w:rsidR="00242D8A" w:rsidRPr="00781112" w:rsidRDefault="00242D8A" w:rsidP="00242D8A">
            <w:pPr>
              <w:jc w:val="center"/>
              <w:rPr>
                <w:rFonts w:cs="Arial"/>
                <w:color w:val="000000" w:themeColor="text1"/>
                <w:szCs w:val="16"/>
              </w:rPr>
            </w:pPr>
          </w:p>
        </w:tc>
        <w:tc>
          <w:tcPr>
            <w:tcW w:w="500" w:type="pct"/>
            <w:shd w:val="clear" w:color="auto" w:fill="auto"/>
            <w:vAlign w:val="center"/>
          </w:tcPr>
          <w:p w14:paraId="38039D42" w14:textId="45468742" w:rsidR="00242D8A" w:rsidRPr="00781112" w:rsidRDefault="00242D8A" w:rsidP="00242D8A">
            <w:pPr>
              <w:jc w:val="center"/>
              <w:rPr>
                <w:rFonts w:cs="Arial"/>
                <w:color w:val="000000" w:themeColor="text1"/>
                <w:szCs w:val="16"/>
              </w:rPr>
            </w:pPr>
            <w:r w:rsidRPr="00781112">
              <w:rPr>
                <w:rFonts w:cs="Arial"/>
                <w:color w:val="000000" w:themeColor="text1"/>
                <w:szCs w:val="16"/>
              </w:rPr>
              <w:t>2.39%</w:t>
            </w:r>
          </w:p>
        </w:tc>
        <w:tc>
          <w:tcPr>
            <w:tcW w:w="500" w:type="pct"/>
            <w:shd w:val="clear" w:color="auto" w:fill="auto"/>
            <w:vAlign w:val="center"/>
          </w:tcPr>
          <w:p w14:paraId="7DB4B85A" w14:textId="6DFB205A" w:rsidR="00242D8A" w:rsidRPr="00781112" w:rsidRDefault="00242D8A" w:rsidP="00242D8A">
            <w:pPr>
              <w:jc w:val="center"/>
              <w:rPr>
                <w:rFonts w:cs="Arial"/>
                <w:color w:val="000000" w:themeColor="text1"/>
                <w:szCs w:val="16"/>
              </w:rPr>
            </w:pPr>
            <w:r w:rsidRPr="00781112">
              <w:rPr>
                <w:rFonts w:cs="Arial"/>
                <w:color w:val="000000" w:themeColor="text1"/>
                <w:szCs w:val="16"/>
              </w:rPr>
              <w:t>2.39%</w:t>
            </w:r>
          </w:p>
        </w:tc>
        <w:tc>
          <w:tcPr>
            <w:tcW w:w="500" w:type="pct"/>
            <w:shd w:val="clear" w:color="auto" w:fill="auto"/>
            <w:vAlign w:val="center"/>
          </w:tcPr>
          <w:p w14:paraId="19114A8F" w14:textId="4F4B3C10" w:rsidR="00242D8A" w:rsidRPr="00781112" w:rsidRDefault="00242D8A" w:rsidP="00242D8A">
            <w:pPr>
              <w:jc w:val="center"/>
              <w:rPr>
                <w:rFonts w:cs="Arial"/>
                <w:color w:val="000000" w:themeColor="text1"/>
                <w:szCs w:val="16"/>
              </w:rPr>
            </w:pPr>
            <w:r w:rsidRPr="00781112">
              <w:rPr>
                <w:rFonts w:cs="Arial"/>
                <w:color w:val="000000" w:themeColor="text1"/>
                <w:szCs w:val="16"/>
              </w:rPr>
              <w:t>N/A</w:t>
            </w:r>
          </w:p>
        </w:tc>
        <w:tc>
          <w:tcPr>
            <w:tcW w:w="499" w:type="pct"/>
            <w:shd w:val="clear" w:color="auto" w:fill="auto"/>
            <w:vAlign w:val="center"/>
          </w:tcPr>
          <w:p w14:paraId="47661F26" w14:textId="727C9546" w:rsidR="00242D8A" w:rsidRPr="00781112" w:rsidRDefault="00242D8A" w:rsidP="00242D8A">
            <w:pPr>
              <w:jc w:val="center"/>
              <w:rPr>
                <w:rFonts w:cs="Arial"/>
                <w:color w:val="000000" w:themeColor="text1"/>
                <w:szCs w:val="16"/>
              </w:rPr>
            </w:pPr>
            <w:r w:rsidRPr="00781112">
              <w:rPr>
                <w:rFonts w:cs="Arial"/>
                <w:color w:val="000000" w:themeColor="text1"/>
                <w:szCs w:val="16"/>
              </w:rPr>
              <w:t>N/A</w:t>
            </w:r>
          </w:p>
        </w:tc>
      </w:tr>
      <w:tr w:rsidR="00242D8A" w:rsidRPr="00781112" w14:paraId="573A5711" w14:textId="77777777" w:rsidTr="00242D8A">
        <w:trPr>
          <w:jc w:val="center"/>
        </w:trPr>
        <w:tc>
          <w:tcPr>
            <w:tcW w:w="223" w:type="pct"/>
            <w:shd w:val="clear" w:color="auto" w:fill="auto"/>
            <w:vAlign w:val="center"/>
          </w:tcPr>
          <w:p w14:paraId="3C25BE15" w14:textId="77777777" w:rsidR="00242D8A" w:rsidRPr="00781112" w:rsidRDefault="00242D8A" w:rsidP="00242D8A">
            <w:pPr>
              <w:pStyle w:val="Default"/>
              <w:jc w:val="center"/>
              <w:rPr>
                <w:rFonts w:eastAsiaTheme="minorHAnsi"/>
                <w:color w:val="000000" w:themeColor="text1"/>
                <w:sz w:val="16"/>
                <w:szCs w:val="16"/>
              </w:rPr>
            </w:pPr>
            <w:r w:rsidRPr="00781112">
              <w:rPr>
                <w:b/>
                <w:color w:val="000000" w:themeColor="text1"/>
                <w:sz w:val="16"/>
                <w:szCs w:val="16"/>
              </w:rPr>
              <w:t>C</w:t>
            </w:r>
          </w:p>
        </w:tc>
        <w:tc>
          <w:tcPr>
            <w:tcW w:w="486" w:type="pct"/>
            <w:shd w:val="clear" w:color="auto" w:fill="auto"/>
            <w:vAlign w:val="center"/>
          </w:tcPr>
          <w:p w14:paraId="1B1F6BC3" w14:textId="7816ECC7"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HS</w:t>
            </w:r>
          </w:p>
        </w:tc>
        <w:tc>
          <w:tcPr>
            <w:tcW w:w="896" w:type="pct"/>
            <w:shd w:val="clear" w:color="auto" w:fill="auto"/>
            <w:vAlign w:val="center"/>
          </w:tcPr>
          <w:p w14:paraId="0EFA1043" w14:textId="0F9EE258" w:rsidR="00242D8A" w:rsidRPr="00781112" w:rsidRDefault="00242D8A" w:rsidP="00242D8A">
            <w:pPr>
              <w:jc w:val="center"/>
              <w:rPr>
                <w:rFonts w:cs="Arial"/>
                <w:color w:val="000000" w:themeColor="text1"/>
                <w:szCs w:val="16"/>
              </w:rPr>
            </w:pPr>
            <w:r w:rsidRPr="00781112">
              <w:rPr>
                <w:rFonts w:cs="Arial"/>
                <w:color w:val="000000" w:themeColor="text1"/>
                <w:szCs w:val="16"/>
              </w:rPr>
              <w:t>170</w:t>
            </w:r>
          </w:p>
        </w:tc>
        <w:tc>
          <w:tcPr>
            <w:tcW w:w="896" w:type="pct"/>
            <w:shd w:val="clear" w:color="auto" w:fill="auto"/>
            <w:vAlign w:val="center"/>
          </w:tcPr>
          <w:p w14:paraId="2A4E8BA5" w14:textId="01157060" w:rsidR="00242D8A" w:rsidRPr="00781112" w:rsidRDefault="00242D8A" w:rsidP="00242D8A">
            <w:pPr>
              <w:jc w:val="center"/>
              <w:rPr>
                <w:rFonts w:cs="Arial"/>
                <w:color w:val="000000" w:themeColor="text1"/>
                <w:szCs w:val="16"/>
              </w:rPr>
            </w:pPr>
            <w:r w:rsidRPr="00242D8A">
              <w:rPr>
                <w:rFonts w:cs="Arial"/>
                <w:color w:val="000000" w:themeColor="text1"/>
                <w:szCs w:val="16"/>
              </w:rPr>
              <w:t>5,738</w:t>
            </w:r>
          </w:p>
        </w:tc>
        <w:tc>
          <w:tcPr>
            <w:tcW w:w="500" w:type="pct"/>
            <w:shd w:val="clear" w:color="auto" w:fill="auto"/>
            <w:vAlign w:val="center"/>
          </w:tcPr>
          <w:p w14:paraId="2250005A" w14:textId="360EA34B" w:rsidR="00242D8A" w:rsidRPr="00781112" w:rsidRDefault="00242D8A" w:rsidP="00242D8A">
            <w:pPr>
              <w:jc w:val="center"/>
              <w:rPr>
                <w:rFonts w:cs="Arial"/>
                <w:color w:val="000000" w:themeColor="text1"/>
                <w:szCs w:val="16"/>
              </w:rPr>
            </w:pPr>
          </w:p>
        </w:tc>
        <w:tc>
          <w:tcPr>
            <w:tcW w:w="500" w:type="pct"/>
            <w:shd w:val="clear" w:color="auto" w:fill="auto"/>
            <w:vAlign w:val="center"/>
          </w:tcPr>
          <w:p w14:paraId="722A3424" w14:textId="24478E1D" w:rsidR="00242D8A" w:rsidRPr="00781112" w:rsidRDefault="00242D8A" w:rsidP="00242D8A">
            <w:pPr>
              <w:jc w:val="center"/>
              <w:rPr>
                <w:rFonts w:cs="Arial"/>
                <w:color w:val="000000" w:themeColor="text1"/>
                <w:szCs w:val="16"/>
              </w:rPr>
            </w:pPr>
            <w:r w:rsidRPr="00781112">
              <w:rPr>
                <w:rFonts w:cs="Arial"/>
                <w:color w:val="000000" w:themeColor="text1"/>
                <w:szCs w:val="16"/>
              </w:rPr>
              <w:t>2.96%</w:t>
            </w:r>
          </w:p>
        </w:tc>
        <w:tc>
          <w:tcPr>
            <w:tcW w:w="500" w:type="pct"/>
            <w:shd w:val="clear" w:color="auto" w:fill="auto"/>
            <w:vAlign w:val="center"/>
          </w:tcPr>
          <w:p w14:paraId="581F32CD" w14:textId="4D615B60" w:rsidR="00242D8A" w:rsidRPr="00781112" w:rsidRDefault="00242D8A" w:rsidP="00242D8A">
            <w:pPr>
              <w:jc w:val="center"/>
              <w:rPr>
                <w:rFonts w:cs="Arial"/>
                <w:color w:val="000000" w:themeColor="text1"/>
                <w:szCs w:val="16"/>
              </w:rPr>
            </w:pPr>
            <w:r w:rsidRPr="00781112">
              <w:rPr>
                <w:rFonts w:cs="Arial"/>
                <w:color w:val="000000" w:themeColor="text1"/>
                <w:szCs w:val="16"/>
              </w:rPr>
              <w:t>2.96%</w:t>
            </w:r>
          </w:p>
        </w:tc>
        <w:tc>
          <w:tcPr>
            <w:tcW w:w="500" w:type="pct"/>
            <w:shd w:val="clear" w:color="auto" w:fill="auto"/>
            <w:vAlign w:val="center"/>
          </w:tcPr>
          <w:p w14:paraId="3FECC7B3" w14:textId="2C921A8F" w:rsidR="00242D8A" w:rsidRPr="00781112" w:rsidRDefault="00242D8A" w:rsidP="00242D8A">
            <w:pPr>
              <w:jc w:val="center"/>
              <w:rPr>
                <w:rFonts w:cs="Arial"/>
                <w:color w:val="000000" w:themeColor="text1"/>
                <w:szCs w:val="16"/>
              </w:rPr>
            </w:pPr>
            <w:r w:rsidRPr="00781112">
              <w:rPr>
                <w:rFonts w:cs="Arial"/>
                <w:color w:val="000000" w:themeColor="text1"/>
                <w:szCs w:val="16"/>
              </w:rPr>
              <w:t>N/A</w:t>
            </w:r>
          </w:p>
        </w:tc>
        <w:tc>
          <w:tcPr>
            <w:tcW w:w="499" w:type="pct"/>
            <w:shd w:val="clear" w:color="auto" w:fill="auto"/>
            <w:vAlign w:val="center"/>
          </w:tcPr>
          <w:p w14:paraId="79B60713" w14:textId="20FD7180" w:rsidR="00242D8A" w:rsidRPr="00781112" w:rsidRDefault="00242D8A" w:rsidP="00242D8A">
            <w:pPr>
              <w:jc w:val="center"/>
              <w:rPr>
                <w:rFonts w:cs="Arial"/>
                <w:color w:val="000000" w:themeColor="text1"/>
                <w:szCs w:val="16"/>
              </w:rPr>
            </w:pPr>
            <w:r w:rsidRPr="00781112">
              <w:rPr>
                <w:rFonts w:cs="Arial"/>
                <w:color w:val="000000" w:themeColor="text1"/>
                <w:szCs w:val="16"/>
              </w:rPr>
              <w:t>N/A</w:t>
            </w:r>
          </w:p>
        </w:tc>
      </w:tr>
    </w:tbl>
    <w:p w14:paraId="197C30C8" w14:textId="77777777" w:rsidR="00CF57A2" w:rsidRPr="00781112" w:rsidRDefault="00CF57A2" w:rsidP="00580134">
      <w:pPr>
        <w:rPr>
          <w:rFonts w:cs="Arial"/>
          <w:iCs/>
          <w:color w:val="000000" w:themeColor="text1"/>
          <w:szCs w:val="16"/>
        </w:rPr>
      </w:pPr>
    </w:p>
    <w:p w14:paraId="491BF673" w14:textId="01A5E679" w:rsidR="00140972" w:rsidRDefault="00140972">
      <w:pPr>
        <w:spacing w:before="0" w:after="200" w:line="276" w:lineRule="auto"/>
        <w:rPr>
          <w:color w:val="000000" w:themeColor="text1"/>
        </w:rPr>
      </w:pPr>
      <w:r>
        <w:rPr>
          <w:color w:val="000000" w:themeColor="text1"/>
        </w:rPr>
        <w:br w:type="page"/>
      </w:r>
    </w:p>
    <w:p w14:paraId="548763BB" w14:textId="77777777" w:rsidR="00585959" w:rsidRPr="00781112" w:rsidRDefault="00585959" w:rsidP="005004AB">
      <w:pPr>
        <w:rPr>
          <w:color w:val="000000" w:themeColor="text1"/>
        </w:rPr>
      </w:pPr>
    </w:p>
    <w:p w14:paraId="3D6382E8" w14:textId="3FF585D4" w:rsidR="00497DE4" w:rsidRPr="00781112" w:rsidRDefault="00497DE4" w:rsidP="004369B2">
      <w:pPr>
        <w:rPr>
          <w:color w:val="000000" w:themeColor="text1"/>
        </w:rPr>
      </w:pPr>
      <w:r w:rsidRPr="00781112">
        <w:rPr>
          <w:b/>
          <w:color w:val="000000" w:themeColor="text1"/>
        </w:rPr>
        <w:t>Regulatory Information</w:t>
      </w:r>
    </w:p>
    <w:p w14:paraId="3C6B4961" w14:textId="47AFDEDF" w:rsidR="00497DE4" w:rsidRPr="00781112" w:rsidRDefault="00A14B5D" w:rsidP="00552927">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00497DE4" w:rsidRPr="00781112">
        <w:rPr>
          <w:rFonts w:cs="Arial"/>
          <w:b/>
          <w:color w:val="000000" w:themeColor="text1"/>
          <w:szCs w:val="16"/>
          <w:shd w:val="clear" w:color="auto" w:fill="FFFFFF"/>
        </w:rPr>
        <w:t xml:space="preserve"> </w:t>
      </w:r>
    </w:p>
    <w:p w14:paraId="0071F535" w14:textId="77777777" w:rsidR="00585959" w:rsidRPr="00781112" w:rsidRDefault="00585959" w:rsidP="004369B2">
      <w:pPr>
        <w:rPr>
          <w:color w:val="000000" w:themeColor="text1"/>
        </w:rPr>
      </w:pPr>
    </w:p>
    <w:p w14:paraId="36CE185D" w14:textId="50CA6AD9" w:rsidR="000A5A2E" w:rsidRPr="00781112" w:rsidRDefault="000A5A2E" w:rsidP="004369B2">
      <w:pPr>
        <w:rPr>
          <w:color w:val="000000" w:themeColor="text1"/>
        </w:rPr>
      </w:pPr>
      <w:r w:rsidRPr="00781112">
        <w:rPr>
          <w:b/>
          <w:color w:val="000000" w:themeColor="text1"/>
        </w:rPr>
        <w:t>Public Reporting Information</w:t>
      </w:r>
    </w:p>
    <w:p w14:paraId="09EDA537" w14:textId="77777777" w:rsidR="00E539AB" w:rsidRPr="00781112" w:rsidRDefault="00E539AB" w:rsidP="00E539AB">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111DD1A5" w14:textId="0E809EBD" w:rsidR="00A869E9" w:rsidRPr="00781112" w:rsidRDefault="002B7490" w:rsidP="00E539AB">
      <w:pPr>
        <w:rPr>
          <w:rFonts w:cs="Arial"/>
          <w:color w:val="000000" w:themeColor="text1"/>
          <w:szCs w:val="16"/>
        </w:rPr>
      </w:pPr>
      <w:r w:rsidRPr="00781112">
        <w:rPr>
          <w:rFonts w:cs="Arial"/>
          <w:color w:val="000000" w:themeColor="text1"/>
          <w:szCs w:val="16"/>
        </w:rPr>
        <w:t>https://sde.ok.gov/documents/2012-10-01/special-education-data-and-reporting-part-b-children-ages-3-through-21</w:t>
      </w:r>
    </w:p>
    <w:p w14:paraId="2BE473B4" w14:textId="77777777" w:rsidR="00053391" w:rsidRPr="00781112" w:rsidRDefault="00053391" w:rsidP="004369B2">
      <w:pPr>
        <w:rPr>
          <w:b/>
          <w:color w:val="000000" w:themeColor="text1"/>
        </w:rPr>
      </w:pPr>
      <w:bookmarkStart w:id="13" w:name="_Toc382082367"/>
      <w:bookmarkStart w:id="14" w:name="_Toc392159276"/>
      <w:r w:rsidRPr="00781112">
        <w:rPr>
          <w:b/>
          <w:color w:val="000000" w:themeColor="text1"/>
        </w:rPr>
        <w:t>Provide additional information about this indicator (optional)</w:t>
      </w:r>
    </w:p>
    <w:p w14:paraId="3E9E8793" w14:textId="126D5C73" w:rsidR="00A869E9" w:rsidRPr="00781112" w:rsidRDefault="002B7490" w:rsidP="000E33D0">
      <w:pPr>
        <w:rPr>
          <w:rFonts w:cs="Arial"/>
          <w:color w:val="000000" w:themeColor="text1"/>
          <w:szCs w:val="16"/>
        </w:rPr>
      </w:pPr>
      <w:r w:rsidRPr="00781112">
        <w:rPr>
          <w:rFonts w:cs="Arial"/>
          <w:color w:val="000000" w:themeColor="text1"/>
          <w:szCs w:val="16"/>
        </w:rPr>
        <w:t>The pandemic affected state testing participation and results in SY 20-21. Participation decreased and proficiency declined.</w:t>
      </w:r>
      <w:r w:rsidRPr="00781112">
        <w:rPr>
          <w:rFonts w:cs="Arial"/>
          <w:color w:val="000000" w:themeColor="text1"/>
          <w:szCs w:val="16"/>
        </w:rPr>
        <w:br/>
      </w:r>
      <w:r w:rsidRPr="00781112">
        <w:rPr>
          <w:rFonts w:cs="Arial"/>
          <w:color w:val="000000" w:themeColor="text1"/>
          <w:szCs w:val="16"/>
        </w:rPr>
        <w:br/>
        <w:t>The state’s dataset that populates the federal assessment files was reviewed and found to be incomplete. When it was updated and corrected in January, the state found that the federal assessment files submitted in December were incorrect. The files will be resubmitted in March 2022.</w:t>
      </w:r>
      <w:r w:rsidRPr="00781112">
        <w:rPr>
          <w:rFonts w:cs="Arial"/>
          <w:color w:val="000000" w:themeColor="text1"/>
          <w:szCs w:val="16"/>
        </w:rPr>
        <w:br/>
      </w:r>
      <w:r w:rsidRPr="00781112">
        <w:rPr>
          <w:rFonts w:cs="Arial"/>
          <w:color w:val="000000" w:themeColor="text1"/>
          <w:szCs w:val="16"/>
        </w:rPr>
        <w:br/>
        <w:t xml:space="preserve">The inaccurate submission means that the currently posted FFY baselines and targets for all indicator 3 measures may not match the true data. After resubmission, the state will review how the counts for participation and proficiency change and whether baselines and targets must be adjusted. It is possible that changes to these values for FFY 2020 (and future targets, if necessary) will be made before the correction period closes. </w:t>
      </w:r>
      <w:r w:rsidRPr="00781112">
        <w:rPr>
          <w:rFonts w:cs="Arial"/>
          <w:color w:val="000000" w:themeColor="text1"/>
          <w:szCs w:val="16"/>
        </w:rPr>
        <w:br/>
      </w:r>
      <w:r w:rsidRPr="00781112">
        <w:rPr>
          <w:rFonts w:cs="Arial"/>
          <w:color w:val="000000" w:themeColor="text1"/>
          <w:szCs w:val="16"/>
        </w:rPr>
        <w:br/>
        <w:t>ADDED DURING CLARIFICATION: Data were resubmitted on April 21 and again on April 27, when both participation and performance data were determined by the state Assessment Office to be inaccurate. The updated performance counts were not made available to our office prior to the clarification submission.</w:t>
      </w:r>
    </w:p>
    <w:p w14:paraId="7E90E47A" w14:textId="1FCF2660" w:rsidR="000A2C83" w:rsidRPr="00781112" w:rsidRDefault="00573F6C" w:rsidP="008645AD">
      <w:pPr>
        <w:pStyle w:val="Heading2"/>
      </w:pPr>
      <w:r w:rsidRPr="00781112">
        <w:t>3B</w:t>
      </w:r>
      <w:r w:rsidR="00BB4FD7" w:rsidRPr="00781112">
        <w:t xml:space="preserve"> </w:t>
      </w:r>
      <w:r w:rsidRPr="00781112">
        <w:t xml:space="preserve">- </w:t>
      </w:r>
      <w:r w:rsidR="000A2C83" w:rsidRPr="00781112">
        <w:t>Prior FFY Required Actions</w:t>
      </w:r>
    </w:p>
    <w:p w14:paraId="020116A7" w14:textId="30989224" w:rsidR="00CA1E5A" w:rsidRPr="00781112" w:rsidRDefault="002B7490" w:rsidP="000A2C83">
      <w:pPr>
        <w:rPr>
          <w:rFonts w:cs="Arial"/>
          <w:color w:val="000000" w:themeColor="text1"/>
          <w:szCs w:val="16"/>
        </w:rPr>
      </w:pPr>
      <w:r w:rsidRPr="00781112">
        <w:rPr>
          <w:rFonts w:cs="Arial"/>
          <w:color w:val="000000" w:themeColor="text1"/>
          <w:szCs w:val="16"/>
        </w:rPr>
        <w:t>None</w:t>
      </w:r>
    </w:p>
    <w:p w14:paraId="40E83F51" w14:textId="68FFF50F" w:rsidR="00053391" w:rsidRPr="00781112" w:rsidRDefault="00573F6C" w:rsidP="008645AD">
      <w:pPr>
        <w:pStyle w:val="Heading2"/>
      </w:pPr>
      <w:r w:rsidRPr="00781112">
        <w:t>3B - OSEP Response</w:t>
      </w:r>
    </w:p>
    <w:p w14:paraId="3ED35024" w14:textId="0A8D2725" w:rsidR="00A869E9" w:rsidRPr="00781112" w:rsidRDefault="002B7490" w:rsidP="001F692C">
      <w:pPr>
        <w:rPr>
          <w:rFonts w:cs="Arial"/>
          <w:color w:val="000000" w:themeColor="text1"/>
          <w:szCs w:val="16"/>
        </w:rPr>
      </w:pPr>
      <w:r w:rsidRPr="00781112">
        <w:rPr>
          <w:rFonts w:cs="Arial"/>
          <w:color w:val="000000" w:themeColor="text1"/>
          <w:szCs w:val="16"/>
          <w:shd w:val="clear" w:color="auto" w:fill="FFFFFF"/>
        </w:rPr>
        <w:t>The State has revised the baseline for this indicator, using data from FFY 2020, and OSEP accepts that revision.</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The State did not provide targets for FFYs 2020 through 2025 for this indicator.</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The State resubmitted assessment data to the Department on April 25 and 27, 2022; however, the assessment data prefilled in the Indicator is as of March 30, 2022. Therefore, the assessment data in the APR Reporting Tool is not the most recent assessment data submitted by the State</w:t>
      </w:r>
    </w:p>
    <w:p w14:paraId="4E98DE68" w14:textId="3E692587" w:rsidR="00053391" w:rsidRPr="00781112" w:rsidRDefault="00573F6C" w:rsidP="008645AD">
      <w:pPr>
        <w:pStyle w:val="Heading2"/>
      </w:pPr>
      <w:r w:rsidRPr="00781112">
        <w:t>3B - Required Actions</w:t>
      </w:r>
    </w:p>
    <w:p w14:paraId="54E3AE73" w14:textId="681577C9" w:rsidR="00A869E9" w:rsidRPr="00781112" w:rsidRDefault="00A869E9" w:rsidP="001F692C">
      <w:pPr>
        <w:rPr>
          <w:rFonts w:cs="Arial"/>
          <w:color w:val="000000" w:themeColor="text1"/>
          <w:szCs w:val="16"/>
        </w:rPr>
      </w:pPr>
    </w:p>
    <w:p w14:paraId="4DBC1CB9"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62E86A4" w14:textId="6BD07048" w:rsidR="009D378C" w:rsidRPr="00781112" w:rsidRDefault="009D378C">
      <w:pPr>
        <w:pStyle w:val="Heading1"/>
        <w:rPr>
          <w:color w:val="000000" w:themeColor="text1"/>
          <w:sz w:val="22"/>
        </w:rPr>
      </w:pPr>
      <w:r w:rsidRPr="00781112">
        <w:rPr>
          <w:color w:val="000000" w:themeColor="text1"/>
          <w:sz w:val="22"/>
        </w:rPr>
        <w:lastRenderedPageBreak/>
        <w:t>Indicator 3C: Proficiency for Children with IEPs (Alternate Academic Achievement Standards)</w:t>
      </w:r>
      <w:bookmarkEnd w:id="13"/>
      <w:bookmarkEnd w:id="14"/>
    </w:p>
    <w:p w14:paraId="52EFBCBE" w14:textId="26DA486B" w:rsidR="008878CC" w:rsidRPr="00781112" w:rsidRDefault="008878CC" w:rsidP="00A018D4">
      <w:pPr>
        <w:rPr>
          <w:color w:val="000000" w:themeColor="text1"/>
          <w:szCs w:val="20"/>
        </w:rPr>
      </w:pPr>
      <w:r w:rsidRPr="00781112">
        <w:rPr>
          <w:b/>
          <w:color w:val="000000" w:themeColor="text1"/>
          <w:sz w:val="20"/>
          <w:szCs w:val="20"/>
        </w:rPr>
        <w:t xml:space="preserve">Instructions and Measurement </w:t>
      </w:r>
    </w:p>
    <w:p w14:paraId="241F1C78" w14:textId="77777777" w:rsidR="000A5A2E" w:rsidRPr="00781112" w:rsidRDefault="000A5A2E" w:rsidP="004369B2">
      <w:pPr>
        <w:rPr>
          <w:color w:val="000000" w:themeColor="text1"/>
        </w:rPr>
      </w:pPr>
      <w:bookmarkStart w:id="15" w:name="_Toc384383330"/>
      <w:bookmarkStart w:id="16" w:name="_Toc392159282"/>
      <w:bookmarkStart w:id="17" w:name="_Toc382082372"/>
      <w:r w:rsidRPr="00781112">
        <w:rPr>
          <w:b/>
          <w:color w:val="000000" w:themeColor="text1"/>
        </w:rPr>
        <w:t xml:space="preserve">Monitoring Priority: </w:t>
      </w:r>
      <w:r w:rsidRPr="00781112">
        <w:rPr>
          <w:color w:val="000000" w:themeColor="text1"/>
        </w:rPr>
        <w:t>FAPE in the LRE</w:t>
      </w:r>
    </w:p>
    <w:p w14:paraId="40B194E0" w14:textId="1AA1580D" w:rsidR="000A5A2E" w:rsidRPr="00781112" w:rsidRDefault="000A5A2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Participation and performance </w:t>
      </w:r>
      <w:r w:rsidR="00DA7FAE" w:rsidRPr="00781112">
        <w:rPr>
          <w:rFonts w:cs="Arial"/>
          <w:color w:val="000000" w:themeColor="text1"/>
          <w:szCs w:val="16"/>
        </w:rPr>
        <w:t xml:space="preserve">of </w:t>
      </w:r>
      <w:r w:rsidRPr="00781112">
        <w:rPr>
          <w:rFonts w:cs="Arial"/>
          <w:color w:val="000000" w:themeColor="text1"/>
          <w:szCs w:val="16"/>
        </w:rPr>
        <w:t>children with IEPs on statewide assessments:</w:t>
      </w:r>
    </w:p>
    <w:p w14:paraId="7F5EE1FA"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A. Participation rate for children with IEPs.</w:t>
      </w:r>
    </w:p>
    <w:p w14:paraId="76102D80"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65AE871A"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7381D72B"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57288DF2" w14:textId="77777777" w:rsidR="00385214" w:rsidRPr="00781112" w:rsidRDefault="00385214" w:rsidP="00385214">
      <w:pPr>
        <w:rPr>
          <w:rFonts w:cs="Arial"/>
          <w:color w:val="000000" w:themeColor="text1"/>
          <w:szCs w:val="16"/>
        </w:rPr>
      </w:pPr>
      <w:r w:rsidRPr="00781112">
        <w:rPr>
          <w:rFonts w:cs="Arial"/>
          <w:color w:val="000000" w:themeColor="text1"/>
          <w:szCs w:val="16"/>
        </w:rPr>
        <w:t>(20 U.S.C. 1416 (a)(3)(A))</w:t>
      </w:r>
    </w:p>
    <w:p w14:paraId="363AAB3C" w14:textId="77777777" w:rsidR="000A5A2E" w:rsidRPr="00781112" w:rsidRDefault="000A5A2E" w:rsidP="004369B2">
      <w:pPr>
        <w:rPr>
          <w:color w:val="000000" w:themeColor="text1"/>
        </w:rPr>
      </w:pPr>
      <w:r w:rsidRPr="00781112">
        <w:rPr>
          <w:b/>
          <w:color w:val="000000" w:themeColor="text1"/>
        </w:rPr>
        <w:t>Data Source</w:t>
      </w:r>
    </w:p>
    <w:p w14:paraId="274B140A" w14:textId="3ABBB221" w:rsidR="000A5A2E" w:rsidRPr="00781112" w:rsidRDefault="000A5A2E" w:rsidP="00552927">
      <w:pPr>
        <w:rPr>
          <w:rFonts w:cs="Arial"/>
          <w:color w:val="000000" w:themeColor="text1"/>
          <w:szCs w:val="16"/>
        </w:rPr>
      </w:pPr>
      <w:r w:rsidRPr="00781112">
        <w:rPr>
          <w:rFonts w:cs="Arial"/>
          <w:color w:val="000000" w:themeColor="text1"/>
          <w:szCs w:val="16"/>
        </w:rPr>
        <w:t>3C. Same data as used for reporting to the Department under Title I of the ESEA, using EDFacts file specifications FS175 and 178.</w:t>
      </w:r>
    </w:p>
    <w:p w14:paraId="064C7F6E" w14:textId="77777777" w:rsidR="000A5A2E" w:rsidRPr="00781112" w:rsidRDefault="000A5A2E" w:rsidP="004369B2">
      <w:pPr>
        <w:rPr>
          <w:color w:val="000000" w:themeColor="text1"/>
        </w:rPr>
      </w:pPr>
      <w:r w:rsidRPr="00781112">
        <w:rPr>
          <w:b/>
          <w:color w:val="000000" w:themeColor="text1"/>
        </w:rPr>
        <w:t>Measurement</w:t>
      </w:r>
    </w:p>
    <w:p w14:paraId="7639A7B8" w14:textId="3B2FB141" w:rsidR="000A5A2E" w:rsidRPr="00781112" w:rsidRDefault="000A5A2E" w:rsidP="00552927">
      <w:pPr>
        <w:rPr>
          <w:rFonts w:cs="Arial"/>
          <w:color w:val="000000" w:themeColor="text1"/>
          <w:szCs w:val="16"/>
        </w:rPr>
      </w:pPr>
      <w:r w:rsidRPr="00781112">
        <w:rPr>
          <w:rFonts w:cs="Arial"/>
          <w:color w:val="000000" w:themeColor="text1"/>
          <w:szCs w:val="16"/>
        </w:rPr>
        <w:t xml:space="preserve">C. </w:t>
      </w:r>
      <w:r w:rsidR="00385214" w:rsidRPr="00781112">
        <w:rPr>
          <w:rFonts w:cs="Arial"/>
          <w:szCs w:val="16"/>
        </w:rPr>
        <w:t>Proficiency rate percent = [(# of children with IEPs scoring at or above proficient against alternate academic achievement standards) divided by the (total # of children with IEPs who received a valid score and for whom a proficiency level was assigned for the alternate assessment)]. Calculate separately for reading and math.  Calculate separately for grades 4, 8, and high school. The proficiency rate includes both children with IEPs enrolled for a full academic year and those not enrolled for a full academic year.</w:t>
      </w:r>
    </w:p>
    <w:p w14:paraId="1CE435A8" w14:textId="77777777" w:rsidR="000A5A2E" w:rsidRPr="00781112" w:rsidRDefault="000A5A2E" w:rsidP="004369B2">
      <w:pPr>
        <w:rPr>
          <w:color w:val="000000" w:themeColor="text1"/>
        </w:rPr>
      </w:pPr>
      <w:r w:rsidRPr="00781112">
        <w:rPr>
          <w:b/>
          <w:color w:val="000000" w:themeColor="text1"/>
        </w:rPr>
        <w:t>Instructions</w:t>
      </w:r>
    </w:p>
    <w:p w14:paraId="79EB3296" w14:textId="77777777" w:rsidR="000A5A2E" w:rsidRPr="00781112" w:rsidRDefault="000A5A2E" w:rsidP="00552927">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4F00AC69" w14:textId="77777777" w:rsidR="000A5A2E" w:rsidRPr="00781112" w:rsidRDefault="000A5A2E" w:rsidP="00552927">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04E96BDA" w14:textId="77777777" w:rsidR="00385214" w:rsidRPr="00781112" w:rsidRDefault="000A5A2E" w:rsidP="00385214">
      <w:pPr>
        <w:rPr>
          <w:rFonts w:cs="Arial"/>
          <w:szCs w:val="16"/>
        </w:rPr>
      </w:pPr>
      <w:r w:rsidRPr="00781112">
        <w:rPr>
          <w:rFonts w:cs="Arial"/>
          <w:color w:val="000000" w:themeColor="text1"/>
          <w:szCs w:val="16"/>
        </w:rPr>
        <w:t xml:space="preserve">Indicator 3C: </w:t>
      </w:r>
      <w:r w:rsidR="00385214" w:rsidRPr="00781112">
        <w:rPr>
          <w:rFonts w:cs="Arial"/>
          <w:szCs w:val="16"/>
        </w:rPr>
        <w:t>Proficiency calculations in this SPP/APR must result in proficiency rates for children with IEPs on the alternate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w:t>
      </w:r>
    </w:p>
    <w:p w14:paraId="1015A11D" w14:textId="071607C2" w:rsidR="000A5A2E" w:rsidRPr="00781112" w:rsidRDefault="00385214" w:rsidP="00385214">
      <w:pPr>
        <w:rPr>
          <w:rFonts w:cs="Arial"/>
          <w:color w:val="000000" w:themeColor="text1"/>
          <w:szCs w:val="16"/>
        </w:rPr>
      </w:pPr>
      <w:r w:rsidRPr="00781112">
        <w:rPr>
          <w:rFonts w:cs="Arial"/>
          <w:szCs w:val="16"/>
        </w:rPr>
        <w:t>of testing.</w:t>
      </w:r>
    </w:p>
    <w:p w14:paraId="7CE600A3" w14:textId="62D18727" w:rsidR="001B5210" w:rsidRPr="00781112" w:rsidRDefault="00573F6C" w:rsidP="008645AD">
      <w:pPr>
        <w:pStyle w:val="Heading2"/>
      </w:pPr>
      <w:r w:rsidRPr="00781112">
        <w:t>3C</w:t>
      </w:r>
      <w:r w:rsidR="00BB4FD7" w:rsidRPr="00781112">
        <w:t xml:space="preserve"> </w:t>
      </w:r>
      <w:r w:rsidRPr="00781112">
        <w:t xml:space="preserve">- </w:t>
      </w:r>
      <w:r w:rsidR="001B5210" w:rsidRPr="00781112">
        <w:t>Indicator Data</w:t>
      </w:r>
    </w:p>
    <w:p w14:paraId="0B1C0DD7" w14:textId="51BE70AF" w:rsidR="00A10323" w:rsidRPr="00781112" w:rsidRDefault="00A10323">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HISTDATA"/>
      </w:tblPr>
      <w:tblGrid>
        <w:gridCol w:w="1588"/>
        <w:gridCol w:w="1588"/>
        <w:gridCol w:w="2538"/>
        <w:gridCol w:w="2538"/>
        <w:gridCol w:w="2538"/>
      </w:tblGrid>
      <w:tr w:rsidR="00537221" w:rsidRPr="00781112" w14:paraId="5299B4E6" w14:textId="77777777" w:rsidTr="009725F4">
        <w:trPr>
          <w:trHeight w:val="368"/>
          <w:tblHeader/>
        </w:trPr>
        <w:tc>
          <w:tcPr>
            <w:tcW w:w="736" w:type="pct"/>
            <w:tcBorders>
              <w:top w:val="single" w:sz="4" w:space="0" w:color="auto"/>
            </w:tcBorders>
            <w:vAlign w:val="center"/>
          </w:tcPr>
          <w:p w14:paraId="43B0649B"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611078A1"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4FF0AF06"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5F7760A7"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01C3E0F4"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Baseline Data</w:t>
            </w:r>
          </w:p>
        </w:tc>
      </w:tr>
      <w:tr w:rsidR="00537221" w:rsidRPr="00781112" w14:paraId="62CCD80E" w14:textId="77777777" w:rsidTr="00827FF4">
        <w:trPr>
          <w:trHeight w:val="368"/>
        </w:trPr>
        <w:tc>
          <w:tcPr>
            <w:tcW w:w="736" w:type="pct"/>
            <w:vAlign w:val="center"/>
          </w:tcPr>
          <w:p w14:paraId="6DBDC79A"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249F4CF1"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0E5785E8" w14:textId="11F5BAE0" w:rsidR="00537221" w:rsidRPr="00781112" w:rsidRDefault="00537221"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4EB8CC47" w14:textId="1B0ED9ED"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2281A612" w14:textId="23CB1591" w:rsidR="00537221" w:rsidRPr="00781112" w:rsidRDefault="00537221" w:rsidP="00827FF4">
            <w:pPr>
              <w:spacing w:before="0" w:after="0"/>
              <w:jc w:val="center"/>
              <w:rPr>
                <w:color w:val="000000" w:themeColor="text1"/>
              </w:rPr>
            </w:pPr>
            <w:r w:rsidRPr="00781112">
              <w:rPr>
                <w:rFonts w:cs="Arial"/>
                <w:color w:val="000000" w:themeColor="text1"/>
                <w:szCs w:val="16"/>
              </w:rPr>
              <w:t>27.04%</w:t>
            </w:r>
          </w:p>
        </w:tc>
      </w:tr>
      <w:tr w:rsidR="00537221" w:rsidRPr="00781112" w14:paraId="1C24E702" w14:textId="77777777" w:rsidTr="00827FF4">
        <w:trPr>
          <w:trHeight w:val="368"/>
        </w:trPr>
        <w:tc>
          <w:tcPr>
            <w:tcW w:w="736" w:type="pct"/>
            <w:vAlign w:val="center"/>
          </w:tcPr>
          <w:p w14:paraId="678970EB"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1EBDCD6D"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727E9135" w14:textId="4107258E"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C958A72" w14:textId="4A38962C"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FED42B6" w14:textId="77E5EACD"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30.40%</w:t>
            </w:r>
          </w:p>
        </w:tc>
      </w:tr>
      <w:tr w:rsidR="00537221" w:rsidRPr="00781112" w14:paraId="59B71803" w14:textId="77777777" w:rsidTr="00827FF4">
        <w:trPr>
          <w:trHeight w:val="368"/>
        </w:trPr>
        <w:tc>
          <w:tcPr>
            <w:tcW w:w="736" w:type="pct"/>
            <w:vAlign w:val="center"/>
          </w:tcPr>
          <w:p w14:paraId="4EBEF59E"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EE18997"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7D681B80" w14:textId="4A6DABFD" w:rsidR="00537221" w:rsidRPr="00781112" w:rsidRDefault="00537221"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1DF3FFCD" w14:textId="6C6BE9F1"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4A93084" w14:textId="02FAA503"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38.70%</w:t>
            </w:r>
          </w:p>
        </w:tc>
      </w:tr>
      <w:tr w:rsidR="00537221" w:rsidRPr="00781112" w14:paraId="05A06BC9" w14:textId="77777777" w:rsidTr="00827FF4">
        <w:trPr>
          <w:trHeight w:val="368"/>
        </w:trPr>
        <w:tc>
          <w:tcPr>
            <w:tcW w:w="736" w:type="pct"/>
            <w:vAlign w:val="center"/>
          </w:tcPr>
          <w:p w14:paraId="6020FFAF"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6CFDB92F"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5CB62D65" w14:textId="5E527C8F"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3F85621" w14:textId="1D815BA8"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790D130A" w14:textId="06A6107B"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53.62%</w:t>
            </w:r>
          </w:p>
        </w:tc>
      </w:tr>
      <w:tr w:rsidR="00537221" w:rsidRPr="00781112" w14:paraId="086B388C" w14:textId="77777777" w:rsidTr="00827FF4">
        <w:trPr>
          <w:trHeight w:val="368"/>
        </w:trPr>
        <w:tc>
          <w:tcPr>
            <w:tcW w:w="736" w:type="pct"/>
            <w:vAlign w:val="center"/>
          </w:tcPr>
          <w:p w14:paraId="7653A8F3"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0285758E"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4FB850D" w14:textId="54F493D6" w:rsidR="00537221" w:rsidRPr="00781112" w:rsidRDefault="00537221"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502C33F8" w14:textId="45D8525B"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4AD27F52" w14:textId="16DC5031"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14.51%</w:t>
            </w:r>
          </w:p>
        </w:tc>
      </w:tr>
      <w:tr w:rsidR="00537221" w:rsidRPr="00781112" w14:paraId="43D0DD14" w14:textId="77777777" w:rsidTr="00827FF4">
        <w:trPr>
          <w:trHeight w:val="368"/>
        </w:trPr>
        <w:tc>
          <w:tcPr>
            <w:tcW w:w="736" w:type="pct"/>
            <w:vAlign w:val="center"/>
          </w:tcPr>
          <w:p w14:paraId="1464F87A"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009D1AD8"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261B7EA0" w14:textId="1CFD2731"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07D595C6" w14:textId="36D54FE7"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27DF7D26" w14:textId="3067273D"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45.70%</w:t>
            </w:r>
          </w:p>
        </w:tc>
      </w:tr>
    </w:tbl>
    <w:p w14:paraId="4679A4B4" w14:textId="77777777" w:rsidR="00537221" w:rsidRPr="00781112" w:rsidRDefault="00537221">
      <w:pPr>
        <w:rPr>
          <w:b/>
          <w:color w:val="000000" w:themeColor="text1"/>
        </w:rPr>
      </w:pPr>
    </w:p>
    <w:p w14:paraId="764C016B" w14:textId="48180105" w:rsidR="00A10323" w:rsidRPr="00781112" w:rsidRDefault="00A10323" w:rsidP="004369B2">
      <w:pPr>
        <w:rPr>
          <w:b/>
          <w:color w:val="000000" w:themeColor="text1"/>
        </w:rPr>
      </w:pPr>
      <w:r w:rsidRPr="00781112">
        <w:rPr>
          <w:b/>
          <w:color w:val="000000" w:themeColor="text1"/>
        </w:rPr>
        <w:t>Targets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TARGETS"/>
      </w:tblPr>
      <w:tblGrid>
        <w:gridCol w:w="814"/>
        <w:gridCol w:w="697"/>
        <w:gridCol w:w="1737"/>
        <w:gridCol w:w="1256"/>
        <w:gridCol w:w="1256"/>
        <w:gridCol w:w="1256"/>
        <w:gridCol w:w="1256"/>
        <w:gridCol w:w="1256"/>
        <w:gridCol w:w="1262"/>
      </w:tblGrid>
      <w:tr w:rsidR="00561042" w:rsidRPr="00781112" w14:paraId="6FE97918" w14:textId="1BF8CF9D" w:rsidTr="00E95FBF">
        <w:tc>
          <w:tcPr>
            <w:tcW w:w="377" w:type="pct"/>
            <w:tcBorders>
              <w:bottom w:val="single" w:sz="4" w:space="0" w:color="auto"/>
            </w:tcBorders>
            <w:shd w:val="clear" w:color="auto" w:fill="auto"/>
          </w:tcPr>
          <w:p w14:paraId="5CDF6985" w14:textId="5342FC63" w:rsidR="00561042" w:rsidRPr="00781112" w:rsidRDefault="00561042" w:rsidP="00561042">
            <w:pPr>
              <w:jc w:val="center"/>
              <w:rPr>
                <w:b/>
                <w:color w:val="000000" w:themeColor="text1"/>
              </w:rPr>
            </w:pPr>
            <w:r w:rsidRPr="00781112">
              <w:rPr>
                <w:b/>
                <w:color w:val="000000" w:themeColor="text1"/>
              </w:rPr>
              <w:t>Subject</w:t>
            </w:r>
          </w:p>
        </w:tc>
        <w:tc>
          <w:tcPr>
            <w:tcW w:w="323" w:type="pct"/>
            <w:tcBorders>
              <w:bottom w:val="single" w:sz="4" w:space="0" w:color="auto"/>
            </w:tcBorders>
            <w:shd w:val="clear" w:color="auto" w:fill="auto"/>
          </w:tcPr>
          <w:p w14:paraId="01DFF2B4" w14:textId="2094C240" w:rsidR="00561042" w:rsidRPr="00781112" w:rsidRDefault="00561042" w:rsidP="00561042">
            <w:pPr>
              <w:jc w:val="center"/>
              <w:rPr>
                <w:b/>
                <w:color w:val="000000" w:themeColor="text1"/>
              </w:rPr>
            </w:pPr>
            <w:r w:rsidRPr="00781112">
              <w:rPr>
                <w:b/>
                <w:color w:val="000000" w:themeColor="text1"/>
              </w:rPr>
              <w:t>Group</w:t>
            </w:r>
          </w:p>
        </w:tc>
        <w:tc>
          <w:tcPr>
            <w:tcW w:w="805" w:type="pct"/>
            <w:shd w:val="clear" w:color="auto" w:fill="auto"/>
          </w:tcPr>
          <w:p w14:paraId="3976F221" w14:textId="32F28582" w:rsidR="00561042" w:rsidRPr="00781112" w:rsidDel="008E7B87" w:rsidRDefault="00561042" w:rsidP="00561042">
            <w:pPr>
              <w:jc w:val="center"/>
              <w:rPr>
                <w:b/>
                <w:color w:val="000000" w:themeColor="text1"/>
              </w:rPr>
            </w:pPr>
            <w:r w:rsidRPr="00781112">
              <w:rPr>
                <w:b/>
                <w:color w:val="000000" w:themeColor="text1"/>
              </w:rPr>
              <w:t>Group Name</w:t>
            </w:r>
          </w:p>
        </w:tc>
        <w:tc>
          <w:tcPr>
            <w:tcW w:w="582" w:type="pct"/>
            <w:shd w:val="clear" w:color="auto" w:fill="auto"/>
          </w:tcPr>
          <w:p w14:paraId="076E9FA3" w14:textId="2BDFEC53" w:rsidR="00561042" w:rsidRPr="00781112" w:rsidRDefault="00561042" w:rsidP="00561042">
            <w:pPr>
              <w:jc w:val="center"/>
              <w:rPr>
                <w:b/>
                <w:color w:val="000000" w:themeColor="text1"/>
              </w:rPr>
            </w:pPr>
            <w:r w:rsidRPr="00781112">
              <w:rPr>
                <w:b/>
                <w:color w:val="000000" w:themeColor="text1"/>
              </w:rPr>
              <w:t>2020</w:t>
            </w:r>
          </w:p>
        </w:tc>
        <w:tc>
          <w:tcPr>
            <w:tcW w:w="582" w:type="pct"/>
            <w:vAlign w:val="center"/>
          </w:tcPr>
          <w:p w14:paraId="2A95FA03" w14:textId="46828D1C" w:rsidR="00561042" w:rsidRPr="00781112" w:rsidRDefault="00561042" w:rsidP="00561042">
            <w:pPr>
              <w:jc w:val="center"/>
              <w:rPr>
                <w:b/>
                <w:color w:val="000000" w:themeColor="text1"/>
              </w:rPr>
            </w:pPr>
            <w:r w:rsidRPr="00781112">
              <w:rPr>
                <w:rFonts w:cs="Arial"/>
                <w:b/>
                <w:color w:val="000000" w:themeColor="text1"/>
                <w:szCs w:val="16"/>
              </w:rPr>
              <w:t>2021</w:t>
            </w:r>
          </w:p>
        </w:tc>
        <w:tc>
          <w:tcPr>
            <w:tcW w:w="582" w:type="pct"/>
            <w:vAlign w:val="center"/>
          </w:tcPr>
          <w:p w14:paraId="56A4FE1C" w14:textId="196C362E" w:rsidR="00561042" w:rsidRPr="00781112" w:rsidRDefault="00561042" w:rsidP="00561042">
            <w:pPr>
              <w:jc w:val="center"/>
              <w:rPr>
                <w:b/>
                <w:color w:val="000000" w:themeColor="text1"/>
              </w:rPr>
            </w:pPr>
            <w:r w:rsidRPr="00781112">
              <w:rPr>
                <w:rFonts w:cs="Arial"/>
                <w:b/>
                <w:color w:val="000000" w:themeColor="text1"/>
                <w:szCs w:val="16"/>
              </w:rPr>
              <w:t>2022</w:t>
            </w:r>
          </w:p>
        </w:tc>
        <w:tc>
          <w:tcPr>
            <w:tcW w:w="582" w:type="pct"/>
            <w:vAlign w:val="center"/>
          </w:tcPr>
          <w:p w14:paraId="6FCB9B7C" w14:textId="67672F5E" w:rsidR="00561042" w:rsidRPr="00781112" w:rsidRDefault="00561042" w:rsidP="00561042">
            <w:pPr>
              <w:jc w:val="center"/>
              <w:rPr>
                <w:b/>
                <w:color w:val="000000" w:themeColor="text1"/>
              </w:rPr>
            </w:pPr>
            <w:r w:rsidRPr="00781112">
              <w:rPr>
                <w:rFonts w:cs="Arial"/>
                <w:b/>
                <w:color w:val="000000" w:themeColor="text1"/>
                <w:szCs w:val="16"/>
              </w:rPr>
              <w:t>2023</w:t>
            </w:r>
          </w:p>
        </w:tc>
        <w:tc>
          <w:tcPr>
            <w:tcW w:w="582" w:type="pct"/>
            <w:vAlign w:val="center"/>
          </w:tcPr>
          <w:p w14:paraId="7118C826" w14:textId="7C910CE0" w:rsidR="00561042" w:rsidRPr="00781112" w:rsidRDefault="00561042" w:rsidP="00561042">
            <w:pPr>
              <w:jc w:val="center"/>
              <w:rPr>
                <w:b/>
                <w:color w:val="000000" w:themeColor="text1"/>
              </w:rPr>
            </w:pPr>
            <w:r w:rsidRPr="00781112">
              <w:rPr>
                <w:rFonts w:cs="Arial"/>
                <w:b/>
                <w:color w:val="000000" w:themeColor="text1"/>
                <w:szCs w:val="16"/>
              </w:rPr>
              <w:t>2024</w:t>
            </w:r>
          </w:p>
        </w:tc>
        <w:tc>
          <w:tcPr>
            <w:tcW w:w="585" w:type="pct"/>
            <w:vAlign w:val="center"/>
          </w:tcPr>
          <w:p w14:paraId="33416EB6" w14:textId="63A7E482" w:rsidR="00561042" w:rsidRPr="00781112" w:rsidRDefault="00561042" w:rsidP="00561042">
            <w:pPr>
              <w:jc w:val="center"/>
              <w:rPr>
                <w:b/>
                <w:color w:val="000000" w:themeColor="text1"/>
              </w:rPr>
            </w:pPr>
            <w:r w:rsidRPr="00781112">
              <w:rPr>
                <w:rFonts w:cs="Arial"/>
                <w:b/>
                <w:color w:val="000000" w:themeColor="text1"/>
                <w:szCs w:val="16"/>
              </w:rPr>
              <w:t>2025</w:t>
            </w:r>
          </w:p>
        </w:tc>
      </w:tr>
      <w:tr w:rsidR="00D13592" w:rsidRPr="00781112" w14:paraId="24016D03" w14:textId="0FC0BA7B" w:rsidTr="00E95FBF">
        <w:tc>
          <w:tcPr>
            <w:tcW w:w="377" w:type="pct"/>
            <w:shd w:val="clear" w:color="auto" w:fill="auto"/>
            <w:vAlign w:val="center"/>
          </w:tcPr>
          <w:p w14:paraId="6AD78348" w14:textId="77777777" w:rsidR="00D13592" w:rsidRPr="00781112" w:rsidRDefault="00D13592" w:rsidP="00D13592">
            <w:pPr>
              <w:spacing w:before="0" w:after="0"/>
              <w:jc w:val="center"/>
              <w:rPr>
                <w:rFonts w:cs="Arial"/>
                <w:color w:val="000000" w:themeColor="text1"/>
                <w:szCs w:val="16"/>
              </w:rPr>
            </w:pPr>
            <w:r w:rsidRPr="00781112">
              <w:rPr>
                <w:rFonts w:cs="Arial"/>
                <w:color w:val="000000" w:themeColor="text1"/>
                <w:szCs w:val="16"/>
              </w:rPr>
              <w:t>Reading</w:t>
            </w:r>
          </w:p>
        </w:tc>
        <w:tc>
          <w:tcPr>
            <w:tcW w:w="323" w:type="pct"/>
            <w:shd w:val="clear" w:color="auto" w:fill="auto"/>
            <w:vAlign w:val="center"/>
          </w:tcPr>
          <w:p w14:paraId="68D451C5" w14:textId="0D62DF33" w:rsidR="00D13592" w:rsidRPr="00781112" w:rsidRDefault="00D13592" w:rsidP="00D13592">
            <w:pPr>
              <w:spacing w:before="0" w:after="0"/>
              <w:jc w:val="center"/>
              <w:rPr>
                <w:rFonts w:cs="Arial"/>
                <w:color w:val="000000" w:themeColor="text1"/>
                <w:szCs w:val="16"/>
              </w:rPr>
            </w:pPr>
            <w:r w:rsidRPr="00781112">
              <w:rPr>
                <w:rFonts w:cs="Arial"/>
                <w:color w:val="000000" w:themeColor="text1"/>
                <w:szCs w:val="16"/>
              </w:rPr>
              <w:t>A &gt;=</w:t>
            </w:r>
          </w:p>
        </w:tc>
        <w:tc>
          <w:tcPr>
            <w:tcW w:w="805" w:type="pct"/>
            <w:shd w:val="clear" w:color="auto" w:fill="auto"/>
            <w:vAlign w:val="center"/>
          </w:tcPr>
          <w:p w14:paraId="10A86524" w14:textId="5A63BB47" w:rsidR="00D13592" w:rsidRPr="00781112" w:rsidDel="00DE5045" w:rsidRDefault="00D13592" w:rsidP="00D13592">
            <w:pPr>
              <w:jc w:val="center"/>
              <w:rPr>
                <w:rFonts w:cs="Arial"/>
                <w:color w:val="000000" w:themeColor="text1"/>
                <w:szCs w:val="16"/>
              </w:rPr>
            </w:pPr>
            <w:r w:rsidRPr="00781112">
              <w:rPr>
                <w:rFonts w:cs="Arial"/>
                <w:color w:val="000000" w:themeColor="text1"/>
                <w:szCs w:val="16"/>
              </w:rPr>
              <w:t>Grade 4</w:t>
            </w:r>
          </w:p>
        </w:tc>
        <w:tc>
          <w:tcPr>
            <w:tcW w:w="582" w:type="pct"/>
            <w:shd w:val="clear" w:color="auto" w:fill="auto"/>
            <w:vAlign w:val="center"/>
          </w:tcPr>
          <w:p w14:paraId="3451F312" w14:textId="2295E6F6" w:rsidR="00D13592" w:rsidRPr="00781112" w:rsidRDefault="00D13592" w:rsidP="00D13592">
            <w:pPr>
              <w:jc w:val="center"/>
              <w:rPr>
                <w:rFonts w:cs="Arial"/>
                <w:color w:val="000000" w:themeColor="text1"/>
                <w:szCs w:val="16"/>
              </w:rPr>
            </w:pPr>
            <w:r w:rsidRPr="00781112">
              <w:rPr>
                <w:rFonts w:cs="Arial"/>
                <w:color w:val="000000" w:themeColor="text1"/>
                <w:szCs w:val="16"/>
              </w:rPr>
              <w:t>27.04%</w:t>
            </w:r>
          </w:p>
        </w:tc>
        <w:tc>
          <w:tcPr>
            <w:tcW w:w="582" w:type="pct"/>
            <w:vAlign w:val="center"/>
          </w:tcPr>
          <w:p w14:paraId="1A23D563" w14:textId="56F68959" w:rsidR="00D13592" w:rsidRPr="00781112" w:rsidRDefault="00D13592" w:rsidP="00D13592">
            <w:pPr>
              <w:jc w:val="center"/>
              <w:rPr>
                <w:rFonts w:cs="Arial"/>
                <w:color w:val="000000" w:themeColor="text1"/>
                <w:szCs w:val="16"/>
              </w:rPr>
            </w:pPr>
            <w:r w:rsidRPr="00781112">
              <w:rPr>
                <w:rFonts w:cs="Arial"/>
                <w:color w:val="000000" w:themeColor="text1"/>
                <w:szCs w:val="16"/>
              </w:rPr>
              <w:t>28.93%</w:t>
            </w:r>
          </w:p>
        </w:tc>
        <w:tc>
          <w:tcPr>
            <w:tcW w:w="582" w:type="pct"/>
            <w:vAlign w:val="center"/>
          </w:tcPr>
          <w:p w14:paraId="6BBDE651" w14:textId="47B65FE0" w:rsidR="00D13592" w:rsidRPr="00781112" w:rsidRDefault="00D13592" w:rsidP="00D13592">
            <w:pPr>
              <w:jc w:val="center"/>
              <w:rPr>
                <w:rFonts w:cs="Arial"/>
                <w:color w:val="000000" w:themeColor="text1"/>
                <w:szCs w:val="16"/>
              </w:rPr>
            </w:pPr>
            <w:r w:rsidRPr="00781112">
              <w:rPr>
                <w:rFonts w:cs="Arial"/>
                <w:color w:val="000000" w:themeColor="text1"/>
                <w:szCs w:val="16"/>
              </w:rPr>
              <w:t>30.96%</w:t>
            </w:r>
          </w:p>
        </w:tc>
        <w:tc>
          <w:tcPr>
            <w:tcW w:w="582" w:type="pct"/>
            <w:vAlign w:val="center"/>
          </w:tcPr>
          <w:p w14:paraId="5A275577" w14:textId="6DCA94CB" w:rsidR="00D13592" w:rsidRPr="00781112" w:rsidRDefault="00D13592" w:rsidP="00D13592">
            <w:pPr>
              <w:jc w:val="center"/>
              <w:rPr>
                <w:rFonts w:cs="Arial"/>
                <w:color w:val="000000" w:themeColor="text1"/>
                <w:szCs w:val="16"/>
              </w:rPr>
            </w:pPr>
            <w:r w:rsidRPr="00781112">
              <w:rPr>
                <w:rFonts w:cs="Arial"/>
                <w:color w:val="000000" w:themeColor="text1"/>
                <w:szCs w:val="16"/>
              </w:rPr>
              <w:t>33.13%</w:t>
            </w:r>
          </w:p>
        </w:tc>
        <w:tc>
          <w:tcPr>
            <w:tcW w:w="582" w:type="pct"/>
            <w:vAlign w:val="center"/>
          </w:tcPr>
          <w:p w14:paraId="3206928B" w14:textId="11EAF098" w:rsidR="00D13592" w:rsidRPr="00781112" w:rsidRDefault="00D13592" w:rsidP="00D13592">
            <w:pPr>
              <w:jc w:val="center"/>
              <w:rPr>
                <w:rFonts w:cs="Arial"/>
                <w:color w:val="000000" w:themeColor="text1"/>
                <w:szCs w:val="16"/>
              </w:rPr>
            </w:pPr>
            <w:r w:rsidRPr="00781112">
              <w:rPr>
                <w:rFonts w:cs="Arial"/>
                <w:color w:val="000000" w:themeColor="text1"/>
                <w:szCs w:val="16"/>
              </w:rPr>
              <w:t>35.44%</w:t>
            </w:r>
          </w:p>
        </w:tc>
        <w:tc>
          <w:tcPr>
            <w:tcW w:w="585" w:type="pct"/>
            <w:vAlign w:val="center"/>
          </w:tcPr>
          <w:p w14:paraId="6FBEC16B" w14:textId="37B5556C" w:rsidR="00D13592" w:rsidRPr="00781112" w:rsidRDefault="00D13592" w:rsidP="00D13592">
            <w:pPr>
              <w:jc w:val="center"/>
              <w:rPr>
                <w:rFonts w:cs="Arial"/>
                <w:color w:val="000000" w:themeColor="text1"/>
                <w:szCs w:val="16"/>
              </w:rPr>
            </w:pPr>
            <w:r w:rsidRPr="00781112">
              <w:rPr>
                <w:rFonts w:cs="Arial"/>
                <w:color w:val="000000" w:themeColor="text1"/>
                <w:szCs w:val="16"/>
              </w:rPr>
              <w:t>37.92%</w:t>
            </w:r>
          </w:p>
        </w:tc>
      </w:tr>
      <w:tr w:rsidR="00D13592" w:rsidRPr="00781112" w14:paraId="4229AE62" w14:textId="33381C2A" w:rsidTr="00E95FBF">
        <w:tc>
          <w:tcPr>
            <w:tcW w:w="377" w:type="pct"/>
            <w:shd w:val="clear" w:color="auto" w:fill="auto"/>
            <w:vAlign w:val="center"/>
          </w:tcPr>
          <w:p w14:paraId="65BFCE1A" w14:textId="0D697A5F" w:rsidR="00D13592" w:rsidRPr="00781112" w:rsidRDefault="00D13592" w:rsidP="00D13592">
            <w:pPr>
              <w:spacing w:before="0" w:after="0"/>
              <w:jc w:val="center"/>
              <w:rPr>
                <w:rFonts w:cs="Arial"/>
                <w:color w:val="000000" w:themeColor="text1"/>
                <w:szCs w:val="16"/>
              </w:rPr>
            </w:pPr>
            <w:r w:rsidRPr="00781112">
              <w:rPr>
                <w:rFonts w:cs="Arial"/>
                <w:color w:val="000000" w:themeColor="text1"/>
                <w:szCs w:val="16"/>
              </w:rPr>
              <w:t>Reading</w:t>
            </w:r>
          </w:p>
        </w:tc>
        <w:tc>
          <w:tcPr>
            <w:tcW w:w="323" w:type="pct"/>
            <w:shd w:val="clear" w:color="auto" w:fill="auto"/>
            <w:vAlign w:val="center"/>
          </w:tcPr>
          <w:p w14:paraId="0A529643" w14:textId="25196352" w:rsidR="00D13592" w:rsidRPr="00781112" w:rsidRDefault="00D13592" w:rsidP="00D13592">
            <w:pPr>
              <w:spacing w:before="0" w:after="0"/>
              <w:jc w:val="center"/>
              <w:rPr>
                <w:rFonts w:cs="Arial"/>
                <w:color w:val="000000" w:themeColor="text1"/>
                <w:szCs w:val="16"/>
              </w:rPr>
            </w:pPr>
            <w:r w:rsidRPr="00781112">
              <w:rPr>
                <w:rFonts w:cs="Arial"/>
                <w:color w:val="000000" w:themeColor="text1"/>
                <w:szCs w:val="16"/>
              </w:rPr>
              <w:t>B &gt;=</w:t>
            </w:r>
          </w:p>
        </w:tc>
        <w:tc>
          <w:tcPr>
            <w:tcW w:w="805" w:type="pct"/>
            <w:shd w:val="clear" w:color="auto" w:fill="auto"/>
            <w:vAlign w:val="center"/>
          </w:tcPr>
          <w:p w14:paraId="62F8D3A7" w14:textId="0DE3112A" w:rsidR="00D13592" w:rsidRPr="00781112" w:rsidDel="00DE5045" w:rsidRDefault="00D13592" w:rsidP="00D13592">
            <w:pPr>
              <w:jc w:val="center"/>
              <w:rPr>
                <w:rFonts w:cs="Arial"/>
                <w:color w:val="000000" w:themeColor="text1"/>
                <w:szCs w:val="16"/>
              </w:rPr>
            </w:pPr>
            <w:r w:rsidRPr="00781112">
              <w:rPr>
                <w:rFonts w:cs="Arial"/>
                <w:color w:val="000000" w:themeColor="text1"/>
                <w:szCs w:val="16"/>
              </w:rPr>
              <w:t>Grade 8</w:t>
            </w:r>
          </w:p>
        </w:tc>
        <w:tc>
          <w:tcPr>
            <w:tcW w:w="582" w:type="pct"/>
            <w:shd w:val="clear" w:color="auto" w:fill="auto"/>
            <w:vAlign w:val="center"/>
          </w:tcPr>
          <w:p w14:paraId="1D5B4183" w14:textId="1238BC64" w:rsidR="00D13592" w:rsidRPr="00781112" w:rsidRDefault="00D13592" w:rsidP="00D13592">
            <w:pPr>
              <w:jc w:val="center"/>
              <w:rPr>
                <w:rFonts w:cs="Arial"/>
                <w:color w:val="000000" w:themeColor="text1"/>
                <w:szCs w:val="16"/>
              </w:rPr>
            </w:pPr>
            <w:r w:rsidRPr="00781112">
              <w:rPr>
                <w:rFonts w:cs="Arial"/>
                <w:color w:val="000000" w:themeColor="text1"/>
                <w:szCs w:val="16"/>
              </w:rPr>
              <w:t>30.40%</w:t>
            </w:r>
          </w:p>
        </w:tc>
        <w:tc>
          <w:tcPr>
            <w:tcW w:w="582" w:type="pct"/>
            <w:vAlign w:val="center"/>
          </w:tcPr>
          <w:p w14:paraId="200F306C" w14:textId="40F15380" w:rsidR="00D13592" w:rsidRPr="00781112" w:rsidRDefault="00D13592" w:rsidP="00D13592">
            <w:pPr>
              <w:jc w:val="center"/>
              <w:rPr>
                <w:rFonts w:cs="Arial"/>
                <w:color w:val="000000" w:themeColor="text1"/>
                <w:szCs w:val="16"/>
              </w:rPr>
            </w:pPr>
            <w:r w:rsidRPr="00781112">
              <w:rPr>
                <w:rFonts w:cs="Arial"/>
                <w:color w:val="000000" w:themeColor="text1"/>
                <w:szCs w:val="16"/>
              </w:rPr>
              <w:t>32.53%</w:t>
            </w:r>
          </w:p>
        </w:tc>
        <w:tc>
          <w:tcPr>
            <w:tcW w:w="582" w:type="pct"/>
            <w:vAlign w:val="center"/>
          </w:tcPr>
          <w:p w14:paraId="01C155DC" w14:textId="32FC3C15" w:rsidR="00D13592" w:rsidRPr="00781112" w:rsidRDefault="00D13592" w:rsidP="00D13592">
            <w:pPr>
              <w:jc w:val="center"/>
              <w:rPr>
                <w:rFonts w:cs="Arial"/>
                <w:color w:val="000000" w:themeColor="text1"/>
                <w:szCs w:val="16"/>
              </w:rPr>
            </w:pPr>
            <w:r w:rsidRPr="00781112">
              <w:rPr>
                <w:rFonts w:cs="Arial"/>
                <w:color w:val="000000" w:themeColor="text1"/>
                <w:szCs w:val="16"/>
              </w:rPr>
              <w:t>34.80%</w:t>
            </w:r>
          </w:p>
        </w:tc>
        <w:tc>
          <w:tcPr>
            <w:tcW w:w="582" w:type="pct"/>
            <w:vAlign w:val="center"/>
          </w:tcPr>
          <w:p w14:paraId="31A2EE92" w14:textId="183FF0A7" w:rsidR="00D13592" w:rsidRPr="00781112" w:rsidRDefault="00D13592" w:rsidP="00D13592">
            <w:pPr>
              <w:jc w:val="center"/>
              <w:rPr>
                <w:rFonts w:cs="Arial"/>
                <w:color w:val="000000" w:themeColor="text1"/>
                <w:szCs w:val="16"/>
              </w:rPr>
            </w:pPr>
            <w:r w:rsidRPr="00781112">
              <w:rPr>
                <w:rFonts w:cs="Arial"/>
                <w:color w:val="000000" w:themeColor="text1"/>
                <w:szCs w:val="16"/>
              </w:rPr>
              <w:t>37.24%</w:t>
            </w:r>
          </w:p>
        </w:tc>
        <w:tc>
          <w:tcPr>
            <w:tcW w:w="582" w:type="pct"/>
            <w:vAlign w:val="center"/>
          </w:tcPr>
          <w:p w14:paraId="52A72D95" w14:textId="51822CAD" w:rsidR="00D13592" w:rsidRPr="00781112" w:rsidRDefault="00D13592" w:rsidP="00D13592">
            <w:pPr>
              <w:jc w:val="center"/>
              <w:rPr>
                <w:rFonts w:cs="Arial"/>
                <w:color w:val="000000" w:themeColor="text1"/>
                <w:szCs w:val="16"/>
              </w:rPr>
            </w:pPr>
            <w:r w:rsidRPr="00781112">
              <w:rPr>
                <w:rFonts w:cs="Arial"/>
                <w:color w:val="000000" w:themeColor="text1"/>
                <w:szCs w:val="16"/>
              </w:rPr>
              <w:t>39.85%</w:t>
            </w:r>
          </w:p>
        </w:tc>
        <w:tc>
          <w:tcPr>
            <w:tcW w:w="585" w:type="pct"/>
            <w:vAlign w:val="center"/>
          </w:tcPr>
          <w:p w14:paraId="0A9D3561" w14:textId="4D0FA131" w:rsidR="00D13592" w:rsidRPr="00781112" w:rsidRDefault="00D13592" w:rsidP="00D13592">
            <w:pPr>
              <w:jc w:val="center"/>
              <w:rPr>
                <w:rFonts w:cs="Arial"/>
                <w:color w:val="000000" w:themeColor="text1"/>
                <w:szCs w:val="16"/>
              </w:rPr>
            </w:pPr>
            <w:r w:rsidRPr="00781112">
              <w:rPr>
                <w:rFonts w:cs="Arial"/>
                <w:color w:val="000000" w:themeColor="text1"/>
                <w:szCs w:val="16"/>
              </w:rPr>
              <w:t>42.64%</w:t>
            </w:r>
          </w:p>
        </w:tc>
      </w:tr>
      <w:tr w:rsidR="00D13592" w:rsidRPr="00781112" w14:paraId="53D446D4" w14:textId="31EA6E11" w:rsidTr="00E95FBF">
        <w:tc>
          <w:tcPr>
            <w:tcW w:w="377" w:type="pct"/>
            <w:shd w:val="clear" w:color="auto" w:fill="auto"/>
            <w:vAlign w:val="center"/>
          </w:tcPr>
          <w:p w14:paraId="5413BB65" w14:textId="22884284" w:rsidR="00D13592" w:rsidRPr="00781112" w:rsidRDefault="00D13592" w:rsidP="00D13592">
            <w:pPr>
              <w:spacing w:before="0" w:after="0"/>
              <w:jc w:val="center"/>
              <w:rPr>
                <w:rFonts w:cs="Arial"/>
                <w:color w:val="000000" w:themeColor="text1"/>
                <w:szCs w:val="16"/>
              </w:rPr>
            </w:pPr>
            <w:r w:rsidRPr="00781112">
              <w:rPr>
                <w:rFonts w:cs="Arial"/>
                <w:color w:val="000000" w:themeColor="text1"/>
                <w:szCs w:val="16"/>
              </w:rPr>
              <w:t>Reading</w:t>
            </w:r>
          </w:p>
        </w:tc>
        <w:tc>
          <w:tcPr>
            <w:tcW w:w="323" w:type="pct"/>
            <w:shd w:val="clear" w:color="auto" w:fill="auto"/>
            <w:vAlign w:val="center"/>
          </w:tcPr>
          <w:p w14:paraId="1408EAB6" w14:textId="5A0418AE" w:rsidR="00D13592" w:rsidRPr="00781112" w:rsidRDefault="00D13592" w:rsidP="00D13592">
            <w:pPr>
              <w:spacing w:before="0" w:after="0"/>
              <w:jc w:val="center"/>
              <w:rPr>
                <w:rFonts w:cs="Arial"/>
                <w:color w:val="000000" w:themeColor="text1"/>
                <w:szCs w:val="16"/>
              </w:rPr>
            </w:pPr>
            <w:r w:rsidRPr="00781112">
              <w:rPr>
                <w:rFonts w:cs="Arial"/>
                <w:color w:val="000000" w:themeColor="text1"/>
                <w:szCs w:val="16"/>
              </w:rPr>
              <w:t>C &gt;=</w:t>
            </w:r>
          </w:p>
        </w:tc>
        <w:tc>
          <w:tcPr>
            <w:tcW w:w="805" w:type="pct"/>
            <w:shd w:val="clear" w:color="auto" w:fill="auto"/>
            <w:vAlign w:val="center"/>
          </w:tcPr>
          <w:p w14:paraId="6E4FCBFF" w14:textId="158A4AA0" w:rsidR="00D13592" w:rsidRPr="00781112" w:rsidDel="00DE5045" w:rsidRDefault="00D13592" w:rsidP="00D13592">
            <w:pPr>
              <w:jc w:val="center"/>
              <w:rPr>
                <w:rFonts w:cs="Arial"/>
                <w:color w:val="000000" w:themeColor="text1"/>
                <w:szCs w:val="16"/>
              </w:rPr>
            </w:pPr>
            <w:r w:rsidRPr="00781112">
              <w:rPr>
                <w:rFonts w:cs="Arial"/>
                <w:color w:val="000000" w:themeColor="text1"/>
                <w:szCs w:val="16"/>
              </w:rPr>
              <w:t>Grade HS</w:t>
            </w:r>
          </w:p>
        </w:tc>
        <w:tc>
          <w:tcPr>
            <w:tcW w:w="582" w:type="pct"/>
            <w:shd w:val="clear" w:color="auto" w:fill="auto"/>
            <w:vAlign w:val="center"/>
          </w:tcPr>
          <w:p w14:paraId="3520F380" w14:textId="38C36219" w:rsidR="00D13592" w:rsidRPr="00781112" w:rsidRDefault="00D13592" w:rsidP="00D13592">
            <w:pPr>
              <w:jc w:val="center"/>
              <w:rPr>
                <w:rFonts w:cs="Arial"/>
                <w:color w:val="000000" w:themeColor="text1"/>
                <w:szCs w:val="16"/>
              </w:rPr>
            </w:pPr>
            <w:r w:rsidRPr="00781112">
              <w:rPr>
                <w:rFonts w:cs="Arial"/>
                <w:color w:val="000000" w:themeColor="text1"/>
                <w:szCs w:val="16"/>
              </w:rPr>
              <w:t>38.70%</w:t>
            </w:r>
          </w:p>
        </w:tc>
        <w:tc>
          <w:tcPr>
            <w:tcW w:w="582" w:type="pct"/>
            <w:vAlign w:val="center"/>
          </w:tcPr>
          <w:p w14:paraId="3305DD14" w14:textId="4DBBF69C" w:rsidR="00D13592" w:rsidRPr="00781112" w:rsidRDefault="00D13592" w:rsidP="00D13592">
            <w:pPr>
              <w:jc w:val="center"/>
              <w:rPr>
                <w:rFonts w:cs="Arial"/>
                <w:color w:val="000000" w:themeColor="text1"/>
                <w:szCs w:val="16"/>
              </w:rPr>
            </w:pPr>
            <w:r w:rsidRPr="00781112">
              <w:rPr>
                <w:rFonts w:cs="Arial"/>
                <w:color w:val="000000" w:themeColor="text1"/>
                <w:szCs w:val="16"/>
              </w:rPr>
              <w:t>41.41%</w:t>
            </w:r>
          </w:p>
        </w:tc>
        <w:tc>
          <w:tcPr>
            <w:tcW w:w="582" w:type="pct"/>
            <w:vAlign w:val="center"/>
          </w:tcPr>
          <w:p w14:paraId="02FF2601" w14:textId="545909AE" w:rsidR="00D13592" w:rsidRPr="00781112" w:rsidRDefault="00D13592" w:rsidP="00D13592">
            <w:pPr>
              <w:jc w:val="center"/>
              <w:rPr>
                <w:rFonts w:cs="Arial"/>
                <w:color w:val="000000" w:themeColor="text1"/>
                <w:szCs w:val="16"/>
              </w:rPr>
            </w:pPr>
            <w:r w:rsidRPr="00781112">
              <w:rPr>
                <w:rFonts w:cs="Arial"/>
                <w:color w:val="000000" w:themeColor="text1"/>
                <w:szCs w:val="16"/>
              </w:rPr>
              <w:t>44.31%</w:t>
            </w:r>
          </w:p>
        </w:tc>
        <w:tc>
          <w:tcPr>
            <w:tcW w:w="582" w:type="pct"/>
            <w:vAlign w:val="center"/>
          </w:tcPr>
          <w:p w14:paraId="607B9906" w14:textId="6058F884" w:rsidR="00D13592" w:rsidRPr="00781112" w:rsidRDefault="00D13592" w:rsidP="00D13592">
            <w:pPr>
              <w:jc w:val="center"/>
              <w:rPr>
                <w:rFonts w:cs="Arial"/>
                <w:color w:val="000000" w:themeColor="text1"/>
                <w:szCs w:val="16"/>
              </w:rPr>
            </w:pPr>
            <w:r w:rsidRPr="00781112">
              <w:rPr>
                <w:rFonts w:cs="Arial"/>
                <w:color w:val="000000" w:themeColor="text1"/>
                <w:szCs w:val="16"/>
              </w:rPr>
              <w:t>47.41%</w:t>
            </w:r>
          </w:p>
        </w:tc>
        <w:tc>
          <w:tcPr>
            <w:tcW w:w="582" w:type="pct"/>
            <w:vAlign w:val="center"/>
          </w:tcPr>
          <w:p w14:paraId="00AA5B51" w14:textId="2B22FFA4" w:rsidR="00D13592" w:rsidRPr="00781112" w:rsidRDefault="00D13592" w:rsidP="00D13592">
            <w:pPr>
              <w:jc w:val="center"/>
              <w:rPr>
                <w:rFonts w:cs="Arial"/>
                <w:color w:val="000000" w:themeColor="text1"/>
                <w:szCs w:val="16"/>
              </w:rPr>
            </w:pPr>
            <w:r w:rsidRPr="00781112">
              <w:rPr>
                <w:rFonts w:cs="Arial"/>
                <w:color w:val="000000" w:themeColor="text1"/>
                <w:szCs w:val="16"/>
              </w:rPr>
              <w:t>50.73%</w:t>
            </w:r>
          </w:p>
        </w:tc>
        <w:tc>
          <w:tcPr>
            <w:tcW w:w="585" w:type="pct"/>
            <w:vAlign w:val="center"/>
          </w:tcPr>
          <w:p w14:paraId="098D4CBC" w14:textId="1DF737D1" w:rsidR="00D13592" w:rsidRPr="00781112" w:rsidRDefault="00D13592" w:rsidP="00D13592">
            <w:pPr>
              <w:jc w:val="center"/>
              <w:rPr>
                <w:rFonts w:cs="Arial"/>
                <w:color w:val="000000" w:themeColor="text1"/>
                <w:szCs w:val="16"/>
              </w:rPr>
            </w:pPr>
            <w:r w:rsidRPr="00781112">
              <w:rPr>
                <w:rFonts w:cs="Arial"/>
                <w:color w:val="000000" w:themeColor="text1"/>
                <w:szCs w:val="16"/>
              </w:rPr>
              <w:t>54.28%</w:t>
            </w:r>
          </w:p>
        </w:tc>
      </w:tr>
      <w:tr w:rsidR="00D13592" w:rsidRPr="00781112" w14:paraId="4D7E1CB4" w14:textId="31C0C80F" w:rsidTr="00E95FBF">
        <w:tc>
          <w:tcPr>
            <w:tcW w:w="377" w:type="pct"/>
            <w:shd w:val="clear" w:color="auto" w:fill="auto"/>
            <w:vAlign w:val="center"/>
          </w:tcPr>
          <w:p w14:paraId="3E17FC71" w14:textId="77777777" w:rsidR="00D13592" w:rsidRPr="00781112" w:rsidRDefault="00D13592" w:rsidP="00D13592">
            <w:pPr>
              <w:spacing w:before="0" w:after="0"/>
              <w:jc w:val="center"/>
              <w:rPr>
                <w:rFonts w:cs="Arial"/>
                <w:color w:val="000000" w:themeColor="text1"/>
                <w:szCs w:val="16"/>
              </w:rPr>
            </w:pPr>
            <w:r w:rsidRPr="00781112">
              <w:rPr>
                <w:rFonts w:cs="Arial"/>
                <w:color w:val="000000" w:themeColor="text1"/>
                <w:szCs w:val="16"/>
              </w:rPr>
              <w:t>Math</w:t>
            </w:r>
          </w:p>
        </w:tc>
        <w:tc>
          <w:tcPr>
            <w:tcW w:w="323" w:type="pct"/>
            <w:shd w:val="clear" w:color="auto" w:fill="auto"/>
            <w:vAlign w:val="center"/>
          </w:tcPr>
          <w:p w14:paraId="393C59D6" w14:textId="4FA6AC82" w:rsidR="00D13592" w:rsidRPr="00781112" w:rsidRDefault="00D13592" w:rsidP="00D13592">
            <w:pPr>
              <w:spacing w:before="0" w:after="0"/>
              <w:jc w:val="center"/>
              <w:rPr>
                <w:rFonts w:cs="Arial"/>
                <w:color w:val="000000" w:themeColor="text1"/>
                <w:szCs w:val="16"/>
              </w:rPr>
            </w:pPr>
            <w:r w:rsidRPr="00781112">
              <w:rPr>
                <w:rFonts w:cs="Arial"/>
                <w:color w:val="000000" w:themeColor="text1"/>
                <w:szCs w:val="16"/>
              </w:rPr>
              <w:t>A &gt;=</w:t>
            </w:r>
          </w:p>
        </w:tc>
        <w:tc>
          <w:tcPr>
            <w:tcW w:w="805" w:type="pct"/>
            <w:shd w:val="clear" w:color="auto" w:fill="auto"/>
            <w:vAlign w:val="center"/>
          </w:tcPr>
          <w:p w14:paraId="06CBBAA1" w14:textId="25010E97" w:rsidR="00D13592" w:rsidRPr="00781112" w:rsidDel="00DE5045" w:rsidRDefault="00D13592" w:rsidP="00D13592">
            <w:pPr>
              <w:jc w:val="center"/>
              <w:rPr>
                <w:rFonts w:cs="Arial"/>
                <w:color w:val="000000" w:themeColor="text1"/>
                <w:szCs w:val="16"/>
              </w:rPr>
            </w:pPr>
            <w:r w:rsidRPr="00781112">
              <w:rPr>
                <w:rFonts w:cs="Arial"/>
                <w:color w:val="000000" w:themeColor="text1"/>
                <w:szCs w:val="16"/>
              </w:rPr>
              <w:t>Grade 4</w:t>
            </w:r>
          </w:p>
        </w:tc>
        <w:tc>
          <w:tcPr>
            <w:tcW w:w="582" w:type="pct"/>
            <w:shd w:val="clear" w:color="auto" w:fill="auto"/>
            <w:vAlign w:val="center"/>
          </w:tcPr>
          <w:p w14:paraId="5B4F37F7" w14:textId="0586B65B" w:rsidR="00D13592" w:rsidRPr="00781112" w:rsidRDefault="00D13592" w:rsidP="00D13592">
            <w:pPr>
              <w:jc w:val="center"/>
              <w:rPr>
                <w:rFonts w:cs="Arial"/>
                <w:color w:val="000000" w:themeColor="text1"/>
                <w:szCs w:val="16"/>
              </w:rPr>
            </w:pPr>
            <w:r w:rsidRPr="00781112">
              <w:rPr>
                <w:rFonts w:cs="Arial"/>
                <w:color w:val="000000" w:themeColor="text1"/>
                <w:szCs w:val="16"/>
              </w:rPr>
              <w:t>53.62%</w:t>
            </w:r>
          </w:p>
        </w:tc>
        <w:tc>
          <w:tcPr>
            <w:tcW w:w="582" w:type="pct"/>
            <w:vAlign w:val="center"/>
          </w:tcPr>
          <w:p w14:paraId="5BCC413B" w14:textId="09A05E02" w:rsidR="00D13592" w:rsidRPr="00781112" w:rsidRDefault="00D13592" w:rsidP="00D13592">
            <w:pPr>
              <w:jc w:val="center"/>
              <w:rPr>
                <w:rFonts w:cs="Arial"/>
                <w:color w:val="000000" w:themeColor="text1"/>
                <w:szCs w:val="16"/>
              </w:rPr>
            </w:pPr>
            <w:r w:rsidRPr="00781112">
              <w:rPr>
                <w:rFonts w:cs="Arial"/>
                <w:color w:val="000000" w:themeColor="text1"/>
                <w:szCs w:val="16"/>
              </w:rPr>
              <w:t>57.37%</w:t>
            </w:r>
          </w:p>
        </w:tc>
        <w:tc>
          <w:tcPr>
            <w:tcW w:w="582" w:type="pct"/>
            <w:vAlign w:val="center"/>
          </w:tcPr>
          <w:p w14:paraId="45EF5FCE" w14:textId="00D7D29B" w:rsidR="00D13592" w:rsidRPr="00781112" w:rsidRDefault="00D13592" w:rsidP="00D13592">
            <w:pPr>
              <w:jc w:val="center"/>
              <w:rPr>
                <w:rFonts w:cs="Arial"/>
                <w:color w:val="000000" w:themeColor="text1"/>
                <w:szCs w:val="16"/>
              </w:rPr>
            </w:pPr>
            <w:r w:rsidRPr="00781112">
              <w:rPr>
                <w:rFonts w:cs="Arial"/>
                <w:color w:val="000000" w:themeColor="text1"/>
                <w:szCs w:val="16"/>
              </w:rPr>
              <w:t>61.39%</w:t>
            </w:r>
          </w:p>
        </w:tc>
        <w:tc>
          <w:tcPr>
            <w:tcW w:w="582" w:type="pct"/>
            <w:vAlign w:val="center"/>
          </w:tcPr>
          <w:p w14:paraId="68AE213E" w14:textId="4ECF4085" w:rsidR="00D13592" w:rsidRPr="00781112" w:rsidRDefault="00D13592" w:rsidP="00D13592">
            <w:pPr>
              <w:jc w:val="center"/>
              <w:rPr>
                <w:rFonts w:cs="Arial"/>
                <w:color w:val="000000" w:themeColor="text1"/>
                <w:szCs w:val="16"/>
              </w:rPr>
            </w:pPr>
            <w:r w:rsidRPr="00781112">
              <w:rPr>
                <w:rFonts w:cs="Arial"/>
                <w:color w:val="000000" w:themeColor="text1"/>
                <w:szCs w:val="16"/>
              </w:rPr>
              <w:t>65.69%</w:t>
            </w:r>
          </w:p>
        </w:tc>
        <w:tc>
          <w:tcPr>
            <w:tcW w:w="582" w:type="pct"/>
            <w:vAlign w:val="center"/>
          </w:tcPr>
          <w:p w14:paraId="7B3E2D7F" w14:textId="73124E34" w:rsidR="00D13592" w:rsidRPr="00781112" w:rsidRDefault="00D13592" w:rsidP="00D13592">
            <w:pPr>
              <w:jc w:val="center"/>
              <w:rPr>
                <w:rFonts w:cs="Arial"/>
                <w:color w:val="000000" w:themeColor="text1"/>
                <w:szCs w:val="16"/>
              </w:rPr>
            </w:pPr>
            <w:r w:rsidRPr="00781112">
              <w:rPr>
                <w:rFonts w:cs="Arial"/>
                <w:color w:val="000000" w:themeColor="text1"/>
                <w:szCs w:val="16"/>
              </w:rPr>
              <w:t>70.28%</w:t>
            </w:r>
          </w:p>
        </w:tc>
        <w:tc>
          <w:tcPr>
            <w:tcW w:w="585" w:type="pct"/>
            <w:vAlign w:val="center"/>
          </w:tcPr>
          <w:p w14:paraId="4BC7B620" w14:textId="19BD9C5D" w:rsidR="00D13592" w:rsidRPr="00781112" w:rsidRDefault="00D13592" w:rsidP="00D13592">
            <w:pPr>
              <w:jc w:val="center"/>
              <w:rPr>
                <w:rFonts w:cs="Arial"/>
                <w:color w:val="000000" w:themeColor="text1"/>
                <w:szCs w:val="16"/>
              </w:rPr>
            </w:pPr>
            <w:r w:rsidRPr="00781112">
              <w:rPr>
                <w:rFonts w:cs="Arial"/>
                <w:color w:val="000000" w:themeColor="text1"/>
                <w:szCs w:val="16"/>
              </w:rPr>
              <w:t>75.20%</w:t>
            </w:r>
          </w:p>
        </w:tc>
      </w:tr>
      <w:tr w:rsidR="00D13592" w:rsidRPr="00781112" w14:paraId="6A0B25C6" w14:textId="3CA923D5" w:rsidTr="00E95FBF">
        <w:tc>
          <w:tcPr>
            <w:tcW w:w="377" w:type="pct"/>
            <w:shd w:val="clear" w:color="auto" w:fill="auto"/>
            <w:vAlign w:val="center"/>
          </w:tcPr>
          <w:p w14:paraId="7A201508" w14:textId="57E216ED" w:rsidR="00D13592" w:rsidRPr="00781112" w:rsidRDefault="00D13592" w:rsidP="00D13592">
            <w:pPr>
              <w:spacing w:before="0" w:after="0"/>
              <w:jc w:val="center"/>
              <w:rPr>
                <w:rFonts w:cs="Arial"/>
                <w:color w:val="000000" w:themeColor="text1"/>
                <w:szCs w:val="16"/>
              </w:rPr>
            </w:pPr>
            <w:r w:rsidRPr="00781112">
              <w:rPr>
                <w:rFonts w:cs="Arial"/>
                <w:color w:val="000000" w:themeColor="text1"/>
                <w:szCs w:val="16"/>
              </w:rPr>
              <w:t>Math</w:t>
            </w:r>
          </w:p>
        </w:tc>
        <w:tc>
          <w:tcPr>
            <w:tcW w:w="323" w:type="pct"/>
            <w:shd w:val="clear" w:color="auto" w:fill="auto"/>
            <w:vAlign w:val="center"/>
          </w:tcPr>
          <w:p w14:paraId="3BD3C679" w14:textId="4834DDCE" w:rsidR="00D13592" w:rsidRPr="00781112" w:rsidRDefault="00D13592" w:rsidP="00D13592">
            <w:pPr>
              <w:spacing w:before="0" w:after="0"/>
              <w:jc w:val="center"/>
              <w:rPr>
                <w:rFonts w:cs="Arial"/>
                <w:color w:val="000000" w:themeColor="text1"/>
                <w:szCs w:val="16"/>
              </w:rPr>
            </w:pPr>
            <w:r w:rsidRPr="00781112">
              <w:rPr>
                <w:rFonts w:cs="Arial"/>
                <w:color w:val="000000" w:themeColor="text1"/>
                <w:szCs w:val="16"/>
              </w:rPr>
              <w:t>B &gt;=</w:t>
            </w:r>
          </w:p>
        </w:tc>
        <w:tc>
          <w:tcPr>
            <w:tcW w:w="805" w:type="pct"/>
            <w:shd w:val="clear" w:color="auto" w:fill="auto"/>
            <w:vAlign w:val="center"/>
          </w:tcPr>
          <w:p w14:paraId="75E8E6D8" w14:textId="7D040B60" w:rsidR="00D13592" w:rsidRPr="00781112" w:rsidDel="00DE5045" w:rsidRDefault="00D13592" w:rsidP="00D13592">
            <w:pPr>
              <w:jc w:val="center"/>
              <w:rPr>
                <w:rFonts w:cs="Arial"/>
                <w:color w:val="000000" w:themeColor="text1"/>
                <w:szCs w:val="16"/>
              </w:rPr>
            </w:pPr>
            <w:r w:rsidRPr="00781112">
              <w:rPr>
                <w:rFonts w:cs="Arial"/>
                <w:color w:val="000000" w:themeColor="text1"/>
                <w:szCs w:val="16"/>
              </w:rPr>
              <w:t>Grade 8</w:t>
            </w:r>
          </w:p>
        </w:tc>
        <w:tc>
          <w:tcPr>
            <w:tcW w:w="582" w:type="pct"/>
            <w:shd w:val="clear" w:color="auto" w:fill="auto"/>
            <w:vAlign w:val="center"/>
          </w:tcPr>
          <w:p w14:paraId="4671DF75" w14:textId="2CD78B1B" w:rsidR="00D13592" w:rsidRPr="00781112" w:rsidRDefault="00D13592" w:rsidP="00D13592">
            <w:pPr>
              <w:jc w:val="center"/>
              <w:rPr>
                <w:rFonts w:cs="Arial"/>
                <w:color w:val="000000" w:themeColor="text1"/>
                <w:szCs w:val="16"/>
              </w:rPr>
            </w:pPr>
            <w:r w:rsidRPr="00781112">
              <w:rPr>
                <w:rFonts w:cs="Arial"/>
                <w:color w:val="000000" w:themeColor="text1"/>
                <w:szCs w:val="16"/>
              </w:rPr>
              <w:t>14.51%</w:t>
            </w:r>
          </w:p>
        </w:tc>
        <w:tc>
          <w:tcPr>
            <w:tcW w:w="582" w:type="pct"/>
            <w:vAlign w:val="center"/>
          </w:tcPr>
          <w:p w14:paraId="0BF63C58" w14:textId="72F24C80" w:rsidR="00D13592" w:rsidRPr="00781112" w:rsidRDefault="00D13592" w:rsidP="00D13592">
            <w:pPr>
              <w:jc w:val="center"/>
              <w:rPr>
                <w:rFonts w:cs="Arial"/>
                <w:color w:val="000000" w:themeColor="text1"/>
                <w:szCs w:val="16"/>
              </w:rPr>
            </w:pPr>
            <w:r w:rsidRPr="00781112">
              <w:rPr>
                <w:rFonts w:cs="Arial"/>
                <w:color w:val="000000" w:themeColor="text1"/>
                <w:szCs w:val="16"/>
              </w:rPr>
              <w:t>15.53%</w:t>
            </w:r>
          </w:p>
        </w:tc>
        <w:tc>
          <w:tcPr>
            <w:tcW w:w="582" w:type="pct"/>
            <w:vAlign w:val="center"/>
          </w:tcPr>
          <w:p w14:paraId="0075BBBD" w14:textId="7AFABF25" w:rsidR="00D13592" w:rsidRPr="00781112" w:rsidRDefault="00D13592" w:rsidP="00D13592">
            <w:pPr>
              <w:jc w:val="center"/>
              <w:rPr>
                <w:rFonts w:cs="Arial"/>
                <w:color w:val="000000" w:themeColor="text1"/>
                <w:szCs w:val="16"/>
              </w:rPr>
            </w:pPr>
            <w:r w:rsidRPr="00781112">
              <w:rPr>
                <w:rFonts w:cs="Arial"/>
                <w:color w:val="000000" w:themeColor="text1"/>
                <w:szCs w:val="16"/>
              </w:rPr>
              <w:t>16.61%</w:t>
            </w:r>
          </w:p>
        </w:tc>
        <w:tc>
          <w:tcPr>
            <w:tcW w:w="582" w:type="pct"/>
            <w:vAlign w:val="center"/>
          </w:tcPr>
          <w:p w14:paraId="0162408E" w14:textId="763A5CFC" w:rsidR="00D13592" w:rsidRPr="00781112" w:rsidRDefault="00D13592" w:rsidP="00D13592">
            <w:pPr>
              <w:jc w:val="center"/>
              <w:rPr>
                <w:rFonts w:cs="Arial"/>
                <w:color w:val="000000" w:themeColor="text1"/>
                <w:szCs w:val="16"/>
              </w:rPr>
            </w:pPr>
            <w:r w:rsidRPr="00781112">
              <w:rPr>
                <w:rFonts w:cs="Arial"/>
                <w:color w:val="000000" w:themeColor="text1"/>
                <w:szCs w:val="16"/>
              </w:rPr>
              <w:t>17.78%</w:t>
            </w:r>
          </w:p>
        </w:tc>
        <w:tc>
          <w:tcPr>
            <w:tcW w:w="582" w:type="pct"/>
            <w:vAlign w:val="center"/>
          </w:tcPr>
          <w:p w14:paraId="31533AB0" w14:textId="168489BE" w:rsidR="00D13592" w:rsidRPr="00781112" w:rsidRDefault="00D13592" w:rsidP="00D13592">
            <w:pPr>
              <w:jc w:val="center"/>
              <w:rPr>
                <w:rFonts w:cs="Arial"/>
                <w:color w:val="000000" w:themeColor="text1"/>
                <w:szCs w:val="16"/>
              </w:rPr>
            </w:pPr>
            <w:r w:rsidRPr="00781112">
              <w:rPr>
                <w:rFonts w:cs="Arial"/>
                <w:color w:val="000000" w:themeColor="text1"/>
                <w:szCs w:val="16"/>
              </w:rPr>
              <w:t>19.02%</w:t>
            </w:r>
          </w:p>
        </w:tc>
        <w:tc>
          <w:tcPr>
            <w:tcW w:w="585" w:type="pct"/>
            <w:vAlign w:val="center"/>
          </w:tcPr>
          <w:p w14:paraId="3FD08822" w14:textId="00C4AF34" w:rsidR="00D13592" w:rsidRPr="00781112" w:rsidRDefault="00D13592" w:rsidP="00D13592">
            <w:pPr>
              <w:jc w:val="center"/>
              <w:rPr>
                <w:rFonts w:cs="Arial"/>
                <w:color w:val="000000" w:themeColor="text1"/>
                <w:szCs w:val="16"/>
              </w:rPr>
            </w:pPr>
            <w:r w:rsidRPr="00781112">
              <w:rPr>
                <w:rFonts w:cs="Arial"/>
                <w:color w:val="000000" w:themeColor="text1"/>
                <w:szCs w:val="16"/>
              </w:rPr>
              <w:t>20.35%</w:t>
            </w:r>
          </w:p>
        </w:tc>
      </w:tr>
      <w:tr w:rsidR="00D13592" w:rsidRPr="00781112" w14:paraId="72653908" w14:textId="04D938F0" w:rsidTr="00E95FBF">
        <w:tc>
          <w:tcPr>
            <w:tcW w:w="377" w:type="pct"/>
            <w:shd w:val="clear" w:color="auto" w:fill="auto"/>
            <w:vAlign w:val="center"/>
          </w:tcPr>
          <w:p w14:paraId="48B507DA" w14:textId="179672F1" w:rsidR="00D13592" w:rsidRPr="00781112" w:rsidRDefault="00D13592" w:rsidP="00D13592">
            <w:pPr>
              <w:spacing w:before="0" w:after="0"/>
              <w:jc w:val="center"/>
              <w:rPr>
                <w:rFonts w:cs="Arial"/>
                <w:color w:val="000000" w:themeColor="text1"/>
                <w:szCs w:val="16"/>
              </w:rPr>
            </w:pPr>
            <w:r w:rsidRPr="00781112">
              <w:rPr>
                <w:rFonts w:cs="Arial"/>
                <w:color w:val="000000" w:themeColor="text1"/>
                <w:szCs w:val="16"/>
              </w:rPr>
              <w:t>Math</w:t>
            </w:r>
          </w:p>
        </w:tc>
        <w:tc>
          <w:tcPr>
            <w:tcW w:w="323" w:type="pct"/>
            <w:shd w:val="clear" w:color="auto" w:fill="auto"/>
            <w:vAlign w:val="center"/>
          </w:tcPr>
          <w:p w14:paraId="63FB17C0" w14:textId="2F2DF4DD" w:rsidR="00D13592" w:rsidRPr="00781112" w:rsidRDefault="00D13592" w:rsidP="00D13592">
            <w:pPr>
              <w:spacing w:before="0" w:after="0"/>
              <w:jc w:val="center"/>
              <w:rPr>
                <w:rFonts w:cs="Arial"/>
                <w:color w:val="000000" w:themeColor="text1"/>
                <w:szCs w:val="16"/>
              </w:rPr>
            </w:pPr>
            <w:r w:rsidRPr="00781112">
              <w:rPr>
                <w:rFonts w:cs="Arial"/>
                <w:color w:val="000000" w:themeColor="text1"/>
                <w:szCs w:val="16"/>
              </w:rPr>
              <w:t>C &gt;=</w:t>
            </w:r>
          </w:p>
        </w:tc>
        <w:tc>
          <w:tcPr>
            <w:tcW w:w="805" w:type="pct"/>
            <w:shd w:val="clear" w:color="auto" w:fill="auto"/>
            <w:vAlign w:val="center"/>
          </w:tcPr>
          <w:p w14:paraId="54F8A2F9" w14:textId="5C3A3F72" w:rsidR="00D13592" w:rsidRPr="00781112" w:rsidDel="00DE5045" w:rsidRDefault="00D13592" w:rsidP="00D13592">
            <w:pPr>
              <w:jc w:val="center"/>
              <w:rPr>
                <w:rFonts w:cs="Arial"/>
                <w:color w:val="000000" w:themeColor="text1"/>
                <w:szCs w:val="16"/>
              </w:rPr>
            </w:pPr>
            <w:r w:rsidRPr="00781112">
              <w:rPr>
                <w:rFonts w:cs="Arial"/>
                <w:color w:val="000000" w:themeColor="text1"/>
                <w:szCs w:val="16"/>
              </w:rPr>
              <w:t>Grade HS</w:t>
            </w:r>
          </w:p>
        </w:tc>
        <w:tc>
          <w:tcPr>
            <w:tcW w:w="582" w:type="pct"/>
            <w:shd w:val="clear" w:color="auto" w:fill="auto"/>
            <w:vAlign w:val="center"/>
          </w:tcPr>
          <w:p w14:paraId="32CB0D9F" w14:textId="65605481" w:rsidR="00D13592" w:rsidRPr="00781112" w:rsidRDefault="00D13592" w:rsidP="00D13592">
            <w:pPr>
              <w:jc w:val="center"/>
              <w:rPr>
                <w:rFonts w:cs="Arial"/>
                <w:color w:val="000000" w:themeColor="text1"/>
                <w:szCs w:val="16"/>
              </w:rPr>
            </w:pPr>
            <w:r w:rsidRPr="00781112">
              <w:rPr>
                <w:rFonts w:cs="Arial"/>
                <w:color w:val="000000" w:themeColor="text1"/>
                <w:szCs w:val="16"/>
              </w:rPr>
              <w:t>45.70%</w:t>
            </w:r>
          </w:p>
        </w:tc>
        <w:tc>
          <w:tcPr>
            <w:tcW w:w="582" w:type="pct"/>
            <w:vAlign w:val="center"/>
          </w:tcPr>
          <w:p w14:paraId="72012D7E" w14:textId="10B8E7BA" w:rsidR="00D13592" w:rsidRPr="00781112" w:rsidRDefault="00D13592" w:rsidP="00D13592">
            <w:pPr>
              <w:jc w:val="center"/>
              <w:rPr>
                <w:rFonts w:cs="Arial"/>
                <w:color w:val="000000" w:themeColor="text1"/>
                <w:szCs w:val="16"/>
              </w:rPr>
            </w:pPr>
            <w:r w:rsidRPr="00781112">
              <w:rPr>
                <w:rFonts w:cs="Arial"/>
                <w:color w:val="000000" w:themeColor="text1"/>
                <w:szCs w:val="16"/>
              </w:rPr>
              <w:t>48.90%</w:t>
            </w:r>
          </w:p>
        </w:tc>
        <w:tc>
          <w:tcPr>
            <w:tcW w:w="582" w:type="pct"/>
            <w:vAlign w:val="center"/>
          </w:tcPr>
          <w:p w14:paraId="323B3F79" w14:textId="5FA94A39" w:rsidR="00D13592" w:rsidRPr="00781112" w:rsidRDefault="00D13592" w:rsidP="00D13592">
            <w:pPr>
              <w:jc w:val="center"/>
              <w:rPr>
                <w:rFonts w:cs="Arial"/>
                <w:color w:val="000000" w:themeColor="text1"/>
                <w:szCs w:val="16"/>
              </w:rPr>
            </w:pPr>
            <w:r w:rsidRPr="00781112">
              <w:rPr>
                <w:rFonts w:cs="Arial"/>
                <w:color w:val="000000" w:themeColor="text1"/>
                <w:szCs w:val="16"/>
              </w:rPr>
              <w:t>52.32%</w:t>
            </w:r>
          </w:p>
        </w:tc>
        <w:tc>
          <w:tcPr>
            <w:tcW w:w="582" w:type="pct"/>
            <w:vAlign w:val="center"/>
          </w:tcPr>
          <w:p w14:paraId="4A1DD032" w14:textId="1316ECD4" w:rsidR="00D13592" w:rsidRPr="00781112" w:rsidRDefault="00D13592" w:rsidP="00D13592">
            <w:pPr>
              <w:jc w:val="center"/>
              <w:rPr>
                <w:rFonts w:cs="Arial"/>
                <w:color w:val="000000" w:themeColor="text1"/>
                <w:szCs w:val="16"/>
              </w:rPr>
            </w:pPr>
            <w:r w:rsidRPr="00781112">
              <w:rPr>
                <w:rFonts w:cs="Arial"/>
                <w:color w:val="000000" w:themeColor="text1"/>
                <w:szCs w:val="16"/>
              </w:rPr>
              <w:t>55.98%</w:t>
            </w:r>
          </w:p>
        </w:tc>
        <w:tc>
          <w:tcPr>
            <w:tcW w:w="582" w:type="pct"/>
            <w:vAlign w:val="center"/>
          </w:tcPr>
          <w:p w14:paraId="74C8F676" w14:textId="54D72167" w:rsidR="00D13592" w:rsidRPr="00781112" w:rsidRDefault="00D13592" w:rsidP="00D13592">
            <w:pPr>
              <w:jc w:val="center"/>
              <w:rPr>
                <w:rFonts w:cs="Arial"/>
                <w:color w:val="000000" w:themeColor="text1"/>
                <w:szCs w:val="16"/>
              </w:rPr>
            </w:pPr>
            <w:r w:rsidRPr="00781112">
              <w:rPr>
                <w:rFonts w:cs="Arial"/>
                <w:color w:val="000000" w:themeColor="text1"/>
                <w:szCs w:val="16"/>
              </w:rPr>
              <w:t>59.90%</w:t>
            </w:r>
          </w:p>
        </w:tc>
        <w:tc>
          <w:tcPr>
            <w:tcW w:w="585" w:type="pct"/>
            <w:vAlign w:val="center"/>
          </w:tcPr>
          <w:p w14:paraId="1C6A0417" w14:textId="5A5D31CA" w:rsidR="00D13592" w:rsidRPr="00781112" w:rsidRDefault="00D13592" w:rsidP="00D13592">
            <w:pPr>
              <w:jc w:val="center"/>
              <w:rPr>
                <w:rFonts w:cs="Arial"/>
                <w:color w:val="000000" w:themeColor="text1"/>
                <w:szCs w:val="16"/>
              </w:rPr>
            </w:pPr>
            <w:r w:rsidRPr="00781112">
              <w:rPr>
                <w:rFonts w:cs="Arial"/>
                <w:color w:val="000000" w:themeColor="text1"/>
                <w:szCs w:val="16"/>
              </w:rPr>
              <w:t>64.10%</w:t>
            </w:r>
          </w:p>
        </w:tc>
      </w:tr>
    </w:tbl>
    <w:p w14:paraId="113C15D2" w14:textId="77777777" w:rsidR="00140972" w:rsidRDefault="00140972">
      <w:pPr>
        <w:spacing w:before="0" w:after="200" w:line="276" w:lineRule="auto"/>
        <w:rPr>
          <w:b/>
          <w:color w:val="000000" w:themeColor="text1"/>
        </w:rPr>
      </w:pPr>
      <w:r>
        <w:rPr>
          <w:b/>
          <w:color w:val="000000" w:themeColor="text1"/>
        </w:rPr>
        <w:br w:type="page"/>
      </w:r>
    </w:p>
    <w:p w14:paraId="0A08A514" w14:textId="090EA0D1" w:rsidR="002D145D" w:rsidRPr="00781112" w:rsidRDefault="002D145D" w:rsidP="004369B2">
      <w:pPr>
        <w:rPr>
          <w:b/>
          <w:color w:val="000000" w:themeColor="text1"/>
        </w:rPr>
      </w:pPr>
      <w:r w:rsidRPr="00781112">
        <w:rPr>
          <w:b/>
          <w:color w:val="000000" w:themeColor="text1"/>
        </w:rPr>
        <w:lastRenderedPageBreak/>
        <w:t xml:space="preserve">Targets: Description of Stakeholder Input </w:t>
      </w:r>
    </w:p>
    <w:p w14:paraId="2261CE05" w14:textId="31E113F2" w:rsidR="002D145D" w:rsidRPr="00781112" w:rsidRDefault="002B7490" w:rsidP="002D145D">
      <w:pPr>
        <w:rPr>
          <w:rFonts w:cs="Arial"/>
          <w:color w:val="000000" w:themeColor="text1"/>
          <w:szCs w:val="16"/>
        </w:rPr>
      </w:pPr>
      <w:r w:rsidRPr="00781112">
        <w:rPr>
          <w:rFonts w:cs="Arial"/>
          <w:color w:val="000000" w:themeColor="text1"/>
          <w:szCs w:val="16"/>
        </w:rPr>
        <w:t>Six outside stakeholders participated in the initial target-setting meeting for assessment (indicator 3). Several others from the OSDE-SES also participated, increasing the number of voting responses. Stakeholders were presented information about the indicator definitions, data collection methods, and historical trends in Oklahoma, and the changes to the indicator were considered. After a discussion about long-term goals and measurements for indicator 3, stakeholders were asked to vote their preferences among a) possible end-of-cycle targets and b) methods for setting interim targets.</w:t>
      </w:r>
      <w:r w:rsidRPr="00781112">
        <w:rPr>
          <w:rFonts w:cs="Arial"/>
          <w:color w:val="000000" w:themeColor="text1"/>
          <w:szCs w:val="16"/>
        </w:rPr>
        <w:br/>
      </w:r>
      <w:r w:rsidRPr="00781112">
        <w:rPr>
          <w:rFonts w:cs="Arial"/>
          <w:color w:val="000000" w:themeColor="text1"/>
          <w:szCs w:val="16"/>
        </w:rPr>
        <w:br/>
        <w:t xml:space="preserve">At the time that targets were discussed, OSDE-SES did not yet have official assessment data to share with stakeholders. As a result, instead of talking about actual targets, the data analysis consisted of sharing information about what the targets should be (depending on the results when they are known). Stakeholders overwhelmingly preferred to set a long-term goal (final target) with incremental increases, and to differentiate targets by grade and subject. </w:t>
      </w:r>
      <w:r w:rsidRPr="00781112">
        <w:rPr>
          <w:rFonts w:cs="Arial"/>
          <w:color w:val="000000" w:themeColor="text1"/>
          <w:szCs w:val="16"/>
        </w:rPr>
        <w:br/>
      </w:r>
      <w:r w:rsidRPr="00781112">
        <w:rPr>
          <w:rFonts w:cs="Arial"/>
          <w:color w:val="000000" w:themeColor="text1"/>
          <w:szCs w:val="16"/>
        </w:rPr>
        <w:br/>
        <w:t xml:space="preserve">The state’s ESSA goals were rejected by nearly all participants for this indicator. Seven of eleven voters preferred setting final targets between 5 and 10 points higher than current proficiency, while four voted for setting targets no more than 5 percentage points higher. The potential problem with these goals is that 5 or 10 points might be too much (or too little) to realistically achieve depending on the actual baseline proficiency rate. </w:t>
      </w:r>
      <w:r w:rsidRPr="00781112">
        <w:rPr>
          <w:rFonts w:cs="Arial"/>
          <w:color w:val="000000" w:themeColor="text1"/>
          <w:szCs w:val="16"/>
        </w:rPr>
        <w:br/>
      </w:r>
      <w:r w:rsidRPr="00781112">
        <w:rPr>
          <w:rFonts w:cs="Arial"/>
          <w:color w:val="000000" w:themeColor="text1"/>
          <w:szCs w:val="16"/>
        </w:rPr>
        <w:br/>
        <w:t>The state chose to balance these preferences by proposing to set interim targets at 7% annual growth over the previous year’s proficiency rate. The final target for 3B will therefore be a 40.25 percent increase over baseline for each grade and subject, regardless of the starting point. For example, if the current proficiency were 4%, the final target would be 5.6%, but if the current proficiency were 15%, the final target would be 21%.</w:t>
      </w:r>
      <w:r w:rsidRPr="00781112">
        <w:rPr>
          <w:rFonts w:cs="Arial"/>
          <w:color w:val="000000" w:themeColor="text1"/>
          <w:szCs w:val="16"/>
        </w:rPr>
        <w:br/>
      </w:r>
      <w:r w:rsidRPr="00781112">
        <w:rPr>
          <w:rFonts w:cs="Arial"/>
          <w:color w:val="000000" w:themeColor="text1"/>
          <w:szCs w:val="16"/>
        </w:rPr>
        <w:br/>
        <w:t>In subsequent meetings in which these target lines were presented based on theoretical proficiency rates for FFY2020, stakeholders approved this methodology and agreed that it takes into account current starting points. Stakeholders acknowledged that proficiency rates would likely be substantially lower this year than in the past because of the challenges presented to districts and students as a result of the pandemic. Furthermore, the effects of the pandemic over time are not yet known, so we are setting targets without enough data. Targets may need to be adjusted in future years.</w:t>
      </w:r>
    </w:p>
    <w:p w14:paraId="4A15E54A" w14:textId="77777777" w:rsidR="00B8751C" w:rsidRPr="00781112" w:rsidRDefault="00B8751C">
      <w:pPr>
        <w:rPr>
          <w:b/>
          <w:color w:val="000000" w:themeColor="text1"/>
        </w:rPr>
      </w:pPr>
    </w:p>
    <w:p w14:paraId="01651096" w14:textId="2F7D8824" w:rsidR="000A5A2E" w:rsidRPr="00781112" w:rsidRDefault="00F6415A">
      <w:pPr>
        <w:rPr>
          <w:b/>
          <w:color w:val="000000" w:themeColor="text1"/>
        </w:rPr>
      </w:pPr>
      <w:r w:rsidRPr="00781112">
        <w:rPr>
          <w:b/>
          <w:color w:val="000000" w:themeColor="text1"/>
        </w:rPr>
        <w:t>FFY 2020 Data Disaggregation from EDFacts</w:t>
      </w:r>
    </w:p>
    <w:p w14:paraId="42AECFE6"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Data Source: </w:t>
      </w:r>
    </w:p>
    <w:p w14:paraId="4E62FCFE" w14:textId="0B9900E2" w:rsidR="00A10323" w:rsidRPr="00781112" w:rsidRDefault="002B7490" w:rsidP="00286BDF">
      <w:pPr>
        <w:rPr>
          <w:rFonts w:cs="Arial"/>
          <w:color w:val="000000" w:themeColor="text1"/>
          <w:szCs w:val="16"/>
        </w:rPr>
      </w:pPr>
      <w:r w:rsidRPr="00781112">
        <w:rPr>
          <w:rFonts w:cs="Arial"/>
          <w:color w:val="000000" w:themeColor="text1"/>
          <w:szCs w:val="16"/>
        </w:rPr>
        <w:t>SY 2020-21 Assessment Data Groups - Reading (EDFacts file spec FS178; Data Group: 584)</w:t>
      </w:r>
    </w:p>
    <w:p w14:paraId="5E404A07"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Date: </w:t>
      </w:r>
    </w:p>
    <w:p w14:paraId="46908A6B" w14:textId="07C3945A" w:rsidR="00A10323" w:rsidRPr="00781112" w:rsidRDefault="002B7490" w:rsidP="00286BDF">
      <w:pPr>
        <w:rPr>
          <w:rFonts w:cs="Arial"/>
          <w:color w:val="000000" w:themeColor="text1"/>
          <w:szCs w:val="16"/>
        </w:rPr>
      </w:pPr>
      <w:r w:rsidRPr="00781112">
        <w:rPr>
          <w:rFonts w:cs="Arial"/>
          <w:color w:val="000000" w:themeColor="text1"/>
          <w:szCs w:val="16"/>
        </w:rPr>
        <w:t>03/03/2022</w:t>
      </w:r>
    </w:p>
    <w:p w14:paraId="7A786FF9" w14:textId="77777777" w:rsidR="00A63347" w:rsidRPr="00781112" w:rsidRDefault="00A63347">
      <w:pPr>
        <w:rPr>
          <w:b/>
          <w:color w:val="000000" w:themeColor="text1"/>
        </w:rPr>
      </w:pPr>
    </w:p>
    <w:p w14:paraId="603FD8CB" w14:textId="05C9185C" w:rsidR="00162F4A" w:rsidRPr="00781112" w:rsidRDefault="00162F4A">
      <w:pPr>
        <w:rPr>
          <w:b/>
          <w:color w:val="000000" w:themeColor="text1"/>
        </w:rPr>
      </w:pPr>
      <w:r w:rsidRPr="00781112">
        <w:rPr>
          <w:b/>
          <w:color w:val="000000" w:themeColor="text1"/>
        </w:rPr>
        <w:t>Reading Assessment Proficiency Data by Grade</w:t>
      </w:r>
    </w:p>
    <w:tbl>
      <w:tblPr>
        <w:tblStyle w:val="TableGrid"/>
        <w:tblW w:w="10795" w:type="dxa"/>
        <w:tblLayout w:type="fixed"/>
        <w:tblLook w:val="04A0" w:firstRow="1" w:lastRow="0" w:firstColumn="1" w:lastColumn="0" w:noHBand="0" w:noVBand="1"/>
        <w:tblCaption w:val="B03CASSPARTDATABYGRDRLA"/>
      </w:tblPr>
      <w:tblGrid>
        <w:gridCol w:w="2695"/>
        <w:gridCol w:w="2700"/>
        <w:gridCol w:w="2700"/>
        <w:gridCol w:w="2700"/>
      </w:tblGrid>
      <w:tr w:rsidR="003403B4" w:rsidRPr="00781112" w14:paraId="428FB0F7" w14:textId="08DAAE1B" w:rsidTr="00E95FBF">
        <w:tc>
          <w:tcPr>
            <w:tcW w:w="2695" w:type="dxa"/>
            <w:shd w:val="clear" w:color="auto" w:fill="auto"/>
          </w:tcPr>
          <w:p w14:paraId="3C2A5B11" w14:textId="73EE4867" w:rsidR="003403B4" w:rsidRPr="00781112" w:rsidRDefault="00835EAD" w:rsidP="003403B4">
            <w:pPr>
              <w:jc w:val="center"/>
              <w:rPr>
                <w:b/>
                <w:color w:val="000000" w:themeColor="text1"/>
              </w:rPr>
            </w:pPr>
            <w:r w:rsidRPr="00781112">
              <w:rPr>
                <w:rFonts w:cs="Arial"/>
                <w:b/>
                <w:bCs/>
                <w:color w:val="000000" w:themeColor="text1"/>
                <w:szCs w:val="16"/>
              </w:rPr>
              <w:t>Group</w:t>
            </w:r>
          </w:p>
        </w:tc>
        <w:tc>
          <w:tcPr>
            <w:tcW w:w="2700" w:type="dxa"/>
            <w:shd w:val="clear" w:color="auto" w:fill="auto"/>
            <w:vAlign w:val="center"/>
          </w:tcPr>
          <w:p w14:paraId="3FF46CFF" w14:textId="175C9EF7" w:rsidR="003403B4" w:rsidRPr="00781112" w:rsidRDefault="003403B4" w:rsidP="00196CE6">
            <w:pPr>
              <w:jc w:val="center"/>
              <w:rPr>
                <w:b/>
                <w:color w:val="000000" w:themeColor="text1"/>
              </w:rPr>
            </w:pPr>
            <w:r w:rsidRPr="00781112">
              <w:rPr>
                <w:rFonts w:cs="Arial"/>
                <w:b/>
                <w:bCs/>
                <w:color w:val="000000" w:themeColor="text1"/>
                <w:szCs w:val="16"/>
              </w:rPr>
              <w:t>Grade 4</w:t>
            </w:r>
          </w:p>
        </w:tc>
        <w:tc>
          <w:tcPr>
            <w:tcW w:w="2700" w:type="dxa"/>
            <w:shd w:val="clear" w:color="auto" w:fill="auto"/>
            <w:vAlign w:val="center"/>
          </w:tcPr>
          <w:p w14:paraId="1F0659F7" w14:textId="574B33D5" w:rsidR="003403B4" w:rsidRPr="00781112" w:rsidRDefault="003403B4" w:rsidP="00315E88">
            <w:pPr>
              <w:jc w:val="center"/>
              <w:rPr>
                <w:b/>
                <w:color w:val="000000" w:themeColor="text1"/>
              </w:rPr>
            </w:pPr>
            <w:r w:rsidRPr="00781112">
              <w:rPr>
                <w:rFonts w:cs="Arial"/>
                <w:b/>
                <w:bCs/>
                <w:color w:val="000000" w:themeColor="text1"/>
                <w:szCs w:val="16"/>
              </w:rPr>
              <w:t>Grade 8</w:t>
            </w:r>
          </w:p>
        </w:tc>
        <w:tc>
          <w:tcPr>
            <w:tcW w:w="2700" w:type="dxa"/>
            <w:shd w:val="clear" w:color="auto" w:fill="auto"/>
            <w:vAlign w:val="center"/>
          </w:tcPr>
          <w:p w14:paraId="51B61EB6" w14:textId="7B1064DE" w:rsidR="003403B4" w:rsidRPr="00781112" w:rsidRDefault="003403B4" w:rsidP="00E14CF0">
            <w:pPr>
              <w:jc w:val="center"/>
              <w:rPr>
                <w:b/>
                <w:color w:val="000000" w:themeColor="text1"/>
              </w:rPr>
            </w:pPr>
            <w:r w:rsidRPr="00781112">
              <w:rPr>
                <w:rFonts w:cs="Arial"/>
                <w:b/>
                <w:bCs/>
                <w:color w:val="000000" w:themeColor="text1"/>
                <w:szCs w:val="16"/>
              </w:rPr>
              <w:t>Grade HS</w:t>
            </w:r>
          </w:p>
        </w:tc>
      </w:tr>
      <w:tr w:rsidR="005A486A" w:rsidRPr="00781112" w14:paraId="15C4E2F5" w14:textId="23A18F5A" w:rsidTr="00E95FBF">
        <w:tc>
          <w:tcPr>
            <w:tcW w:w="2695" w:type="dxa"/>
            <w:shd w:val="clear" w:color="auto" w:fill="auto"/>
          </w:tcPr>
          <w:p w14:paraId="1D84B931" w14:textId="3EFA8778" w:rsidR="005A486A" w:rsidRPr="00781112" w:rsidRDefault="005A486A" w:rsidP="005A486A">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shd w:val="clear" w:color="auto" w:fill="auto"/>
            <w:vAlign w:val="center"/>
          </w:tcPr>
          <w:p w14:paraId="07C14EE4" w14:textId="28486B47" w:rsidR="005A486A" w:rsidRPr="00781112" w:rsidRDefault="005A486A" w:rsidP="00360DD6">
            <w:pPr>
              <w:jc w:val="center"/>
              <w:rPr>
                <w:b/>
                <w:color w:val="000000" w:themeColor="text1"/>
              </w:rPr>
            </w:pPr>
            <w:r w:rsidRPr="00781112">
              <w:rPr>
                <w:color w:val="000000" w:themeColor="text1"/>
              </w:rPr>
              <w:t>636</w:t>
            </w:r>
          </w:p>
        </w:tc>
        <w:tc>
          <w:tcPr>
            <w:tcW w:w="2700" w:type="dxa"/>
            <w:shd w:val="clear" w:color="auto" w:fill="auto"/>
            <w:vAlign w:val="center"/>
          </w:tcPr>
          <w:p w14:paraId="1DFC3C40" w14:textId="5833F145" w:rsidR="005A486A" w:rsidRPr="00781112" w:rsidRDefault="005A486A" w:rsidP="00360DD6">
            <w:pPr>
              <w:jc w:val="center"/>
              <w:rPr>
                <w:b/>
                <w:color w:val="000000" w:themeColor="text1"/>
              </w:rPr>
            </w:pPr>
            <w:r w:rsidRPr="00781112">
              <w:rPr>
                <w:color w:val="000000" w:themeColor="text1"/>
              </w:rPr>
              <w:t>625</w:t>
            </w:r>
          </w:p>
        </w:tc>
        <w:tc>
          <w:tcPr>
            <w:tcW w:w="2700" w:type="dxa"/>
            <w:shd w:val="clear" w:color="auto" w:fill="auto"/>
            <w:vAlign w:val="center"/>
          </w:tcPr>
          <w:p w14:paraId="70A0184C" w14:textId="4D57349B" w:rsidR="005A486A" w:rsidRPr="00781112" w:rsidRDefault="005A486A" w:rsidP="00360DD6">
            <w:pPr>
              <w:jc w:val="center"/>
              <w:rPr>
                <w:b/>
                <w:color w:val="000000" w:themeColor="text1"/>
              </w:rPr>
            </w:pPr>
            <w:r w:rsidRPr="00781112">
              <w:rPr>
                <w:color w:val="000000" w:themeColor="text1"/>
              </w:rPr>
              <w:t>584</w:t>
            </w:r>
          </w:p>
        </w:tc>
      </w:tr>
      <w:tr w:rsidR="005A486A" w:rsidRPr="00781112" w14:paraId="3BE009FE" w14:textId="48A19AF7" w:rsidTr="00E95FBF">
        <w:tc>
          <w:tcPr>
            <w:tcW w:w="2695" w:type="dxa"/>
            <w:shd w:val="clear" w:color="auto" w:fill="auto"/>
          </w:tcPr>
          <w:p w14:paraId="3D43994F" w14:textId="3B46415A" w:rsidR="005A486A" w:rsidRPr="00781112" w:rsidRDefault="003403B4" w:rsidP="005A486A">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shd w:val="clear" w:color="auto" w:fill="auto"/>
            <w:vAlign w:val="center"/>
          </w:tcPr>
          <w:p w14:paraId="655D5067" w14:textId="45460D4D" w:rsidR="005A486A" w:rsidRPr="00781112" w:rsidRDefault="005A486A" w:rsidP="00360DD6">
            <w:pPr>
              <w:jc w:val="center"/>
              <w:rPr>
                <w:b/>
                <w:color w:val="000000" w:themeColor="text1"/>
              </w:rPr>
            </w:pPr>
            <w:r w:rsidRPr="00781112">
              <w:rPr>
                <w:color w:val="000000" w:themeColor="text1"/>
              </w:rPr>
              <w:t>172</w:t>
            </w:r>
          </w:p>
        </w:tc>
        <w:tc>
          <w:tcPr>
            <w:tcW w:w="2700" w:type="dxa"/>
            <w:shd w:val="clear" w:color="auto" w:fill="auto"/>
            <w:vAlign w:val="center"/>
          </w:tcPr>
          <w:p w14:paraId="47E25E0D" w14:textId="60D76349" w:rsidR="005A486A" w:rsidRPr="00781112" w:rsidRDefault="005A486A" w:rsidP="00360DD6">
            <w:pPr>
              <w:jc w:val="center"/>
              <w:rPr>
                <w:b/>
                <w:color w:val="000000" w:themeColor="text1"/>
              </w:rPr>
            </w:pPr>
            <w:r w:rsidRPr="00781112">
              <w:rPr>
                <w:color w:val="000000" w:themeColor="text1"/>
              </w:rPr>
              <w:t>190</w:t>
            </w:r>
          </w:p>
        </w:tc>
        <w:tc>
          <w:tcPr>
            <w:tcW w:w="2700" w:type="dxa"/>
            <w:shd w:val="clear" w:color="auto" w:fill="auto"/>
            <w:vAlign w:val="center"/>
          </w:tcPr>
          <w:p w14:paraId="523F025F" w14:textId="6533B4FD" w:rsidR="005A486A" w:rsidRPr="00781112" w:rsidRDefault="005A486A" w:rsidP="00360DD6">
            <w:pPr>
              <w:jc w:val="center"/>
              <w:rPr>
                <w:b/>
                <w:color w:val="000000" w:themeColor="text1"/>
              </w:rPr>
            </w:pPr>
            <w:r w:rsidRPr="00781112">
              <w:rPr>
                <w:color w:val="000000" w:themeColor="text1"/>
              </w:rPr>
              <w:t>226</w:t>
            </w:r>
          </w:p>
        </w:tc>
      </w:tr>
    </w:tbl>
    <w:p w14:paraId="31899BDA" w14:textId="77777777" w:rsidR="00F41DFF" w:rsidRPr="00781112" w:rsidRDefault="00BD7229" w:rsidP="00286BDF">
      <w:pPr>
        <w:rPr>
          <w:rFonts w:cs="Arial"/>
          <w:b/>
          <w:color w:val="000000" w:themeColor="text1"/>
          <w:szCs w:val="16"/>
        </w:rPr>
      </w:pPr>
      <w:r w:rsidRPr="00781112">
        <w:rPr>
          <w:rFonts w:cs="Arial"/>
          <w:b/>
          <w:color w:val="000000" w:themeColor="text1"/>
          <w:szCs w:val="16"/>
        </w:rPr>
        <w:t xml:space="preserve">Data Source:  </w:t>
      </w:r>
    </w:p>
    <w:p w14:paraId="6AEE1AE1" w14:textId="785594EB" w:rsidR="00BD7229" w:rsidRPr="00781112" w:rsidRDefault="002B7490" w:rsidP="00286BDF">
      <w:pPr>
        <w:rPr>
          <w:rFonts w:cs="Arial"/>
          <w:color w:val="000000" w:themeColor="text1"/>
          <w:szCs w:val="16"/>
        </w:rPr>
      </w:pPr>
      <w:r w:rsidRPr="00781112">
        <w:rPr>
          <w:rFonts w:cs="Arial"/>
          <w:color w:val="000000" w:themeColor="text1"/>
          <w:szCs w:val="16"/>
        </w:rPr>
        <w:t>SY 2020-21 Assessment Data Groups - Math (EDFacts file spec FS175; Data Group: 583)</w:t>
      </w:r>
    </w:p>
    <w:p w14:paraId="59F25B6E" w14:textId="77777777" w:rsidR="00F41DFF" w:rsidRPr="00781112" w:rsidRDefault="00BD7229" w:rsidP="00286BDF">
      <w:pPr>
        <w:rPr>
          <w:rFonts w:cs="Arial"/>
          <w:b/>
          <w:color w:val="000000" w:themeColor="text1"/>
          <w:szCs w:val="16"/>
        </w:rPr>
      </w:pPr>
      <w:r w:rsidRPr="00781112">
        <w:rPr>
          <w:rFonts w:cs="Arial"/>
          <w:b/>
          <w:color w:val="000000" w:themeColor="text1"/>
          <w:szCs w:val="16"/>
        </w:rPr>
        <w:t xml:space="preserve">Date: </w:t>
      </w:r>
    </w:p>
    <w:p w14:paraId="4B8A206D" w14:textId="36B0E5E5" w:rsidR="00BD7229" w:rsidRPr="00781112" w:rsidRDefault="002B7490" w:rsidP="00286BDF">
      <w:pPr>
        <w:rPr>
          <w:rFonts w:cs="Arial"/>
          <w:color w:val="000000" w:themeColor="text1"/>
          <w:szCs w:val="16"/>
        </w:rPr>
      </w:pPr>
      <w:r w:rsidRPr="00781112">
        <w:rPr>
          <w:rFonts w:cs="Arial"/>
          <w:color w:val="000000" w:themeColor="text1"/>
          <w:szCs w:val="16"/>
        </w:rPr>
        <w:t>03/03/2022</w:t>
      </w:r>
    </w:p>
    <w:p w14:paraId="3365AF3D" w14:textId="2AFA5758" w:rsidR="00162F4A" w:rsidRPr="00781112" w:rsidRDefault="00162F4A">
      <w:pPr>
        <w:rPr>
          <w:b/>
          <w:color w:val="000000" w:themeColor="text1"/>
        </w:rPr>
      </w:pPr>
      <w:r w:rsidRPr="00781112">
        <w:rPr>
          <w:b/>
          <w:color w:val="000000" w:themeColor="text1"/>
        </w:rPr>
        <w:t>Math Assessment Proficiency Data by Grade</w:t>
      </w:r>
    </w:p>
    <w:tbl>
      <w:tblPr>
        <w:tblStyle w:val="TableGrid"/>
        <w:tblW w:w="10795" w:type="dxa"/>
        <w:tblLayout w:type="fixed"/>
        <w:tblLook w:val="04A0" w:firstRow="1" w:lastRow="0" w:firstColumn="1" w:lastColumn="0" w:noHBand="0" w:noVBand="1"/>
        <w:tblCaption w:val="B03CASSPARTDATABYGRDMATH"/>
      </w:tblPr>
      <w:tblGrid>
        <w:gridCol w:w="2695"/>
        <w:gridCol w:w="2700"/>
        <w:gridCol w:w="2700"/>
        <w:gridCol w:w="2700"/>
      </w:tblGrid>
      <w:tr w:rsidR="0084736E" w:rsidRPr="00781112" w14:paraId="62DE1B1F" w14:textId="77777777" w:rsidTr="00E95FBF">
        <w:tc>
          <w:tcPr>
            <w:tcW w:w="2695" w:type="dxa"/>
            <w:shd w:val="clear" w:color="auto" w:fill="auto"/>
          </w:tcPr>
          <w:p w14:paraId="190C09EE" w14:textId="0BB3377D" w:rsidR="0084736E" w:rsidRPr="00781112" w:rsidRDefault="00835EAD" w:rsidP="0084736E">
            <w:pPr>
              <w:jc w:val="center"/>
              <w:rPr>
                <w:b/>
                <w:color w:val="000000" w:themeColor="text1"/>
              </w:rPr>
            </w:pPr>
            <w:r w:rsidRPr="00781112">
              <w:rPr>
                <w:rFonts w:cs="Arial"/>
                <w:b/>
                <w:bCs/>
                <w:color w:val="000000" w:themeColor="text1"/>
                <w:szCs w:val="16"/>
              </w:rPr>
              <w:t>Group</w:t>
            </w:r>
          </w:p>
        </w:tc>
        <w:tc>
          <w:tcPr>
            <w:tcW w:w="2700" w:type="dxa"/>
            <w:shd w:val="clear" w:color="auto" w:fill="auto"/>
            <w:vAlign w:val="center"/>
          </w:tcPr>
          <w:p w14:paraId="7DE5B404" w14:textId="75646743" w:rsidR="0084736E" w:rsidRPr="00781112" w:rsidRDefault="0084736E" w:rsidP="0084736E">
            <w:pPr>
              <w:jc w:val="center"/>
              <w:rPr>
                <w:b/>
                <w:color w:val="000000" w:themeColor="text1"/>
              </w:rPr>
            </w:pPr>
            <w:r w:rsidRPr="00781112">
              <w:rPr>
                <w:rFonts w:cs="Arial"/>
                <w:b/>
                <w:bCs/>
                <w:color w:val="000000" w:themeColor="text1"/>
                <w:szCs w:val="16"/>
              </w:rPr>
              <w:t>Grade 4</w:t>
            </w:r>
          </w:p>
        </w:tc>
        <w:tc>
          <w:tcPr>
            <w:tcW w:w="2700" w:type="dxa"/>
            <w:shd w:val="clear" w:color="auto" w:fill="auto"/>
            <w:vAlign w:val="center"/>
          </w:tcPr>
          <w:p w14:paraId="7038055F" w14:textId="27DA5FAA" w:rsidR="0084736E" w:rsidRPr="00781112" w:rsidRDefault="0084736E" w:rsidP="0084736E">
            <w:pPr>
              <w:jc w:val="center"/>
              <w:rPr>
                <w:b/>
                <w:color w:val="000000" w:themeColor="text1"/>
              </w:rPr>
            </w:pPr>
            <w:r w:rsidRPr="00781112">
              <w:rPr>
                <w:rFonts w:cs="Arial"/>
                <w:b/>
                <w:bCs/>
                <w:color w:val="000000" w:themeColor="text1"/>
                <w:szCs w:val="16"/>
              </w:rPr>
              <w:t>Grade 8</w:t>
            </w:r>
          </w:p>
        </w:tc>
        <w:tc>
          <w:tcPr>
            <w:tcW w:w="2700" w:type="dxa"/>
            <w:shd w:val="clear" w:color="auto" w:fill="auto"/>
            <w:vAlign w:val="center"/>
          </w:tcPr>
          <w:p w14:paraId="3032FA89" w14:textId="7F94CD01" w:rsidR="0084736E" w:rsidRPr="00781112" w:rsidRDefault="0084736E" w:rsidP="0084736E">
            <w:pPr>
              <w:jc w:val="center"/>
              <w:rPr>
                <w:b/>
                <w:color w:val="000000" w:themeColor="text1"/>
              </w:rPr>
            </w:pPr>
            <w:r w:rsidRPr="00781112">
              <w:rPr>
                <w:rFonts w:cs="Arial"/>
                <w:b/>
                <w:bCs/>
                <w:color w:val="000000" w:themeColor="text1"/>
                <w:szCs w:val="16"/>
              </w:rPr>
              <w:t>Grade HS</w:t>
            </w:r>
          </w:p>
        </w:tc>
      </w:tr>
      <w:tr w:rsidR="00660173" w:rsidRPr="00781112" w14:paraId="33333988" w14:textId="77777777" w:rsidTr="00E95FBF">
        <w:tc>
          <w:tcPr>
            <w:tcW w:w="2695" w:type="dxa"/>
            <w:shd w:val="clear" w:color="auto" w:fill="auto"/>
          </w:tcPr>
          <w:p w14:paraId="7DC36ACB" w14:textId="0A898DD0" w:rsidR="00660173" w:rsidRPr="00781112" w:rsidRDefault="00660173" w:rsidP="00660173">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shd w:val="clear" w:color="auto" w:fill="auto"/>
            <w:vAlign w:val="center"/>
          </w:tcPr>
          <w:p w14:paraId="4CE4FB96" w14:textId="01B59A61" w:rsidR="00660173" w:rsidRPr="00781112" w:rsidRDefault="00660173" w:rsidP="00360DD6">
            <w:pPr>
              <w:jc w:val="center"/>
              <w:rPr>
                <w:b/>
                <w:color w:val="000000" w:themeColor="text1"/>
              </w:rPr>
            </w:pPr>
            <w:r w:rsidRPr="00781112">
              <w:rPr>
                <w:color w:val="000000" w:themeColor="text1"/>
              </w:rPr>
              <w:t>636</w:t>
            </w:r>
          </w:p>
        </w:tc>
        <w:tc>
          <w:tcPr>
            <w:tcW w:w="2700" w:type="dxa"/>
            <w:shd w:val="clear" w:color="auto" w:fill="auto"/>
            <w:vAlign w:val="center"/>
          </w:tcPr>
          <w:p w14:paraId="07947D7E" w14:textId="50342908" w:rsidR="00660173" w:rsidRPr="00781112" w:rsidRDefault="00660173" w:rsidP="00360DD6">
            <w:pPr>
              <w:jc w:val="center"/>
              <w:rPr>
                <w:b/>
                <w:color w:val="000000" w:themeColor="text1"/>
              </w:rPr>
            </w:pPr>
            <w:r w:rsidRPr="00781112">
              <w:rPr>
                <w:color w:val="000000" w:themeColor="text1"/>
              </w:rPr>
              <w:t>627</w:t>
            </w:r>
          </w:p>
        </w:tc>
        <w:tc>
          <w:tcPr>
            <w:tcW w:w="2700" w:type="dxa"/>
            <w:shd w:val="clear" w:color="auto" w:fill="auto"/>
            <w:vAlign w:val="center"/>
          </w:tcPr>
          <w:p w14:paraId="669EEFA3" w14:textId="194786E9" w:rsidR="00660173" w:rsidRPr="00781112" w:rsidRDefault="00660173" w:rsidP="00360DD6">
            <w:pPr>
              <w:jc w:val="center"/>
              <w:rPr>
                <w:b/>
                <w:color w:val="000000" w:themeColor="text1"/>
              </w:rPr>
            </w:pPr>
            <w:r w:rsidRPr="00781112">
              <w:rPr>
                <w:color w:val="000000" w:themeColor="text1"/>
              </w:rPr>
              <w:t>582</w:t>
            </w:r>
          </w:p>
        </w:tc>
      </w:tr>
      <w:tr w:rsidR="00660173" w:rsidRPr="00781112" w14:paraId="7E58498F" w14:textId="77777777" w:rsidTr="00E95FBF">
        <w:tc>
          <w:tcPr>
            <w:tcW w:w="2695" w:type="dxa"/>
            <w:shd w:val="clear" w:color="auto" w:fill="auto"/>
          </w:tcPr>
          <w:p w14:paraId="4F32E0BC" w14:textId="3249207F" w:rsidR="00660173" w:rsidRPr="00781112" w:rsidRDefault="00660173" w:rsidP="00660173">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shd w:val="clear" w:color="auto" w:fill="auto"/>
            <w:vAlign w:val="center"/>
          </w:tcPr>
          <w:p w14:paraId="6DE46D54" w14:textId="09C11F4A" w:rsidR="00660173" w:rsidRPr="00781112" w:rsidRDefault="00660173" w:rsidP="00360DD6">
            <w:pPr>
              <w:jc w:val="center"/>
              <w:rPr>
                <w:b/>
                <w:color w:val="000000" w:themeColor="text1"/>
              </w:rPr>
            </w:pPr>
            <w:r w:rsidRPr="00781112">
              <w:rPr>
                <w:color w:val="000000" w:themeColor="text1"/>
              </w:rPr>
              <w:t>341</w:t>
            </w:r>
          </w:p>
        </w:tc>
        <w:tc>
          <w:tcPr>
            <w:tcW w:w="2700" w:type="dxa"/>
            <w:shd w:val="clear" w:color="auto" w:fill="auto"/>
            <w:vAlign w:val="center"/>
          </w:tcPr>
          <w:p w14:paraId="6F4311F8" w14:textId="57481F37" w:rsidR="00660173" w:rsidRPr="00781112" w:rsidRDefault="00660173" w:rsidP="00360DD6">
            <w:pPr>
              <w:jc w:val="center"/>
              <w:rPr>
                <w:b/>
                <w:color w:val="000000" w:themeColor="text1"/>
              </w:rPr>
            </w:pPr>
            <w:r w:rsidRPr="00781112">
              <w:rPr>
                <w:color w:val="000000" w:themeColor="text1"/>
              </w:rPr>
              <w:t>91</w:t>
            </w:r>
          </w:p>
        </w:tc>
        <w:tc>
          <w:tcPr>
            <w:tcW w:w="2700" w:type="dxa"/>
            <w:shd w:val="clear" w:color="auto" w:fill="auto"/>
            <w:vAlign w:val="center"/>
          </w:tcPr>
          <w:p w14:paraId="7B154B01" w14:textId="7C106CF5" w:rsidR="00660173" w:rsidRPr="00781112" w:rsidRDefault="00660173" w:rsidP="00360DD6">
            <w:pPr>
              <w:jc w:val="center"/>
              <w:rPr>
                <w:b/>
                <w:color w:val="000000" w:themeColor="text1"/>
              </w:rPr>
            </w:pPr>
            <w:r w:rsidRPr="00781112">
              <w:rPr>
                <w:color w:val="000000" w:themeColor="text1"/>
              </w:rPr>
              <w:t>266</w:t>
            </w:r>
          </w:p>
        </w:tc>
      </w:tr>
    </w:tbl>
    <w:p w14:paraId="56C37F05" w14:textId="77777777" w:rsidR="00241BD0" w:rsidRPr="00781112" w:rsidRDefault="00241BD0" w:rsidP="004369B2">
      <w:pPr>
        <w:rPr>
          <w:color w:val="000000" w:themeColor="text1"/>
        </w:rPr>
      </w:pPr>
    </w:p>
    <w:p w14:paraId="0E0A129D" w14:textId="7DDC8951" w:rsidR="00BD7229" w:rsidRPr="00781112" w:rsidRDefault="00F6415A" w:rsidP="004369B2">
      <w:pPr>
        <w:rPr>
          <w:b/>
          <w:color w:val="000000" w:themeColor="text1"/>
        </w:rPr>
      </w:pPr>
      <w:r w:rsidRPr="00781112">
        <w:rPr>
          <w:b/>
          <w:color w:val="000000" w:themeColor="text1"/>
        </w:rPr>
        <w:t>FFY 2020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RLA"/>
      </w:tblPr>
      <w:tblGrid>
        <w:gridCol w:w="696"/>
        <w:gridCol w:w="1178"/>
        <w:gridCol w:w="1245"/>
        <w:gridCol w:w="1373"/>
        <w:gridCol w:w="1140"/>
        <w:gridCol w:w="1600"/>
        <w:gridCol w:w="1050"/>
        <w:gridCol w:w="1270"/>
        <w:gridCol w:w="1238"/>
      </w:tblGrid>
      <w:tr w:rsidR="00C5757B" w:rsidRPr="00781112" w14:paraId="73241F59" w14:textId="77777777" w:rsidTr="00140972">
        <w:trPr>
          <w:tblHeader/>
        </w:trPr>
        <w:tc>
          <w:tcPr>
            <w:tcW w:w="221" w:type="pct"/>
            <w:shd w:val="clear" w:color="auto" w:fill="auto"/>
            <w:vAlign w:val="bottom"/>
          </w:tcPr>
          <w:p w14:paraId="3378C689" w14:textId="77777777" w:rsidR="00C5757B" w:rsidRPr="00781112" w:rsidRDefault="00C5757B" w:rsidP="00C5757B">
            <w:pPr>
              <w:jc w:val="center"/>
              <w:rPr>
                <w:b/>
                <w:color w:val="000000" w:themeColor="text1"/>
              </w:rPr>
            </w:pPr>
            <w:r w:rsidRPr="00781112">
              <w:rPr>
                <w:b/>
                <w:color w:val="000000" w:themeColor="text1"/>
              </w:rPr>
              <w:lastRenderedPageBreak/>
              <w:t>Group</w:t>
            </w:r>
          </w:p>
        </w:tc>
        <w:tc>
          <w:tcPr>
            <w:tcW w:w="559" w:type="pct"/>
            <w:shd w:val="clear" w:color="auto" w:fill="auto"/>
            <w:vAlign w:val="bottom"/>
          </w:tcPr>
          <w:p w14:paraId="34B96D6C" w14:textId="2E1BB354" w:rsidR="00C5757B" w:rsidRPr="00781112" w:rsidRDefault="00C5757B" w:rsidP="00C5757B">
            <w:pPr>
              <w:jc w:val="center"/>
              <w:rPr>
                <w:b/>
                <w:color w:val="000000" w:themeColor="text1"/>
              </w:rPr>
            </w:pPr>
            <w:r w:rsidRPr="00781112">
              <w:rPr>
                <w:b/>
                <w:color w:val="000000" w:themeColor="text1"/>
              </w:rPr>
              <w:t>Group Name</w:t>
            </w:r>
          </w:p>
        </w:tc>
        <w:tc>
          <w:tcPr>
            <w:tcW w:w="590" w:type="pct"/>
            <w:shd w:val="clear" w:color="auto" w:fill="auto"/>
            <w:vAlign w:val="bottom"/>
          </w:tcPr>
          <w:p w14:paraId="3B6543C5" w14:textId="7737694B" w:rsidR="00C5757B" w:rsidRPr="00781112" w:rsidRDefault="00C5757B" w:rsidP="00C5757B">
            <w:pPr>
              <w:jc w:val="center"/>
              <w:rPr>
                <w:b/>
                <w:color w:val="000000" w:themeColor="text1"/>
              </w:rPr>
            </w:pPr>
            <w:r w:rsidRPr="00781112">
              <w:rPr>
                <w:b/>
                <w:color w:val="000000" w:themeColor="text1"/>
              </w:rPr>
              <w:t>Number of Children with IEPs Scoring At or Above Proficient Against Alternate Academic Achievement Standards</w:t>
            </w:r>
          </w:p>
        </w:tc>
        <w:tc>
          <w:tcPr>
            <w:tcW w:w="649" w:type="pct"/>
            <w:shd w:val="clear" w:color="auto" w:fill="auto"/>
            <w:vAlign w:val="bottom"/>
          </w:tcPr>
          <w:p w14:paraId="36E5B9C7" w14:textId="23CF68D2" w:rsidR="00C5757B" w:rsidRPr="00781112" w:rsidRDefault="00C5757B" w:rsidP="00C5757B">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shd w:val="clear" w:color="auto" w:fill="auto"/>
            <w:vAlign w:val="bottom"/>
          </w:tcPr>
          <w:p w14:paraId="2614DFA3" w14:textId="108CEA21" w:rsidR="00C5757B" w:rsidRPr="00781112" w:rsidRDefault="00C5757B" w:rsidP="00C5757B">
            <w:pPr>
              <w:jc w:val="center"/>
              <w:rPr>
                <w:b/>
                <w:color w:val="000000" w:themeColor="text1"/>
              </w:rPr>
            </w:pPr>
            <w:r w:rsidRPr="00781112">
              <w:rPr>
                <w:b/>
                <w:color w:val="000000" w:themeColor="text1"/>
              </w:rPr>
              <w:t>FFY 2019 Data</w:t>
            </w:r>
          </w:p>
        </w:tc>
        <w:tc>
          <w:tcPr>
            <w:tcW w:w="754" w:type="pct"/>
            <w:shd w:val="clear" w:color="auto" w:fill="auto"/>
            <w:vAlign w:val="bottom"/>
          </w:tcPr>
          <w:p w14:paraId="09D4299D" w14:textId="08FEB7A7" w:rsidR="00C5757B" w:rsidRPr="00781112" w:rsidRDefault="00C5757B" w:rsidP="00C5757B">
            <w:pPr>
              <w:jc w:val="center"/>
              <w:rPr>
                <w:b/>
                <w:color w:val="000000" w:themeColor="text1"/>
              </w:rPr>
            </w:pPr>
            <w:r w:rsidRPr="00781112">
              <w:rPr>
                <w:b/>
                <w:color w:val="000000" w:themeColor="text1"/>
              </w:rPr>
              <w:t>FFY 2020 Target</w:t>
            </w:r>
          </w:p>
        </w:tc>
        <w:tc>
          <w:tcPr>
            <w:tcW w:w="499" w:type="pct"/>
            <w:shd w:val="clear" w:color="auto" w:fill="auto"/>
            <w:vAlign w:val="bottom"/>
          </w:tcPr>
          <w:p w14:paraId="2B4D24C2" w14:textId="2ED835F8" w:rsidR="00C5757B" w:rsidRPr="00781112" w:rsidRDefault="00C5757B" w:rsidP="00C5757B">
            <w:pPr>
              <w:jc w:val="center"/>
              <w:rPr>
                <w:b/>
                <w:color w:val="000000" w:themeColor="text1"/>
              </w:rPr>
            </w:pPr>
            <w:r w:rsidRPr="00781112">
              <w:rPr>
                <w:b/>
                <w:color w:val="000000" w:themeColor="text1"/>
              </w:rPr>
              <w:t>FFY 2020 Data</w:t>
            </w:r>
          </w:p>
        </w:tc>
        <w:tc>
          <w:tcPr>
            <w:tcW w:w="601" w:type="pct"/>
            <w:shd w:val="clear" w:color="auto" w:fill="auto"/>
            <w:vAlign w:val="bottom"/>
          </w:tcPr>
          <w:p w14:paraId="4987ED35" w14:textId="77777777" w:rsidR="00C5757B" w:rsidRPr="00781112" w:rsidRDefault="00C5757B" w:rsidP="00C5757B">
            <w:pPr>
              <w:jc w:val="center"/>
              <w:rPr>
                <w:b/>
                <w:color w:val="000000" w:themeColor="text1"/>
              </w:rPr>
            </w:pPr>
            <w:r w:rsidRPr="00781112">
              <w:rPr>
                <w:b/>
                <w:color w:val="000000" w:themeColor="text1"/>
              </w:rPr>
              <w:t>Status</w:t>
            </w:r>
          </w:p>
        </w:tc>
        <w:tc>
          <w:tcPr>
            <w:tcW w:w="586" w:type="pct"/>
            <w:shd w:val="clear" w:color="auto" w:fill="auto"/>
            <w:vAlign w:val="bottom"/>
          </w:tcPr>
          <w:p w14:paraId="7EA3F612" w14:textId="77777777" w:rsidR="00C5757B" w:rsidRPr="00781112" w:rsidRDefault="00C5757B" w:rsidP="00C5757B">
            <w:pPr>
              <w:jc w:val="center"/>
              <w:rPr>
                <w:b/>
                <w:color w:val="000000" w:themeColor="text1"/>
              </w:rPr>
            </w:pPr>
            <w:r w:rsidRPr="00781112">
              <w:rPr>
                <w:b/>
                <w:color w:val="000000" w:themeColor="text1"/>
              </w:rPr>
              <w:t>Slippage</w:t>
            </w:r>
          </w:p>
        </w:tc>
      </w:tr>
      <w:tr w:rsidR="00566725" w:rsidRPr="00781112" w14:paraId="318B8AAD" w14:textId="77777777" w:rsidTr="00140972">
        <w:tc>
          <w:tcPr>
            <w:tcW w:w="221" w:type="pct"/>
            <w:shd w:val="clear" w:color="auto" w:fill="auto"/>
            <w:vAlign w:val="center"/>
          </w:tcPr>
          <w:p w14:paraId="4BD3A1A0"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A</w:t>
            </w:r>
          </w:p>
        </w:tc>
        <w:tc>
          <w:tcPr>
            <w:tcW w:w="559" w:type="pct"/>
            <w:shd w:val="clear" w:color="auto" w:fill="auto"/>
          </w:tcPr>
          <w:p w14:paraId="2D59B69E" w14:textId="71850FD0"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4</w:t>
            </w:r>
          </w:p>
        </w:tc>
        <w:tc>
          <w:tcPr>
            <w:tcW w:w="590" w:type="pct"/>
            <w:shd w:val="clear" w:color="auto" w:fill="auto"/>
          </w:tcPr>
          <w:p w14:paraId="10EC608D" w14:textId="576E5156" w:rsidR="00566725" w:rsidRPr="00781112" w:rsidRDefault="00566725" w:rsidP="00566725">
            <w:pPr>
              <w:jc w:val="center"/>
              <w:rPr>
                <w:rFonts w:cs="Arial"/>
                <w:color w:val="000000" w:themeColor="text1"/>
                <w:szCs w:val="16"/>
              </w:rPr>
            </w:pPr>
            <w:r w:rsidRPr="00781112">
              <w:rPr>
                <w:rFonts w:cs="Arial"/>
                <w:color w:val="000000" w:themeColor="text1"/>
                <w:szCs w:val="16"/>
              </w:rPr>
              <w:t>172</w:t>
            </w:r>
          </w:p>
        </w:tc>
        <w:tc>
          <w:tcPr>
            <w:tcW w:w="649" w:type="pct"/>
            <w:shd w:val="clear" w:color="auto" w:fill="auto"/>
          </w:tcPr>
          <w:p w14:paraId="5740CA80" w14:textId="7FBF02A9" w:rsidR="00566725" w:rsidRPr="00781112" w:rsidRDefault="00566725" w:rsidP="00566725">
            <w:pPr>
              <w:jc w:val="center"/>
              <w:rPr>
                <w:rFonts w:cs="Arial"/>
                <w:color w:val="000000" w:themeColor="text1"/>
                <w:szCs w:val="16"/>
              </w:rPr>
            </w:pPr>
            <w:r>
              <w:rPr>
                <w:rFonts w:cs="Arial"/>
                <w:color w:val="000000"/>
                <w:szCs w:val="16"/>
              </w:rPr>
              <w:t>636</w:t>
            </w:r>
          </w:p>
        </w:tc>
        <w:tc>
          <w:tcPr>
            <w:tcW w:w="541" w:type="pct"/>
            <w:shd w:val="clear" w:color="auto" w:fill="auto"/>
          </w:tcPr>
          <w:p w14:paraId="6BA58310" w14:textId="391F367C" w:rsidR="00566725" w:rsidRPr="00781112" w:rsidRDefault="00566725" w:rsidP="00566725">
            <w:pPr>
              <w:jc w:val="center"/>
              <w:rPr>
                <w:rFonts w:cs="Arial"/>
                <w:color w:val="000000" w:themeColor="text1"/>
                <w:szCs w:val="16"/>
              </w:rPr>
            </w:pPr>
          </w:p>
        </w:tc>
        <w:tc>
          <w:tcPr>
            <w:tcW w:w="754" w:type="pct"/>
            <w:shd w:val="clear" w:color="auto" w:fill="auto"/>
          </w:tcPr>
          <w:p w14:paraId="47A1F29A" w14:textId="0E923F64" w:rsidR="00566725" w:rsidRPr="00781112" w:rsidRDefault="00566725" w:rsidP="00566725">
            <w:pPr>
              <w:jc w:val="center"/>
              <w:rPr>
                <w:rFonts w:cs="Arial"/>
                <w:color w:val="000000" w:themeColor="text1"/>
                <w:szCs w:val="16"/>
              </w:rPr>
            </w:pPr>
            <w:r w:rsidRPr="00781112">
              <w:rPr>
                <w:rFonts w:cs="Arial"/>
                <w:color w:val="000000" w:themeColor="text1"/>
                <w:szCs w:val="16"/>
              </w:rPr>
              <w:t>27.04%</w:t>
            </w:r>
          </w:p>
        </w:tc>
        <w:tc>
          <w:tcPr>
            <w:tcW w:w="499" w:type="pct"/>
            <w:shd w:val="clear" w:color="auto" w:fill="auto"/>
          </w:tcPr>
          <w:p w14:paraId="2AE4C61A" w14:textId="12BE6FDD" w:rsidR="00566725" w:rsidRPr="00781112" w:rsidRDefault="00566725" w:rsidP="00566725">
            <w:pPr>
              <w:jc w:val="center"/>
              <w:rPr>
                <w:rFonts w:cs="Arial"/>
                <w:color w:val="000000" w:themeColor="text1"/>
                <w:szCs w:val="16"/>
              </w:rPr>
            </w:pPr>
            <w:r w:rsidRPr="00781112">
              <w:rPr>
                <w:rFonts w:cs="Arial"/>
                <w:color w:val="000000" w:themeColor="text1"/>
                <w:szCs w:val="16"/>
              </w:rPr>
              <w:t>27.04%</w:t>
            </w:r>
          </w:p>
        </w:tc>
        <w:tc>
          <w:tcPr>
            <w:tcW w:w="601" w:type="pct"/>
            <w:shd w:val="clear" w:color="auto" w:fill="auto"/>
          </w:tcPr>
          <w:p w14:paraId="2590AA37" w14:textId="2B2E3DAE" w:rsidR="00566725" w:rsidRPr="00781112" w:rsidRDefault="00566725" w:rsidP="00566725">
            <w:pPr>
              <w:jc w:val="center"/>
              <w:rPr>
                <w:rFonts w:cs="Arial"/>
                <w:color w:val="000000" w:themeColor="text1"/>
                <w:szCs w:val="16"/>
              </w:rPr>
            </w:pPr>
            <w:r w:rsidRPr="00781112">
              <w:rPr>
                <w:rFonts w:cs="Arial"/>
                <w:color w:val="000000" w:themeColor="text1"/>
                <w:szCs w:val="16"/>
              </w:rPr>
              <w:t>N/A</w:t>
            </w:r>
          </w:p>
        </w:tc>
        <w:tc>
          <w:tcPr>
            <w:tcW w:w="586" w:type="pct"/>
            <w:shd w:val="clear" w:color="auto" w:fill="auto"/>
          </w:tcPr>
          <w:p w14:paraId="39DEC07F" w14:textId="70B28667" w:rsidR="00566725" w:rsidRPr="00781112" w:rsidRDefault="00566725" w:rsidP="00566725">
            <w:pPr>
              <w:jc w:val="center"/>
              <w:rPr>
                <w:rFonts w:cs="Arial"/>
                <w:color w:val="000000" w:themeColor="text1"/>
                <w:szCs w:val="16"/>
              </w:rPr>
            </w:pPr>
            <w:r w:rsidRPr="00781112">
              <w:rPr>
                <w:rFonts w:cs="Arial"/>
                <w:color w:val="000000" w:themeColor="text1"/>
                <w:szCs w:val="16"/>
              </w:rPr>
              <w:t>N/A</w:t>
            </w:r>
          </w:p>
        </w:tc>
      </w:tr>
      <w:tr w:rsidR="00566725" w:rsidRPr="00781112" w14:paraId="52B173E5" w14:textId="77777777" w:rsidTr="00140972">
        <w:tc>
          <w:tcPr>
            <w:tcW w:w="221" w:type="pct"/>
            <w:shd w:val="clear" w:color="auto" w:fill="auto"/>
            <w:vAlign w:val="center"/>
          </w:tcPr>
          <w:p w14:paraId="5153CDB6"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B</w:t>
            </w:r>
          </w:p>
        </w:tc>
        <w:tc>
          <w:tcPr>
            <w:tcW w:w="559" w:type="pct"/>
            <w:shd w:val="clear" w:color="auto" w:fill="auto"/>
          </w:tcPr>
          <w:p w14:paraId="137CEDF6" w14:textId="15D625F4"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8</w:t>
            </w:r>
          </w:p>
        </w:tc>
        <w:tc>
          <w:tcPr>
            <w:tcW w:w="590" w:type="pct"/>
            <w:shd w:val="clear" w:color="auto" w:fill="auto"/>
          </w:tcPr>
          <w:p w14:paraId="1707A82B" w14:textId="3E333A0B" w:rsidR="00566725" w:rsidRPr="00781112" w:rsidRDefault="00566725" w:rsidP="00566725">
            <w:pPr>
              <w:jc w:val="center"/>
              <w:rPr>
                <w:rFonts w:cs="Arial"/>
                <w:color w:val="000000" w:themeColor="text1"/>
                <w:szCs w:val="16"/>
              </w:rPr>
            </w:pPr>
            <w:r w:rsidRPr="00781112">
              <w:rPr>
                <w:rFonts w:cs="Arial"/>
                <w:color w:val="000000" w:themeColor="text1"/>
                <w:szCs w:val="16"/>
              </w:rPr>
              <w:t>190</w:t>
            </w:r>
          </w:p>
        </w:tc>
        <w:tc>
          <w:tcPr>
            <w:tcW w:w="649" w:type="pct"/>
            <w:shd w:val="clear" w:color="auto" w:fill="auto"/>
          </w:tcPr>
          <w:p w14:paraId="1BCB466D" w14:textId="5DD60E0B" w:rsidR="00566725" w:rsidRPr="00781112" w:rsidRDefault="00566725" w:rsidP="00566725">
            <w:pPr>
              <w:jc w:val="center"/>
              <w:rPr>
                <w:rFonts w:cs="Arial"/>
                <w:color w:val="000000" w:themeColor="text1"/>
                <w:szCs w:val="16"/>
              </w:rPr>
            </w:pPr>
            <w:r>
              <w:rPr>
                <w:rFonts w:cs="Arial"/>
                <w:color w:val="000000"/>
                <w:szCs w:val="16"/>
              </w:rPr>
              <w:t>625</w:t>
            </w:r>
          </w:p>
        </w:tc>
        <w:tc>
          <w:tcPr>
            <w:tcW w:w="541" w:type="pct"/>
            <w:shd w:val="clear" w:color="auto" w:fill="auto"/>
          </w:tcPr>
          <w:p w14:paraId="60597E0A" w14:textId="4D673C7B" w:rsidR="00566725" w:rsidRPr="00781112" w:rsidRDefault="00566725" w:rsidP="00566725">
            <w:pPr>
              <w:jc w:val="center"/>
              <w:rPr>
                <w:rFonts w:cs="Arial"/>
                <w:color w:val="000000" w:themeColor="text1"/>
                <w:szCs w:val="16"/>
              </w:rPr>
            </w:pPr>
          </w:p>
        </w:tc>
        <w:tc>
          <w:tcPr>
            <w:tcW w:w="754" w:type="pct"/>
            <w:shd w:val="clear" w:color="auto" w:fill="auto"/>
          </w:tcPr>
          <w:p w14:paraId="6445398C" w14:textId="393A6DFD" w:rsidR="00566725" w:rsidRPr="00781112" w:rsidRDefault="00566725" w:rsidP="00566725">
            <w:pPr>
              <w:jc w:val="center"/>
              <w:rPr>
                <w:rFonts w:cs="Arial"/>
                <w:color w:val="000000" w:themeColor="text1"/>
                <w:szCs w:val="16"/>
              </w:rPr>
            </w:pPr>
            <w:r w:rsidRPr="00781112">
              <w:rPr>
                <w:rFonts w:cs="Arial"/>
                <w:color w:val="000000" w:themeColor="text1"/>
                <w:szCs w:val="16"/>
              </w:rPr>
              <w:t>30.40%</w:t>
            </w:r>
          </w:p>
        </w:tc>
        <w:tc>
          <w:tcPr>
            <w:tcW w:w="499" w:type="pct"/>
            <w:shd w:val="clear" w:color="auto" w:fill="auto"/>
          </w:tcPr>
          <w:p w14:paraId="4EBD899F" w14:textId="57918237" w:rsidR="00566725" w:rsidRPr="00781112" w:rsidRDefault="00566725" w:rsidP="00566725">
            <w:pPr>
              <w:jc w:val="center"/>
              <w:rPr>
                <w:rFonts w:cs="Arial"/>
                <w:color w:val="000000" w:themeColor="text1"/>
                <w:szCs w:val="16"/>
              </w:rPr>
            </w:pPr>
            <w:r w:rsidRPr="00781112">
              <w:rPr>
                <w:rFonts w:cs="Arial"/>
                <w:color w:val="000000" w:themeColor="text1"/>
                <w:szCs w:val="16"/>
              </w:rPr>
              <w:t>30.40%</w:t>
            </w:r>
          </w:p>
        </w:tc>
        <w:tc>
          <w:tcPr>
            <w:tcW w:w="601" w:type="pct"/>
            <w:shd w:val="clear" w:color="auto" w:fill="auto"/>
          </w:tcPr>
          <w:p w14:paraId="585589D4" w14:textId="6C3ED8A0" w:rsidR="00566725" w:rsidRPr="00781112" w:rsidRDefault="00566725" w:rsidP="00566725">
            <w:pPr>
              <w:jc w:val="center"/>
              <w:rPr>
                <w:rFonts w:cs="Arial"/>
                <w:color w:val="000000" w:themeColor="text1"/>
                <w:szCs w:val="16"/>
              </w:rPr>
            </w:pPr>
            <w:r w:rsidRPr="00781112">
              <w:rPr>
                <w:rFonts w:cs="Arial"/>
                <w:color w:val="000000" w:themeColor="text1"/>
                <w:szCs w:val="16"/>
              </w:rPr>
              <w:t>N/A</w:t>
            </w:r>
          </w:p>
        </w:tc>
        <w:tc>
          <w:tcPr>
            <w:tcW w:w="586" w:type="pct"/>
            <w:shd w:val="clear" w:color="auto" w:fill="auto"/>
          </w:tcPr>
          <w:p w14:paraId="64956786" w14:textId="4047CECE" w:rsidR="00566725" w:rsidRPr="00781112" w:rsidRDefault="00566725" w:rsidP="00566725">
            <w:pPr>
              <w:jc w:val="center"/>
              <w:rPr>
                <w:rFonts w:cs="Arial"/>
                <w:color w:val="000000" w:themeColor="text1"/>
                <w:szCs w:val="16"/>
              </w:rPr>
            </w:pPr>
            <w:r w:rsidRPr="00781112">
              <w:rPr>
                <w:rFonts w:cs="Arial"/>
                <w:color w:val="000000" w:themeColor="text1"/>
                <w:szCs w:val="16"/>
              </w:rPr>
              <w:t>N/A</w:t>
            </w:r>
          </w:p>
        </w:tc>
      </w:tr>
      <w:tr w:rsidR="00566725" w:rsidRPr="00781112" w14:paraId="3EA2EA1E" w14:textId="77777777" w:rsidTr="00140972">
        <w:tc>
          <w:tcPr>
            <w:tcW w:w="221" w:type="pct"/>
            <w:shd w:val="clear" w:color="auto" w:fill="auto"/>
            <w:vAlign w:val="center"/>
          </w:tcPr>
          <w:p w14:paraId="7CB7E776"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C</w:t>
            </w:r>
          </w:p>
        </w:tc>
        <w:tc>
          <w:tcPr>
            <w:tcW w:w="559" w:type="pct"/>
            <w:shd w:val="clear" w:color="auto" w:fill="auto"/>
          </w:tcPr>
          <w:p w14:paraId="260DAFBC" w14:textId="292387CD"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HS</w:t>
            </w:r>
          </w:p>
        </w:tc>
        <w:tc>
          <w:tcPr>
            <w:tcW w:w="590" w:type="pct"/>
            <w:shd w:val="clear" w:color="auto" w:fill="auto"/>
          </w:tcPr>
          <w:p w14:paraId="3637A0D0" w14:textId="4E467DC1" w:rsidR="00566725" w:rsidRPr="00781112" w:rsidRDefault="00566725" w:rsidP="00566725">
            <w:pPr>
              <w:jc w:val="center"/>
              <w:rPr>
                <w:rFonts w:cs="Arial"/>
                <w:color w:val="000000" w:themeColor="text1"/>
                <w:szCs w:val="16"/>
              </w:rPr>
            </w:pPr>
            <w:r w:rsidRPr="00781112">
              <w:rPr>
                <w:rFonts w:cs="Arial"/>
                <w:color w:val="000000" w:themeColor="text1"/>
                <w:szCs w:val="16"/>
              </w:rPr>
              <w:t>226</w:t>
            </w:r>
          </w:p>
        </w:tc>
        <w:tc>
          <w:tcPr>
            <w:tcW w:w="649" w:type="pct"/>
            <w:shd w:val="clear" w:color="auto" w:fill="auto"/>
          </w:tcPr>
          <w:p w14:paraId="0F212AA6" w14:textId="77E5B78D" w:rsidR="00566725" w:rsidRPr="00781112" w:rsidRDefault="00566725" w:rsidP="00566725">
            <w:pPr>
              <w:jc w:val="center"/>
              <w:rPr>
                <w:rFonts w:cs="Arial"/>
                <w:color w:val="000000" w:themeColor="text1"/>
                <w:szCs w:val="16"/>
              </w:rPr>
            </w:pPr>
            <w:r>
              <w:rPr>
                <w:rFonts w:cs="Arial"/>
                <w:color w:val="000000"/>
                <w:szCs w:val="16"/>
              </w:rPr>
              <w:t>584</w:t>
            </w:r>
          </w:p>
        </w:tc>
        <w:tc>
          <w:tcPr>
            <w:tcW w:w="541" w:type="pct"/>
            <w:shd w:val="clear" w:color="auto" w:fill="auto"/>
          </w:tcPr>
          <w:p w14:paraId="066DE90A" w14:textId="5EE6838D" w:rsidR="00566725" w:rsidRPr="00781112" w:rsidRDefault="00566725" w:rsidP="00566725">
            <w:pPr>
              <w:jc w:val="center"/>
              <w:rPr>
                <w:rFonts w:cs="Arial"/>
                <w:color w:val="000000" w:themeColor="text1"/>
                <w:szCs w:val="16"/>
              </w:rPr>
            </w:pPr>
          </w:p>
        </w:tc>
        <w:tc>
          <w:tcPr>
            <w:tcW w:w="754" w:type="pct"/>
            <w:shd w:val="clear" w:color="auto" w:fill="auto"/>
          </w:tcPr>
          <w:p w14:paraId="4191EA17" w14:textId="17F82057" w:rsidR="00566725" w:rsidRPr="00781112" w:rsidRDefault="00566725" w:rsidP="00566725">
            <w:pPr>
              <w:jc w:val="center"/>
              <w:rPr>
                <w:rFonts w:cs="Arial"/>
                <w:color w:val="000000" w:themeColor="text1"/>
                <w:szCs w:val="16"/>
              </w:rPr>
            </w:pPr>
            <w:r w:rsidRPr="00781112">
              <w:rPr>
                <w:rFonts w:cs="Arial"/>
                <w:color w:val="000000" w:themeColor="text1"/>
                <w:szCs w:val="16"/>
              </w:rPr>
              <w:t>38.70%</w:t>
            </w:r>
          </w:p>
        </w:tc>
        <w:tc>
          <w:tcPr>
            <w:tcW w:w="499" w:type="pct"/>
            <w:shd w:val="clear" w:color="auto" w:fill="auto"/>
          </w:tcPr>
          <w:p w14:paraId="15CE5CCF" w14:textId="00F68E62" w:rsidR="00566725" w:rsidRPr="00781112" w:rsidRDefault="00566725" w:rsidP="00566725">
            <w:pPr>
              <w:jc w:val="center"/>
              <w:rPr>
                <w:rFonts w:cs="Arial"/>
                <w:color w:val="000000" w:themeColor="text1"/>
                <w:szCs w:val="16"/>
              </w:rPr>
            </w:pPr>
            <w:r w:rsidRPr="00781112">
              <w:rPr>
                <w:rFonts w:cs="Arial"/>
                <w:color w:val="000000" w:themeColor="text1"/>
                <w:szCs w:val="16"/>
              </w:rPr>
              <w:t>38.70%</w:t>
            </w:r>
          </w:p>
        </w:tc>
        <w:tc>
          <w:tcPr>
            <w:tcW w:w="601" w:type="pct"/>
            <w:shd w:val="clear" w:color="auto" w:fill="auto"/>
          </w:tcPr>
          <w:p w14:paraId="28CB2C9E" w14:textId="4F0EF91A" w:rsidR="00566725" w:rsidRPr="00781112" w:rsidRDefault="00566725" w:rsidP="00566725">
            <w:pPr>
              <w:jc w:val="center"/>
              <w:rPr>
                <w:rFonts w:cs="Arial"/>
                <w:color w:val="000000" w:themeColor="text1"/>
                <w:szCs w:val="16"/>
              </w:rPr>
            </w:pPr>
            <w:r w:rsidRPr="00781112">
              <w:rPr>
                <w:rFonts w:cs="Arial"/>
                <w:color w:val="000000" w:themeColor="text1"/>
                <w:szCs w:val="16"/>
              </w:rPr>
              <w:t>N/A</w:t>
            </w:r>
          </w:p>
        </w:tc>
        <w:tc>
          <w:tcPr>
            <w:tcW w:w="586" w:type="pct"/>
            <w:shd w:val="clear" w:color="auto" w:fill="auto"/>
          </w:tcPr>
          <w:p w14:paraId="157B84D0" w14:textId="0B58E631" w:rsidR="00566725" w:rsidRPr="00781112" w:rsidRDefault="00566725" w:rsidP="00566725">
            <w:pPr>
              <w:jc w:val="center"/>
              <w:rPr>
                <w:rFonts w:cs="Arial"/>
                <w:color w:val="000000" w:themeColor="text1"/>
                <w:szCs w:val="16"/>
              </w:rPr>
            </w:pPr>
            <w:r w:rsidRPr="00781112">
              <w:rPr>
                <w:rFonts w:cs="Arial"/>
                <w:color w:val="000000" w:themeColor="text1"/>
                <w:szCs w:val="16"/>
              </w:rPr>
              <w:t>N/A</w:t>
            </w:r>
          </w:p>
        </w:tc>
      </w:tr>
    </w:tbl>
    <w:p w14:paraId="493A373E" w14:textId="77777777" w:rsidR="00445640" w:rsidRPr="00781112" w:rsidRDefault="00445640" w:rsidP="000C3A20">
      <w:pPr>
        <w:rPr>
          <w:color w:val="000000" w:themeColor="text1"/>
        </w:rPr>
      </w:pPr>
    </w:p>
    <w:p w14:paraId="73E73F7F" w14:textId="379B3CB1" w:rsidR="00BD7229" w:rsidRPr="00781112" w:rsidRDefault="00F6415A" w:rsidP="004369B2">
      <w:pPr>
        <w:rPr>
          <w:b/>
          <w:color w:val="000000" w:themeColor="text1"/>
        </w:rPr>
      </w:pPr>
      <w:r w:rsidRPr="00781112">
        <w:rPr>
          <w:b/>
          <w:color w:val="000000" w:themeColor="text1"/>
        </w:rPr>
        <w:t>FFY 2020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MATHASS"/>
      </w:tblPr>
      <w:tblGrid>
        <w:gridCol w:w="696"/>
        <w:gridCol w:w="1187"/>
        <w:gridCol w:w="1245"/>
        <w:gridCol w:w="1370"/>
        <w:gridCol w:w="1139"/>
        <w:gridCol w:w="1595"/>
        <w:gridCol w:w="1050"/>
        <w:gridCol w:w="1270"/>
        <w:gridCol w:w="1238"/>
      </w:tblGrid>
      <w:tr w:rsidR="007D755C" w:rsidRPr="00781112" w14:paraId="2361B602" w14:textId="77777777" w:rsidTr="00140972">
        <w:trPr>
          <w:tblHeader/>
        </w:trPr>
        <w:tc>
          <w:tcPr>
            <w:tcW w:w="220" w:type="pct"/>
            <w:shd w:val="clear" w:color="auto" w:fill="auto"/>
            <w:vAlign w:val="bottom"/>
          </w:tcPr>
          <w:p w14:paraId="097BD4DD" w14:textId="77777777" w:rsidR="007D755C" w:rsidRPr="00781112" w:rsidRDefault="007D755C" w:rsidP="007D755C">
            <w:pPr>
              <w:jc w:val="center"/>
              <w:rPr>
                <w:b/>
                <w:color w:val="000000" w:themeColor="text1"/>
              </w:rPr>
            </w:pPr>
            <w:r w:rsidRPr="00781112">
              <w:rPr>
                <w:b/>
                <w:color w:val="000000" w:themeColor="text1"/>
              </w:rPr>
              <w:t>Group</w:t>
            </w:r>
          </w:p>
        </w:tc>
        <w:tc>
          <w:tcPr>
            <w:tcW w:w="563" w:type="pct"/>
            <w:shd w:val="clear" w:color="auto" w:fill="auto"/>
            <w:vAlign w:val="bottom"/>
          </w:tcPr>
          <w:p w14:paraId="221D62AE" w14:textId="46B1DC14" w:rsidR="007D755C" w:rsidRPr="00781112" w:rsidRDefault="007D755C" w:rsidP="007D755C">
            <w:pPr>
              <w:jc w:val="center"/>
              <w:rPr>
                <w:b/>
                <w:color w:val="000000" w:themeColor="text1"/>
              </w:rPr>
            </w:pPr>
            <w:r w:rsidRPr="00781112">
              <w:rPr>
                <w:b/>
                <w:color w:val="000000" w:themeColor="text1"/>
              </w:rPr>
              <w:t>Group Name</w:t>
            </w:r>
          </w:p>
        </w:tc>
        <w:tc>
          <w:tcPr>
            <w:tcW w:w="590" w:type="pct"/>
            <w:shd w:val="clear" w:color="auto" w:fill="auto"/>
            <w:vAlign w:val="bottom"/>
          </w:tcPr>
          <w:p w14:paraId="6EA1E126" w14:textId="66F4FC74" w:rsidR="007D755C" w:rsidRPr="00781112" w:rsidRDefault="007D755C" w:rsidP="007D755C">
            <w:pPr>
              <w:jc w:val="center"/>
              <w:rPr>
                <w:b/>
                <w:color w:val="000000" w:themeColor="text1"/>
              </w:rPr>
            </w:pPr>
            <w:r w:rsidRPr="00781112">
              <w:rPr>
                <w:b/>
                <w:color w:val="000000" w:themeColor="text1"/>
              </w:rPr>
              <w:t>Number of Children with IEPs Scoring At or Above Proficient Against Alternate Academic Achievement Standards</w:t>
            </w:r>
          </w:p>
        </w:tc>
        <w:tc>
          <w:tcPr>
            <w:tcW w:w="648" w:type="pct"/>
            <w:shd w:val="clear" w:color="auto" w:fill="auto"/>
            <w:vAlign w:val="bottom"/>
          </w:tcPr>
          <w:p w14:paraId="534757DA" w14:textId="5F85E8DF" w:rsidR="007D755C" w:rsidRPr="00781112" w:rsidRDefault="007D755C" w:rsidP="007D755C">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shd w:val="clear" w:color="auto" w:fill="auto"/>
            <w:vAlign w:val="bottom"/>
          </w:tcPr>
          <w:p w14:paraId="73023982" w14:textId="597424B8" w:rsidR="007D755C" w:rsidRPr="00781112" w:rsidRDefault="007D755C" w:rsidP="007D755C">
            <w:pPr>
              <w:jc w:val="center"/>
              <w:rPr>
                <w:b/>
                <w:color w:val="000000" w:themeColor="text1"/>
              </w:rPr>
            </w:pPr>
            <w:r w:rsidRPr="00781112">
              <w:rPr>
                <w:b/>
                <w:color w:val="000000" w:themeColor="text1"/>
              </w:rPr>
              <w:t>FFY 2019 Data</w:t>
            </w:r>
          </w:p>
        </w:tc>
        <w:tc>
          <w:tcPr>
            <w:tcW w:w="752" w:type="pct"/>
            <w:shd w:val="clear" w:color="auto" w:fill="auto"/>
            <w:vAlign w:val="bottom"/>
          </w:tcPr>
          <w:p w14:paraId="37651EF9" w14:textId="57B19F8D" w:rsidR="007D755C" w:rsidRPr="00781112" w:rsidRDefault="007D755C" w:rsidP="007D755C">
            <w:pPr>
              <w:jc w:val="center"/>
              <w:rPr>
                <w:b/>
                <w:color w:val="000000" w:themeColor="text1"/>
              </w:rPr>
            </w:pPr>
            <w:r w:rsidRPr="00781112">
              <w:rPr>
                <w:b/>
                <w:color w:val="000000" w:themeColor="text1"/>
              </w:rPr>
              <w:t>FFY 2020 Target</w:t>
            </w:r>
          </w:p>
        </w:tc>
        <w:tc>
          <w:tcPr>
            <w:tcW w:w="499" w:type="pct"/>
            <w:shd w:val="clear" w:color="auto" w:fill="auto"/>
            <w:vAlign w:val="bottom"/>
          </w:tcPr>
          <w:p w14:paraId="3D61FBEB" w14:textId="5442D5F6" w:rsidR="007D755C" w:rsidRPr="00781112" w:rsidRDefault="007D755C" w:rsidP="007D755C">
            <w:pPr>
              <w:jc w:val="center"/>
              <w:rPr>
                <w:b/>
                <w:color w:val="000000" w:themeColor="text1"/>
              </w:rPr>
            </w:pPr>
            <w:r w:rsidRPr="00781112">
              <w:rPr>
                <w:b/>
                <w:color w:val="000000" w:themeColor="text1"/>
              </w:rPr>
              <w:t>FFY 2020 Data</w:t>
            </w:r>
          </w:p>
        </w:tc>
        <w:tc>
          <w:tcPr>
            <w:tcW w:w="601" w:type="pct"/>
            <w:shd w:val="clear" w:color="auto" w:fill="auto"/>
            <w:vAlign w:val="bottom"/>
          </w:tcPr>
          <w:p w14:paraId="730A2874" w14:textId="77777777" w:rsidR="007D755C" w:rsidRPr="00781112" w:rsidRDefault="007D755C" w:rsidP="007D755C">
            <w:pPr>
              <w:jc w:val="center"/>
              <w:rPr>
                <w:b/>
                <w:color w:val="000000" w:themeColor="text1"/>
              </w:rPr>
            </w:pPr>
            <w:r w:rsidRPr="00781112">
              <w:rPr>
                <w:b/>
                <w:color w:val="000000" w:themeColor="text1"/>
              </w:rPr>
              <w:t>Status</w:t>
            </w:r>
          </w:p>
        </w:tc>
        <w:tc>
          <w:tcPr>
            <w:tcW w:w="586" w:type="pct"/>
            <w:shd w:val="clear" w:color="auto" w:fill="auto"/>
            <w:vAlign w:val="bottom"/>
          </w:tcPr>
          <w:p w14:paraId="67BEF249" w14:textId="77777777" w:rsidR="007D755C" w:rsidRPr="00781112" w:rsidRDefault="007D755C" w:rsidP="007D755C">
            <w:pPr>
              <w:jc w:val="center"/>
              <w:rPr>
                <w:b/>
                <w:color w:val="000000" w:themeColor="text1"/>
              </w:rPr>
            </w:pPr>
            <w:r w:rsidRPr="00781112">
              <w:rPr>
                <w:b/>
                <w:color w:val="000000" w:themeColor="text1"/>
              </w:rPr>
              <w:t>Slippage</w:t>
            </w:r>
          </w:p>
        </w:tc>
      </w:tr>
      <w:tr w:rsidR="00A31E8A" w:rsidRPr="00781112" w14:paraId="08D65837" w14:textId="77777777" w:rsidTr="00140972">
        <w:tc>
          <w:tcPr>
            <w:tcW w:w="220" w:type="pct"/>
            <w:shd w:val="clear" w:color="auto" w:fill="auto"/>
            <w:vAlign w:val="center"/>
          </w:tcPr>
          <w:p w14:paraId="76903C3F" w14:textId="77777777" w:rsidR="00A31E8A" w:rsidRPr="00781112" w:rsidRDefault="00A31E8A" w:rsidP="00A31E8A">
            <w:pPr>
              <w:pStyle w:val="Default"/>
              <w:jc w:val="center"/>
              <w:rPr>
                <w:b/>
                <w:color w:val="000000" w:themeColor="text1"/>
                <w:sz w:val="16"/>
                <w:szCs w:val="16"/>
              </w:rPr>
            </w:pPr>
            <w:r w:rsidRPr="00781112">
              <w:rPr>
                <w:rFonts w:eastAsiaTheme="minorHAnsi"/>
                <w:b/>
                <w:color w:val="000000" w:themeColor="text1"/>
                <w:sz w:val="16"/>
                <w:szCs w:val="16"/>
              </w:rPr>
              <w:t>A</w:t>
            </w:r>
          </w:p>
        </w:tc>
        <w:tc>
          <w:tcPr>
            <w:tcW w:w="563" w:type="pct"/>
            <w:shd w:val="clear" w:color="auto" w:fill="auto"/>
            <w:vAlign w:val="center"/>
          </w:tcPr>
          <w:p w14:paraId="02026CDE" w14:textId="2E1566AE"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4</w:t>
            </w:r>
          </w:p>
        </w:tc>
        <w:tc>
          <w:tcPr>
            <w:tcW w:w="590" w:type="pct"/>
            <w:shd w:val="clear" w:color="auto" w:fill="auto"/>
            <w:vAlign w:val="center"/>
          </w:tcPr>
          <w:p w14:paraId="16642EB5" w14:textId="2F43A115" w:rsidR="00A31E8A" w:rsidRPr="00781112" w:rsidRDefault="00A31E8A" w:rsidP="00A31E8A">
            <w:pPr>
              <w:jc w:val="center"/>
              <w:rPr>
                <w:rFonts w:cs="Arial"/>
                <w:color w:val="000000" w:themeColor="text1"/>
                <w:szCs w:val="16"/>
              </w:rPr>
            </w:pPr>
            <w:r w:rsidRPr="00781112">
              <w:rPr>
                <w:rFonts w:cs="Arial"/>
                <w:color w:val="000000" w:themeColor="text1"/>
                <w:szCs w:val="16"/>
              </w:rPr>
              <w:t>341</w:t>
            </w:r>
          </w:p>
        </w:tc>
        <w:tc>
          <w:tcPr>
            <w:tcW w:w="648" w:type="pct"/>
            <w:shd w:val="clear" w:color="auto" w:fill="auto"/>
          </w:tcPr>
          <w:p w14:paraId="1C6085EF" w14:textId="508775F3" w:rsidR="00A31E8A" w:rsidRPr="00781112" w:rsidRDefault="00A31E8A" w:rsidP="00A31E8A">
            <w:pPr>
              <w:jc w:val="center"/>
              <w:rPr>
                <w:rFonts w:cs="Arial"/>
                <w:color w:val="000000" w:themeColor="text1"/>
                <w:szCs w:val="16"/>
              </w:rPr>
            </w:pPr>
            <w:r>
              <w:rPr>
                <w:rFonts w:cs="Arial"/>
                <w:color w:val="000000"/>
                <w:szCs w:val="16"/>
              </w:rPr>
              <w:t>636</w:t>
            </w:r>
          </w:p>
        </w:tc>
        <w:tc>
          <w:tcPr>
            <w:tcW w:w="541" w:type="pct"/>
            <w:shd w:val="clear" w:color="auto" w:fill="auto"/>
            <w:vAlign w:val="center"/>
          </w:tcPr>
          <w:p w14:paraId="3DFEF3CC" w14:textId="273D8D28" w:rsidR="00A31E8A" w:rsidRPr="00781112" w:rsidRDefault="00A31E8A" w:rsidP="00A31E8A">
            <w:pPr>
              <w:jc w:val="center"/>
              <w:rPr>
                <w:rFonts w:cs="Arial"/>
                <w:color w:val="000000" w:themeColor="text1"/>
                <w:szCs w:val="16"/>
              </w:rPr>
            </w:pPr>
          </w:p>
        </w:tc>
        <w:tc>
          <w:tcPr>
            <w:tcW w:w="752" w:type="pct"/>
            <w:shd w:val="clear" w:color="auto" w:fill="auto"/>
            <w:vAlign w:val="center"/>
          </w:tcPr>
          <w:p w14:paraId="78DBA801" w14:textId="0BA3B321" w:rsidR="00A31E8A" w:rsidRPr="00781112" w:rsidRDefault="00A31E8A" w:rsidP="00A31E8A">
            <w:pPr>
              <w:jc w:val="center"/>
              <w:rPr>
                <w:rFonts w:cs="Arial"/>
                <w:color w:val="000000" w:themeColor="text1"/>
                <w:szCs w:val="16"/>
              </w:rPr>
            </w:pPr>
            <w:r w:rsidRPr="00781112">
              <w:rPr>
                <w:rFonts w:cs="Arial"/>
                <w:color w:val="000000" w:themeColor="text1"/>
                <w:szCs w:val="16"/>
              </w:rPr>
              <w:t>53.62%</w:t>
            </w:r>
          </w:p>
        </w:tc>
        <w:tc>
          <w:tcPr>
            <w:tcW w:w="499" w:type="pct"/>
            <w:shd w:val="clear" w:color="auto" w:fill="auto"/>
            <w:vAlign w:val="center"/>
          </w:tcPr>
          <w:p w14:paraId="1DC938D5" w14:textId="450CB901" w:rsidR="00A31E8A" w:rsidRPr="00781112" w:rsidRDefault="00A31E8A" w:rsidP="00A31E8A">
            <w:pPr>
              <w:jc w:val="center"/>
              <w:rPr>
                <w:rFonts w:cs="Arial"/>
                <w:color w:val="000000" w:themeColor="text1"/>
                <w:szCs w:val="16"/>
              </w:rPr>
            </w:pPr>
            <w:r w:rsidRPr="00781112">
              <w:rPr>
                <w:rFonts w:cs="Arial"/>
                <w:color w:val="000000" w:themeColor="text1"/>
                <w:szCs w:val="16"/>
              </w:rPr>
              <w:t>53.62%</w:t>
            </w:r>
          </w:p>
        </w:tc>
        <w:tc>
          <w:tcPr>
            <w:tcW w:w="601" w:type="pct"/>
            <w:shd w:val="clear" w:color="auto" w:fill="auto"/>
            <w:vAlign w:val="center"/>
          </w:tcPr>
          <w:p w14:paraId="4B9610A1" w14:textId="71C9791E" w:rsidR="00A31E8A" w:rsidRPr="00781112" w:rsidRDefault="00A31E8A" w:rsidP="00A31E8A">
            <w:pPr>
              <w:jc w:val="center"/>
              <w:rPr>
                <w:rFonts w:cs="Arial"/>
                <w:color w:val="000000" w:themeColor="text1"/>
                <w:szCs w:val="16"/>
              </w:rPr>
            </w:pPr>
            <w:r w:rsidRPr="00781112">
              <w:rPr>
                <w:rFonts w:cs="Arial"/>
                <w:color w:val="000000" w:themeColor="text1"/>
                <w:szCs w:val="16"/>
              </w:rPr>
              <w:t>N/A</w:t>
            </w:r>
          </w:p>
        </w:tc>
        <w:tc>
          <w:tcPr>
            <w:tcW w:w="586" w:type="pct"/>
            <w:shd w:val="clear" w:color="auto" w:fill="auto"/>
            <w:vAlign w:val="center"/>
          </w:tcPr>
          <w:p w14:paraId="5708D4BE" w14:textId="328B6097" w:rsidR="00A31E8A" w:rsidRPr="00781112" w:rsidRDefault="00A31E8A" w:rsidP="00A31E8A">
            <w:pPr>
              <w:jc w:val="center"/>
              <w:rPr>
                <w:rFonts w:cs="Arial"/>
                <w:color w:val="000000" w:themeColor="text1"/>
                <w:szCs w:val="16"/>
              </w:rPr>
            </w:pPr>
            <w:r w:rsidRPr="00781112">
              <w:rPr>
                <w:rFonts w:cs="Arial"/>
                <w:color w:val="000000" w:themeColor="text1"/>
                <w:szCs w:val="16"/>
              </w:rPr>
              <w:t>N/A</w:t>
            </w:r>
          </w:p>
        </w:tc>
      </w:tr>
      <w:tr w:rsidR="00A31E8A" w:rsidRPr="00781112" w14:paraId="5E0D5724" w14:textId="77777777" w:rsidTr="00140972">
        <w:tc>
          <w:tcPr>
            <w:tcW w:w="220" w:type="pct"/>
            <w:shd w:val="clear" w:color="auto" w:fill="auto"/>
            <w:vAlign w:val="center"/>
          </w:tcPr>
          <w:p w14:paraId="2202EBA2" w14:textId="77777777" w:rsidR="00A31E8A" w:rsidRPr="00781112" w:rsidRDefault="00A31E8A" w:rsidP="00A31E8A">
            <w:pPr>
              <w:pStyle w:val="Default"/>
              <w:jc w:val="center"/>
              <w:rPr>
                <w:b/>
                <w:color w:val="000000" w:themeColor="text1"/>
                <w:sz w:val="16"/>
                <w:szCs w:val="16"/>
              </w:rPr>
            </w:pPr>
            <w:r w:rsidRPr="00781112">
              <w:rPr>
                <w:b/>
                <w:color w:val="000000" w:themeColor="text1"/>
                <w:sz w:val="16"/>
                <w:szCs w:val="16"/>
              </w:rPr>
              <w:t>B</w:t>
            </w:r>
          </w:p>
        </w:tc>
        <w:tc>
          <w:tcPr>
            <w:tcW w:w="563" w:type="pct"/>
            <w:shd w:val="clear" w:color="auto" w:fill="auto"/>
            <w:vAlign w:val="center"/>
          </w:tcPr>
          <w:p w14:paraId="2BE28CC3" w14:textId="5462148F"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8</w:t>
            </w:r>
          </w:p>
        </w:tc>
        <w:tc>
          <w:tcPr>
            <w:tcW w:w="590" w:type="pct"/>
            <w:shd w:val="clear" w:color="auto" w:fill="auto"/>
            <w:vAlign w:val="center"/>
          </w:tcPr>
          <w:p w14:paraId="65165B6C" w14:textId="77C4C484" w:rsidR="00A31E8A" w:rsidRPr="00781112" w:rsidRDefault="00A31E8A" w:rsidP="00A31E8A">
            <w:pPr>
              <w:jc w:val="center"/>
              <w:rPr>
                <w:rFonts w:cs="Arial"/>
                <w:color w:val="000000" w:themeColor="text1"/>
                <w:szCs w:val="16"/>
              </w:rPr>
            </w:pPr>
            <w:r w:rsidRPr="00781112">
              <w:rPr>
                <w:rFonts w:cs="Arial"/>
                <w:color w:val="000000" w:themeColor="text1"/>
                <w:szCs w:val="16"/>
              </w:rPr>
              <w:t>91</w:t>
            </w:r>
          </w:p>
        </w:tc>
        <w:tc>
          <w:tcPr>
            <w:tcW w:w="648" w:type="pct"/>
            <w:shd w:val="clear" w:color="auto" w:fill="auto"/>
          </w:tcPr>
          <w:p w14:paraId="25BE3991" w14:textId="52B3E29B" w:rsidR="00A31E8A" w:rsidRPr="00781112" w:rsidRDefault="00A31E8A" w:rsidP="00A31E8A">
            <w:pPr>
              <w:jc w:val="center"/>
              <w:rPr>
                <w:rFonts w:cs="Arial"/>
                <w:color w:val="000000" w:themeColor="text1"/>
                <w:szCs w:val="16"/>
              </w:rPr>
            </w:pPr>
            <w:r>
              <w:rPr>
                <w:rFonts w:cs="Arial"/>
                <w:color w:val="000000"/>
                <w:szCs w:val="16"/>
              </w:rPr>
              <w:t>627</w:t>
            </w:r>
          </w:p>
        </w:tc>
        <w:tc>
          <w:tcPr>
            <w:tcW w:w="541" w:type="pct"/>
            <w:shd w:val="clear" w:color="auto" w:fill="auto"/>
            <w:vAlign w:val="center"/>
          </w:tcPr>
          <w:p w14:paraId="0DB348C5" w14:textId="2F8A4588" w:rsidR="00A31E8A" w:rsidRPr="00781112" w:rsidRDefault="00A31E8A" w:rsidP="00A31E8A">
            <w:pPr>
              <w:jc w:val="center"/>
              <w:rPr>
                <w:rFonts w:cs="Arial"/>
                <w:color w:val="000000" w:themeColor="text1"/>
                <w:szCs w:val="16"/>
              </w:rPr>
            </w:pPr>
          </w:p>
        </w:tc>
        <w:tc>
          <w:tcPr>
            <w:tcW w:w="752" w:type="pct"/>
            <w:shd w:val="clear" w:color="auto" w:fill="auto"/>
            <w:vAlign w:val="center"/>
          </w:tcPr>
          <w:p w14:paraId="31FB5FEB" w14:textId="4BF20A90" w:rsidR="00A31E8A" w:rsidRPr="00781112" w:rsidRDefault="00A31E8A" w:rsidP="00A31E8A">
            <w:pPr>
              <w:jc w:val="center"/>
              <w:rPr>
                <w:rFonts w:cs="Arial"/>
                <w:color w:val="000000" w:themeColor="text1"/>
                <w:szCs w:val="16"/>
              </w:rPr>
            </w:pPr>
            <w:r w:rsidRPr="00781112">
              <w:rPr>
                <w:rFonts w:cs="Arial"/>
                <w:color w:val="000000" w:themeColor="text1"/>
                <w:szCs w:val="16"/>
              </w:rPr>
              <w:t>14.51%</w:t>
            </w:r>
          </w:p>
        </w:tc>
        <w:tc>
          <w:tcPr>
            <w:tcW w:w="499" w:type="pct"/>
            <w:shd w:val="clear" w:color="auto" w:fill="auto"/>
            <w:vAlign w:val="center"/>
          </w:tcPr>
          <w:p w14:paraId="139B969C" w14:textId="619F4507" w:rsidR="00A31E8A" w:rsidRPr="00781112" w:rsidRDefault="00A31E8A" w:rsidP="00A31E8A">
            <w:pPr>
              <w:jc w:val="center"/>
              <w:rPr>
                <w:rFonts w:cs="Arial"/>
                <w:color w:val="000000" w:themeColor="text1"/>
                <w:szCs w:val="16"/>
              </w:rPr>
            </w:pPr>
            <w:r w:rsidRPr="00781112">
              <w:rPr>
                <w:rFonts w:cs="Arial"/>
                <w:color w:val="000000" w:themeColor="text1"/>
                <w:szCs w:val="16"/>
              </w:rPr>
              <w:t>14.51%</w:t>
            </w:r>
          </w:p>
        </w:tc>
        <w:tc>
          <w:tcPr>
            <w:tcW w:w="601" w:type="pct"/>
            <w:shd w:val="clear" w:color="auto" w:fill="auto"/>
            <w:vAlign w:val="center"/>
          </w:tcPr>
          <w:p w14:paraId="52EDA926" w14:textId="7B797DBA" w:rsidR="00A31E8A" w:rsidRPr="00781112" w:rsidRDefault="00A31E8A" w:rsidP="00A31E8A">
            <w:pPr>
              <w:jc w:val="center"/>
              <w:rPr>
                <w:rFonts w:cs="Arial"/>
                <w:color w:val="000000" w:themeColor="text1"/>
                <w:szCs w:val="16"/>
              </w:rPr>
            </w:pPr>
            <w:r w:rsidRPr="00781112">
              <w:rPr>
                <w:rFonts w:cs="Arial"/>
                <w:color w:val="000000" w:themeColor="text1"/>
                <w:szCs w:val="16"/>
              </w:rPr>
              <w:t>N/A</w:t>
            </w:r>
          </w:p>
        </w:tc>
        <w:tc>
          <w:tcPr>
            <w:tcW w:w="586" w:type="pct"/>
            <w:shd w:val="clear" w:color="auto" w:fill="auto"/>
            <w:vAlign w:val="center"/>
          </w:tcPr>
          <w:p w14:paraId="027F05C7" w14:textId="42C60C06" w:rsidR="00A31E8A" w:rsidRPr="00781112" w:rsidRDefault="00A31E8A" w:rsidP="00A31E8A">
            <w:pPr>
              <w:jc w:val="center"/>
              <w:rPr>
                <w:rFonts w:cs="Arial"/>
                <w:color w:val="000000" w:themeColor="text1"/>
                <w:szCs w:val="16"/>
              </w:rPr>
            </w:pPr>
            <w:r w:rsidRPr="00781112">
              <w:rPr>
                <w:rFonts w:cs="Arial"/>
                <w:color w:val="000000" w:themeColor="text1"/>
                <w:szCs w:val="16"/>
              </w:rPr>
              <w:t>N/A</w:t>
            </w:r>
          </w:p>
        </w:tc>
      </w:tr>
      <w:tr w:rsidR="00A31E8A" w:rsidRPr="00781112" w14:paraId="6F15E001" w14:textId="77777777" w:rsidTr="00140972">
        <w:tc>
          <w:tcPr>
            <w:tcW w:w="220" w:type="pct"/>
            <w:shd w:val="clear" w:color="auto" w:fill="auto"/>
            <w:vAlign w:val="center"/>
          </w:tcPr>
          <w:p w14:paraId="40D4F498" w14:textId="77777777" w:rsidR="00A31E8A" w:rsidRPr="00781112" w:rsidRDefault="00A31E8A" w:rsidP="00A31E8A">
            <w:pPr>
              <w:pStyle w:val="Default"/>
              <w:jc w:val="center"/>
              <w:rPr>
                <w:rFonts w:eastAsiaTheme="minorHAnsi"/>
                <w:color w:val="000000" w:themeColor="text1"/>
                <w:sz w:val="16"/>
                <w:szCs w:val="16"/>
              </w:rPr>
            </w:pPr>
            <w:r w:rsidRPr="00781112">
              <w:rPr>
                <w:b/>
                <w:color w:val="000000" w:themeColor="text1"/>
                <w:sz w:val="16"/>
                <w:szCs w:val="16"/>
              </w:rPr>
              <w:t>C</w:t>
            </w:r>
          </w:p>
        </w:tc>
        <w:tc>
          <w:tcPr>
            <w:tcW w:w="563" w:type="pct"/>
            <w:shd w:val="clear" w:color="auto" w:fill="auto"/>
            <w:vAlign w:val="center"/>
          </w:tcPr>
          <w:p w14:paraId="200262C5" w14:textId="22AC7908"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HS</w:t>
            </w:r>
          </w:p>
        </w:tc>
        <w:tc>
          <w:tcPr>
            <w:tcW w:w="590" w:type="pct"/>
            <w:shd w:val="clear" w:color="auto" w:fill="auto"/>
            <w:vAlign w:val="center"/>
          </w:tcPr>
          <w:p w14:paraId="44B84702" w14:textId="5A092874" w:rsidR="00A31E8A" w:rsidRPr="00781112" w:rsidRDefault="00A31E8A" w:rsidP="00A31E8A">
            <w:pPr>
              <w:jc w:val="center"/>
              <w:rPr>
                <w:rFonts w:cs="Arial"/>
                <w:color w:val="000000" w:themeColor="text1"/>
                <w:szCs w:val="16"/>
              </w:rPr>
            </w:pPr>
            <w:r w:rsidRPr="00781112">
              <w:rPr>
                <w:rFonts w:cs="Arial"/>
                <w:color w:val="000000" w:themeColor="text1"/>
                <w:szCs w:val="16"/>
              </w:rPr>
              <w:t>266</w:t>
            </w:r>
          </w:p>
        </w:tc>
        <w:tc>
          <w:tcPr>
            <w:tcW w:w="648" w:type="pct"/>
            <w:shd w:val="clear" w:color="auto" w:fill="auto"/>
          </w:tcPr>
          <w:p w14:paraId="6C88DEC2" w14:textId="2C61C34F" w:rsidR="00A31E8A" w:rsidRPr="00781112" w:rsidRDefault="00A31E8A" w:rsidP="00A31E8A">
            <w:pPr>
              <w:jc w:val="center"/>
              <w:rPr>
                <w:rFonts w:cs="Arial"/>
                <w:color w:val="000000" w:themeColor="text1"/>
                <w:szCs w:val="16"/>
              </w:rPr>
            </w:pPr>
            <w:r>
              <w:rPr>
                <w:rFonts w:cs="Arial"/>
                <w:color w:val="000000"/>
                <w:szCs w:val="16"/>
              </w:rPr>
              <w:t>582</w:t>
            </w:r>
          </w:p>
        </w:tc>
        <w:tc>
          <w:tcPr>
            <w:tcW w:w="541" w:type="pct"/>
            <w:shd w:val="clear" w:color="auto" w:fill="auto"/>
            <w:vAlign w:val="center"/>
          </w:tcPr>
          <w:p w14:paraId="59D699CF" w14:textId="460A79FA" w:rsidR="00A31E8A" w:rsidRPr="00781112" w:rsidRDefault="00A31E8A" w:rsidP="00A31E8A">
            <w:pPr>
              <w:jc w:val="center"/>
              <w:rPr>
                <w:rFonts w:cs="Arial"/>
                <w:color w:val="000000" w:themeColor="text1"/>
                <w:szCs w:val="16"/>
              </w:rPr>
            </w:pPr>
          </w:p>
        </w:tc>
        <w:tc>
          <w:tcPr>
            <w:tcW w:w="752" w:type="pct"/>
            <w:shd w:val="clear" w:color="auto" w:fill="auto"/>
            <w:vAlign w:val="center"/>
          </w:tcPr>
          <w:p w14:paraId="18D7723E" w14:textId="7A443B62" w:rsidR="00A31E8A" w:rsidRPr="00781112" w:rsidRDefault="00A31E8A" w:rsidP="00A31E8A">
            <w:pPr>
              <w:jc w:val="center"/>
              <w:rPr>
                <w:rFonts w:cs="Arial"/>
                <w:color w:val="000000" w:themeColor="text1"/>
                <w:szCs w:val="16"/>
              </w:rPr>
            </w:pPr>
            <w:r w:rsidRPr="00781112">
              <w:rPr>
                <w:rFonts w:cs="Arial"/>
                <w:color w:val="000000" w:themeColor="text1"/>
                <w:szCs w:val="16"/>
              </w:rPr>
              <w:t>45.70%</w:t>
            </w:r>
          </w:p>
        </w:tc>
        <w:tc>
          <w:tcPr>
            <w:tcW w:w="499" w:type="pct"/>
            <w:shd w:val="clear" w:color="auto" w:fill="auto"/>
            <w:vAlign w:val="center"/>
          </w:tcPr>
          <w:p w14:paraId="1C467869" w14:textId="36566B3C" w:rsidR="00A31E8A" w:rsidRPr="00781112" w:rsidRDefault="00A31E8A" w:rsidP="00A31E8A">
            <w:pPr>
              <w:jc w:val="center"/>
              <w:rPr>
                <w:rFonts w:cs="Arial"/>
                <w:color w:val="000000" w:themeColor="text1"/>
                <w:szCs w:val="16"/>
              </w:rPr>
            </w:pPr>
            <w:r w:rsidRPr="00781112">
              <w:rPr>
                <w:rFonts w:cs="Arial"/>
                <w:color w:val="000000" w:themeColor="text1"/>
                <w:szCs w:val="16"/>
              </w:rPr>
              <w:t>45.70%</w:t>
            </w:r>
          </w:p>
        </w:tc>
        <w:tc>
          <w:tcPr>
            <w:tcW w:w="601" w:type="pct"/>
            <w:shd w:val="clear" w:color="auto" w:fill="auto"/>
            <w:vAlign w:val="center"/>
          </w:tcPr>
          <w:p w14:paraId="56861D59" w14:textId="0856E80D" w:rsidR="00A31E8A" w:rsidRPr="00781112" w:rsidRDefault="00A31E8A" w:rsidP="00A31E8A">
            <w:pPr>
              <w:jc w:val="center"/>
              <w:rPr>
                <w:rFonts w:cs="Arial"/>
                <w:color w:val="000000" w:themeColor="text1"/>
                <w:szCs w:val="16"/>
              </w:rPr>
            </w:pPr>
            <w:r w:rsidRPr="00781112">
              <w:rPr>
                <w:rFonts w:cs="Arial"/>
                <w:color w:val="000000" w:themeColor="text1"/>
                <w:szCs w:val="16"/>
              </w:rPr>
              <w:t>N/A</w:t>
            </w:r>
          </w:p>
        </w:tc>
        <w:tc>
          <w:tcPr>
            <w:tcW w:w="586" w:type="pct"/>
            <w:shd w:val="clear" w:color="auto" w:fill="auto"/>
            <w:vAlign w:val="center"/>
          </w:tcPr>
          <w:p w14:paraId="7220CAED" w14:textId="6484F1AC" w:rsidR="00A31E8A" w:rsidRPr="00781112" w:rsidRDefault="00A31E8A" w:rsidP="00A31E8A">
            <w:pPr>
              <w:jc w:val="center"/>
              <w:rPr>
                <w:rFonts w:cs="Arial"/>
                <w:color w:val="000000" w:themeColor="text1"/>
                <w:szCs w:val="16"/>
              </w:rPr>
            </w:pPr>
            <w:r w:rsidRPr="00781112">
              <w:rPr>
                <w:rFonts w:cs="Arial"/>
                <w:color w:val="000000" w:themeColor="text1"/>
                <w:szCs w:val="16"/>
              </w:rPr>
              <w:t>N/A</w:t>
            </w:r>
          </w:p>
        </w:tc>
      </w:tr>
    </w:tbl>
    <w:p w14:paraId="5EB0A206" w14:textId="77777777" w:rsidR="00445640" w:rsidRPr="00781112" w:rsidRDefault="00445640" w:rsidP="000C3A20">
      <w:pPr>
        <w:rPr>
          <w:color w:val="000000" w:themeColor="text1"/>
        </w:rPr>
      </w:pPr>
    </w:p>
    <w:p w14:paraId="4F8B3B70" w14:textId="05453045" w:rsidR="000A5A2E" w:rsidRPr="00781112" w:rsidRDefault="000A5A2E" w:rsidP="004369B2">
      <w:pPr>
        <w:rPr>
          <w:color w:val="000000" w:themeColor="text1"/>
        </w:rPr>
      </w:pPr>
      <w:r w:rsidRPr="00781112">
        <w:rPr>
          <w:b/>
          <w:color w:val="000000" w:themeColor="text1"/>
        </w:rPr>
        <w:t>Regulatory Information</w:t>
      </w:r>
    </w:p>
    <w:p w14:paraId="2B741846" w14:textId="30EBAA23" w:rsidR="000A5A2E" w:rsidRPr="00781112" w:rsidRDefault="00A14B5D" w:rsidP="00286BDF">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p>
    <w:p w14:paraId="7C3B3355" w14:textId="77777777" w:rsidR="00241BD0" w:rsidRPr="00781112" w:rsidRDefault="00241BD0" w:rsidP="004369B2">
      <w:pPr>
        <w:rPr>
          <w:color w:val="000000" w:themeColor="text1"/>
        </w:rPr>
      </w:pPr>
    </w:p>
    <w:p w14:paraId="1FD3EE14" w14:textId="6446691C" w:rsidR="000A5A2E" w:rsidRPr="00781112" w:rsidRDefault="000A5A2E" w:rsidP="004369B2">
      <w:pPr>
        <w:rPr>
          <w:color w:val="000000" w:themeColor="text1"/>
        </w:rPr>
      </w:pPr>
      <w:r w:rsidRPr="00781112">
        <w:rPr>
          <w:b/>
          <w:color w:val="000000" w:themeColor="text1"/>
        </w:rPr>
        <w:t>Public Reporting Information</w:t>
      </w:r>
    </w:p>
    <w:p w14:paraId="20613508" w14:textId="77777777" w:rsidR="000A5A2E" w:rsidRPr="00781112" w:rsidRDefault="000A5A2E" w:rsidP="000A5A2E">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1F0C4C7F" w14:textId="52384A95" w:rsidR="00A869E9" w:rsidRPr="00781112" w:rsidRDefault="00DD3719" w:rsidP="009C613A">
      <w:pPr>
        <w:rPr>
          <w:rFonts w:cs="Arial"/>
          <w:color w:val="000000" w:themeColor="text1"/>
          <w:szCs w:val="16"/>
        </w:rPr>
      </w:pPr>
      <w:r w:rsidRPr="00781112">
        <w:rPr>
          <w:rFonts w:cs="Arial"/>
          <w:color w:val="000000" w:themeColor="text1"/>
          <w:szCs w:val="16"/>
          <w:shd w:val="clear" w:color="auto" w:fill="FFFFFF"/>
        </w:rPr>
        <w:t>https://sde.ok.gov/documents/2012-10-01/special-education-data-and-reporting-part-b-children-ages-3-through-21</w:t>
      </w:r>
    </w:p>
    <w:p w14:paraId="32BCE51B" w14:textId="77777777" w:rsidR="00796DC0" w:rsidRPr="00781112" w:rsidRDefault="00796DC0" w:rsidP="004369B2">
      <w:pPr>
        <w:rPr>
          <w:b/>
          <w:color w:val="000000" w:themeColor="text1"/>
        </w:rPr>
      </w:pPr>
      <w:r w:rsidRPr="00781112">
        <w:rPr>
          <w:b/>
          <w:color w:val="000000" w:themeColor="text1"/>
        </w:rPr>
        <w:t>Provide additional information about this indicator (optional)</w:t>
      </w:r>
    </w:p>
    <w:p w14:paraId="19728EE3" w14:textId="7FE6C853" w:rsidR="00A869E9" w:rsidRPr="00781112" w:rsidRDefault="002B7490" w:rsidP="000E33D0">
      <w:pPr>
        <w:rPr>
          <w:rFonts w:cs="Arial"/>
          <w:color w:val="000000" w:themeColor="text1"/>
          <w:szCs w:val="16"/>
        </w:rPr>
      </w:pPr>
      <w:r w:rsidRPr="00781112">
        <w:rPr>
          <w:rFonts w:cs="Arial"/>
          <w:color w:val="000000" w:themeColor="text1"/>
          <w:szCs w:val="16"/>
          <w:shd w:val="clear" w:color="auto" w:fill="FFFFFF"/>
        </w:rPr>
        <w:t xml:space="preserve">The pandemic affected state testing participation and results in SY 20-21. Participation decreased and proficiency declined. </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The state’s dataset that populates the federal assessment files was reviewed and found to be incomplete. When it was updated and corrected in January, the state found that the federal assessment files submitted in December were incorrect. The files will be resubmitted in March 2022.</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The inaccurate submission means that the currently posted FFY baselines and targets for all indicator 3 measures may not match the true data. After resubmission, the state will review how the counts for participation and proficiency change and whether baselines and targets must be adjusted. It is possible that changes to these values for FFY 2020 (and future targets, if necessary) will be made before the correction period closes.</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ADDED DURING CLARIFICATION: Data were resubmitted on April 21 and again on April 27, when both participation and performance data were determined by the state Assessment Office to be inaccurate. The updated performance counts were not made available to our office prior to the clarification submission.</w:t>
      </w:r>
    </w:p>
    <w:p w14:paraId="1C326C48" w14:textId="1B3ADE94" w:rsidR="000A2C83" w:rsidRPr="00781112" w:rsidRDefault="00573F6C" w:rsidP="008645AD">
      <w:pPr>
        <w:pStyle w:val="Heading2"/>
      </w:pPr>
      <w:r w:rsidRPr="00781112">
        <w:t>3C</w:t>
      </w:r>
      <w:r w:rsidR="00BB4FD7" w:rsidRPr="00781112">
        <w:t xml:space="preserve"> </w:t>
      </w:r>
      <w:r w:rsidRPr="00781112">
        <w:t xml:space="preserve">- </w:t>
      </w:r>
      <w:r w:rsidR="000A2C83" w:rsidRPr="00781112">
        <w:t>Prior FFY Required Actions</w:t>
      </w:r>
    </w:p>
    <w:p w14:paraId="5570C94B" w14:textId="51EF4ED4" w:rsidR="000A2C83" w:rsidRPr="00781112" w:rsidRDefault="002B7490" w:rsidP="000A2C83">
      <w:pPr>
        <w:rPr>
          <w:rFonts w:cs="Arial"/>
          <w:color w:val="000000" w:themeColor="text1"/>
          <w:szCs w:val="16"/>
        </w:rPr>
      </w:pPr>
      <w:r w:rsidRPr="00781112">
        <w:rPr>
          <w:rFonts w:cs="Arial"/>
          <w:color w:val="000000" w:themeColor="text1"/>
          <w:szCs w:val="16"/>
        </w:rPr>
        <w:t>None</w:t>
      </w:r>
    </w:p>
    <w:p w14:paraId="0EFAA7F7" w14:textId="77777777" w:rsidR="00247959" w:rsidRPr="00781112" w:rsidRDefault="00247959" w:rsidP="000A2C83">
      <w:pPr>
        <w:rPr>
          <w:rFonts w:cs="Arial"/>
          <w:color w:val="000000" w:themeColor="text1"/>
          <w:szCs w:val="16"/>
        </w:rPr>
      </w:pPr>
    </w:p>
    <w:p w14:paraId="1E98E6A2" w14:textId="3C798D76" w:rsidR="00796DC0" w:rsidRPr="00781112" w:rsidRDefault="00573F6C" w:rsidP="008645AD">
      <w:pPr>
        <w:pStyle w:val="Heading2"/>
      </w:pPr>
      <w:r w:rsidRPr="00781112">
        <w:t>3C - OSEP Response</w:t>
      </w:r>
    </w:p>
    <w:p w14:paraId="742F0548" w14:textId="6CBFA0D3" w:rsidR="00A869E9" w:rsidRPr="00781112" w:rsidRDefault="003D7F56" w:rsidP="001F692C">
      <w:pPr>
        <w:rPr>
          <w:rFonts w:cs="Arial"/>
          <w:color w:val="000000" w:themeColor="text1"/>
          <w:szCs w:val="16"/>
          <w:shd w:val="clear" w:color="auto" w:fill="FFFFFF"/>
        </w:rPr>
      </w:pPr>
      <w:r w:rsidRPr="00781112">
        <w:rPr>
          <w:rFonts w:cs="Arial"/>
          <w:color w:val="000000" w:themeColor="text1"/>
          <w:szCs w:val="16"/>
          <w:shd w:val="clear" w:color="auto" w:fill="FFFFFF"/>
        </w:rPr>
        <w:t>The State has revised the baseline for this indicator, using data from FFY 2020, and OSEP accepts that revision.</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The State provided targets for FFYs 2020 through 2025 for this indicator, and OSEP accepts those targets.</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r>
      <w:r w:rsidRPr="00781112">
        <w:rPr>
          <w:rFonts w:cs="Arial"/>
          <w:color w:val="000000" w:themeColor="text1"/>
          <w:szCs w:val="16"/>
          <w:shd w:val="clear" w:color="auto" w:fill="FFFFFF"/>
        </w:rPr>
        <w:lastRenderedPageBreak/>
        <w:t>The State resubmitted assessment data to the Department on April 25 and 27, 2022; however, the assessment data prefilled in the Indicator is as of March 30, 2022. Therefore, the assessment data in the APR Reporting Tool is not the most recent assessment data submitted by the State.</w:t>
      </w:r>
    </w:p>
    <w:p w14:paraId="0774F476" w14:textId="1E34BC77" w:rsidR="00796DC0" w:rsidRPr="00781112" w:rsidRDefault="00573F6C" w:rsidP="008645AD">
      <w:pPr>
        <w:pStyle w:val="Heading2"/>
      </w:pPr>
      <w:r w:rsidRPr="00781112">
        <w:t>3C - Required Actions</w:t>
      </w:r>
    </w:p>
    <w:p w14:paraId="5E46A453" w14:textId="5260AC47" w:rsidR="00A869E9" w:rsidRPr="00781112" w:rsidRDefault="00A869E9" w:rsidP="001F692C">
      <w:pPr>
        <w:rPr>
          <w:rFonts w:cs="Arial"/>
          <w:color w:val="000000" w:themeColor="text1"/>
          <w:szCs w:val="16"/>
          <w:shd w:val="clear" w:color="auto" w:fill="FFFFFF"/>
        </w:rPr>
      </w:pPr>
    </w:p>
    <w:p w14:paraId="5933CC1B" w14:textId="40F9F685" w:rsidR="00A63347" w:rsidRPr="00781112" w:rsidRDefault="00A63347">
      <w:pPr>
        <w:spacing w:before="0" w:after="200" w:line="276" w:lineRule="auto"/>
        <w:rPr>
          <w:rFonts w:cs="Arial"/>
          <w:color w:val="000000" w:themeColor="text1"/>
          <w:szCs w:val="16"/>
          <w:shd w:val="clear" w:color="auto" w:fill="FFFFFF"/>
        </w:rPr>
      </w:pPr>
      <w:r w:rsidRPr="00781112">
        <w:rPr>
          <w:rFonts w:cs="Arial"/>
          <w:color w:val="000000" w:themeColor="text1"/>
          <w:szCs w:val="16"/>
          <w:shd w:val="clear" w:color="auto" w:fill="FFFFFF"/>
        </w:rPr>
        <w:br w:type="page"/>
      </w:r>
    </w:p>
    <w:p w14:paraId="04EE5889" w14:textId="73DDCB24" w:rsidR="00764DDE" w:rsidRPr="00781112" w:rsidRDefault="00764DDE" w:rsidP="00764DDE">
      <w:pPr>
        <w:pStyle w:val="Heading1"/>
        <w:rPr>
          <w:color w:val="000000" w:themeColor="text1"/>
          <w:sz w:val="22"/>
        </w:rPr>
      </w:pPr>
      <w:r w:rsidRPr="00781112">
        <w:rPr>
          <w:color w:val="000000" w:themeColor="text1"/>
          <w:sz w:val="22"/>
        </w:rPr>
        <w:lastRenderedPageBreak/>
        <w:t>Indicator 3D: Gap in Proficiency Rates (Grade Level Academic Achievement Standards)</w:t>
      </w:r>
    </w:p>
    <w:p w14:paraId="46C730FF" w14:textId="77777777" w:rsidR="00764DDE" w:rsidRPr="00781112" w:rsidRDefault="00764DDE" w:rsidP="00764DDE">
      <w:pPr>
        <w:rPr>
          <w:color w:val="000000" w:themeColor="text1"/>
          <w:szCs w:val="20"/>
        </w:rPr>
      </w:pPr>
      <w:r w:rsidRPr="00781112">
        <w:rPr>
          <w:b/>
          <w:color w:val="000000" w:themeColor="text1"/>
          <w:sz w:val="20"/>
          <w:szCs w:val="20"/>
        </w:rPr>
        <w:t>Instructions and Measurement</w:t>
      </w:r>
    </w:p>
    <w:p w14:paraId="62AF8D70" w14:textId="77777777" w:rsidR="00764DDE" w:rsidRPr="00781112" w:rsidRDefault="00764DDE" w:rsidP="00764DDE">
      <w:pPr>
        <w:rPr>
          <w:color w:val="000000" w:themeColor="text1"/>
        </w:rPr>
      </w:pPr>
      <w:r w:rsidRPr="00781112">
        <w:rPr>
          <w:b/>
          <w:color w:val="000000" w:themeColor="text1"/>
        </w:rPr>
        <w:t>Monitoring Priority:</w:t>
      </w:r>
      <w:r w:rsidRPr="00781112">
        <w:rPr>
          <w:color w:val="000000" w:themeColor="text1"/>
        </w:rPr>
        <w:t xml:space="preserve"> FAPE in the LRE</w:t>
      </w:r>
    </w:p>
    <w:p w14:paraId="03D1E39F" w14:textId="77777777" w:rsidR="00764DDE" w:rsidRPr="00781112" w:rsidRDefault="00764DDE" w:rsidP="00764DDE">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39C0DF3F"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A. Participation rate for children with IEPs.</w:t>
      </w:r>
    </w:p>
    <w:p w14:paraId="37414902"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5E9A9263"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6AEED6CC"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67B35375" w14:textId="77777777" w:rsidR="00876D2A" w:rsidRPr="00781112" w:rsidRDefault="00876D2A" w:rsidP="00876D2A">
      <w:pPr>
        <w:rPr>
          <w:rFonts w:cs="Arial"/>
          <w:color w:val="000000" w:themeColor="text1"/>
          <w:szCs w:val="16"/>
        </w:rPr>
      </w:pPr>
      <w:r w:rsidRPr="00781112">
        <w:rPr>
          <w:rFonts w:cs="Arial"/>
          <w:color w:val="000000" w:themeColor="text1"/>
          <w:szCs w:val="16"/>
        </w:rPr>
        <w:t>(20 U.S.C. 1416 (a)(3)(A))</w:t>
      </w:r>
    </w:p>
    <w:p w14:paraId="0BC18EE2" w14:textId="77777777" w:rsidR="00764DDE" w:rsidRPr="00781112" w:rsidRDefault="00764DDE" w:rsidP="00764DDE">
      <w:pPr>
        <w:rPr>
          <w:color w:val="000000" w:themeColor="text1"/>
        </w:rPr>
      </w:pPr>
      <w:r w:rsidRPr="00781112">
        <w:rPr>
          <w:b/>
          <w:color w:val="000000" w:themeColor="text1"/>
        </w:rPr>
        <w:t>Data Source</w:t>
      </w:r>
    </w:p>
    <w:p w14:paraId="3AB8B5B6" w14:textId="77777777" w:rsidR="00876D2A" w:rsidRPr="00781112" w:rsidRDefault="00876D2A" w:rsidP="00876D2A">
      <w:pPr>
        <w:rPr>
          <w:rFonts w:cs="Arial"/>
          <w:szCs w:val="16"/>
        </w:rPr>
      </w:pPr>
      <w:r w:rsidRPr="00781112">
        <w:rPr>
          <w:rFonts w:cs="Arial"/>
          <w:szCs w:val="16"/>
        </w:rPr>
        <w:t>3D. Same data as used for reporting to the Department under Title I of the ESEA, using EDFacts file specifications FS175 and 178.</w:t>
      </w:r>
    </w:p>
    <w:p w14:paraId="7A02CC2C" w14:textId="77777777" w:rsidR="00764DDE" w:rsidRPr="00781112" w:rsidRDefault="00764DDE" w:rsidP="00764DDE">
      <w:pPr>
        <w:rPr>
          <w:color w:val="000000" w:themeColor="text1"/>
        </w:rPr>
      </w:pPr>
      <w:r w:rsidRPr="00781112">
        <w:rPr>
          <w:b/>
          <w:color w:val="000000" w:themeColor="text1"/>
        </w:rPr>
        <w:t>Measurement</w:t>
      </w:r>
    </w:p>
    <w:p w14:paraId="4FEF37F2" w14:textId="77777777" w:rsidR="00876D2A" w:rsidRPr="00781112" w:rsidRDefault="00876D2A" w:rsidP="00876D2A">
      <w:pPr>
        <w:rPr>
          <w:rFonts w:cs="Arial"/>
          <w:szCs w:val="16"/>
        </w:rPr>
      </w:pPr>
      <w:r w:rsidRPr="00781112">
        <w:rPr>
          <w:rFonts w:cs="Arial"/>
          <w:szCs w:val="16"/>
        </w:rPr>
        <w:t>D. Proficiency rate gap = [(proficiency rate for children with IEPs scoring at or above proficient against grade level academic achievement standards for the 2020-2021 school year) subtracted from the (proficiency rate for all students scoring at or above proficient against grade level academic achievement standards for the 2020-2021 school year)]. Calculate separately for reading and math. Calculate separately for grades 4, 8, and high school. The proficiency rate includes all children enrolled for a full academic year and those not enrolled for a full academic year.</w:t>
      </w:r>
    </w:p>
    <w:p w14:paraId="69B5F103" w14:textId="77777777" w:rsidR="00764DDE" w:rsidRPr="00781112" w:rsidRDefault="00764DDE" w:rsidP="00764DDE">
      <w:pPr>
        <w:rPr>
          <w:color w:val="000000" w:themeColor="text1"/>
        </w:rPr>
      </w:pPr>
      <w:r w:rsidRPr="00781112">
        <w:rPr>
          <w:b/>
          <w:color w:val="000000" w:themeColor="text1"/>
        </w:rPr>
        <w:t>Instructions</w:t>
      </w:r>
    </w:p>
    <w:p w14:paraId="06ED299B" w14:textId="77777777" w:rsidR="00876D2A" w:rsidRPr="00781112" w:rsidRDefault="00876D2A" w:rsidP="00876D2A">
      <w:pPr>
        <w:pStyle w:val="Subhed"/>
        <w:rPr>
          <w:b w:val="0"/>
          <w:bCs/>
        </w:rPr>
      </w:pPr>
      <w:r w:rsidRPr="00781112">
        <w:rPr>
          <w:b w:val="0"/>
          <w:bCs/>
        </w:rPr>
        <w:t>Describe the results of the calculations and compare the results to the targets.  Provide the actual numbers used in the calculation.</w:t>
      </w:r>
    </w:p>
    <w:p w14:paraId="5361E418" w14:textId="77777777" w:rsidR="00876D2A" w:rsidRPr="00781112" w:rsidRDefault="00876D2A" w:rsidP="00876D2A">
      <w:pPr>
        <w:pStyle w:val="Subhed"/>
        <w:rPr>
          <w:b w:val="0"/>
          <w:bCs/>
        </w:rPr>
      </w:pPr>
      <w:r w:rsidRPr="00781112">
        <w:rPr>
          <w:b w:val="0"/>
          <w:bCs/>
        </w:rPr>
        <w:t xml:space="preserve">Include information regarding where to find public reports of assessment participation and performance results, as required by 34 CFR §300.160(f), </w:t>
      </w:r>
      <w:r w:rsidRPr="00781112">
        <w:rPr>
          <w:b w:val="0"/>
          <w:bCs/>
          <w:i/>
        </w:rPr>
        <w:t>i.e.</w:t>
      </w:r>
      <w:r w:rsidRPr="00781112">
        <w:rPr>
          <w:b w:val="0"/>
          <w:bCs/>
        </w:rPr>
        <w:t>, a link to the Web site where these data are reported.</w:t>
      </w:r>
    </w:p>
    <w:p w14:paraId="6D783CD1" w14:textId="77777777" w:rsidR="00876D2A" w:rsidRPr="00781112" w:rsidRDefault="00876D2A" w:rsidP="00876D2A">
      <w:pPr>
        <w:pStyle w:val="Subhed"/>
      </w:pPr>
      <w:r w:rsidRPr="00781112">
        <w:rPr>
          <w:b w:val="0"/>
          <w:bCs/>
        </w:rPr>
        <w:t>Indicator 3D: Gap calculations in this SPP/APR must result in the proficiency rate for children with IEPs were proficient against grade level academic achievement standards for the 2020-2021 school year compared to the proficiency rate for all students who were proficient against grade level academic achievement standards for the 2020-2021 school year. Calculate separately for reading/language arts and math in each of the following grades: 4, 8, and high school, including both children enrolled for a full academic year and those not enrolled for a full academic year. Only include children with disabilities who had an IEP at the time of testing.</w:t>
      </w:r>
    </w:p>
    <w:p w14:paraId="272DFFEC" w14:textId="493A26BE" w:rsidR="00764DDE" w:rsidRPr="00781112" w:rsidRDefault="00764DDE" w:rsidP="00764DDE">
      <w:pPr>
        <w:pStyle w:val="Heading2"/>
      </w:pPr>
      <w:r w:rsidRPr="00781112">
        <w:t>3D - Indicator Data</w:t>
      </w:r>
    </w:p>
    <w:p w14:paraId="7CC64996" w14:textId="77777777" w:rsidR="00DD5B7A" w:rsidRPr="00781112" w:rsidRDefault="00DD5B7A" w:rsidP="00DD5B7A"/>
    <w:p w14:paraId="5E01F354" w14:textId="77777777" w:rsidR="00DD5B7A" w:rsidRPr="00781112" w:rsidRDefault="00DD5B7A" w:rsidP="00DD5B7A">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HISTDATA"/>
      </w:tblPr>
      <w:tblGrid>
        <w:gridCol w:w="1588"/>
        <w:gridCol w:w="1588"/>
        <w:gridCol w:w="2538"/>
        <w:gridCol w:w="2538"/>
        <w:gridCol w:w="2538"/>
      </w:tblGrid>
      <w:tr w:rsidR="00DD5B7A" w:rsidRPr="00781112" w14:paraId="65AC4D07" w14:textId="77777777" w:rsidTr="009725F4">
        <w:trPr>
          <w:trHeight w:val="368"/>
          <w:tblHeader/>
        </w:trPr>
        <w:tc>
          <w:tcPr>
            <w:tcW w:w="736" w:type="pct"/>
            <w:tcBorders>
              <w:top w:val="single" w:sz="4" w:space="0" w:color="auto"/>
            </w:tcBorders>
            <w:vAlign w:val="center"/>
          </w:tcPr>
          <w:p w14:paraId="0BE0D6D4"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4B9E396A"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100D6C68"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6E047D89"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3D50F3F8"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Baseline Data</w:t>
            </w:r>
          </w:p>
        </w:tc>
      </w:tr>
      <w:tr w:rsidR="00DD5B7A" w:rsidRPr="00781112" w14:paraId="70B05A32" w14:textId="77777777" w:rsidTr="00360DD6">
        <w:trPr>
          <w:trHeight w:val="368"/>
        </w:trPr>
        <w:tc>
          <w:tcPr>
            <w:tcW w:w="736" w:type="pct"/>
            <w:vAlign w:val="center"/>
          </w:tcPr>
          <w:p w14:paraId="1E1400E1"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0726A78"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06B2FF2" w14:textId="0257EDF0" w:rsidR="00DD5B7A" w:rsidRPr="00781112" w:rsidRDefault="00DD5B7A"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6B1B3326" w14:textId="475D3617"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D86351D" w14:textId="7DD98963" w:rsidR="00DD5B7A" w:rsidRPr="00781112" w:rsidRDefault="00DD5B7A" w:rsidP="00827FF4">
            <w:pPr>
              <w:spacing w:before="0" w:after="0"/>
              <w:jc w:val="center"/>
              <w:rPr>
                <w:color w:val="000000" w:themeColor="text1"/>
              </w:rPr>
            </w:pPr>
            <w:r w:rsidRPr="00781112">
              <w:rPr>
                <w:rFonts w:cs="Arial"/>
                <w:color w:val="000000" w:themeColor="text1"/>
                <w:szCs w:val="16"/>
              </w:rPr>
              <w:t>15.27</w:t>
            </w:r>
          </w:p>
        </w:tc>
      </w:tr>
      <w:tr w:rsidR="00DD5B7A" w:rsidRPr="00781112" w14:paraId="7DB1C775" w14:textId="77777777" w:rsidTr="00360DD6">
        <w:trPr>
          <w:trHeight w:val="368"/>
        </w:trPr>
        <w:tc>
          <w:tcPr>
            <w:tcW w:w="736" w:type="pct"/>
            <w:vAlign w:val="center"/>
          </w:tcPr>
          <w:p w14:paraId="38812700"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4DC20823"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27BEF817" w14:textId="375B6CFE"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644047DF" w14:textId="126BB3C2"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111214B9" w14:textId="3291E6FA"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19.45</w:t>
            </w:r>
          </w:p>
        </w:tc>
      </w:tr>
      <w:tr w:rsidR="00DD5B7A" w:rsidRPr="00781112" w14:paraId="468C5707" w14:textId="77777777" w:rsidTr="00360DD6">
        <w:trPr>
          <w:trHeight w:val="368"/>
        </w:trPr>
        <w:tc>
          <w:tcPr>
            <w:tcW w:w="736" w:type="pct"/>
            <w:vAlign w:val="center"/>
          </w:tcPr>
          <w:p w14:paraId="283DD3EF"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66F83830"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5B906466" w14:textId="7AB9DEC7" w:rsidR="00DD5B7A" w:rsidRPr="00781112" w:rsidRDefault="00DD5B7A"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4D688A86" w14:textId="0A70602B"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E971EFB" w14:textId="111D0794"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24.48</w:t>
            </w:r>
          </w:p>
        </w:tc>
      </w:tr>
      <w:tr w:rsidR="00DD5B7A" w:rsidRPr="00781112" w14:paraId="40BEF17A" w14:textId="77777777" w:rsidTr="00360DD6">
        <w:trPr>
          <w:trHeight w:val="368"/>
        </w:trPr>
        <w:tc>
          <w:tcPr>
            <w:tcW w:w="736" w:type="pct"/>
            <w:vAlign w:val="center"/>
          </w:tcPr>
          <w:p w14:paraId="10F38B33"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6A2FED54"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BB0AC7F" w14:textId="3CC5AB81"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3D65D13" w14:textId="770510BC"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61BD930B" w14:textId="329DAC52"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16.55</w:t>
            </w:r>
          </w:p>
        </w:tc>
      </w:tr>
      <w:tr w:rsidR="00DD5B7A" w:rsidRPr="00781112" w14:paraId="58025947" w14:textId="77777777" w:rsidTr="00360DD6">
        <w:trPr>
          <w:trHeight w:val="368"/>
        </w:trPr>
        <w:tc>
          <w:tcPr>
            <w:tcW w:w="736" w:type="pct"/>
            <w:vAlign w:val="center"/>
          </w:tcPr>
          <w:p w14:paraId="78429F0C"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2EDC855F"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CF56AA5" w14:textId="0CC49FE5" w:rsidR="00DD5B7A" w:rsidRPr="00781112" w:rsidRDefault="00DD5B7A"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4E0933AD" w14:textId="4526CD59"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21057BA" w14:textId="390B5FBA"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11.10</w:t>
            </w:r>
          </w:p>
        </w:tc>
      </w:tr>
      <w:tr w:rsidR="00DD5B7A" w:rsidRPr="00781112" w14:paraId="760D00F1" w14:textId="77777777" w:rsidTr="00360DD6">
        <w:trPr>
          <w:trHeight w:val="368"/>
        </w:trPr>
        <w:tc>
          <w:tcPr>
            <w:tcW w:w="736" w:type="pct"/>
            <w:vAlign w:val="center"/>
          </w:tcPr>
          <w:p w14:paraId="6D27E968"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2F323B36"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351646FB" w14:textId="156B4E70"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32ADE626" w14:textId="141B037F"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46306E9" w14:textId="2609FDFB"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16.66</w:t>
            </w:r>
          </w:p>
        </w:tc>
      </w:tr>
    </w:tbl>
    <w:p w14:paraId="6BEA17C2" w14:textId="77777777" w:rsidR="00DD5B7A" w:rsidRPr="00781112" w:rsidRDefault="00DD5B7A" w:rsidP="00DD5B7A">
      <w:pPr>
        <w:spacing w:before="0" w:after="200" w:line="276" w:lineRule="auto"/>
        <w:rPr>
          <w:b/>
          <w:color w:val="000000" w:themeColor="text1"/>
        </w:rPr>
      </w:pPr>
    </w:p>
    <w:p w14:paraId="0E9E5136" w14:textId="77777777" w:rsidR="00DD5B7A" w:rsidRPr="00781112" w:rsidRDefault="00DD5B7A" w:rsidP="00DD5B7A">
      <w:pPr>
        <w:rPr>
          <w:b/>
          <w:color w:val="000000" w:themeColor="text1"/>
        </w:rPr>
      </w:pPr>
      <w:r w:rsidRPr="00781112">
        <w:rPr>
          <w:b/>
          <w:color w:val="000000" w:themeColor="text1"/>
        </w:rPr>
        <w:t>Targets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TARGETS"/>
      </w:tblPr>
      <w:tblGrid>
        <w:gridCol w:w="895"/>
        <w:gridCol w:w="721"/>
        <w:gridCol w:w="1170"/>
        <w:gridCol w:w="1334"/>
        <w:gridCol w:w="1334"/>
        <w:gridCol w:w="1334"/>
        <w:gridCol w:w="1334"/>
        <w:gridCol w:w="1334"/>
        <w:gridCol w:w="1334"/>
      </w:tblGrid>
      <w:tr w:rsidR="00DD5B7A" w:rsidRPr="00781112" w14:paraId="32AE1F59" w14:textId="77777777" w:rsidTr="00E95FBF">
        <w:tc>
          <w:tcPr>
            <w:tcW w:w="415" w:type="pct"/>
            <w:tcBorders>
              <w:bottom w:val="single" w:sz="4" w:space="0" w:color="auto"/>
            </w:tcBorders>
            <w:shd w:val="clear" w:color="auto" w:fill="auto"/>
            <w:vAlign w:val="center"/>
          </w:tcPr>
          <w:p w14:paraId="6A9E2F19" w14:textId="77777777" w:rsidR="00DD5B7A" w:rsidRPr="00781112" w:rsidRDefault="00DD5B7A" w:rsidP="00827FF4">
            <w:pPr>
              <w:jc w:val="center"/>
              <w:rPr>
                <w:b/>
                <w:color w:val="000000" w:themeColor="text1"/>
              </w:rPr>
            </w:pPr>
            <w:r w:rsidRPr="00781112">
              <w:rPr>
                <w:b/>
                <w:color w:val="000000" w:themeColor="text1"/>
              </w:rPr>
              <w:t>Subject</w:t>
            </w:r>
          </w:p>
        </w:tc>
        <w:tc>
          <w:tcPr>
            <w:tcW w:w="334" w:type="pct"/>
            <w:tcBorders>
              <w:bottom w:val="single" w:sz="4" w:space="0" w:color="auto"/>
            </w:tcBorders>
            <w:shd w:val="clear" w:color="auto" w:fill="auto"/>
            <w:vAlign w:val="center"/>
          </w:tcPr>
          <w:p w14:paraId="5181D1E9" w14:textId="77777777" w:rsidR="00DD5B7A" w:rsidRPr="00781112" w:rsidRDefault="00DD5B7A" w:rsidP="00827FF4">
            <w:pPr>
              <w:jc w:val="center"/>
              <w:rPr>
                <w:b/>
                <w:color w:val="000000" w:themeColor="text1"/>
              </w:rPr>
            </w:pPr>
            <w:r w:rsidRPr="00781112">
              <w:rPr>
                <w:b/>
                <w:color w:val="000000" w:themeColor="text1"/>
              </w:rPr>
              <w:t>Group</w:t>
            </w:r>
          </w:p>
        </w:tc>
        <w:tc>
          <w:tcPr>
            <w:tcW w:w="542" w:type="pct"/>
            <w:shd w:val="clear" w:color="auto" w:fill="auto"/>
            <w:vAlign w:val="center"/>
          </w:tcPr>
          <w:p w14:paraId="7C5EACD6" w14:textId="77777777" w:rsidR="00DD5B7A" w:rsidRPr="00781112" w:rsidDel="008E7B87" w:rsidRDefault="00DD5B7A" w:rsidP="00827FF4">
            <w:pPr>
              <w:jc w:val="center"/>
              <w:rPr>
                <w:b/>
                <w:color w:val="000000" w:themeColor="text1"/>
              </w:rPr>
            </w:pPr>
            <w:r w:rsidRPr="00781112">
              <w:rPr>
                <w:b/>
                <w:color w:val="000000" w:themeColor="text1"/>
              </w:rPr>
              <w:t>Group Name</w:t>
            </w:r>
          </w:p>
        </w:tc>
        <w:tc>
          <w:tcPr>
            <w:tcW w:w="618" w:type="pct"/>
            <w:shd w:val="clear" w:color="auto" w:fill="auto"/>
            <w:vAlign w:val="center"/>
          </w:tcPr>
          <w:p w14:paraId="57197BBC" w14:textId="77777777" w:rsidR="00DD5B7A" w:rsidRPr="00781112" w:rsidRDefault="00DD5B7A" w:rsidP="00827FF4">
            <w:pPr>
              <w:jc w:val="center"/>
              <w:rPr>
                <w:b/>
                <w:color w:val="000000" w:themeColor="text1"/>
              </w:rPr>
            </w:pPr>
            <w:r w:rsidRPr="00781112">
              <w:rPr>
                <w:b/>
                <w:color w:val="000000" w:themeColor="text1"/>
              </w:rPr>
              <w:t>2020</w:t>
            </w:r>
          </w:p>
        </w:tc>
        <w:tc>
          <w:tcPr>
            <w:tcW w:w="618" w:type="pct"/>
            <w:vAlign w:val="center"/>
          </w:tcPr>
          <w:p w14:paraId="07ACCE04" w14:textId="77777777" w:rsidR="00DD5B7A" w:rsidRPr="00781112" w:rsidRDefault="00DD5B7A" w:rsidP="00827FF4">
            <w:pPr>
              <w:jc w:val="center"/>
              <w:rPr>
                <w:b/>
                <w:color w:val="000000" w:themeColor="text1"/>
              </w:rPr>
            </w:pPr>
            <w:r w:rsidRPr="00781112">
              <w:rPr>
                <w:rFonts w:cs="Arial"/>
                <w:b/>
                <w:color w:val="000000" w:themeColor="text1"/>
                <w:szCs w:val="16"/>
              </w:rPr>
              <w:t>2021</w:t>
            </w:r>
          </w:p>
        </w:tc>
        <w:tc>
          <w:tcPr>
            <w:tcW w:w="618" w:type="pct"/>
            <w:vAlign w:val="center"/>
          </w:tcPr>
          <w:p w14:paraId="0B682674" w14:textId="77777777" w:rsidR="00DD5B7A" w:rsidRPr="00781112" w:rsidRDefault="00DD5B7A" w:rsidP="00827FF4">
            <w:pPr>
              <w:jc w:val="center"/>
              <w:rPr>
                <w:b/>
                <w:color w:val="000000" w:themeColor="text1"/>
              </w:rPr>
            </w:pPr>
            <w:r w:rsidRPr="00781112">
              <w:rPr>
                <w:rFonts w:cs="Arial"/>
                <w:b/>
                <w:color w:val="000000" w:themeColor="text1"/>
                <w:szCs w:val="16"/>
              </w:rPr>
              <w:t>2022</w:t>
            </w:r>
          </w:p>
        </w:tc>
        <w:tc>
          <w:tcPr>
            <w:tcW w:w="618" w:type="pct"/>
            <w:vAlign w:val="center"/>
          </w:tcPr>
          <w:p w14:paraId="3597F00E" w14:textId="77777777" w:rsidR="00DD5B7A" w:rsidRPr="00781112" w:rsidRDefault="00DD5B7A" w:rsidP="00827FF4">
            <w:pPr>
              <w:jc w:val="center"/>
              <w:rPr>
                <w:b/>
                <w:color w:val="000000" w:themeColor="text1"/>
              </w:rPr>
            </w:pPr>
            <w:r w:rsidRPr="00781112">
              <w:rPr>
                <w:rFonts w:cs="Arial"/>
                <w:b/>
                <w:color w:val="000000" w:themeColor="text1"/>
                <w:szCs w:val="16"/>
              </w:rPr>
              <w:t>2023</w:t>
            </w:r>
          </w:p>
        </w:tc>
        <w:tc>
          <w:tcPr>
            <w:tcW w:w="618" w:type="pct"/>
            <w:vAlign w:val="center"/>
          </w:tcPr>
          <w:p w14:paraId="20E1209B" w14:textId="77777777" w:rsidR="00DD5B7A" w:rsidRPr="00781112" w:rsidRDefault="00DD5B7A" w:rsidP="00827FF4">
            <w:pPr>
              <w:jc w:val="center"/>
              <w:rPr>
                <w:b/>
                <w:color w:val="000000" w:themeColor="text1"/>
              </w:rPr>
            </w:pPr>
            <w:r w:rsidRPr="00781112">
              <w:rPr>
                <w:rFonts w:cs="Arial"/>
                <w:b/>
                <w:color w:val="000000" w:themeColor="text1"/>
                <w:szCs w:val="16"/>
              </w:rPr>
              <w:t>2024</w:t>
            </w:r>
          </w:p>
        </w:tc>
        <w:tc>
          <w:tcPr>
            <w:tcW w:w="618" w:type="pct"/>
            <w:vAlign w:val="center"/>
          </w:tcPr>
          <w:p w14:paraId="77AC93C7" w14:textId="77777777" w:rsidR="00DD5B7A" w:rsidRPr="00781112" w:rsidRDefault="00DD5B7A" w:rsidP="00827FF4">
            <w:pPr>
              <w:jc w:val="center"/>
              <w:rPr>
                <w:b/>
                <w:color w:val="000000" w:themeColor="text1"/>
              </w:rPr>
            </w:pPr>
            <w:r w:rsidRPr="00781112">
              <w:rPr>
                <w:rFonts w:cs="Arial"/>
                <w:b/>
                <w:color w:val="000000" w:themeColor="text1"/>
                <w:szCs w:val="16"/>
              </w:rPr>
              <w:t>2025</w:t>
            </w:r>
          </w:p>
        </w:tc>
      </w:tr>
      <w:tr w:rsidR="00DD5B7A" w:rsidRPr="00781112" w14:paraId="506F660C" w14:textId="77777777" w:rsidTr="00E95FBF">
        <w:tc>
          <w:tcPr>
            <w:tcW w:w="415" w:type="pct"/>
            <w:shd w:val="clear" w:color="auto" w:fill="auto"/>
            <w:vAlign w:val="center"/>
          </w:tcPr>
          <w:p w14:paraId="5CF55C17"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Reading</w:t>
            </w:r>
          </w:p>
        </w:tc>
        <w:tc>
          <w:tcPr>
            <w:tcW w:w="334" w:type="pct"/>
            <w:shd w:val="clear" w:color="auto" w:fill="auto"/>
            <w:vAlign w:val="center"/>
          </w:tcPr>
          <w:p w14:paraId="4BDAD87D"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 &lt;=</w:t>
            </w:r>
          </w:p>
        </w:tc>
        <w:tc>
          <w:tcPr>
            <w:tcW w:w="542" w:type="pct"/>
            <w:shd w:val="clear" w:color="auto" w:fill="auto"/>
            <w:vAlign w:val="center"/>
          </w:tcPr>
          <w:p w14:paraId="25B01019" w14:textId="68614C3D" w:rsidR="00DD5B7A" w:rsidRPr="00781112" w:rsidDel="00DB0A73" w:rsidRDefault="00DD5B7A" w:rsidP="00827FF4">
            <w:pPr>
              <w:jc w:val="center"/>
              <w:rPr>
                <w:rFonts w:cs="Arial"/>
                <w:color w:val="000000" w:themeColor="text1"/>
                <w:szCs w:val="16"/>
              </w:rPr>
            </w:pPr>
            <w:r w:rsidRPr="00781112">
              <w:rPr>
                <w:rFonts w:cs="Arial"/>
                <w:color w:val="000000" w:themeColor="text1"/>
                <w:szCs w:val="16"/>
              </w:rPr>
              <w:t>Grade 4</w:t>
            </w:r>
          </w:p>
        </w:tc>
        <w:tc>
          <w:tcPr>
            <w:tcW w:w="618" w:type="pct"/>
            <w:shd w:val="clear" w:color="auto" w:fill="auto"/>
            <w:vAlign w:val="center"/>
          </w:tcPr>
          <w:p w14:paraId="6E665D01" w14:textId="380A2C73" w:rsidR="00DD5B7A" w:rsidRPr="00781112" w:rsidRDefault="00DD5B7A" w:rsidP="00827FF4">
            <w:pPr>
              <w:jc w:val="center"/>
              <w:rPr>
                <w:rFonts w:cs="Arial"/>
                <w:color w:val="000000" w:themeColor="text1"/>
                <w:szCs w:val="16"/>
              </w:rPr>
            </w:pPr>
            <w:r w:rsidRPr="00781112">
              <w:rPr>
                <w:rFonts w:cs="Arial"/>
                <w:color w:val="000000" w:themeColor="text1"/>
                <w:szCs w:val="16"/>
              </w:rPr>
              <w:t>15.27</w:t>
            </w:r>
          </w:p>
        </w:tc>
        <w:tc>
          <w:tcPr>
            <w:tcW w:w="618" w:type="pct"/>
            <w:vAlign w:val="center"/>
          </w:tcPr>
          <w:p w14:paraId="680AEBF8" w14:textId="435AE40D" w:rsidR="00DD5B7A" w:rsidRPr="00781112" w:rsidRDefault="00DD5B7A" w:rsidP="00827FF4">
            <w:pPr>
              <w:jc w:val="center"/>
              <w:rPr>
                <w:rFonts w:cs="Arial"/>
                <w:color w:val="000000" w:themeColor="text1"/>
                <w:szCs w:val="16"/>
              </w:rPr>
            </w:pPr>
            <w:r w:rsidRPr="00781112">
              <w:rPr>
                <w:rFonts w:cs="Arial"/>
                <w:color w:val="000000" w:themeColor="text1"/>
                <w:szCs w:val="16"/>
              </w:rPr>
              <w:t>14.27</w:t>
            </w:r>
            <w:r w:rsidRPr="00781112">
              <w:t xml:space="preserve"> </w:t>
            </w:r>
          </w:p>
        </w:tc>
        <w:tc>
          <w:tcPr>
            <w:tcW w:w="618" w:type="pct"/>
            <w:vAlign w:val="center"/>
          </w:tcPr>
          <w:p w14:paraId="060B65A2" w14:textId="3C5E7042" w:rsidR="00DD5B7A" w:rsidRPr="00781112" w:rsidRDefault="00DD5B7A" w:rsidP="00827FF4">
            <w:pPr>
              <w:jc w:val="center"/>
              <w:rPr>
                <w:rFonts w:cs="Arial"/>
                <w:color w:val="000000" w:themeColor="text1"/>
                <w:szCs w:val="16"/>
              </w:rPr>
            </w:pPr>
            <w:r w:rsidRPr="00781112">
              <w:rPr>
                <w:rFonts w:cs="Arial"/>
                <w:color w:val="000000" w:themeColor="text1"/>
                <w:szCs w:val="16"/>
              </w:rPr>
              <w:t>13.27</w:t>
            </w:r>
          </w:p>
        </w:tc>
        <w:tc>
          <w:tcPr>
            <w:tcW w:w="618" w:type="pct"/>
            <w:vAlign w:val="center"/>
          </w:tcPr>
          <w:p w14:paraId="7E46B7D6" w14:textId="00FC807B" w:rsidR="00DD5B7A" w:rsidRPr="00781112" w:rsidRDefault="00DD5B7A" w:rsidP="00827FF4">
            <w:pPr>
              <w:jc w:val="center"/>
              <w:rPr>
                <w:rFonts w:cs="Arial"/>
                <w:color w:val="000000" w:themeColor="text1"/>
                <w:szCs w:val="16"/>
              </w:rPr>
            </w:pPr>
            <w:r w:rsidRPr="00781112">
              <w:rPr>
                <w:rFonts w:cs="Arial"/>
                <w:color w:val="000000" w:themeColor="text1"/>
                <w:szCs w:val="16"/>
              </w:rPr>
              <w:t>12.27</w:t>
            </w:r>
          </w:p>
        </w:tc>
        <w:tc>
          <w:tcPr>
            <w:tcW w:w="618" w:type="pct"/>
            <w:vAlign w:val="center"/>
          </w:tcPr>
          <w:p w14:paraId="7A079196" w14:textId="4665429A" w:rsidR="00DD5B7A" w:rsidRPr="00781112" w:rsidRDefault="00DD5B7A" w:rsidP="00827FF4">
            <w:pPr>
              <w:jc w:val="center"/>
              <w:rPr>
                <w:rFonts w:cs="Arial"/>
                <w:color w:val="000000" w:themeColor="text1"/>
                <w:szCs w:val="16"/>
              </w:rPr>
            </w:pPr>
            <w:r w:rsidRPr="00781112">
              <w:rPr>
                <w:rFonts w:cs="Arial"/>
                <w:color w:val="000000" w:themeColor="text1"/>
                <w:szCs w:val="16"/>
              </w:rPr>
              <w:t>11.27</w:t>
            </w:r>
          </w:p>
        </w:tc>
        <w:tc>
          <w:tcPr>
            <w:tcW w:w="618" w:type="pct"/>
            <w:vAlign w:val="center"/>
          </w:tcPr>
          <w:p w14:paraId="0F6929A5" w14:textId="0FD4F063" w:rsidR="00DD5B7A" w:rsidRPr="00781112" w:rsidRDefault="00DD5B7A" w:rsidP="00827FF4">
            <w:pPr>
              <w:jc w:val="center"/>
              <w:rPr>
                <w:rFonts w:cs="Arial"/>
                <w:color w:val="000000" w:themeColor="text1"/>
                <w:szCs w:val="16"/>
              </w:rPr>
            </w:pPr>
            <w:r w:rsidRPr="00781112">
              <w:rPr>
                <w:rFonts w:cs="Arial"/>
                <w:color w:val="000000" w:themeColor="text1"/>
                <w:szCs w:val="16"/>
              </w:rPr>
              <w:t>10.27</w:t>
            </w:r>
          </w:p>
        </w:tc>
      </w:tr>
      <w:tr w:rsidR="00DD5B7A" w:rsidRPr="00781112" w14:paraId="109FA148" w14:textId="77777777" w:rsidTr="00E95FBF">
        <w:tc>
          <w:tcPr>
            <w:tcW w:w="415" w:type="pct"/>
            <w:shd w:val="clear" w:color="auto" w:fill="auto"/>
            <w:vAlign w:val="center"/>
          </w:tcPr>
          <w:p w14:paraId="5CAAC2A8"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Reading</w:t>
            </w:r>
          </w:p>
        </w:tc>
        <w:tc>
          <w:tcPr>
            <w:tcW w:w="334" w:type="pct"/>
            <w:shd w:val="clear" w:color="auto" w:fill="auto"/>
            <w:vAlign w:val="center"/>
          </w:tcPr>
          <w:p w14:paraId="1DFAA13E"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 &lt;=</w:t>
            </w:r>
          </w:p>
        </w:tc>
        <w:tc>
          <w:tcPr>
            <w:tcW w:w="542" w:type="pct"/>
            <w:shd w:val="clear" w:color="auto" w:fill="auto"/>
            <w:vAlign w:val="center"/>
          </w:tcPr>
          <w:p w14:paraId="330884D1" w14:textId="3ED7AA15" w:rsidR="00DD5B7A" w:rsidRPr="00781112" w:rsidDel="00DB0A73" w:rsidRDefault="00DD5B7A" w:rsidP="00827FF4">
            <w:pPr>
              <w:jc w:val="center"/>
              <w:rPr>
                <w:rFonts w:cs="Arial"/>
                <w:color w:val="000000" w:themeColor="text1"/>
                <w:szCs w:val="16"/>
              </w:rPr>
            </w:pPr>
            <w:r w:rsidRPr="00781112">
              <w:rPr>
                <w:rFonts w:cs="Arial"/>
                <w:color w:val="000000" w:themeColor="text1"/>
                <w:szCs w:val="16"/>
              </w:rPr>
              <w:t>Grade 8</w:t>
            </w:r>
          </w:p>
        </w:tc>
        <w:tc>
          <w:tcPr>
            <w:tcW w:w="618" w:type="pct"/>
            <w:shd w:val="clear" w:color="auto" w:fill="auto"/>
            <w:vAlign w:val="center"/>
          </w:tcPr>
          <w:p w14:paraId="68DC0FBA" w14:textId="3776550F" w:rsidR="00DD5B7A" w:rsidRPr="00781112" w:rsidRDefault="00DD5B7A" w:rsidP="00827FF4">
            <w:pPr>
              <w:jc w:val="center"/>
              <w:rPr>
                <w:rFonts w:cs="Arial"/>
                <w:color w:val="000000" w:themeColor="text1"/>
                <w:szCs w:val="16"/>
              </w:rPr>
            </w:pPr>
            <w:r w:rsidRPr="00781112">
              <w:rPr>
                <w:rFonts w:cs="Arial"/>
                <w:color w:val="000000" w:themeColor="text1"/>
                <w:szCs w:val="16"/>
              </w:rPr>
              <w:t>19.45</w:t>
            </w:r>
          </w:p>
        </w:tc>
        <w:tc>
          <w:tcPr>
            <w:tcW w:w="618" w:type="pct"/>
            <w:vAlign w:val="center"/>
          </w:tcPr>
          <w:p w14:paraId="5D544F8D" w14:textId="7D5BE3EF" w:rsidR="00DD5B7A" w:rsidRPr="00781112" w:rsidRDefault="00DD5B7A" w:rsidP="00827FF4">
            <w:pPr>
              <w:jc w:val="center"/>
              <w:rPr>
                <w:rFonts w:cs="Arial"/>
                <w:color w:val="000000" w:themeColor="text1"/>
                <w:szCs w:val="16"/>
              </w:rPr>
            </w:pPr>
            <w:r w:rsidRPr="00781112">
              <w:rPr>
                <w:rFonts w:cs="Arial"/>
                <w:color w:val="000000" w:themeColor="text1"/>
                <w:szCs w:val="16"/>
              </w:rPr>
              <w:t>18.45</w:t>
            </w:r>
          </w:p>
        </w:tc>
        <w:tc>
          <w:tcPr>
            <w:tcW w:w="618" w:type="pct"/>
            <w:vAlign w:val="center"/>
          </w:tcPr>
          <w:p w14:paraId="067CAD2B" w14:textId="5DA2AE3C" w:rsidR="00DD5B7A" w:rsidRPr="00781112" w:rsidRDefault="00DD5B7A" w:rsidP="00827FF4">
            <w:pPr>
              <w:jc w:val="center"/>
              <w:rPr>
                <w:rFonts w:cs="Arial"/>
                <w:color w:val="000000" w:themeColor="text1"/>
                <w:szCs w:val="16"/>
              </w:rPr>
            </w:pPr>
            <w:r w:rsidRPr="00781112">
              <w:rPr>
                <w:rFonts w:cs="Arial"/>
                <w:color w:val="000000" w:themeColor="text1"/>
                <w:szCs w:val="16"/>
              </w:rPr>
              <w:t>17.45</w:t>
            </w:r>
          </w:p>
        </w:tc>
        <w:tc>
          <w:tcPr>
            <w:tcW w:w="618" w:type="pct"/>
            <w:vAlign w:val="center"/>
          </w:tcPr>
          <w:p w14:paraId="780BEF08" w14:textId="2245CB58" w:rsidR="00DD5B7A" w:rsidRPr="00781112" w:rsidRDefault="00DD5B7A" w:rsidP="00827FF4">
            <w:pPr>
              <w:jc w:val="center"/>
              <w:rPr>
                <w:rFonts w:cs="Arial"/>
                <w:color w:val="000000" w:themeColor="text1"/>
                <w:szCs w:val="16"/>
              </w:rPr>
            </w:pPr>
            <w:r w:rsidRPr="00781112">
              <w:rPr>
                <w:rFonts w:cs="Arial"/>
                <w:color w:val="000000" w:themeColor="text1"/>
                <w:szCs w:val="16"/>
              </w:rPr>
              <w:t>16.45</w:t>
            </w:r>
          </w:p>
        </w:tc>
        <w:tc>
          <w:tcPr>
            <w:tcW w:w="618" w:type="pct"/>
            <w:vAlign w:val="center"/>
          </w:tcPr>
          <w:p w14:paraId="7CDE10BF" w14:textId="33273B74" w:rsidR="00DD5B7A" w:rsidRPr="00781112" w:rsidRDefault="00DD5B7A" w:rsidP="00827FF4">
            <w:pPr>
              <w:jc w:val="center"/>
              <w:rPr>
                <w:rFonts w:cs="Arial"/>
                <w:color w:val="000000" w:themeColor="text1"/>
                <w:szCs w:val="16"/>
              </w:rPr>
            </w:pPr>
            <w:r w:rsidRPr="00781112">
              <w:rPr>
                <w:rFonts w:cs="Arial"/>
                <w:color w:val="000000" w:themeColor="text1"/>
                <w:szCs w:val="16"/>
              </w:rPr>
              <w:t>15.45</w:t>
            </w:r>
          </w:p>
        </w:tc>
        <w:tc>
          <w:tcPr>
            <w:tcW w:w="618" w:type="pct"/>
            <w:vAlign w:val="center"/>
          </w:tcPr>
          <w:p w14:paraId="6E355F8D" w14:textId="15BCA2D6" w:rsidR="00DD5B7A" w:rsidRPr="00781112" w:rsidRDefault="00DD5B7A" w:rsidP="00827FF4">
            <w:pPr>
              <w:jc w:val="center"/>
              <w:rPr>
                <w:rFonts w:cs="Arial"/>
                <w:color w:val="000000" w:themeColor="text1"/>
                <w:szCs w:val="16"/>
              </w:rPr>
            </w:pPr>
            <w:r w:rsidRPr="00781112">
              <w:rPr>
                <w:rFonts w:cs="Arial"/>
                <w:color w:val="000000" w:themeColor="text1"/>
                <w:szCs w:val="16"/>
              </w:rPr>
              <w:t>14.45</w:t>
            </w:r>
          </w:p>
        </w:tc>
      </w:tr>
      <w:tr w:rsidR="00DD5B7A" w:rsidRPr="00781112" w14:paraId="736D24EA" w14:textId="77777777" w:rsidTr="00E95FBF">
        <w:tc>
          <w:tcPr>
            <w:tcW w:w="415" w:type="pct"/>
            <w:shd w:val="clear" w:color="auto" w:fill="auto"/>
            <w:vAlign w:val="center"/>
          </w:tcPr>
          <w:p w14:paraId="56FB00C6"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Reading</w:t>
            </w:r>
          </w:p>
        </w:tc>
        <w:tc>
          <w:tcPr>
            <w:tcW w:w="334" w:type="pct"/>
            <w:shd w:val="clear" w:color="auto" w:fill="auto"/>
            <w:vAlign w:val="center"/>
          </w:tcPr>
          <w:p w14:paraId="76599FEA"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 &lt;=</w:t>
            </w:r>
          </w:p>
        </w:tc>
        <w:tc>
          <w:tcPr>
            <w:tcW w:w="542" w:type="pct"/>
            <w:shd w:val="clear" w:color="auto" w:fill="auto"/>
            <w:vAlign w:val="center"/>
          </w:tcPr>
          <w:p w14:paraId="6758DB1A" w14:textId="51D63552" w:rsidR="00DD5B7A" w:rsidRPr="00781112" w:rsidDel="00DB0A73" w:rsidRDefault="00DD5B7A" w:rsidP="00827FF4">
            <w:pPr>
              <w:jc w:val="center"/>
              <w:rPr>
                <w:rFonts w:cs="Arial"/>
                <w:color w:val="000000" w:themeColor="text1"/>
                <w:szCs w:val="16"/>
              </w:rPr>
            </w:pPr>
            <w:r w:rsidRPr="00781112">
              <w:rPr>
                <w:rFonts w:cs="Arial"/>
                <w:color w:val="000000" w:themeColor="text1"/>
                <w:szCs w:val="16"/>
              </w:rPr>
              <w:t>Grade HS</w:t>
            </w:r>
          </w:p>
        </w:tc>
        <w:tc>
          <w:tcPr>
            <w:tcW w:w="618" w:type="pct"/>
            <w:shd w:val="clear" w:color="auto" w:fill="auto"/>
            <w:vAlign w:val="center"/>
          </w:tcPr>
          <w:p w14:paraId="56DA6177" w14:textId="20AF4748" w:rsidR="00DD5B7A" w:rsidRPr="00781112" w:rsidRDefault="00DD5B7A" w:rsidP="00827FF4">
            <w:pPr>
              <w:jc w:val="center"/>
              <w:rPr>
                <w:rFonts w:cs="Arial"/>
                <w:color w:val="000000" w:themeColor="text1"/>
                <w:szCs w:val="16"/>
              </w:rPr>
            </w:pPr>
            <w:r w:rsidRPr="00781112">
              <w:rPr>
                <w:rFonts w:cs="Arial"/>
                <w:color w:val="000000" w:themeColor="text1"/>
                <w:szCs w:val="16"/>
              </w:rPr>
              <w:t>24.48</w:t>
            </w:r>
          </w:p>
        </w:tc>
        <w:tc>
          <w:tcPr>
            <w:tcW w:w="618" w:type="pct"/>
            <w:vAlign w:val="center"/>
          </w:tcPr>
          <w:p w14:paraId="12D9F716" w14:textId="7A56543C" w:rsidR="00DD5B7A" w:rsidRPr="00781112" w:rsidRDefault="00DD5B7A" w:rsidP="00827FF4">
            <w:pPr>
              <w:jc w:val="center"/>
              <w:rPr>
                <w:rFonts w:cs="Arial"/>
                <w:color w:val="000000" w:themeColor="text1"/>
                <w:szCs w:val="16"/>
              </w:rPr>
            </w:pPr>
            <w:r w:rsidRPr="00781112">
              <w:rPr>
                <w:rFonts w:cs="Arial"/>
                <w:color w:val="000000" w:themeColor="text1"/>
                <w:szCs w:val="16"/>
              </w:rPr>
              <w:t>23.48</w:t>
            </w:r>
          </w:p>
        </w:tc>
        <w:tc>
          <w:tcPr>
            <w:tcW w:w="618" w:type="pct"/>
            <w:vAlign w:val="center"/>
          </w:tcPr>
          <w:p w14:paraId="4EE8CD33" w14:textId="2A4DD9F9" w:rsidR="00DD5B7A" w:rsidRPr="00781112" w:rsidRDefault="00DD5B7A" w:rsidP="00827FF4">
            <w:pPr>
              <w:jc w:val="center"/>
              <w:rPr>
                <w:rFonts w:cs="Arial"/>
                <w:color w:val="000000" w:themeColor="text1"/>
                <w:szCs w:val="16"/>
              </w:rPr>
            </w:pPr>
            <w:r w:rsidRPr="00781112">
              <w:rPr>
                <w:rFonts w:cs="Arial"/>
                <w:color w:val="000000" w:themeColor="text1"/>
                <w:szCs w:val="16"/>
              </w:rPr>
              <w:t>22.48</w:t>
            </w:r>
          </w:p>
        </w:tc>
        <w:tc>
          <w:tcPr>
            <w:tcW w:w="618" w:type="pct"/>
            <w:vAlign w:val="center"/>
          </w:tcPr>
          <w:p w14:paraId="5414FEEF" w14:textId="05CDB931" w:rsidR="00DD5B7A" w:rsidRPr="00781112" w:rsidRDefault="00DD5B7A" w:rsidP="00827FF4">
            <w:pPr>
              <w:jc w:val="center"/>
              <w:rPr>
                <w:rFonts w:cs="Arial"/>
                <w:color w:val="000000" w:themeColor="text1"/>
                <w:szCs w:val="16"/>
              </w:rPr>
            </w:pPr>
            <w:r w:rsidRPr="00781112">
              <w:rPr>
                <w:rFonts w:cs="Arial"/>
                <w:color w:val="000000" w:themeColor="text1"/>
                <w:szCs w:val="16"/>
              </w:rPr>
              <w:t>21.48</w:t>
            </w:r>
          </w:p>
        </w:tc>
        <w:tc>
          <w:tcPr>
            <w:tcW w:w="618" w:type="pct"/>
            <w:vAlign w:val="center"/>
          </w:tcPr>
          <w:p w14:paraId="4484F5C2" w14:textId="609E66AA" w:rsidR="00DD5B7A" w:rsidRPr="00781112" w:rsidRDefault="00DD5B7A" w:rsidP="00827FF4">
            <w:pPr>
              <w:jc w:val="center"/>
              <w:rPr>
                <w:rFonts w:cs="Arial"/>
                <w:color w:val="000000" w:themeColor="text1"/>
                <w:szCs w:val="16"/>
              </w:rPr>
            </w:pPr>
            <w:r w:rsidRPr="00781112">
              <w:rPr>
                <w:rFonts w:cs="Arial"/>
                <w:color w:val="000000" w:themeColor="text1"/>
                <w:szCs w:val="16"/>
              </w:rPr>
              <w:t>20.48</w:t>
            </w:r>
          </w:p>
        </w:tc>
        <w:tc>
          <w:tcPr>
            <w:tcW w:w="618" w:type="pct"/>
            <w:vAlign w:val="center"/>
          </w:tcPr>
          <w:p w14:paraId="3BD4F2A3" w14:textId="11A34A06" w:rsidR="00DD5B7A" w:rsidRPr="00781112" w:rsidRDefault="00DD5B7A" w:rsidP="00827FF4">
            <w:pPr>
              <w:jc w:val="center"/>
              <w:rPr>
                <w:rFonts w:cs="Arial"/>
                <w:color w:val="000000" w:themeColor="text1"/>
                <w:szCs w:val="16"/>
              </w:rPr>
            </w:pPr>
            <w:r w:rsidRPr="00781112">
              <w:rPr>
                <w:rFonts w:cs="Arial"/>
                <w:color w:val="000000" w:themeColor="text1"/>
                <w:szCs w:val="16"/>
              </w:rPr>
              <w:t>19.48</w:t>
            </w:r>
          </w:p>
        </w:tc>
      </w:tr>
      <w:tr w:rsidR="00DD5B7A" w:rsidRPr="00781112" w14:paraId="311AB0DD" w14:textId="77777777" w:rsidTr="00E95FBF">
        <w:tc>
          <w:tcPr>
            <w:tcW w:w="415" w:type="pct"/>
            <w:shd w:val="clear" w:color="auto" w:fill="auto"/>
            <w:vAlign w:val="center"/>
          </w:tcPr>
          <w:p w14:paraId="3D2E0CB6"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Math</w:t>
            </w:r>
          </w:p>
        </w:tc>
        <w:tc>
          <w:tcPr>
            <w:tcW w:w="334" w:type="pct"/>
            <w:shd w:val="clear" w:color="auto" w:fill="auto"/>
            <w:vAlign w:val="center"/>
          </w:tcPr>
          <w:p w14:paraId="2AAA6495"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 &lt;=</w:t>
            </w:r>
          </w:p>
        </w:tc>
        <w:tc>
          <w:tcPr>
            <w:tcW w:w="542" w:type="pct"/>
            <w:shd w:val="clear" w:color="auto" w:fill="auto"/>
            <w:vAlign w:val="center"/>
          </w:tcPr>
          <w:p w14:paraId="65E16006" w14:textId="0FBAD82F" w:rsidR="00DD5B7A" w:rsidRPr="00781112" w:rsidDel="00DB0A73" w:rsidRDefault="00DD5B7A" w:rsidP="00827FF4">
            <w:pPr>
              <w:jc w:val="center"/>
              <w:rPr>
                <w:rFonts w:cs="Arial"/>
                <w:color w:val="000000" w:themeColor="text1"/>
                <w:szCs w:val="16"/>
              </w:rPr>
            </w:pPr>
            <w:r w:rsidRPr="00781112">
              <w:rPr>
                <w:rFonts w:cs="Arial"/>
                <w:color w:val="000000" w:themeColor="text1"/>
                <w:szCs w:val="16"/>
              </w:rPr>
              <w:t>Grade 4</w:t>
            </w:r>
          </w:p>
        </w:tc>
        <w:tc>
          <w:tcPr>
            <w:tcW w:w="618" w:type="pct"/>
            <w:shd w:val="clear" w:color="auto" w:fill="auto"/>
            <w:vAlign w:val="center"/>
          </w:tcPr>
          <w:p w14:paraId="122DB35A" w14:textId="50E48575" w:rsidR="00DD5B7A" w:rsidRPr="00781112" w:rsidRDefault="00DD5B7A" w:rsidP="00827FF4">
            <w:pPr>
              <w:jc w:val="center"/>
              <w:rPr>
                <w:rFonts w:cs="Arial"/>
                <w:color w:val="000000" w:themeColor="text1"/>
                <w:szCs w:val="16"/>
              </w:rPr>
            </w:pPr>
            <w:r w:rsidRPr="00781112">
              <w:rPr>
                <w:rFonts w:cs="Arial"/>
                <w:color w:val="000000" w:themeColor="text1"/>
                <w:szCs w:val="16"/>
              </w:rPr>
              <w:t>16.55</w:t>
            </w:r>
          </w:p>
        </w:tc>
        <w:tc>
          <w:tcPr>
            <w:tcW w:w="618" w:type="pct"/>
            <w:vAlign w:val="center"/>
          </w:tcPr>
          <w:p w14:paraId="7E46501E" w14:textId="6CB1A41D" w:rsidR="00DD5B7A" w:rsidRPr="00781112" w:rsidRDefault="00DD5B7A" w:rsidP="00827FF4">
            <w:pPr>
              <w:jc w:val="center"/>
              <w:rPr>
                <w:rFonts w:cs="Arial"/>
                <w:color w:val="000000" w:themeColor="text1"/>
                <w:szCs w:val="16"/>
              </w:rPr>
            </w:pPr>
            <w:r w:rsidRPr="00781112">
              <w:rPr>
                <w:rFonts w:cs="Arial"/>
                <w:color w:val="000000" w:themeColor="text1"/>
                <w:szCs w:val="16"/>
              </w:rPr>
              <w:t>15.55</w:t>
            </w:r>
          </w:p>
        </w:tc>
        <w:tc>
          <w:tcPr>
            <w:tcW w:w="618" w:type="pct"/>
            <w:vAlign w:val="center"/>
          </w:tcPr>
          <w:p w14:paraId="6A7C9997" w14:textId="58A4736A" w:rsidR="00DD5B7A" w:rsidRPr="00781112" w:rsidRDefault="00DD5B7A" w:rsidP="00827FF4">
            <w:pPr>
              <w:jc w:val="center"/>
              <w:rPr>
                <w:rFonts w:cs="Arial"/>
                <w:color w:val="000000" w:themeColor="text1"/>
                <w:szCs w:val="16"/>
              </w:rPr>
            </w:pPr>
            <w:r w:rsidRPr="00781112">
              <w:rPr>
                <w:rFonts w:cs="Arial"/>
                <w:color w:val="000000" w:themeColor="text1"/>
                <w:szCs w:val="16"/>
              </w:rPr>
              <w:t>14.55</w:t>
            </w:r>
          </w:p>
        </w:tc>
        <w:tc>
          <w:tcPr>
            <w:tcW w:w="618" w:type="pct"/>
            <w:vAlign w:val="center"/>
          </w:tcPr>
          <w:p w14:paraId="491D1816" w14:textId="09E4A313" w:rsidR="00DD5B7A" w:rsidRPr="00781112" w:rsidRDefault="00DD5B7A" w:rsidP="00827FF4">
            <w:pPr>
              <w:jc w:val="center"/>
              <w:rPr>
                <w:rFonts w:cs="Arial"/>
                <w:color w:val="000000" w:themeColor="text1"/>
                <w:szCs w:val="16"/>
              </w:rPr>
            </w:pPr>
            <w:r w:rsidRPr="00781112">
              <w:rPr>
                <w:rFonts w:cs="Arial"/>
                <w:color w:val="000000" w:themeColor="text1"/>
                <w:szCs w:val="16"/>
              </w:rPr>
              <w:t>13.55</w:t>
            </w:r>
          </w:p>
        </w:tc>
        <w:tc>
          <w:tcPr>
            <w:tcW w:w="618" w:type="pct"/>
            <w:vAlign w:val="center"/>
          </w:tcPr>
          <w:p w14:paraId="7C31E2D9" w14:textId="6B280022" w:rsidR="00DD5B7A" w:rsidRPr="00781112" w:rsidRDefault="00DD5B7A" w:rsidP="00827FF4">
            <w:pPr>
              <w:jc w:val="center"/>
              <w:rPr>
                <w:rFonts w:cs="Arial"/>
                <w:color w:val="000000" w:themeColor="text1"/>
                <w:szCs w:val="16"/>
              </w:rPr>
            </w:pPr>
            <w:r w:rsidRPr="00781112">
              <w:rPr>
                <w:rFonts w:cs="Arial"/>
                <w:color w:val="000000" w:themeColor="text1"/>
                <w:szCs w:val="16"/>
              </w:rPr>
              <w:t>12.55</w:t>
            </w:r>
          </w:p>
        </w:tc>
        <w:tc>
          <w:tcPr>
            <w:tcW w:w="618" w:type="pct"/>
            <w:vAlign w:val="center"/>
          </w:tcPr>
          <w:p w14:paraId="20D89D63" w14:textId="498D5E44" w:rsidR="00DD5B7A" w:rsidRPr="00781112" w:rsidRDefault="00DD5B7A" w:rsidP="00827FF4">
            <w:pPr>
              <w:jc w:val="center"/>
              <w:rPr>
                <w:rFonts w:cs="Arial"/>
                <w:color w:val="000000" w:themeColor="text1"/>
                <w:szCs w:val="16"/>
              </w:rPr>
            </w:pPr>
            <w:r w:rsidRPr="00781112">
              <w:rPr>
                <w:rFonts w:cs="Arial"/>
                <w:color w:val="000000" w:themeColor="text1"/>
                <w:szCs w:val="16"/>
              </w:rPr>
              <w:t>11.55</w:t>
            </w:r>
          </w:p>
        </w:tc>
      </w:tr>
      <w:tr w:rsidR="00DD5B7A" w:rsidRPr="00781112" w14:paraId="1F14A6A0" w14:textId="77777777" w:rsidTr="00E95FBF">
        <w:tc>
          <w:tcPr>
            <w:tcW w:w="415" w:type="pct"/>
            <w:shd w:val="clear" w:color="auto" w:fill="auto"/>
            <w:vAlign w:val="center"/>
          </w:tcPr>
          <w:p w14:paraId="67FFD637"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Math</w:t>
            </w:r>
          </w:p>
        </w:tc>
        <w:tc>
          <w:tcPr>
            <w:tcW w:w="334" w:type="pct"/>
            <w:shd w:val="clear" w:color="auto" w:fill="auto"/>
            <w:vAlign w:val="center"/>
          </w:tcPr>
          <w:p w14:paraId="5CC9E434"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 &lt;=</w:t>
            </w:r>
          </w:p>
        </w:tc>
        <w:tc>
          <w:tcPr>
            <w:tcW w:w="542" w:type="pct"/>
            <w:shd w:val="clear" w:color="auto" w:fill="auto"/>
            <w:vAlign w:val="center"/>
          </w:tcPr>
          <w:p w14:paraId="48449221" w14:textId="1DE29BDC" w:rsidR="00DD5B7A" w:rsidRPr="00781112" w:rsidDel="00DB0A73" w:rsidRDefault="00DD5B7A" w:rsidP="00827FF4">
            <w:pPr>
              <w:jc w:val="center"/>
              <w:rPr>
                <w:rFonts w:cs="Arial"/>
                <w:color w:val="000000" w:themeColor="text1"/>
                <w:szCs w:val="16"/>
              </w:rPr>
            </w:pPr>
            <w:r w:rsidRPr="00781112">
              <w:rPr>
                <w:rFonts w:cs="Arial"/>
                <w:color w:val="000000" w:themeColor="text1"/>
                <w:szCs w:val="16"/>
              </w:rPr>
              <w:t>Grade 8</w:t>
            </w:r>
          </w:p>
        </w:tc>
        <w:tc>
          <w:tcPr>
            <w:tcW w:w="618" w:type="pct"/>
            <w:shd w:val="clear" w:color="auto" w:fill="auto"/>
            <w:vAlign w:val="center"/>
          </w:tcPr>
          <w:p w14:paraId="09A6E3C5" w14:textId="2E8BFD65" w:rsidR="00DD5B7A" w:rsidRPr="00781112" w:rsidRDefault="00DD5B7A" w:rsidP="00827FF4">
            <w:pPr>
              <w:jc w:val="center"/>
              <w:rPr>
                <w:rFonts w:cs="Arial"/>
                <w:color w:val="000000" w:themeColor="text1"/>
                <w:szCs w:val="16"/>
              </w:rPr>
            </w:pPr>
            <w:r w:rsidRPr="00781112">
              <w:rPr>
                <w:rFonts w:cs="Arial"/>
                <w:color w:val="000000" w:themeColor="text1"/>
                <w:szCs w:val="16"/>
              </w:rPr>
              <w:t>11.10</w:t>
            </w:r>
          </w:p>
        </w:tc>
        <w:tc>
          <w:tcPr>
            <w:tcW w:w="618" w:type="pct"/>
            <w:vAlign w:val="center"/>
          </w:tcPr>
          <w:p w14:paraId="627C9FA2" w14:textId="428379CE" w:rsidR="00DD5B7A" w:rsidRPr="00781112" w:rsidRDefault="00DD5B7A" w:rsidP="00827FF4">
            <w:pPr>
              <w:jc w:val="center"/>
              <w:rPr>
                <w:rFonts w:cs="Arial"/>
                <w:color w:val="000000" w:themeColor="text1"/>
                <w:szCs w:val="16"/>
              </w:rPr>
            </w:pPr>
            <w:r w:rsidRPr="00781112">
              <w:rPr>
                <w:rFonts w:cs="Arial"/>
                <w:color w:val="000000" w:themeColor="text1"/>
                <w:szCs w:val="16"/>
              </w:rPr>
              <w:t>10.10</w:t>
            </w:r>
          </w:p>
        </w:tc>
        <w:tc>
          <w:tcPr>
            <w:tcW w:w="618" w:type="pct"/>
            <w:vAlign w:val="center"/>
          </w:tcPr>
          <w:p w14:paraId="6204E3FD" w14:textId="081B5532" w:rsidR="00DD5B7A" w:rsidRPr="00781112" w:rsidRDefault="00DD5B7A" w:rsidP="00827FF4">
            <w:pPr>
              <w:jc w:val="center"/>
              <w:rPr>
                <w:rFonts w:cs="Arial"/>
                <w:color w:val="000000" w:themeColor="text1"/>
                <w:szCs w:val="16"/>
              </w:rPr>
            </w:pPr>
            <w:r w:rsidRPr="00781112">
              <w:rPr>
                <w:rFonts w:cs="Arial"/>
                <w:color w:val="000000" w:themeColor="text1"/>
                <w:szCs w:val="16"/>
              </w:rPr>
              <w:t>9.10</w:t>
            </w:r>
          </w:p>
        </w:tc>
        <w:tc>
          <w:tcPr>
            <w:tcW w:w="618" w:type="pct"/>
            <w:vAlign w:val="center"/>
          </w:tcPr>
          <w:p w14:paraId="70AB4E74" w14:textId="67486BA0" w:rsidR="00DD5B7A" w:rsidRPr="00781112" w:rsidRDefault="00DD5B7A" w:rsidP="00827FF4">
            <w:pPr>
              <w:jc w:val="center"/>
              <w:rPr>
                <w:rFonts w:cs="Arial"/>
                <w:color w:val="000000" w:themeColor="text1"/>
                <w:szCs w:val="16"/>
              </w:rPr>
            </w:pPr>
            <w:r w:rsidRPr="00781112">
              <w:rPr>
                <w:rFonts w:cs="Arial"/>
                <w:color w:val="000000" w:themeColor="text1"/>
                <w:szCs w:val="16"/>
              </w:rPr>
              <w:t>8.10</w:t>
            </w:r>
          </w:p>
        </w:tc>
        <w:tc>
          <w:tcPr>
            <w:tcW w:w="618" w:type="pct"/>
            <w:vAlign w:val="center"/>
          </w:tcPr>
          <w:p w14:paraId="76EDA768" w14:textId="58627E7B" w:rsidR="00DD5B7A" w:rsidRPr="00781112" w:rsidRDefault="00DD5B7A" w:rsidP="00827FF4">
            <w:pPr>
              <w:jc w:val="center"/>
              <w:rPr>
                <w:rFonts w:cs="Arial"/>
                <w:color w:val="000000" w:themeColor="text1"/>
                <w:szCs w:val="16"/>
              </w:rPr>
            </w:pPr>
            <w:r w:rsidRPr="00781112">
              <w:rPr>
                <w:rFonts w:cs="Arial"/>
                <w:color w:val="000000" w:themeColor="text1"/>
                <w:szCs w:val="16"/>
              </w:rPr>
              <w:t>7.10</w:t>
            </w:r>
          </w:p>
        </w:tc>
        <w:tc>
          <w:tcPr>
            <w:tcW w:w="618" w:type="pct"/>
            <w:vAlign w:val="center"/>
          </w:tcPr>
          <w:p w14:paraId="163C36F2" w14:textId="38E4F837" w:rsidR="00DD5B7A" w:rsidRPr="00781112" w:rsidRDefault="00DD5B7A" w:rsidP="00827FF4">
            <w:pPr>
              <w:jc w:val="center"/>
              <w:rPr>
                <w:rFonts w:cs="Arial"/>
                <w:color w:val="000000" w:themeColor="text1"/>
                <w:szCs w:val="16"/>
              </w:rPr>
            </w:pPr>
            <w:r w:rsidRPr="00781112">
              <w:rPr>
                <w:rFonts w:cs="Arial"/>
                <w:color w:val="000000" w:themeColor="text1"/>
                <w:szCs w:val="16"/>
              </w:rPr>
              <w:t>6.10</w:t>
            </w:r>
          </w:p>
        </w:tc>
      </w:tr>
      <w:tr w:rsidR="00DD5B7A" w:rsidRPr="00781112" w14:paraId="60CD7006" w14:textId="77777777" w:rsidTr="00E95FBF">
        <w:tc>
          <w:tcPr>
            <w:tcW w:w="415" w:type="pct"/>
            <w:shd w:val="clear" w:color="auto" w:fill="auto"/>
            <w:vAlign w:val="center"/>
          </w:tcPr>
          <w:p w14:paraId="76491141"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Math</w:t>
            </w:r>
          </w:p>
        </w:tc>
        <w:tc>
          <w:tcPr>
            <w:tcW w:w="334" w:type="pct"/>
            <w:shd w:val="clear" w:color="auto" w:fill="auto"/>
            <w:vAlign w:val="center"/>
          </w:tcPr>
          <w:p w14:paraId="6C27CF3D"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 &lt;=</w:t>
            </w:r>
          </w:p>
        </w:tc>
        <w:tc>
          <w:tcPr>
            <w:tcW w:w="542" w:type="pct"/>
            <w:shd w:val="clear" w:color="auto" w:fill="auto"/>
            <w:vAlign w:val="center"/>
          </w:tcPr>
          <w:p w14:paraId="4E465544" w14:textId="4F893AB5" w:rsidR="00DD5B7A" w:rsidRPr="00781112" w:rsidDel="00DB0A73" w:rsidRDefault="00DD5B7A" w:rsidP="00827FF4">
            <w:pPr>
              <w:jc w:val="center"/>
              <w:rPr>
                <w:rFonts w:cs="Arial"/>
                <w:color w:val="000000" w:themeColor="text1"/>
                <w:szCs w:val="16"/>
              </w:rPr>
            </w:pPr>
            <w:r w:rsidRPr="00781112">
              <w:rPr>
                <w:rFonts w:cs="Arial"/>
                <w:color w:val="000000" w:themeColor="text1"/>
                <w:szCs w:val="16"/>
              </w:rPr>
              <w:t>Grade HS</w:t>
            </w:r>
          </w:p>
        </w:tc>
        <w:tc>
          <w:tcPr>
            <w:tcW w:w="618" w:type="pct"/>
            <w:shd w:val="clear" w:color="auto" w:fill="auto"/>
            <w:vAlign w:val="center"/>
          </w:tcPr>
          <w:p w14:paraId="7B41E026" w14:textId="6E6F2C10" w:rsidR="00DD5B7A" w:rsidRPr="00781112" w:rsidRDefault="00DD5B7A" w:rsidP="00827FF4">
            <w:pPr>
              <w:jc w:val="center"/>
              <w:rPr>
                <w:rFonts w:cs="Arial"/>
                <w:color w:val="000000" w:themeColor="text1"/>
                <w:szCs w:val="16"/>
              </w:rPr>
            </w:pPr>
            <w:r w:rsidRPr="00781112">
              <w:rPr>
                <w:rFonts w:cs="Arial"/>
                <w:color w:val="000000" w:themeColor="text1"/>
                <w:szCs w:val="16"/>
              </w:rPr>
              <w:t>16.66</w:t>
            </w:r>
          </w:p>
        </w:tc>
        <w:tc>
          <w:tcPr>
            <w:tcW w:w="618" w:type="pct"/>
            <w:vAlign w:val="center"/>
          </w:tcPr>
          <w:p w14:paraId="294118D4" w14:textId="54195603" w:rsidR="00DD5B7A" w:rsidRPr="00781112" w:rsidRDefault="00DD5B7A" w:rsidP="00827FF4">
            <w:pPr>
              <w:jc w:val="center"/>
              <w:rPr>
                <w:rFonts w:cs="Arial"/>
                <w:color w:val="000000" w:themeColor="text1"/>
                <w:szCs w:val="16"/>
              </w:rPr>
            </w:pPr>
            <w:r w:rsidRPr="00781112">
              <w:rPr>
                <w:rFonts w:cs="Arial"/>
                <w:color w:val="000000" w:themeColor="text1"/>
                <w:szCs w:val="16"/>
              </w:rPr>
              <w:t>15.66</w:t>
            </w:r>
          </w:p>
        </w:tc>
        <w:tc>
          <w:tcPr>
            <w:tcW w:w="618" w:type="pct"/>
            <w:vAlign w:val="center"/>
          </w:tcPr>
          <w:p w14:paraId="41623CC8" w14:textId="4F75F535" w:rsidR="00DD5B7A" w:rsidRPr="00781112" w:rsidRDefault="00DD5B7A" w:rsidP="00827FF4">
            <w:pPr>
              <w:jc w:val="center"/>
              <w:rPr>
                <w:rFonts w:cs="Arial"/>
                <w:color w:val="000000" w:themeColor="text1"/>
                <w:szCs w:val="16"/>
              </w:rPr>
            </w:pPr>
            <w:r w:rsidRPr="00781112">
              <w:rPr>
                <w:rFonts w:cs="Arial"/>
                <w:color w:val="000000" w:themeColor="text1"/>
                <w:szCs w:val="16"/>
              </w:rPr>
              <w:t>14.66</w:t>
            </w:r>
          </w:p>
        </w:tc>
        <w:tc>
          <w:tcPr>
            <w:tcW w:w="618" w:type="pct"/>
            <w:vAlign w:val="center"/>
          </w:tcPr>
          <w:p w14:paraId="70C28E3C" w14:textId="4F91601C" w:rsidR="00DD5B7A" w:rsidRPr="00781112" w:rsidRDefault="00DD5B7A" w:rsidP="00827FF4">
            <w:pPr>
              <w:jc w:val="center"/>
              <w:rPr>
                <w:rFonts w:cs="Arial"/>
                <w:color w:val="000000" w:themeColor="text1"/>
                <w:szCs w:val="16"/>
              </w:rPr>
            </w:pPr>
            <w:r w:rsidRPr="00781112">
              <w:rPr>
                <w:rFonts w:cs="Arial"/>
                <w:color w:val="000000" w:themeColor="text1"/>
                <w:szCs w:val="16"/>
              </w:rPr>
              <w:t>13.66</w:t>
            </w:r>
          </w:p>
        </w:tc>
        <w:tc>
          <w:tcPr>
            <w:tcW w:w="618" w:type="pct"/>
            <w:vAlign w:val="center"/>
          </w:tcPr>
          <w:p w14:paraId="72D77BDF" w14:textId="662A73D4" w:rsidR="00DD5B7A" w:rsidRPr="00781112" w:rsidRDefault="00DD5B7A" w:rsidP="00827FF4">
            <w:pPr>
              <w:jc w:val="center"/>
              <w:rPr>
                <w:rFonts w:cs="Arial"/>
                <w:color w:val="000000" w:themeColor="text1"/>
                <w:szCs w:val="16"/>
              </w:rPr>
            </w:pPr>
            <w:r w:rsidRPr="00781112">
              <w:rPr>
                <w:rFonts w:cs="Arial"/>
                <w:color w:val="000000" w:themeColor="text1"/>
                <w:szCs w:val="16"/>
              </w:rPr>
              <w:t>12.66</w:t>
            </w:r>
          </w:p>
        </w:tc>
        <w:tc>
          <w:tcPr>
            <w:tcW w:w="618" w:type="pct"/>
            <w:vAlign w:val="center"/>
          </w:tcPr>
          <w:p w14:paraId="4FB7FF64" w14:textId="767C83EF" w:rsidR="00DD5B7A" w:rsidRPr="00781112" w:rsidRDefault="00DD5B7A" w:rsidP="00827FF4">
            <w:pPr>
              <w:jc w:val="center"/>
              <w:rPr>
                <w:rFonts w:cs="Arial"/>
                <w:color w:val="000000" w:themeColor="text1"/>
                <w:szCs w:val="16"/>
              </w:rPr>
            </w:pPr>
            <w:r w:rsidRPr="00781112">
              <w:rPr>
                <w:rFonts w:cs="Arial"/>
                <w:color w:val="000000" w:themeColor="text1"/>
                <w:szCs w:val="16"/>
              </w:rPr>
              <w:t>11.66</w:t>
            </w:r>
          </w:p>
        </w:tc>
      </w:tr>
    </w:tbl>
    <w:p w14:paraId="05E796DD" w14:textId="77777777" w:rsidR="00DD5B7A" w:rsidRPr="00781112" w:rsidRDefault="00DD5B7A" w:rsidP="00DD5B7A">
      <w:pPr>
        <w:rPr>
          <w:b/>
          <w:color w:val="000000" w:themeColor="text1"/>
        </w:rPr>
      </w:pPr>
    </w:p>
    <w:p w14:paraId="209349EB" w14:textId="77777777" w:rsidR="00DD5B7A" w:rsidRPr="00781112" w:rsidRDefault="00DD5B7A" w:rsidP="00DD5B7A">
      <w:pPr>
        <w:rPr>
          <w:b/>
          <w:color w:val="000000" w:themeColor="text1"/>
        </w:rPr>
      </w:pPr>
      <w:r w:rsidRPr="00781112">
        <w:rPr>
          <w:b/>
          <w:color w:val="000000" w:themeColor="text1"/>
        </w:rPr>
        <w:t xml:space="preserve">Targets: Description of Stakeholder Input </w:t>
      </w:r>
    </w:p>
    <w:p w14:paraId="1A8E431E" w14:textId="45368C9A" w:rsidR="00DD5B7A" w:rsidRPr="00781112" w:rsidRDefault="00DD5B7A" w:rsidP="00DD5B7A">
      <w:pPr>
        <w:rPr>
          <w:rFonts w:cs="Arial"/>
          <w:color w:val="000000" w:themeColor="text1"/>
          <w:szCs w:val="16"/>
        </w:rPr>
      </w:pPr>
      <w:r w:rsidRPr="00781112">
        <w:rPr>
          <w:rFonts w:cs="Arial"/>
          <w:color w:val="000000" w:themeColor="text1"/>
          <w:szCs w:val="16"/>
        </w:rPr>
        <w:t>Six outside stakeholders participated in the initial target-setting meeting for assessment (indicator 3). Several others from the OSDE-SES also participated, increasing the number of voting responses. Stakeholders were presented information about the indicator definitions, data collection methods, and historical trends in Oklahoma, and the changes to the indicator were considered. After a discussion about long-term goals and measurements for indicator 3, stakeholders were asked to vote their preferences among a) possible end-of-cycle targets and b) methods for setting interim targets.</w:t>
      </w:r>
      <w:r w:rsidRPr="00781112">
        <w:rPr>
          <w:rFonts w:cs="Arial"/>
          <w:color w:val="000000" w:themeColor="text1"/>
          <w:szCs w:val="16"/>
        </w:rPr>
        <w:br/>
      </w:r>
      <w:r w:rsidRPr="00781112">
        <w:rPr>
          <w:rFonts w:cs="Arial"/>
          <w:color w:val="000000" w:themeColor="text1"/>
          <w:szCs w:val="16"/>
        </w:rPr>
        <w:br/>
        <w:t xml:space="preserve">At the time that targets were discussed, OSDE-SES did not yet have official assessment data to share with stakeholders. As a result, instead of talking </w:t>
      </w:r>
      <w:r w:rsidRPr="00781112">
        <w:rPr>
          <w:rFonts w:cs="Arial"/>
          <w:color w:val="000000" w:themeColor="text1"/>
          <w:szCs w:val="16"/>
        </w:rPr>
        <w:lastRenderedPageBreak/>
        <w:t xml:space="preserve">about actual targets, the data analysis consisted of sharing information about what the targets should be (depending on the results when they are known). Stakeholders overwhelmingly preferred to set a long-term goal (final target) with incremental increases, and to differentiate targets by grade and subject. </w:t>
      </w:r>
      <w:r w:rsidRPr="00781112">
        <w:rPr>
          <w:rFonts w:cs="Arial"/>
          <w:color w:val="000000" w:themeColor="text1"/>
          <w:szCs w:val="16"/>
        </w:rPr>
        <w:br/>
      </w:r>
      <w:r w:rsidRPr="00781112">
        <w:rPr>
          <w:rFonts w:cs="Arial"/>
          <w:color w:val="000000" w:themeColor="text1"/>
          <w:szCs w:val="16"/>
        </w:rPr>
        <w:br/>
        <w:t>Challenges to measuring this indicator and setting reasonable targets were also discussed. The primary challenge is that if the levels of proficiency are made by all students being compared (students with disabilities and students without disabilities), the gap may not decrease. Improvement in this indicator requires that students with disabilities increase proficiency at a greater rate than the general population. A secondary challenge is that we do not yet know the effects of the pandemic over time, so we are setting targets without enough data.</w:t>
      </w:r>
      <w:r w:rsidRPr="00781112">
        <w:rPr>
          <w:rFonts w:cs="Arial"/>
          <w:color w:val="000000" w:themeColor="text1"/>
          <w:szCs w:val="16"/>
        </w:rPr>
        <w:br/>
      </w:r>
      <w:r w:rsidRPr="00781112">
        <w:rPr>
          <w:rFonts w:cs="Arial"/>
          <w:color w:val="000000" w:themeColor="text1"/>
          <w:szCs w:val="16"/>
        </w:rPr>
        <w:br/>
        <w:t xml:space="preserve">Stakeholders overwhelmingly preferred to set a long-term goal (final target) with incremental increases and to differentiate targets by grade and subject. Nearly half of stakeholders voted for moderate improvement, while the other half voted for minimal improvement over baseline (moderate was framed as improvement between five and 10 percentage points over baseline; minimal was setting a final target close to baseline). Two of the twelve voters opted for improvement targets greater than ten points better than baseline. </w:t>
      </w:r>
      <w:r w:rsidRPr="00781112">
        <w:rPr>
          <w:rFonts w:cs="Arial"/>
          <w:color w:val="000000" w:themeColor="text1"/>
          <w:szCs w:val="16"/>
        </w:rPr>
        <w:br/>
      </w:r>
      <w:r w:rsidRPr="00781112">
        <w:rPr>
          <w:rFonts w:cs="Arial"/>
          <w:color w:val="000000" w:themeColor="text1"/>
          <w:szCs w:val="16"/>
        </w:rPr>
        <w:br/>
        <w:t>To balance these preferences, the state proposed final year targets that are five percentage points better than baseline (decreasing the gap by five points), with one percentage point improvements annually. Stakeholders approved this proposal.</w:t>
      </w:r>
    </w:p>
    <w:p w14:paraId="5EB19DE7" w14:textId="77777777" w:rsidR="00DD5B7A" w:rsidRPr="00781112" w:rsidRDefault="00DD5B7A" w:rsidP="00DD5B7A">
      <w:pPr>
        <w:spacing w:before="0" w:after="200" w:line="276" w:lineRule="auto"/>
        <w:rPr>
          <w:b/>
          <w:color w:val="000000" w:themeColor="text1"/>
        </w:rPr>
      </w:pPr>
    </w:p>
    <w:p w14:paraId="5F03961C" w14:textId="77777777" w:rsidR="00DD5B7A" w:rsidRPr="00781112" w:rsidRDefault="00DD5B7A" w:rsidP="00DD5B7A">
      <w:pPr>
        <w:rPr>
          <w:b/>
          <w:color w:val="000000" w:themeColor="text1"/>
        </w:rPr>
      </w:pPr>
      <w:r w:rsidRPr="00781112">
        <w:rPr>
          <w:b/>
          <w:color w:val="000000" w:themeColor="text1"/>
        </w:rPr>
        <w:t>FFY 2020 Data Disaggregation from EDFacts</w:t>
      </w:r>
    </w:p>
    <w:p w14:paraId="27A29F4B"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24C5C209" w14:textId="7C8C8769" w:rsidR="00DD5B7A" w:rsidRPr="00781112" w:rsidRDefault="00DD5B7A" w:rsidP="00DD5B7A">
      <w:pPr>
        <w:rPr>
          <w:rFonts w:cs="Arial"/>
          <w:color w:val="000000" w:themeColor="text1"/>
          <w:szCs w:val="16"/>
        </w:rPr>
      </w:pPr>
      <w:r w:rsidRPr="00781112">
        <w:rPr>
          <w:rFonts w:cs="Arial"/>
          <w:color w:val="000000" w:themeColor="text1"/>
          <w:szCs w:val="16"/>
        </w:rPr>
        <w:t>SY 2020-21 Assessment Data Groups - Reading (EDFacts file spec FS178; Data Group: 584)</w:t>
      </w:r>
    </w:p>
    <w:p w14:paraId="51B1992D"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254E3F3F" w14:textId="7BE38E1B" w:rsidR="00DD5B7A" w:rsidRPr="00781112" w:rsidRDefault="00DD5B7A" w:rsidP="00DD5B7A">
      <w:pPr>
        <w:rPr>
          <w:rFonts w:cs="Arial"/>
          <w:color w:val="000000" w:themeColor="text1"/>
          <w:szCs w:val="16"/>
        </w:rPr>
      </w:pPr>
      <w:r w:rsidRPr="00781112">
        <w:rPr>
          <w:rFonts w:cs="Arial"/>
          <w:color w:val="000000" w:themeColor="text1"/>
          <w:szCs w:val="16"/>
        </w:rPr>
        <w:t>03/03/2022</w:t>
      </w:r>
    </w:p>
    <w:p w14:paraId="45DD1CF1" w14:textId="21DE530C" w:rsidR="00DD5B7A" w:rsidRPr="00781112" w:rsidRDefault="00DD5B7A" w:rsidP="00DD5B7A">
      <w:pPr>
        <w:rPr>
          <w:b/>
          <w:color w:val="000000" w:themeColor="text1"/>
        </w:rPr>
      </w:pPr>
      <w:r w:rsidRPr="00781112">
        <w:rPr>
          <w:b/>
          <w:color w:val="000000" w:themeColor="text1"/>
        </w:rPr>
        <w:t>Reading Assessment Proficiency Data by Grade</w:t>
      </w:r>
    </w:p>
    <w:tbl>
      <w:tblPr>
        <w:tblStyle w:val="TableGrid"/>
        <w:tblW w:w="5000" w:type="pct"/>
        <w:tblLayout w:type="fixed"/>
        <w:tblLook w:val="04A0" w:firstRow="1" w:lastRow="0" w:firstColumn="1" w:lastColumn="0" w:noHBand="0" w:noVBand="1"/>
        <w:tblCaption w:val="B03DSSPARTDATABYGRDRLA"/>
      </w:tblPr>
      <w:tblGrid>
        <w:gridCol w:w="3775"/>
        <w:gridCol w:w="2337"/>
        <w:gridCol w:w="2339"/>
        <w:gridCol w:w="2339"/>
      </w:tblGrid>
      <w:tr w:rsidR="00847776" w:rsidRPr="00781112" w14:paraId="6DA55728" w14:textId="77777777" w:rsidTr="00E95FBF">
        <w:tc>
          <w:tcPr>
            <w:tcW w:w="1749" w:type="pct"/>
            <w:shd w:val="clear" w:color="auto" w:fill="auto"/>
          </w:tcPr>
          <w:p w14:paraId="4EAC2736" w14:textId="6924CA80"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shd w:val="clear" w:color="auto" w:fill="auto"/>
            <w:vAlign w:val="center"/>
          </w:tcPr>
          <w:p w14:paraId="3D691E68" w14:textId="255E6CDB"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4" w:type="pct"/>
            <w:shd w:val="clear" w:color="auto" w:fill="auto"/>
            <w:vAlign w:val="center"/>
          </w:tcPr>
          <w:p w14:paraId="04C042D1" w14:textId="5F31110D"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shd w:val="clear" w:color="auto" w:fill="auto"/>
            <w:vAlign w:val="center"/>
          </w:tcPr>
          <w:p w14:paraId="5ED006E5" w14:textId="47B87CAA"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2D3EE6" w:rsidRPr="00781112" w14:paraId="37D772D8" w14:textId="77777777" w:rsidTr="00E95FBF">
        <w:tc>
          <w:tcPr>
            <w:tcW w:w="1749" w:type="pct"/>
            <w:shd w:val="clear" w:color="auto" w:fill="auto"/>
          </w:tcPr>
          <w:p w14:paraId="7B0D7CCF" w14:textId="33D6DF72" w:rsidR="002D3EE6" w:rsidRPr="00781112" w:rsidRDefault="002D3EE6" w:rsidP="002D3EE6">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shd w:val="clear" w:color="auto" w:fill="auto"/>
            <w:vAlign w:val="center"/>
          </w:tcPr>
          <w:p w14:paraId="4F7A04F6" w14:textId="19D267DA" w:rsidR="002D3EE6" w:rsidRPr="00781112" w:rsidRDefault="002D3EE6" w:rsidP="002D3EE6">
            <w:pPr>
              <w:jc w:val="center"/>
              <w:rPr>
                <w:rFonts w:cs="Arial"/>
                <w:color w:val="000000" w:themeColor="text1"/>
                <w:szCs w:val="16"/>
              </w:rPr>
            </w:pPr>
            <w:r w:rsidRPr="00781112">
              <w:rPr>
                <w:rFonts w:cs="Arial"/>
                <w:color w:val="000000" w:themeColor="text1"/>
                <w:szCs w:val="16"/>
              </w:rPr>
              <w:t>45,479</w:t>
            </w:r>
          </w:p>
        </w:tc>
        <w:tc>
          <w:tcPr>
            <w:tcW w:w="1084" w:type="pct"/>
            <w:shd w:val="clear" w:color="auto" w:fill="auto"/>
            <w:vAlign w:val="center"/>
          </w:tcPr>
          <w:p w14:paraId="171D43A3" w14:textId="2BAB5EF8" w:rsidR="002D3EE6" w:rsidRPr="00781112" w:rsidRDefault="002D3EE6" w:rsidP="002D3EE6">
            <w:pPr>
              <w:jc w:val="center"/>
              <w:rPr>
                <w:rFonts w:cs="Arial"/>
                <w:color w:val="000000" w:themeColor="text1"/>
                <w:szCs w:val="16"/>
              </w:rPr>
            </w:pPr>
            <w:r w:rsidRPr="00781112">
              <w:rPr>
                <w:rFonts w:cs="Arial"/>
                <w:color w:val="000000" w:themeColor="text1"/>
                <w:szCs w:val="16"/>
              </w:rPr>
              <w:t>47,290</w:t>
            </w:r>
          </w:p>
        </w:tc>
        <w:tc>
          <w:tcPr>
            <w:tcW w:w="1084" w:type="pct"/>
            <w:shd w:val="clear" w:color="auto" w:fill="auto"/>
            <w:vAlign w:val="center"/>
          </w:tcPr>
          <w:p w14:paraId="58B877C4" w14:textId="55D5291F" w:rsidR="002D3EE6" w:rsidRPr="00781112" w:rsidRDefault="002D3EE6" w:rsidP="002D3EE6">
            <w:pPr>
              <w:jc w:val="center"/>
              <w:rPr>
                <w:rFonts w:cs="Arial"/>
                <w:color w:val="000000" w:themeColor="text1"/>
                <w:szCs w:val="16"/>
              </w:rPr>
            </w:pPr>
            <w:r w:rsidRPr="00781112">
              <w:rPr>
                <w:rFonts w:cs="Arial"/>
                <w:color w:val="000000" w:themeColor="text1"/>
                <w:szCs w:val="16"/>
              </w:rPr>
              <w:t>41,752</w:t>
            </w:r>
          </w:p>
        </w:tc>
      </w:tr>
      <w:tr w:rsidR="002D3EE6" w:rsidRPr="00781112" w14:paraId="6D2048AF" w14:textId="77777777" w:rsidTr="00E95FBF">
        <w:tc>
          <w:tcPr>
            <w:tcW w:w="1749" w:type="pct"/>
            <w:shd w:val="clear" w:color="auto" w:fill="auto"/>
          </w:tcPr>
          <w:p w14:paraId="5F5D9DBC" w14:textId="3AB6D57C" w:rsidR="002D3EE6" w:rsidRPr="00781112" w:rsidRDefault="002D3EE6" w:rsidP="002D3EE6">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shd w:val="clear" w:color="auto" w:fill="auto"/>
            <w:vAlign w:val="center"/>
          </w:tcPr>
          <w:p w14:paraId="25792A43" w14:textId="636F508C" w:rsidR="002D3EE6" w:rsidRPr="00781112" w:rsidRDefault="002D3EE6" w:rsidP="002D3EE6">
            <w:pPr>
              <w:jc w:val="center"/>
              <w:rPr>
                <w:rFonts w:cs="Arial"/>
                <w:color w:val="000000" w:themeColor="text1"/>
                <w:szCs w:val="16"/>
              </w:rPr>
            </w:pPr>
            <w:r w:rsidRPr="00781112">
              <w:rPr>
                <w:rFonts w:cs="Arial"/>
                <w:color w:val="000000" w:themeColor="text1"/>
                <w:szCs w:val="16"/>
              </w:rPr>
              <w:t>8,071</w:t>
            </w:r>
          </w:p>
        </w:tc>
        <w:tc>
          <w:tcPr>
            <w:tcW w:w="1084" w:type="pct"/>
            <w:shd w:val="clear" w:color="auto" w:fill="auto"/>
            <w:vAlign w:val="center"/>
          </w:tcPr>
          <w:p w14:paraId="34571492" w14:textId="6F3F5797" w:rsidR="002D3EE6" w:rsidRPr="00781112" w:rsidRDefault="002D3EE6" w:rsidP="002D3EE6">
            <w:pPr>
              <w:jc w:val="center"/>
              <w:rPr>
                <w:rFonts w:cs="Arial"/>
                <w:color w:val="000000" w:themeColor="text1"/>
                <w:szCs w:val="16"/>
              </w:rPr>
            </w:pPr>
            <w:r w:rsidRPr="00781112">
              <w:rPr>
                <w:rFonts w:cs="Arial"/>
                <w:color w:val="000000" w:themeColor="text1"/>
                <w:szCs w:val="16"/>
              </w:rPr>
              <w:t>6,797</w:t>
            </w:r>
          </w:p>
        </w:tc>
        <w:tc>
          <w:tcPr>
            <w:tcW w:w="1084" w:type="pct"/>
            <w:shd w:val="clear" w:color="auto" w:fill="auto"/>
            <w:vAlign w:val="center"/>
          </w:tcPr>
          <w:p w14:paraId="0BBD02C7" w14:textId="42EBBF14" w:rsidR="002D3EE6" w:rsidRPr="00781112" w:rsidRDefault="002D3EE6" w:rsidP="002D3EE6">
            <w:pPr>
              <w:jc w:val="center"/>
              <w:rPr>
                <w:rFonts w:cs="Arial"/>
                <w:color w:val="000000" w:themeColor="text1"/>
                <w:szCs w:val="16"/>
              </w:rPr>
            </w:pPr>
            <w:r w:rsidRPr="00781112">
              <w:rPr>
                <w:rFonts w:cs="Arial"/>
                <w:color w:val="000000" w:themeColor="text1"/>
                <w:szCs w:val="16"/>
              </w:rPr>
              <w:t>5,360</w:t>
            </w:r>
          </w:p>
        </w:tc>
      </w:tr>
      <w:tr w:rsidR="002D3EE6" w:rsidRPr="00781112" w14:paraId="62D84F5E" w14:textId="77777777" w:rsidTr="00E95FBF">
        <w:tc>
          <w:tcPr>
            <w:tcW w:w="1749" w:type="pct"/>
            <w:shd w:val="clear" w:color="auto" w:fill="auto"/>
          </w:tcPr>
          <w:p w14:paraId="51DEDF27" w14:textId="69ADBF80" w:rsidR="002D3EE6" w:rsidRPr="00181070" w:rsidRDefault="002D3EE6" w:rsidP="002D3EE6">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shd w:val="clear" w:color="auto" w:fill="auto"/>
            <w:vAlign w:val="center"/>
          </w:tcPr>
          <w:p w14:paraId="6E23C4D0" w14:textId="690E483E" w:rsidR="002D3EE6" w:rsidRPr="00781112" w:rsidRDefault="002D3EE6" w:rsidP="002D3EE6">
            <w:pPr>
              <w:jc w:val="center"/>
              <w:rPr>
                <w:rFonts w:cs="Arial"/>
                <w:color w:val="000000" w:themeColor="text1"/>
                <w:szCs w:val="16"/>
              </w:rPr>
            </w:pPr>
            <w:r w:rsidRPr="00781112">
              <w:rPr>
                <w:rFonts w:cs="Arial"/>
                <w:color w:val="000000" w:themeColor="text1"/>
                <w:szCs w:val="16"/>
              </w:rPr>
              <w:t>9,955</w:t>
            </w:r>
          </w:p>
        </w:tc>
        <w:tc>
          <w:tcPr>
            <w:tcW w:w="1084" w:type="pct"/>
            <w:shd w:val="clear" w:color="auto" w:fill="auto"/>
            <w:vAlign w:val="center"/>
          </w:tcPr>
          <w:p w14:paraId="6D42641C" w14:textId="63F65487" w:rsidR="002D3EE6" w:rsidRPr="00781112" w:rsidRDefault="002D3EE6" w:rsidP="002D3EE6">
            <w:pPr>
              <w:jc w:val="center"/>
              <w:rPr>
                <w:rFonts w:cs="Arial"/>
                <w:color w:val="000000" w:themeColor="text1"/>
                <w:szCs w:val="16"/>
              </w:rPr>
            </w:pPr>
            <w:r w:rsidRPr="00781112">
              <w:rPr>
                <w:rFonts w:cs="Arial"/>
                <w:color w:val="000000" w:themeColor="text1"/>
                <w:szCs w:val="16"/>
              </w:rPr>
              <w:t>11,126</w:t>
            </w:r>
          </w:p>
        </w:tc>
        <w:tc>
          <w:tcPr>
            <w:tcW w:w="1084" w:type="pct"/>
            <w:shd w:val="clear" w:color="auto" w:fill="auto"/>
            <w:vAlign w:val="center"/>
          </w:tcPr>
          <w:p w14:paraId="27076C73" w14:textId="7C15AF5B" w:rsidR="002D3EE6" w:rsidRPr="00781112" w:rsidRDefault="002D3EE6" w:rsidP="002D3EE6">
            <w:pPr>
              <w:jc w:val="center"/>
              <w:rPr>
                <w:rFonts w:cs="Arial"/>
                <w:color w:val="000000" w:themeColor="text1"/>
                <w:szCs w:val="16"/>
              </w:rPr>
            </w:pPr>
            <w:r w:rsidRPr="00781112">
              <w:rPr>
                <w:rFonts w:cs="Arial"/>
                <w:color w:val="000000" w:themeColor="text1"/>
                <w:szCs w:val="16"/>
              </w:rPr>
              <w:t>12,301</w:t>
            </w:r>
          </w:p>
        </w:tc>
      </w:tr>
      <w:tr w:rsidR="002D3EE6" w:rsidRPr="00781112" w14:paraId="058A4E65" w14:textId="77777777" w:rsidTr="00E95FBF">
        <w:tc>
          <w:tcPr>
            <w:tcW w:w="1749" w:type="pct"/>
            <w:shd w:val="clear" w:color="auto" w:fill="auto"/>
          </w:tcPr>
          <w:p w14:paraId="439EF49E" w14:textId="1EC71838" w:rsidR="002D3EE6" w:rsidRPr="00181070" w:rsidRDefault="002D3EE6" w:rsidP="002D3EE6">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shd w:val="clear" w:color="auto" w:fill="auto"/>
            <w:vAlign w:val="center"/>
          </w:tcPr>
          <w:p w14:paraId="441B205F" w14:textId="66F540F9" w:rsidR="002D3EE6" w:rsidRPr="00781112" w:rsidRDefault="002D3EE6" w:rsidP="002D3EE6">
            <w:pPr>
              <w:jc w:val="center"/>
              <w:rPr>
                <w:rFonts w:cs="Arial"/>
                <w:color w:val="000000" w:themeColor="text1"/>
                <w:szCs w:val="16"/>
              </w:rPr>
            </w:pPr>
            <w:r w:rsidRPr="00781112">
              <w:rPr>
                <w:rFonts w:cs="Arial"/>
                <w:color w:val="000000" w:themeColor="text1"/>
                <w:szCs w:val="16"/>
              </w:rPr>
              <w:t>171</w:t>
            </w:r>
          </w:p>
        </w:tc>
        <w:tc>
          <w:tcPr>
            <w:tcW w:w="1084" w:type="pct"/>
            <w:shd w:val="clear" w:color="auto" w:fill="auto"/>
            <w:vAlign w:val="center"/>
          </w:tcPr>
          <w:p w14:paraId="5FB5C795" w14:textId="69CA87AA" w:rsidR="002D3EE6" w:rsidRPr="00781112" w:rsidRDefault="002D3EE6" w:rsidP="002D3EE6">
            <w:pPr>
              <w:jc w:val="center"/>
              <w:rPr>
                <w:rFonts w:cs="Arial"/>
                <w:color w:val="000000" w:themeColor="text1"/>
                <w:szCs w:val="16"/>
              </w:rPr>
            </w:pPr>
            <w:r w:rsidRPr="00781112">
              <w:rPr>
                <w:rFonts w:cs="Arial"/>
                <w:color w:val="000000" w:themeColor="text1"/>
                <w:szCs w:val="16"/>
              </w:rPr>
              <w:t>181</w:t>
            </w:r>
          </w:p>
        </w:tc>
        <w:tc>
          <w:tcPr>
            <w:tcW w:w="1084" w:type="pct"/>
            <w:shd w:val="clear" w:color="auto" w:fill="auto"/>
            <w:vAlign w:val="center"/>
          </w:tcPr>
          <w:p w14:paraId="5BB68E9F" w14:textId="19C38497" w:rsidR="002D3EE6" w:rsidRPr="00781112" w:rsidRDefault="002D3EE6" w:rsidP="002D3EE6">
            <w:pPr>
              <w:jc w:val="center"/>
              <w:rPr>
                <w:rFonts w:cs="Arial"/>
                <w:color w:val="000000" w:themeColor="text1"/>
                <w:szCs w:val="16"/>
              </w:rPr>
            </w:pPr>
            <w:r w:rsidRPr="00781112">
              <w:rPr>
                <w:rFonts w:cs="Arial"/>
                <w:color w:val="000000" w:themeColor="text1"/>
                <w:szCs w:val="16"/>
              </w:rPr>
              <w:t>396</w:t>
            </w:r>
          </w:p>
        </w:tc>
      </w:tr>
      <w:tr w:rsidR="002D3EE6" w:rsidRPr="00781112" w14:paraId="1AC72B75" w14:textId="77777777" w:rsidTr="00E95FBF">
        <w:tc>
          <w:tcPr>
            <w:tcW w:w="1749" w:type="pct"/>
            <w:shd w:val="clear" w:color="auto" w:fill="auto"/>
          </w:tcPr>
          <w:p w14:paraId="0A914ADA" w14:textId="357C6FCD" w:rsidR="002D3EE6" w:rsidRPr="00781112" w:rsidRDefault="002D3EE6" w:rsidP="002D3EE6">
            <w:pPr>
              <w:rPr>
                <w:rFonts w:cs="Arial"/>
                <w:color w:val="000000" w:themeColor="text1"/>
                <w:szCs w:val="16"/>
              </w:rPr>
            </w:pPr>
            <w:r w:rsidRPr="00781112">
              <w:rPr>
                <w:rFonts w:cs="Arial"/>
                <w:szCs w:val="16"/>
                <w:shd w:val="clear" w:color="auto" w:fill="FFFFFF"/>
              </w:rPr>
              <w:t>e. Children with IEPs in regular assessment with no accommodations scored at or above proficient against grade level</w:t>
            </w:r>
          </w:p>
        </w:tc>
        <w:tc>
          <w:tcPr>
            <w:tcW w:w="1083" w:type="pct"/>
            <w:shd w:val="clear" w:color="auto" w:fill="auto"/>
            <w:vAlign w:val="center"/>
          </w:tcPr>
          <w:p w14:paraId="02F1489E" w14:textId="43AB7E92" w:rsidR="002D3EE6" w:rsidRPr="00781112" w:rsidRDefault="002D3EE6" w:rsidP="002D3EE6">
            <w:pPr>
              <w:jc w:val="center"/>
              <w:rPr>
                <w:rFonts w:cs="Arial"/>
                <w:color w:val="000000" w:themeColor="text1"/>
                <w:szCs w:val="16"/>
              </w:rPr>
            </w:pPr>
            <w:r w:rsidRPr="00781112">
              <w:rPr>
                <w:rFonts w:cs="Arial"/>
                <w:color w:val="000000" w:themeColor="text1"/>
                <w:szCs w:val="16"/>
              </w:rPr>
              <w:t>402</w:t>
            </w:r>
          </w:p>
        </w:tc>
        <w:tc>
          <w:tcPr>
            <w:tcW w:w="1084" w:type="pct"/>
            <w:shd w:val="clear" w:color="auto" w:fill="auto"/>
            <w:vAlign w:val="center"/>
          </w:tcPr>
          <w:p w14:paraId="7D7B8A72" w14:textId="5C0EA0B0" w:rsidR="002D3EE6" w:rsidRPr="00781112" w:rsidRDefault="002D3EE6" w:rsidP="002D3EE6">
            <w:pPr>
              <w:jc w:val="center"/>
              <w:rPr>
                <w:rFonts w:cs="Arial"/>
                <w:color w:val="000000" w:themeColor="text1"/>
                <w:szCs w:val="16"/>
              </w:rPr>
            </w:pPr>
            <w:r w:rsidRPr="00781112">
              <w:rPr>
                <w:rFonts w:cs="Arial"/>
                <w:color w:val="000000" w:themeColor="text1"/>
                <w:szCs w:val="16"/>
              </w:rPr>
              <w:t>136</w:t>
            </w:r>
          </w:p>
        </w:tc>
        <w:tc>
          <w:tcPr>
            <w:tcW w:w="1084" w:type="pct"/>
            <w:shd w:val="clear" w:color="auto" w:fill="auto"/>
            <w:vAlign w:val="center"/>
          </w:tcPr>
          <w:p w14:paraId="077B2856" w14:textId="4059237F" w:rsidR="002D3EE6" w:rsidRPr="00781112" w:rsidRDefault="002D3EE6" w:rsidP="002D3EE6">
            <w:pPr>
              <w:jc w:val="center"/>
              <w:rPr>
                <w:rFonts w:cs="Arial"/>
                <w:color w:val="000000" w:themeColor="text1"/>
                <w:szCs w:val="16"/>
              </w:rPr>
            </w:pPr>
            <w:r w:rsidRPr="00781112">
              <w:rPr>
                <w:rFonts w:cs="Arial"/>
                <w:color w:val="000000" w:themeColor="text1"/>
                <w:szCs w:val="16"/>
              </w:rPr>
              <w:t>134</w:t>
            </w:r>
          </w:p>
        </w:tc>
      </w:tr>
      <w:tr w:rsidR="002D3EE6" w:rsidRPr="00781112" w14:paraId="0F3AF372" w14:textId="77777777" w:rsidTr="00E95FBF">
        <w:tc>
          <w:tcPr>
            <w:tcW w:w="1749" w:type="pct"/>
            <w:shd w:val="clear" w:color="auto" w:fill="auto"/>
          </w:tcPr>
          <w:p w14:paraId="65DAF487" w14:textId="01D9D6A1" w:rsidR="002D3EE6" w:rsidRPr="00781112" w:rsidRDefault="002D3EE6" w:rsidP="002D3EE6">
            <w:pPr>
              <w:rPr>
                <w:rFonts w:cs="Arial"/>
                <w:color w:val="000000" w:themeColor="text1"/>
                <w:szCs w:val="16"/>
              </w:rPr>
            </w:pPr>
            <w:r w:rsidRPr="00781112">
              <w:rPr>
                <w:rFonts w:cs="Arial"/>
                <w:szCs w:val="16"/>
                <w:shd w:val="clear" w:color="auto" w:fill="FFFFFF"/>
              </w:rPr>
              <w:t>f. Children with IEPs in regular assessment with accommodations scored at or above proficient against grade level</w:t>
            </w:r>
          </w:p>
        </w:tc>
        <w:tc>
          <w:tcPr>
            <w:tcW w:w="1083" w:type="pct"/>
            <w:shd w:val="clear" w:color="auto" w:fill="auto"/>
            <w:vAlign w:val="center"/>
          </w:tcPr>
          <w:p w14:paraId="1BE3D4C2" w14:textId="5B4F526A" w:rsidR="002D3EE6" w:rsidRPr="00781112" w:rsidRDefault="002D3EE6" w:rsidP="002D3EE6">
            <w:pPr>
              <w:jc w:val="center"/>
              <w:rPr>
                <w:rFonts w:cs="Arial"/>
                <w:color w:val="000000" w:themeColor="text1"/>
                <w:szCs w:val="16"/>
              </w:rPr>
            </w:pPr>
            <w:r w:rsidRPr="00781112">
              <w:rPr>
                <w:rFonts w:cs="Arial"/>
                <w:color w:val="000000" w:themeColor="text1"/>
                <w:szCs w:val="16"/>
              </w:rPr>
              <w:t>163</w:t>
            </w:r>
          </w:p>
        </w:tc>
        <w:tc>
          <w:tcPr>
            <w:tcW w:w="1084" w:type="pct"/>
            <w:shd w:val="clear" w:color="auto" w:fill="auto"/>
            <w:vAlign w:val="center"/>
          </w:tcPr>
          <w:p w14:paraId="0E65D7AB" w14:textId="79D914F6" w:rsidR="002D3EE6" w:rsidRPr="00781112" w:rsidRDefault="002D3EE6" w:rsidP="002D3EE6">
            <w:pPr>
              <w:jc w:val="center"/>
              <w:rPr>
                <w:rFonts w:cs="Arial"/>
                <w:color w:val="000000" w:themeColor="text1"/>
                <w:szCs w:val="16"/>
              </w:rPr>
            </w:pPr>
            <w:r w:rsidRPr="00781112">
              <w:rPr>
                <w:rFonts w:cs="Arial"/>
                <w:color w:val="000000" w:themeColor="text1"/>
                <w:szCs w:val="16"/>
              </w:rPr>
              <w:t>167</w:t>
            </w:r>
          </w:p>
        </w:tc>
        <w:tc>
          <w:tcPr>
            <w:tcW w:w="1084" w:type="pct"/>
            <w:shd w:val="clear" w:color="auto" w:fill="auto"/>
            <w:vAlign w:val="center"/>
          </w:tcPr>
          <w:p w14:paraId="740F6FA5" w14:textId="70059958" w:rsidR="002D3EE6" w:rsidRPr="00781112" w:rsidRDefault="002D3EE6" w:rsidP="002D3EE6">
            <w:pPr>
              <w:jc w:val="center"/>
              <w:rPr>
                <w:rFonts w:cs="Arial"/>
                <w:color w:val="000000" w:themeColor="text1"/>
                <w:szCs w:val="16"/>
              </w:rPr>
            </w:pPr>
            <w:r w:rsidRPr="00781112">
              <w:rPr>
                <w:rFonts w:cs="Arial"/>
                <w:color w:val="000000" w:themeColor="text1"/>
                <w:szCs w:val="16"/>
              </w:rPr>
              <w:t>184</w:t>
            </w:r>
          </w:p>
        </w:tc>
      </w:tr>
    </w:tbl>
    <w:p w14:paraId="639A2278" w14:textId="77777777" w:rsidR="00DD5B7A" w:rsidRPr="00781112" w:rsidRDefault="00DD5B7A" w:rsidP="00DD5B7A">
      <w:pPr>
        <w:rPr>
          <w:b/>
          <w:color w:val="000000" w:themeColor="text1"/>
        </w:rPr>
      </w:pPr>
    </w:p>
    <w:p w14:paraId="2B294F6E"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6AD8EFC6" w14:textId="22529744" w:rsidR="00DD5B7A" w:rsidRPr="00781112" w:rsidRDefault="00DD5B7A" w:rsidP="00DD5B7A">
      <w:pPr>
        <w:rPr>
          <w:rFonts w:cs="Arial"/>
          <w:color w:val="000000" w:themeColor="text1"/>
          <w:szCs w:val="16"/>
        </w:rPr>
      </w:pPr>
      <w:r w:rsidRPr="00781112">
        <w:rPr>
          <w:rFonts w:cs="Arial"/>
          <w:color w:val="000000" w:themeColor="text1"/>
          <w:szCs w:val="16"/>
        </w:rPr>
        <w:t>SY 2020-21 Assessment Data Groups - Math (EDFacts file spec FS175; Data Group: 583)</w:t>
      </w:r>
    </w:p>
    <w:p w14:paraId="1F735D57"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27D0A75A" w14:textId="6D901961" w:rsidR="00DD5B7A" w:rsidRPr="00781112" w:rsidRDefault="00DD5B7A" w:rsidP="00DD5B7A">
      <w:pPr>
        <w:rPr>
          <w:rFonts w:cs="Arial"/>
          <w:color w:val="000000" w:themeColor="text1"/>
          <w:szCs w:val="16"/>
        </w:rPr>
      </w:pPr>
      <w:r w:rsidRPr="00781112">
        <w:rPr>
          <w:rFonts w:cs="Arial"/>
          <w:color w:val="000000" w:themeColor="text1"/>
          <w:szCs w:val="16"/>
        </w:rPr>
        <w:t>03/03/2022</w:t>
      </w:r>
    </w:p>
    <w:p w14:paraId="0AB0EBE2" w14:textId="23F7C8D8" w:rsidR="00DD5B7A" w:rsidRPr="00781112" w:rsidRDefault="00DD5B7A" w:rsidP="00DD5B7A">
      <w:pPr>
        <w:rPr>
          <w:b/>
          <w:color w:val="000000" w:themeColor="text1"/>
        </w:rPr>
      </w:pPr>
      <w:r w:rsidRPr="00781112">
        <w:rPr>
          <w:b/>
          <w:color w:val="000000" w:themeColor="text1"/>
        </w:rPr>
        <w:t>Math Assessment Proficiency Data by Grade</w:t>
      </w:r>
    </w:p>
    <w:tbl>
      <w:tblPr>
        <w:tblStyle w:val="TableGrid"/>
        <w:tblW w:w="5000" w:type="pct"/>
        <w:tblLayout w:type="fixed"/>
        <w:tblLook w:val="04A0" w:firstRow="1" w:lastRow="0" w:firstColumn="1" w:lastColumn="0" w:noHBand="0" w:noVBand="1"/>
        <w:tblCaption w:val="B03DSSPARTDATABYGRDMATH"/>
      </w:tblPr>
      <w:tblGrid>
        <w:gridCol w:w="3775"/>
        <w:gridCol w:w="2338"/>
        <w:gridCol w:w="2338"/>
        <w:gridCol w:w="2339"/>
      </w:tblGrid>
      <w:tr w:rsidR="00DD5B7A" w:rsidRPr="00781112" w14:paraId="590774E0" w14:textId="77777777" w:rsidTr="00E95FBF">
        <w:tc>
          <w:tcPr>
            <w:tcW w:w="1749" w:type="pct"/>
            <w:shd w:val="clear" w:color="auto" w:fill="auto"/>
          </w:tcPr>
          <w:p w14:paraId="4055FBD1" w14:textId="73E0C6E7"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shd w:val="clear" w:color="auto" w:fill="auto"/>
            <w:vAlign w:val="center"/>
          </w:tcPr>
          <w:p w14:paraId="3DAA5C0A" w14:textId="35B1C50B"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3" w:type="pct"/>
            <w:shd w:val="clear" w:color="auto" w:fill="auto"/>
            <w:vAlign w:val="center"/>
          </w:tcPr>
          <w:p w14:paraId="4B99C0AD" w14:textId="75D46FFE"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shd w:val="clear" w:color="auto" w:fill="auto"/>
            <w:vAlign w:val="center"/>
          </w:tcPr>
          <w:p w14:paraId="64818CE7" w14:textId="3A3D62EA"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39534D" w:rsidRPr="00781112" w14:paraId="5B127C40" w14:textId="77777777" w:rsidTr="00E95FBF">
        <w:tc>
          <w:tcPr>
            <w:tcW w:w="1749" w:type="pct"/>
            <w:shd w:val="clear" w:color="auto" w:fill="auto"/>
          </w:tcPr>
          <w:p w14:paraId="0E1B91FD" w14:textId="7C7FA98F" w:rsidR="0039534D" w:rsidRPr="00781112" w:rsidRDefault="0039534D" w:rsidP="0039534D">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shd w:val="clear" w:color="auto" w:fill="auto"/>
            <w:vAlign w:val="center"/>
          </w:tcPr>
          <w:p w14:paraId="52BC5DDE" w14:textId="144A7826" w:rsidR="0039534D" w:rsidRPr="00781112" w:rsidRDefault="0039534D" w:rsidP="0039534D">
            <w:pPr>
              <w:jc w:val="center"/>
              <w:rPr>
                <w:rFonts w:cs="Arial"/>
                <w:color w:val="000000" w:themeColor="text1"/>
                <w:szCs w:val="16"/>
              </w:rPr>
            </w:pPr>
            <w:r w:rsidRPr="00781112">
              <w:rPr>
                <w:rFonts w:cs="Arial"/>
                <w:color w:val="000000" w:themeColor="text1"/>
                <w:szCs w:val="16"/>
              </w:rPr>
              <w:t>45,461</w:t>
            </w:r>
          </w:p>
        </w:tc>
        <w:tc>
          <w:tcPr>
            <w:tcW w:w="1083" w:type="pct"/>
            <w:shd w:val="clear" w:color="auto" w:fill="auto"/>
            <w:vAlign w:val="center"/>
          </w:tcPr>
          <w:p w14:paraId="1F69E804" w14:textId="1CF42368" w:rsidR="0039534D" w:rsidRPr="00781112" w:rsidRDefault="0039534D" w:rsidP="0039534D">
            <w:pPr>
              <w:jc w:val="center"/>
              <w:rPr>
                <w:rFonts w:cs="Arial"/>
                <w:color w:val="000000" w:themeColor="text1"/>
                <w:szCs w:val="16"/>
              </w:rPr>
            </w:pPr>
            <w:r w:rsidRPr="00781112">
              <w:rPr>
                <w:rFonts w:cs="Arial"/>
                <w:color w:val="000000" w:themeColor="text1"/>
                <w:szCs w:val="16"/>
              </w:rPr>
              <w:t>46,863</w:t>
            </w:r>
          </w:p>
        </w:tc>
        <w:tc>
          <w:tcPr>
            <w:tcW w:w="1084" w:type="pct"/>
            <w:shd w:val="clear" w:color="auto" w:fill="auto"/>
            <w:vAlign w:val="center"/>
          </w:tcPr>
          <w:p w14:paraId="3CF6972D" w14:textId="425CE03D" w:rsidR="0039534D" w:rsidRPr="00781112" w:rsidRDefault="0039534D" w:rsidP="0039534D">
            <w:pPr>
              <w:jc w:val="center"/>
              <w:rPr>
                <w:rFonts w:cs="Arial"/>
                <w:color w:val="000000" w:themeColor="text1"/>
                <w:szCs w:val="16"/>
              </w:rPr>
            </w:pPr>
            <w:r w:rsidRPr="00781112">
              <w:rPr>
                <w:rFonts w:cs="Arial"/>
                <w:color w:val="000000" w:themeColor="text1"/>
                <w:szCs w:val="16"/>
              </w:rPr>
              <w:t>42,737</w:t>
            </w:r>
          </w:p>
        </w:tc>
      </w:tr>
      <w:tr w:rsidR="0039534D" w:rsidRPr="00781112" w14:paraId="498D2BC6" w14:textId="77777777" w:rsidTr="00E95FBF">
        <w:tc>
          <w:tcPr>
            <w:tcW w:w="1749" w:type="pct"/>
            <w:shd w:val="clear" w:color="auto" w:fill="auto"/>
          </w:tcPr>
          <w:p w14:paraId="6F359A75" w14:textId="3CC63A02" w:rsidR="0039534D" w:rsidRPr="00781112" w:rsidRDefault="0039534D" w:rsidP="0039534D">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shd w:val="clear" w:color="auto" w:fill="auto"/>
            <w:vAlign w:val="center"/>
          </w:tcPr>
          <w:p w14:paraId="76737A54" w14:textId="7FDF30A1" w:rsidR="0039534D" w:rsidRPr="00781112" w:rsidRDefault="0039534D" w:rsidP="0039534D">
            <w:pPr>
              <w:jc w:val="center"/>
              <w:rPr>
                <w:rFonts w:cs="Arial"/>
                <w:color w:val="000000" w:themeColor="text1"/>
                <w:szCs w:val="16"/>
              </w:rPr>
            </w:pPr>
            <w:r w:rsidRPr="00781112">
              <w:rPr>
                <w:rFonts w:cs="Arial"/>
                <w:color w:val="000000" w:themeColor="text1"/>
                <w:szCs w:val="16"/>
              </w:rPr>
              <w:t>8,088</w:t>
            </w:r>
          </w:p>
        </w:tc>
        <w:tc>
          <w:tcPr>
            <w:tcW w:w="1083" w:type="pct"/>
            <w:shd w:val="clear" w:color="auto" w:fill="auto"/>
            <w:vAlign w:val="center"/>
          </w:tcPr>
          <w:p w14:paraId="4728E439" w14:textId="7575A840" w:rsidR="0039534D" w:rsidRPr="00781112" w:rsidRDefault="0039534D" w:rsidP="0039534D">
            <w:pPr>
              <w:jc w:val="center"/>
              <w:rPr>
                <w:rFonts w:cs="Arial"/>
                <w:color w:val="000000" w:themeColor="text1"/>
                <w:szCs w:val="16"/>
              </w:rPr>
            </w:pPr>
            <w:r w:rsidRPr="00781112">
              <w:rPr>
                <w:rFonts w:cs="Arial"/>
                <w:color w:val="000000" w:themeColor="text1"/>
                <w:szCs w:val="16"/>
              </w:rPr>
              <w:t>6,728</w:t>
            </w:r>
          </w:p>
        </w:tc>
        <w:tc>
          <w:tcPr>
            <w:tcW w:w="1084" w:type="pct"/>
            <w:shd w:val="clear" w:color="auto" w:fill="auto"/>
            <w:vAlign w:val="center"/>
          </w:tcPr>
          <w:p w14:paraId="06C8345B" w14:textId="39D5A618" w:rsidR="0039534D" w:rsidRPr="00781112" w:rsidRDefault="0039534D" w:rsidP="0039534D">
            <w:pPr>
              <w:jc w:val="center"/>
              <w:rPr>
                <w:rFonts w:cs="Arial"/>
                <w:color w:val="000000" w:themeColor="text1"/>
                <w:szCs w:val="16"/>
              </w:rPr>
            </w:pPr>
            <w:r w:rsidRPr="00781112">
              <w:rPr>
                <w:rFonts w:cs="Arial"/>
                <w:color w:val="000000" w:themeColor="text1"/>
                <w:szCs w:val="16"/>
              </w:rPr>
              <w:t>5,738</w:t>
            </w:r>
          </w:p>
        </w:tc>
      </w:tr>
      <w:tr w:rsidR="0039534D" w:rsidRPr="00781112" w14:paraId="3DF51785" w14:textId="77777777" w:rsidTr="00E95FBF">
        <w:tc>
          <w:tcPr>
            <w:tcW w:w="1749" w:type="pct"/>
            <w:shd w:val="clear" w:color="auto" w:fill="auto"/>
          </w:tcPr>
          <w:p w14:paraId="4795E661" w14:textId="39A6BCFA" w:rsidR="0039534D" w:rsidRPr="00781112" w:rsidRDefault="0039534D" w:rsidP="0039534D">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shd w:val="clear" w:color="auto" w:fill="auto"/>
            <w:vAlign w:val="center"/>
          </w:tcPr>
          <w:p w14:paraId="5CB3E7A3" w14:textId="5EDF24EC" w:rsidR="0039534D" w:rsidRPr="00781112" w:rsidRDefault="0039534D" w:rsidP="0039534D">
            <w:pPr>
              <w:jc w:val="center"/>
              <w:rPr>
                <w:rFonts w:cs="Arial"/>
                <w:color w:val="000000" w:themeColor="text1"/>
                <w:szCs w:val="16"/>
              </w:rPr>
            </w:pPr>
            <w:r w:rsidRPr="00781112">
              <w:rPr>
                <w:rFonts w:cs="Arial"/>
                <w:color w:val="000000" w:themeColor="text1"/>
                <w:szCs w:val="16"/>
              </w:rPr>
              <w:t>12,362</w:t>
            </w:r>
          </w:p>
        </w:tc>
        <w:tc>
          <w:tcPr>
            <w:tcW w:w="1083" w:type="pct"/>
            <w:shd w:val="clear" w:color="auto" w:fill="auto"/>
            <w:vAlign w:val="center"/>
          </w:tcPr>
          <w:p w14:paraId="7CCA2E3B" w14:textId="3CD9DE15" w:rsidR="0039534D" w:rsidRPr="00781112" w:rsidRDefault="0039534D" w:rsidP="0039534D">
            <w:pPr>
              <w:jc w:val="center"/>
              <w:rPr>
                <w:rFonts w:cs="Arial"/>
                <w:color w:val="000000" w:themeColor="text1"/>
                <w:szCs w:val="16"/>
              </w:rPr>
            </w:pPr>
            <w:r w:rsidRPr="00781112">
              <w:rPr>
                <w:rFonts w:cs="Arial"/>
                <w:color w:val="000000" w:themeColor="text1"/>
                <w:szCs w:val="16"/>
              </w:rPr>
              <w:t>6,231</w:t>
            </w:r>
          </w:p>
        </w:tc>
        <w:tc>
          <w:tcPr>
            <w:tcW w:w="1084" w:type="pct"/>
            <w:shd w:val="clear" w:color="auto" w:fill="auto"/>
            <w:vAlign w:val="center"/>
          </w:tcPr>
          <w:p w14:paraId="735C7B5A" w14:textId="1C3B3FE1" w:rsidR="0039534D" w:rsidRPr="00781112" w:rsidRDefault="0039534D" w:rsidP="0039534D">
            <w:pPr>
              <w:jc w:val="center"/>
              <w:rPr>
                <w:rFonts w:cs="Arial"/>
                <w:color w:val="000000" w:themeColor="text1"/>
                <w:szCs w:val="16"/>
              </w:rPr>
            </w:pPr>
            <w:r w:rsidRPr="00781112">
              <w:rPr>
                <w:rFonts w:cs="Arial"/>
                <w:color w:val="000000" w:themeColor="text1"/>
                <w:szCs w:val="16"/>
              </w:rPr>
              <w:t>8,155</w:t>
            </w:r>
          </w:p>
        </w:tc>
      </w:tr>
      <w:tr w:rsidR="0039534D" w:rsidRPr="00781112" w14:paraId="07844546" w14:textId="77777777" w:rsidTr="00E95FBF">
        <w:tc>
          <w:tcPr>
            <w:tcW w:w="1749" w:type="pct"/>
            <w:shd w:val="clear" w:color="auto" w:fill="auto"/>
          </w:tcPr>
          <w:p w14:paraId="47D524EB" w14:textId="56F8E4CC" w:rsidR="0039534D" w:rsidRPr="00781112" w:rsidRDefault="0039534D" w:rsidP="0039534D">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shd w:val="clear" w:color="auto" w:fill="auto"/>
            <w:vAlign w:val="center"/>
          </w:tcPr>
          <w:p w14:paraId="56F62AFB" w14:textId="4BC3B8A6" w:rsidR="0039534D" w:rsidRPr="00781112" w:rsidRDefault="0039534D" w:rsidP="0039534D">
            <w:pPr>
              <w:jc w:val="center"/>
              <w:rPr>
                <w:rFonts w:cs="Arial"/>
                <w:color w:val="000000" w:themeColor="text1"/>
                <w:szCs w:val="16"/>
              </w:rPr>
            </w:pPr>
            <w:r w:rsidRPr="00781112">
              <w:rPr>
                <w:rFonts w:cs="Arial"/>
                <w:color w:val="000000" w:themeColor="text1"/>
                <w:szCs w:val="16"/>
              </w:rPr>
              <w:t>365</w:t>
            </w:r>
          </w:p>
        </w:tc>
        <w:tc>
          <w:tcPr>
            <w:tcW w:w="1083" w:type="pct"/>
            <w:shd w:val="clear" w:color="auto" w:fill="auto"/>
            <w:vAlign w:val="center"/>
          </w:tcPr>
          <w:p w14:paraId="3CDBB055" w14:textId="52A1C13C" w:rsidR="0039534D" w:rsidRPr="00781112" w:rsidRDefault="0039534D" w:rsidP="0039534D">
            <w:pPr>
              <w:jc w:val="center"/>
              <w:rPr>
                <w:rFonts w:cs="Arial"/>
                <w:color w:val="000000" w:themeColor="text1"/>
                <w:szCs w:val="16"/>
              </w:rPr>
            </w:pPr>
            <w:r w:rsidRPr="00781112">
              <w:rPr>
                <w:rFonts w:cs="Arial"/>
                <w:color w:val="000000" w:themeColor="text1"/>
                <w:szCs w:val="16"/>
              </w:rPr>
              <w:t>92</w:t>
            </w:r>
          </w:p>
        </w:tc>
        <w:tc>
          <w:tcPr>
            <w:tcW w:w="1084" w:type="pct"/>
            <w:shd w:val="clear" w:color="auto" w:fill="auto"/>
            <w:vAlign w:val="center"/>
          </w:tcPr>
          <w:p w14:paraId="53087BDA" w14:textId="7F6FB55C" w:rsidR="0039534D" w:rsidRPr="00781112" w:rsidRDefault="0039534D" w:rsidP="0039534D">
            <w:pPr>
              <w:jc w:val="center"/>
              <w:rPr>
                <w:rFonts w:cs="Arial"/>
                <w:color w:val="000000" w:themeColor="text1"/>
                <w:szCs w:val="16"/>
              </w:rPr>
            </w:pPr>
            <w:r w:rsidRPr="00781112">
              <w:rPr>
                <w:rFonts w:cs="Arial"/>
                <w:color w:val="000000" w:themeColor="text1"/>
                <w:szCs w:val="16"/>
              </w:rPr>
              <w:t>229</w:t>
            </w:r>
          </w:p>
        </w:tc>
      </w:tr>
      <w:tr w:rsidR="0039534D" w:rsidRPr="00781112" w14:paraId="0A3B43B6" w14:textId="77777777" w:rsidTr="00E95FBF">
        <w:tc>
          <w:tcPr>
            <w:tcW w:w="1749" w:type="pct"/>
            <w:shd w:val="clear" w:color="auto" w:fill="auto"/>
          </w:tcPr>
          <w:p w14:paraId="78623131" w14:textId="1D0B9916" w:rsidR="0039534D" w:rsidRPr="00781112" w:rsidRDefault="0039534D" w:rsidP="0039534D">
            <w:pPr>
              <w:rPr>
                <w:rFonts w:cs="Arial"/>
                <w:color w:val="000000" w:themeColor="text1"/>
                <w:szCs w:val="16"/>
              </w:rPr>
            </w:pPr>
            <w:r w:rsidRPr="00781112">
              <w:rPr>
                <w:rFonts w:cs="Arial"/>
                <w:szCs w:val="16"/>
                <w:shd w:val="clear" w:color="auto" w:fill="FFFFFF"/>
              </w:rPr>
              <w:lastRenderedPageBreak/>
              <w:t>e. Children with IEPs in regular assessment with no accommodations scored at or above proficient against grade level</w:t>
            </w:r>
          </w:p>
        </w:tc>
        <w:tc>
          <w:tcPr>
            <w:tcW w:w="1083" w:type="pct"/>
            <w:shd w:val="clear" w:color="auto" w:fill="auto"/>
            <w:vAlign w:val="center"/>
          </w:tcPr>
          <w:p w14:paraId="6A062FCA" w14:textId="010EA23D" w:rsidR="0039534D" w:rsidRPr="00781112" w:rsidRDefault="0039534D" w:rsidP="0039534D">
            <w:pPr>
              <w:jc w:val="center"/>
              <w:rPr>
                <w:rFonts w:cs="Arial"/>
                <w:color w:val="000000" w:themeColor="text1"/>
                <w:szCs w:val="16"/>
              </w:rPr>
            </w:pPr>
            <w:r w:rsidRPr="00781112">
              <w:rPr>
                <w:rFonts w:cs="Arial"/>
                <w:color w:val="000000" w:themeColor="text1"/>
                <w:szCs w:val="16"/>
              </w:rPr>
              <w:t>573</w:t>
            </w:r>
          </w:p>
        </w:tc>
        <w:tc>
          <w:tcPr>
            <w:tcW w:w="1083" w:type="pct"/>
            <w:shd w:val="clear" w:color="auto" w:fill="auto"/>
            <w:vAlign w:val="center"/>
          </w:tcPr>
          <w:p w14:paraId="0A64567E" w14:textId="2D3B6CBD" w:rsidR="0039534D" w:rsidRPr="00781112" w:rsidRDefault="0039534D" w:rsidP="0039534D">
            <w:pPr>
              <w:jc w:val="center"/>
              <w:rPr>
                <w:rFonts w:cs="Arial"/>
                <w:color w:val="000000" w:themeColor="text1"/>
                <w:szCs w:val="16"/>
              </w:rPr>
            </w:pPr>
            <w:r w:rsidRPr="00781112">
              <w:rPr>
                <w:rFonts w:cs="Arial"/>
                <w:color w:val="000000" w:themeColor="text1"/>
                <w:szCs w:val="16"/>
              </w:rPr>
              <w:t>80</w:t>
            </w:r>
          </w:p>
        </w:tc>
        <w:tc>
          <w:tcPr>
            <w:tcW w:w="1084" w:type="pct"/>
            <w:shd w:val="clear" w:color="auto" w:fill="auto"/>
            <w:vAlign w:val="center"/>
          </w:tcPr>
          <w:p w14:paraId="4656C7C9" w14:textId="098CB46F" w:rsidR="0039534D" w:rsidRPr="00781112" w:rsidRDefault="0039534D" w:rsidP="0039534D">
            <w:pPr>
              <w:jc w:val="center"/>
              <w:rPr>
                <w:rFonts w:cs="Arial"/>
                <w:color w:val="000000" w:themeColor="text1"/>
                <w:szCs w:val="16"/>
              </w:rPr>
            </w:pPr>
            <w:r w:rsidRPr="00781112">
              <w:rPr>
                <w:rFonts w:cs="Arial"/>
                <w:color w:val="000000" w:themeColor="text1"/>
                <w:szCs w:val="16"/>
              </w:rPr>
              <w:t>79</w:t>
            </w:r>
          </w:p>
        </w:tc>
      </w:tr>
      <w:tr w:rsidR="0039534D" w:rsidRPr="00781112" w14:paraId="7854C881" w14:textId="77777777" w:rsidTr="00E95FBF">
        <w:tc>
          <w:tcPr>
            <w:tcW w:w="1749" w:type="pct"/>
            <w:shd w:val="clear" w:color="auto" w:fill="auto"/>
          </w:tcPr>
          <w:p w14:paraId="11893D61" w14:textId="60FC961E" w:rsidR="0039534D" w:rsidRPr="00781112" w:rsidRDefault="0039534D" w:rsidP="0039534D">
            <w:pPr>
              <w:rPr>
                <w:rFonts w:cs="Arial"/>
                <w:color w:val="000000" w:themeColor="text1"/>
                <w:szCs w:val="16"/>
              </w:rPr>
            </w:pPr>
            <w:r w:rsidRPr="00781112">
              <w:rPr>
                <w:rFonts w:cs="Arial"/>
                <w:szCs w:val="16"/>
                <w:shd w:val="clear" w:color="auto" w:fill="FFFFFF"/>
              </w:rPr>
              <w:t>f. Children with IEPs in regular assessment with accommodations scored at or above proficient against grade level</w:t>
            </w:r>
          </w:p>
        </w:tc>
        <w:tc>
          <w:tcPr>
            <w:tcW w:w="1083" w:type="pct"/>
            <w:shd w:val="clear" w:color="auto" w:fill="auto"/>
            <w:vAlign w:val="center"/>
          </w:tcPr>
          <w:p w14:paraId="59046EB4" w14:textId="7B9261DB" w:rsidR="0039534D" w:rsidRPr="00781112" w:rsidRDefault="0039534D" w:rsidP="0039534D">
            <w:pPr>
              <w:jc w:val="center"/>
              <w:rPr>
                <w:rFonts w:cs="Arial"/>
                <w:color w:val="000000" w:themeColor="text1"/>
                <w:szCs w:val="16"/>
              </w:rPr>
            </w:pPr>
            <w:r w:rsidRPr="00781112">
              <w:rPr>
                <w:rFonts w:cs="Arial"/>
                <w:color w:val="000000" w:themeColor="text1"/>
                <w:szCs w:val="16"/>
              </w:rPr>
              <w:t>353</w:t>
            </w:r>
          </w:p>
        </w:tc>
        <w:tc>
          <w:tcPr>
            <w:tcW w:w="1083" w:type="pct"/>
            <w:shd w:val="clear" w:color="auto" w:fill="auto"/>
            <w:vAlign w:val="center"/>
          </w:tcPr>
          <w:p w14:paraId="1A17DFA3" w14:textId="3FCA504B" w:rsidR="0039534D" w:rsidRPr="00781112" w:rsidRDefault="0039534D" w:rsidP="0039534D">
            <w:pPr>
              <w:jc w:val="center"/>
              <w:rPr>
                <w:rFonts w:cs="Arial"/>
                <w:color w:val="000000" w:themeColor="text1"/>
                <w:szCs w:val="16"/>
              </w:rPr>
            </w:pPr>
            <w:r w:rsidRPr="00781112">
              <w:rPr>
                <w:rFonts w:cs="Arial"/>
                <w:color w:val="000000" w:themeColor="text1"/>
                <w:szCs w:val="16"/>
              </w:rPr>
              <w:t>81</w:t>
            </w:r>
          </w:p>
        </w:tc>
        <w:tc>
          <w:tcPr>
            <w:tcW w:w="1084" w:type="pct"/>
            <w:shd w:val="clear" w:color="auto" w:fill="auto"/>
            <w:vAlign w:val="center"/>
          </w:tcPr>
          <w:p w14:paraId="20EB2770" w14:textId="2709C0DA" w:rsidR="0039534D" w:rsidRPr="00781112" w:rsidRDefault="0039534D" w:rsidP="0039534D">
            <w:pPr>
              <w:jc w:val="center"/>
              <w:rPr>
                <w:rFonts w:cs="Arial"/>
                <w:color w:val="000000" w:themeColor="text1"/>
                <w:szCs w:val="16"/>
              </w:rPr>
            </w:pPr>
            <w:r w:rsidRPr="00781112">
              <w:rPr>
                <w:rFonts w:cs="Arial"/>
                <w:color w:val="000000" w:themeColor="text1"/>
                <w:szCs w:val="16"/>
              </w:rPr>
              <w:t>91</w:t>
            </w:r>
          </w:p>
        </w:tc>
      </w:tr>
    </w:tbl>
    <w:p w14:paraId="1EA160DB" w14:textId="77777777" w:rsidR="00DD5B7A" w:rsidRPr="00781112" w:rsidRDefault="00DD5B7A" w:rsidP="00DD5B7A">
      <w:pPr>
        <w:rPr>
          <w:color w:val="000000" w:themeColor="text1"/>
        </w:rPr>
      </w:pPr>
    </w:p>
    <w:p w14:paraId="300D6CD4" w14:textId="77777777" w:rsidR="00DD5B7A" w:rsidRPr="00781112" w:rsidRDefault="00DD5B7A" w:rsidP="00DD5B7A">
      <w:pPr>
        <w:rPr>
          <w:b/>
          <w:color w:val="000000" w:themeColor="text1"/>
        </w:rPr>
      </w:pPr>
      <w:r w:rsidRPr="00781112">
        <w:rPr>
          <w:b/>
          <w:color w:val="000000" w:themeColor="text1"/>
        </w:rPr>
        <w:t>FFY 2020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RDATARLA"/>
      </w:tblPr>
      <w:tblGrid>
        <w:gridCol w:w="715"/>
        <w:gridCol w:w="995"/>
        <w:gridCol w:w="1752"/>
        <w:gridCol w:w="1752"/>
        <w:gridCol w:w="1114"/>
        <w:gridCol w:w="1116"/>
        <w:gridCol w:w="1116"/>
        <w:gridCol w:w="1116"/>
        <w:gridCol w:w="1114"/>
      </w:tblGrid>
      <w:tr w:rsidR="00C95D2E" w:rsidRPr="00781112" w14:paraId="2F7F1DE8" w14:textId="77777777" w:rsidTr="00360DD6">
        <w:trPr>
          <w:tblHeader/>
        </w:trPr>
        <w:tc>
          <w:tcPr>
            <w:tcW w:w="331" w:type="pct"/>
            <w:shd w:val="clear" w:color="auto" w:fill="auto"/>
            <w:vAlign w:val="bottom"/>
          </w:tcPr>
          <w:p w14:paraId="0E14CE7F" w14:textId="77777777" w:rsidR="00C95D2E" w:rsidRPr="00781112" w:rsidRDefault="00C95D2E" w:rsidP="00C95D2E">
            <w:pPr>
              <w:jc w:val="center"/>
              <w:rPr>
                <w:b/>
                <w:color w:val="000000" w:themeColor="text1"/>
              </w:rPr>
            </w:pPr>
            <w:r w:rsidRPr="00781112">
              <w:rPr>
                <w:b/>
                <w:color w:val="000000" w:themeColor="text1"/>
              </w:rPr>
              <w:t>Group</w:t>
            </w:r>
          </w:p>
        </w:tc>
        <w:tc>
          <w:tcPr>
            <w:tcW w:w="461" w:type="pct"/>
            <w:shd w:val="clear" w:color="auto" w:fill="auto"/>
            <w:vAlign w:val="bottom"/>
          </w:tcPr>
          <w:p w14:paraId="4F428A92" w14:textId="77777777" w:rsidR="00C95D2E" w:rsidRPr="00781112" w:rsidRDefault="00C95D2E" w:rsidP="00C95D2E">
            <w:pPr>
              <w:jc w:val="center"/>
              <w:rPr>
                <w:b/>
                <w:color w:val="000000" w:themeColor="text1"/>
              </w:rPr>
            </w:pPr>
            <w:r w:rsidRPr="00781112">
              <w:rPr>
                <w:b/>
                <w:color w:val="000000" w:themeColor="text1"/>
              </w:rPr>
              <w:t>Group Name</w:t>
            </w:r>
          </w:p>
        </w:tc>
        <w:tc>
          <w:tcPr>
            <w:tcW w:w="812" w:type="pct"/>
            <w:shd w:val="clear" w:color="auto" w:fill="auto"/>
          </w:tcPr>
          <w:p w14:paraId="46CAD1DD" w14:textId="7A73217C" w:rsidR="00C95D2E" w:rsidRPr="00781112" w:rsidRDefault="00C95D2E" w:rsidP="00C95D2E">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12" w:type="pct"/>
            <w:shd w:val="clear" w:color="auto" w:fill="auto"/>
          </w:tcPr>
          <w:p w14:paraId="6DE1E86B" w14:textId="68DF8E07" w:rsidR="00C95D2E" w:rsidRPr="00781112" w:rsidRDefault="00C95D2E" w:rsidP="00C95D2E">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16" w:type="pct"/>
            <w:shd w:val="clear" w:color="auto" w:fill="auto"/>
            <w:vAlign w:val="bottom"/>
          </w:tcPr>
          <w:p w14:paraId="0E9E489C" w14:textId="77777777" w:rsidR="00C95D2E" w:rsidRPr="00781112" w:rsidRDefault="00C95D2E" w:rsidP="00C95D2E">
            <w:pPr>
              <w:jc w:val="center"/>
              <w:rPr>
                <w:b/>
                <w:color w:val="000000" w:themeColor="text1"/>
              </w:rPr>
            </w:pPr>
            <w:r w:rsidRPr="00781112">
              <w:rPr>
                <w:b/>
                <w:color w:val="000000" w:themeColor="text1"/>
              </w:rPr>
              <w:t>FFY 2019 Data</w:t>
            </w:r>
          </w:p>
        </w:tc>
        <w:tc>
          <w:tcPr>
            <w:tcW w:w="517" w:type="pct"/>
            <w:shd w:val="clear" w:color="auto" w:fill="auto"/>
            <w:vAlign w:val="bottom"/>
          </w:tcPr>
          <w:p w14:paraId="69544656" w14:textId="77777777" w:rsidR="00C95D2E" w:rsidRPr="00781112" w:rsidRDefault="00C95D2E" w:rsidP="00C95D2E">
            <w:pPr>
              <w:jc w:val="center"/>
              <w:rPr>
                <w:b/>
                <w:color w:val="000000" w:themeColor="text1"/>
              </w:rPr>
            </w:pPr>
            <w:r w:rsidRPr="00781112">
              <w:rPr>
                <w:b/>
                <w:color w:val="000000" w:themeColor="text1"/>
              </w:rPr>
              <w:t>FFY 2020 Target</w:t>
            </w:r>
          </w:p>
        </w:tc>
        <w:tc>
          <w:tcPr>
            <w:tcW w:w="517" w:type="pct"/>
            <w:shd w:val="clear" w:color="auto" w:fill="auto"/>
            <w:vAlign w:val="bottom"/>
          </w:tcPr>
          <w:p w14:paraId="611B3DE3" w14:textId="77777777" w:rsidR="00C95D2E" w:rsidRPr="00781112" w:rsidRDefault="00C95D2E" w:rsidP="00C95D2E">
            <w:pPr>
              <w:jc w:val="center"/>
              <w:rPr>
                <w:b/>
                <w:color w:val="000000" w:themeColor="text1"/>
              </w:rPr>
            </w:pPr>
            <w:r w:rsidRPr="00781112">
              <w:rPr>
                <w:b/>
                <w:color w:val="000000" w:themeColor="text1"/>
              </w:rPr>
              <w:t>FFY 2020 Data</w:t>
            </w:r>
          </w:p>
        </w:tc>
        <w:tc>
          <w:tcPr>
            <w:tcW w:w="517" w:type="pct"/>
            <w:shd w:val="clear" w:color="auto" w:fill="auto"/>
            <w:vAlign w:val="bottom"/>
          </w:tcPr>
          <w:p w14:paraId="6D2215D6" w14:textId="77777777" w:rsidR="00C95D2E" w:rsidRPr="00781112" w:rsidRDefault="00C95D2E" w:rsidP="00C95D2E">
            <w:pPr>
              <w:jc w:val="center"/>
              <w:rPr>
                <w:b/>
                <w:color w:val="000000" w:themeColor="text1"/>
              </w:rPr>
            </w:pPr>
            <w:r w:rsidRPr="00781112">
              <w:rPr>
                <w:b/>
                <w:color w:val="000000" w:themeColor="text1"/>
              </w:rPr>
              <w:t>Status</w:t>
            </w:r>
          </w:p>
        </w:tc>
        <w:tc>
          <w:tcPr>
            <w:tcW w:w="516" w:type="pct"/>
            <w:shd w:val="clear" w:color="auto" w:fill="auto"/>
            <w:vAlign w:val="bottom"/>
          </w:tcPr>
          <w:p w14:paraId="4FACB3EB" w14:textId="77777777" w:rsidR="00C95D2E" w:rsidRPr="00781112" w:rsidRDefault="00C95D2E" w:rsidP="00C95D2E">
            <w:pPr>
              <w:jc w:val="center"/>
              <w:rPr>
                <w:b/>
                <w:color w:val="000000" w:themeColor="text1"/>
              </w:rPr>
            </w:pPr>
            <w:r w:rsidRPr="00781112">
              <w:rPr>
                <w:b/>
                <w:color w:val="000000" w:themeColor="text1"/>
              </w:rPr>
              <w:t>Slippage</w:t>
            </w:r>
          </w:p>
        </w:tc>
      </w:tr>
      <w:tr w:rsidR="00E22739" w:rsidRPr="00781112" w14:paraId="190DF2EB" w14:textId="77777777" w:rsidTr="00360DD6">
        <w:tc>
          <w:tcPr>
            <w:tcW w:w="331" w:type="pct"/>
            <w:shd w:val="clear" w:color="auto" w:fill="auto"/>
            <w:vAlign w:val="center"/>
          </w:tcPr>
          <w:p w14:paraId="3AAB1776"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shd w:val="clear" w:color="auto" w:fill="auto"/>
            <w:vAlign w:val="center"/>
          </w:tcPr>
          <w:p w14:paraId="50AFDCF6" w14:textId="41D78AC3"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4</w:t>
            </w:r>
          </w:p>
        </w:tc>
        <w:tc>
          <w:tcPr>
            <w:tcW w:w="812" w:type="pct"/>
            <w:shd w:val="clear" w:color="auto" w:fill="auto"/>
          </w:tcPr>
          <w:p w14:paraId="05BCB412" w14:textId="0263BB70" w:rsidR="00E22739" w:rsidRPr="00781112" w:rsidRDefault="00E22739" w:rsidP="00E22739">
            <w:pPr>
              <w:jc w:val="center"/>
              <w:rPr>
                <w:rFonts w:cs="Arial"/>
                <w:color w:val="000000" w:themeColor="text1"/>
                <w:szCs w:val="16"/>
              </w:rPr>
            </w:pPr>
            <w:r w:rsidRPr="00781112">
              <w:rPr>
                <w:rFonts w:cs="Arial"/>
                <w:color w:val="000000"/>
                <w:szCs w:val="16"/>
              </w:rPr>
              <w:t>7.00%</w:t>
            </w:r>
          </w:p>
        </w:tc>
        <w:tc>
          <w:tcPr>
            <w:tcW w:w="812" w:type="pct"/>
            <w:shd w:val="clear" w:color="auto" w:fill="auto"/>
            <w:vAlign w:val="center"/>
          </w:tcPr>
          <w:p w14:paraId="3354BCD4" w14:textId="5A7FC816" w:rsidR="00E22739" w:rsidRPr="00781112" w:rsidRDefault="00E22739" w:rsidP="00E22739">
            <w:pPr>
              <w:jc w:val="center"/>
              <w:rPr>
                <w:rFonts w:cs="Arial"/>
                <w:color w:val="000000" w:themeColor="text1"/>
                <w:szCs w:val="16"/>
              </w:rPr>
            </w:pPr>
            <w:r w:rsidRPr="00781112">
              <w:rPr>
                <w:rFonts w:cs="Arial"/>
                <w:color w:val="000000" w:themeColor="text1"/>
                <w:szCs w:val="16"/>
              </w:rPr>
              <w:t>22.27%</w:t>
            </w:r>
          </w:p>
        </w:tc>
        <w:tc>
          <w:tcPr>
            <w:tcW w:w="516" w:type="pct"/>
            <w:shd w:val="clear" w:color="auto" w:fill="auto"/>
            <w:vAlign w:val="center"/>
          </w:tcPr>
          <w:p w14:paraId="54DCE3E3" w14:textId="767528A8" w:rsidR="00E22739" w:rsidRPr="00781112" w:rsidRDefault="00E22739" w:rsidP="00E22739">
            <w:pPr>
              <w:jc w:val="center"/>
              <w:rPr>
                <w:rFonts w:cs="Arial"/>
                <w:color w:val="000000" w:themeColor="text1"/>
                <w:szCs w:val="16"/>
              </w:rPr>
            </w:pPr>
          </w:p>
        </w:tc>
        <w:tc>
          <w:tcPr>
            <w:tcW w:w="517" w:type="pct"/>
            <w:shd w:val="clear" w:color="auto" w:fill="auto"/>
            <w:vAlign w:val="center"/>
          </w:tcPr>
          <w:p w14:paraId="391F5142" w14:textId="770A7FE0" w:rsidR="00E22739" w:rsidRPr="00781112" w:rsidRDefault="00E22739" w:rsidP="00E22739">
            <w:pPr>
              <w:jc w:val="center"/>
              <w:rPr>
                <w:rFonts w:cs="Arial"/>
                <w:color w:val="000000" w:themeColor="text1"/>
                <w:szCs w:val="16"/>
              </w:rPr>
            </w:pPr>
            <w:r w:rsidRPr="00781112">
              <w:rPr>
                <w:rFonts w:cs="Arial"/>
                <w:color w:val="000000" w:themeColor="text1"/>
                <w:szCs w:val="16"/>
              </w:rPr>
              <w:t>15.27</w:t>
            </w:r>
          </w:p>
        </w:tc>
        <w:tc>
          <w:tcPr>
            <w:tcW w:w="517" w:type="pct"/>
            <w:shd w:val="clear" w:color="auto" w:fill="auto"/>
            <w:vAlign w:val="center"/>
          </w:tcPr>
          <w:p w14:paraId="017D29FF" w14:textId="59A06573" w:rsidR="00E22739" w:rsidRPr="00781112" w:rsidRDefault="00E22739" w:rsidP="00E22739">
            <w:pPr>
              <w:jc w:val="center"/>
              <w:rPr>
                <w:rFonts w:cs="Arial"/>
                <w:color w:val="000000" w:themeColor="text1"/>
                <w:szCs w:val="16"/>
              </w:rPr>
            </w:pPr>
            <w:r w:rsidRPr="00781112">
              <w:rPr>
                <w:rFonts w:cs="Arial"/>
                <w:color w:val="000000" w:themeColor="text1"/>
                <w:szCs w:val="16"/>
              </w:rPr>
              <w:t>15.26</w:t>
            </w:r>
          </w:p>
        </w:tc>
        <w:tc>
          <w:tcPr>
            <w:tcW w:w="517" w:type="pct"/>
            <w:shd w:val="clear" w:color="auto" w:fill="auto"/>
            <w:vAlign w:val="center"/>
          </w:tcPr>
          <w:p w14:paraId="39C0C705" w14:textId="1211FD2B" w:rsidR="00E22739" w:rsidRPr="00781112" w:rsidRDefault="00E22739" w:rsidP="00E22739">
            <w:pPr>
              <w:jc w:val="center"/>
              <w:rPr>
                <w:rFonts w:cs="Arial"/>
                <w:color w:val="000000" w:themeColor="text1"/>
                <w:szCs w:val="16"/>
              </w:rPr>
            </w:pPr>
            <w:r w:rsidRPr="00781112">
              <w:rPr>
                <w:rFonts w:cs="Arial"/>
                <w:color w:val="000000" w:themeColor="text1"/>
                <w:szCs w:val="16"/>
              </w:rPr>
              <w:t>N/A</w:t>
            </w:r>
          </w:p>
        </w:tc>
        <w:tc>
          <w:tcPr>
            <w:tcW w:w="516" w:type="pct"/>
            <w:shd w:val="clear" w:color="auto" w:fill="auto"/>
            <w:vAlign w:val="center"/>
          </w:tcPr>
          <w:p w14:paraId="339FEB2D" w14:textId="0223F580" w:rsidR="00E22739" w:rsidRPr="00781112" w:rsidRDefault="00E22739" w:rsidP="00E22739">
            <w:pPr>
              <w:jc w:val="center"/>
              <w:rPr>
                <w:rFonts w:cs="Arial"/>
                <w:color w:val="000000" w:themeColor="text1"/>
                <w:szCs w:val="16"/>
              </w:rPr>
            </w:pPr>
            <w:r w:rsidRPr="00781112">
              <w:rPr>
                <w:rFonts w:cs="Arial"/>
                <w:color w:val="000000" w:themeColor="text1"/>
                <w:szCs w:val="16"/>
              </w:rPr>
              <w:t>N/A</w:t>
            </w:r>
          </w:p>
        </w:tc>
      </w:tr>
      <w:tr w:rsidR="00E22739" w:rsidRPr="00781112" w14:paraId="4FDDF1FC" w14:textId="77777777" w:rsidTr="00360DD6">
        <w:tc>
          <w:tcPr>
            <w:tcW w:w="331" w:type="pct"/>
            <w:shd w:val="clear" w:color="auto" w:fill="auto"/>
            <w:vAlign w:val="center"/>
          </w:tcPr>
          <w:p w14:paraId="472CE57B"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shd w:val="clear" w:color="auto" w:fill="auto"/>
            <w:vAlign w:val="center"/>
          </w:tcPr>
          <w:p w14:paraId="206C7DCC" w14:textId="37A252FA"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8</w:t>
            </w:r>
          </w:p>
        </w:tc>
        <w:tc>
          <w:tcPr>
            <w:tcW w:w="812" w:type="pct"/>
            <w:shd w:val="clear" w:color="auto" w:fill="auto"/>
          </w:tcPr>
          <w:p w14:paraId="7D22B3FA" w14:textId="258C0B1D" w:rsidR="00E22739" w:rsidRPr="00781112" w:rsidRDefault="00E22739" w:rsidP="00E22739">
            <w:pPr>
              <w:jc w:val="center"/>
              <w:rPr>
                <w:rFonts w:cs="Arial"/>
                <w:color w:val="000000" w:themeColor="text1"/>
                <w:szCs w:val="16"/>
              </w:rPr>
            </w:pPr>
            <w:r w:rsidRPr="00781112">
              <w:rPr>
                <w:rFonts w:cs="Arial"/>
                <w:color w:val="000000"/>
                <w:szCs w:val="16"/>
              </w:rPr>
              <w:t>4.46%</w:t>
            </w:r>
          </w:p>
        </w:tc>
        <w:tc>
          <w:tcPr>
            <w:tcW w:w="812" w:type="pct"/>
            <w:shd w:val="clear" w:color="auto" w:fill="auto"/>
            <w:vAlign w:val="center"/>
          </w:tcPr>
          <w:p w14:paraId="375F78DA" w14:textId="0FC6397A" w:rsidR="00E22739" w:rsidRPr="00781112" w:rsidRDefault="00E22739" w:rsidP="00E22739">
            <w:pPr>
              <w:jc w:val="center"/>
              <w:rPr>
                <w:rFonts w:cs="Arial"/>
                <w:color w:val="000000" w:themeColor="text1"/>
                <w:szCs w:val="16"/>
              </w:rPr>
            </w:pPr>
            <w:r w:rsidRPr="00781112">
              <w:rPr>
                <w:rFonts w:cs="Arial"/>
                <w:color w:val="000000" w:themeColor="text1"/>
                <w:szCs w:val="16"/>
              </w:rPr>
              <w:t>23.91%</w:t>
            </w:r>
          </w:p>
        </w:tc>
        <w:tc>
          <w:tcPr>
            <w:tcW w:w="516" w:type="pct"/>
            <w:shd w:val="clear" w:color="auto" w:fill="auto"/>
            <w:vAlign w:val="center"/>
          </w:tcPr>
          <w:p w14:paraId="64AC26EC" w14:textId="4F9A3CF6" w:rsidR="00E22739" w:rsidRPr="00781112" w:rsidRDefault="00E22739" w:rsidP="00E22739">
            <w:pPr>
              <w:jc w:val="center"/>
              <w:rPr>
                <w:rFonts w:cs="Arial"/>
                <w:color w:val="000000" w:themeColor="text1"/>
                <w:szCs w:val="16"/>
              </w:rPr>
            </w:pPr>
          </w:p>
        </w:tc>
        <w:tc>
          <w:tcPr>
            <w:tcW w:w="517" w:type="pct"/>
            <w:shd w:val="clear" w:color="auto" w:fill="auto"/>
            <w:vAlign w:val="center"/>
          </w:tcPr>
          <w:p w14:paraId="3B5E22DF" w14:textId="033CD131" w:rsidR="00E22739" w:rsidRPr="00781112" w:rsidRDefault="00E22739" w:rsidP="00E22739">
            <w:pPr>
              <w:jc w:val="center"/>
              <w:rPr>
                <w:rFonts w:cs="Arial"/>
                <w:color w:val="000000" w:themeColor="text1"/>
                <w:szCs w:val="16"/>
              </w:rPr>
            </w:pPr>
            <w:r w:rsidRPr="00781112">
              <w:rPr>
                <w:rFonts w:cs="Arial"/>
                <w:color w:val="000000" w:themeColor="text1"/>
                <w:szCs w:val="16"/>
              </w:rPr>
              <w:t>19.45</w:t>
            </w:r>
          </w:p>
        </w:tc>
        <w:tc>
          <w:tcPr>
            <w:tcW w:w="517" w:type="pct"/>
            <w:shd w:val="clear" w:color="auto" w:fill="auto"/>
            <w:vAlign w:val="center"/>
          </w:tcPr>
          <w:p w14:paraId="256C9782" w14:textId="4BEEC361" w:rsidR="00E22739" w:rsidRPr="00781112" w:rsidRDefault="00E22739" w:rsidP="00E22739">
            <w:pPr>
              <w:jc w:val="center"/>
              <w:rPr>
                <w:rFonts w:cs="Arial"/>
                <w:color w:val="000000" w:themeColor="text1"/>
                <w:szCs w:val="16"/>
              </w:rPr>
            </w:pPr>
            <w:r w:rsidRPr="00781112">
              <w:rPr>
                <w:rFonts w:cs="Arial"/>
                <w:color w:val="000000" w:themeColor="text1"/>
                <w:szCs w:val="16"/>
              </w:rPr>
              <w:t>19.45</w:t>
            </w:r>
          </w:p>
        </w:tc>
        <w:tc>
          <w:tcPr>
            <w:tcW w:w="517" w:type="pct"/>
            <w:shd w:val="clear" w:color="auto" w:fill="auto"/>
            <w:vAlign w:val="center"/>
          </w:tcPr>
          <w:p w14:paraId="51FD2F8A" w14:textId="67567519" w:rsidR="00E22739" w:rsidRPr="00781112" w:rsidRDefault="00E22739" w:rsidP="00E22739">
            <w:pPr>
              <w:jc w:val="center"/>
              <w:rPr>
                <w:rFonts w:cs="Arial"/>
                <w:color w:val="000000" w:themeColor="text1"/>
                <w:szCs w:val="16"/>
              </w:rPr>
            </w:pPr>
            <w:r w:rsidRPr="00781112">
              <w:rPr>
                <w:rFonts w:cs="Arial"/>
                <w:color w:val="000000" w:themeColor="text1"/>
                <w:szCs w:val="16"/>
              </w:rPr>
              <w:t>N/A</w:t>
            </w:r>
          </w:p>
        </w:tc>
        <w:tc>
          <w:tcPr>
            <w:tcW w:w="516" w:type="pct"/>
            <w:shd w:val="clear" w:color="auto" w:fill="auto"/>
            <w:vAlign w:val="center"/>
          </w:tcPr>
          <w:p w14:paraId="7915AEC0" w14:textId="2BE183B0" w:rsidR="00E22739" w:rsidRPr="00781112" w:rsidRDefault="00E22739" w:rsidP="00E22739">
            <w:pPr>
              <w:jc w:val="center"/>
              <w:rPr>
                <w:rFonts w:cs="Arial"/>
                <w:color w:val="000000" w:themeColor="text1"/>
                <w:szCs w:val="16"/>
              </w:rPr>
            </w:pPr>
            <w:r w:rsidRPr="00781112">
              <w:rPr>
                <w:rFonts w:cs="Arial"/>
                <w:color w:val="000000" w:themeColor="text1"/>
                <w:szCs w:val="16"/>
              </w:rPr>
              <w:t>N/A</w:t>
            </w:r>
          </w:p>
        </w:tc>
      </w:tr>
      <w:tr w:rsidR="00E22739" w:rsidRPr="00781112" w14:paraId="4A60F932" w14:textId="77777777" w:rsidTr="00360DD6">
        <w:tc>
          <w:tcPr>
            <w:tcW w:w="331" w:type="pct"/>
            <w:shd w:val="clear" w:color="auto" w:fill="auto"/>
            <w:vAlign w:val="center"/>
          </w:tcPr>
          <w:p w14:paraId="109942AA"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shd w:val="clear" w:color="auto" w:fill="auto"/>
            <w:vAlign w:val="center"/>
          </w:tcPr>
          <w:p w14:paraId="629F3FBC" w14:textId="78934061"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HS</w:t>
            </w:r>
          </w:p>
        </w:tc>
        <w:tc>
          <w:tcPr>
            <w:tcW w:w="812" w:type="pct"/>
            <w:shd w:val="clear" w:color="auto" w:fill="auto"/>
          </w:tcPr>
          <w:p w14:paraId="125CF02F" w14:textId="284CB419" w:rsidR="00E22739" w:rsidRPr="00781112" w:rsidRDefault="00E22739" w:rsidP="00E22739">
            <w:pPr>
              <w:jc w:val="center"/>
              <w:rPr>
                <w:rFonts w:cs="Arial"/>
                <w:color w:val="000000" w:themeColor="text1"/>
                <w:szCs w:val="16"/>
              </w:rPr>
            </w:pPr>
            <w:r w:rsidRPr="00781112">
              <w:rPr>
                <w:rFonts w:cs="Arial"/>
                <w:color w:val="000000"/>
                <w:szCs w:val="16"/>
              </w:rPr>
              <w:t>5.93%</w:t>
            </w:r>
          </w:p>
        </w:tc>
        <w:tc>
          <w:tcPr>
            <w:tcW w:w="812" w:type="pct"/>
            <w:shd w:val="clear" w:color="auto" w:fill="auto"/>
            <w:vAlign w:val="center"/>
          </w:tcPr>
          <w:p w14:paraId="1276E93C" w14:textId="75BFB41B" w:rsidR="00E22739" w:rsidRPr="00781112" w:rsidRDefault="00E22739" w:rsidP="00E22739">
            <w:pPr>
              <w:jc w:val="center"/>
              <w:rPr>
                <w:rFonts w:cs="Arial"/>
                <w:color w:val="000000" w:themeColor="text1"/>
                <w:szCs w:val="16"/>
              </w:rPr>
            </w:pPr>
            <w:r w:rsidRPr="00781112">
              <w:rPr>
                <w:rFonts w:cs="Arial"/>
                <w:color w:val="000000" w:themeColor="text1"/>
                <w:szCs w:val="16"/>
              </w:rPr>
              <w:t>30.41%</w:t>
            </w:r>
          </w:p>
        </w:tc>
        <w:tc>
          <w:tcPr>
            <w:tcW w:w="516" w:type="pct"/>
            <w:shd w:val="clear" w:color="auto" w:fill="auto"/>
            <w:vAlign w:val="center"/>
          </w:tcPr>
          <w:p w14:paraId="76DE5213" w14:textId="3C97B5A2" w:rsidR="00E22739" w:rsidRPr="00781112" w:rsidRDefault="00E22739" w:rsidP="00E22739">
            <w:pPr>
              <w:jc w:val="center"/>
              <w:rPr>
                <w:rFonts w:cs="Arial"/>
                <w:color w:val="000000" w:themeColor="text1"/>
                <w:szCs w:val="16"/>
              </w:rPr>
            </w:pPr>
          </w:p>
        </w:tc>
        <w:tc>
          <w:tcPr>
            <w:tcW w:w="517" w:type="pct"/>
            <w:shd w:val="clear" w:color="auto" w:fill="auto"/>
            <w:vAlign w:val="center"/>
          </w:tcPr>
          <w:p w14:paraId="49FF9458" w14:textId="166D5425" w:rsidR="00E22739" w:rsidRPr="00781112" w:rsidRDefault="00E22739" w:rsidP="00E22739">
            <w:pPr>
              <w:jc w:val="center"/>
              <w:rPr>
                <w:rFonts w:cs="Arial"/>
                <w:color w:val="000000" w:themeColor="text1"/>
                <w:szCs w:val="16"/>
              </w:rPr>
            </w:pPr>
            <w:r w:rsidRPr="00781112">
              <w:rPr>
                <w:rFonts w:cs="Arial"/>
                <w:color w:val="000000" w:themeColor="text1"/>
                <w:szCs w:val="16"/>
              </w:rPr>
              <w:t>24.48</w:t>
            </w:r>
          </w:p>
        </w:tc>
        <w:tc>
          <w:tcPr>
            <w:tcW w:w="517" w:type="pct"/>
            <w:shd w:val="clear" w:color="auto" w:fill="auto"/>
            <w:vAlign w:val="center"/>
          </w:tcPr>
          <w:p w14:paraId="6CEACE1B" w14:textId="242A6B31" w:rsidR="00E22739" w:rsidRPr="00781112" w:rsidRDefault="00E22739" w:rsidP="00E22739">
            <w:pPr>
              <w:jc w:val="center"/>
              <w:rPr>
                <w:rFonts w:cs="Arial"/>
                <w:color w:val="000000" w:themeColor="text1"/>
                <w:szCs w:val="16"/>
              </w:rPr>
            </w:pPr>
            <w:r w:rsidRPr="00781112">
              <w:rPr>
                <w:rFonts w:cs="Arial"/>
                <w:color w:val="000000" w:themeColor="text1"/>
                <w:szCs w:val="16"/>
              </w:rPr>
              <w:t>24.48</w:t>
            </w:r>
          </w:p>
        </w:tc>
        <w:tc>
          <w:tcPr>
            <w:tcW w:w="517" w:type="pct"/>
            <w:shd w:val="clear" w:color="auto" w:fill="auto"/>
            <w:vAlign w:val="center"/>
          </w:tcPr>
          <w:p w14:paraId="06F1CF5C" w14:textId="7AA9C548" w:rsidR="00E22739" w:rsidRPr="00781112" w:rsidRDefault="00E22739" w:rsidP="00E22739">
            <w:pPr>
              <w:jc w:val="center"/>
              <w:rPr>
                <w:rFonts w:cs="Arial"/>
                <w:color w:val="000000" w:themeColor="text1"/>
                <w:szCs w:val="16"/>
              </w:rPr>
            </w:pPr>
            <w:r w:rsidRPr="00781112">
              <w:rPr>
                <w:rFonts w:cs="Arial"/>
                <w:color w:val="000000" w:themeColor="text1"/>
                <w:szCs w:val="16"/>
              </w:rPr>
              <w:t>N/A</w:t>
            </w:r>
          </w:p>
        </w:tc>
        <w:tc>
          <w:tcPr>
            <w:tcW w:w="516" w:type="pct"/>
            <w:shd w:val="clear" w:color="auto" w:fill="auto"/>
            <w:vAlign w:val="center"/>
          </w:tcPr>
          <w:p w14:paraId="05AC9F1E" w14:textId="1D3DD5BD" w:rsidR="00E22739" w:rsidRPr="00781112" w:rsidRDefault="00E22739" w:rsidP="00E22739">
            <w:pPr>
              <w:jc w:val="center"/>
              <w:rPr>
                <w:rFonts w:cs="Arial"/>
                <w:color w:val="000000" w:themeColor="text1"/>
                <w:szCs w:val="16"/>
              </w:rPr>
            </w:pPr>
            <w:r w:rsidRPr="00781112">
              <w:rPr>
                <w:rFonts w:cs="Arial"/>
                <w:color w:val="000000" w:themeColor="text1"/>
                <w:szCs w:val="16"/>
              </w:rPr>
              <w:t>N/A</w:t>
            </w:r>
          </w:p>
        </w:tc>
      </w:tr>
    </w:tbl>
    <w:p w14:paraId="006E999D" w14:textId="77777777" w:rsidR="00DD5B7A" w:rsidRPr="00781112" w:rsidRDefault="00DD5B7A" w:rsidP="00DD5B7A">
      <w:pPr>
        <w:spacing w:before="0" w:after="200" w:line="276" w:lineRule="auto"/>
        <w:rPr>
          <w:b/>
          <w:color w:val="000000" w:themeColor="text1"/>
        </w:rPr>
      </w:pPr>
    </w:p>
    <w:p w14:paraId="2E07CCBD" w14:textId="77777777" w:rsidR="00DD5B7A" w:rsidRPr="00781112" w:rsidRDefault="00DD5B7A" w:rsidP="00DD5B7A">
      <w:pPr>
        <w:rPr>
          <w:b/>
          <w:color w:val="000000" w:themeColor="text1"/>
        </w:rPr>
      </w:pPr>
      <w:r w:rsidRPr="00781112">
        <w:rPr>
          <w:b/>
          <w:color w:val="000000" w:themeColor="text1"/>
        </w:rPr>
        <w:t>FFY 2020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DATAMTH"/>
      </w:tblPr>
      <w:tblGrid>
        <w:gridCol w:w="715"/>
        <w:gridCol w:w="995"/>
        <w:gridCol w:w="1800"/>
        <w:gridCol w:w="1800"/>
        <w:gridCol w:w="1096"/>
        <w:gridCol w:w="1096"/>
        <w:gridCol w:w="1096"/>
        <w:gridCol w:w="1096"/>
        <w:gridCol w:w="1096"/>
      </w:tblGrid>
      <w:tr w:rsidR="00C95D2E" w:rsidRPr="00781112" w14:paraId="6355AB57" w14:textId="77777777" w:rsidTr="001B7E95">
        <w:trPr>
          <w:tblHeader/>
        </w:trPr>
        <w:tc>
          <w:tcPr>
            <w:tcW w:w="331" w:type="pct"/>
            <w:shd w:val="clear" w:color="auto" w:fill="auto"/>
            <w:vAlign w:val="bottom"/>
          </w:tcPr>
          <w:p w14:paraId="7C464B0B" w14:textId="77777777" w:rsidR="00C95D2E" w:rsidRPr="00781112" w:rsidRDefault="00C95D2E" w:rsidP="00C95D2E">
            <w:pPr>
              <w:jc w:val="center"/>
              <w:rPr>
                <w:b/>
                <w:color w:val="000000" w:themeColor="text1"/>
              </w:rPr>
            </w:pPr>
            <w:r w:rsidRPr="00781112">
              <w:rPr>
                <w:b/>
                <w:color w:val="000000" w:themeColor="text1"/>
              </w:rPr>
              <w:t>Group</w:t>
            </w:r>
          </w:p>
        </w:tc>
        <w:tc>
          <w:tcPr>
            <w:tcW w:w="461" w:type="pct"/>
            <w:shd w:val="clear" w:color="auto" w:fill="auto"/>
            <w:vAlign w:val="bottom"/>
          </w:tcPr>
          <w:p w14:paraId="2FB9EF47" w14:textId="77777777" w:rsidR="00C95D2E" w:rsidRPr="00781112" w:rsidRDefault="00C95D2E" w:rsidP="00C95D2E">
            <w:pPr>
              <w:jc w:val="center"/>
              <w:rPr>
                <w:b/>
                <w:color w:val="000000" w:themeColor="text1"/>
              </w:rPr>
            </w:pPr>
            <w:r w:rsidRPr="00781112">
              <w:rPr>
                <w:b/>
                <w:color w:val="000000" w:themeColor="text1"/>
              </w:rPr>
              <w:t>Group Name</w:t>
            </w:r>
          </w:p>
        </w:tc>
        <w:tc>
          <w:tcPr>
            <w:tcW w:w="834" w:type="pct"/>
            <w:shd w:val="clear" w:color="auto" w:fill="auto"/>
            <w:vAlign w:val="bottom"/>
          </w:tcPr>
          <w:p w14:paraId="0B1D45D9" w14:textId="51C28093" w:rsidR="00C95D2E" w:rsidRPr="00781112" w:rsidRDefault="00C95D2E" w:rsidP="00C95D2E">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34" w:type="pct"/>
            <w:shd w:val="clear" w:color="auto" w:fill="auto"/>
            <w:vAlign w:val="bottom"/>
          </w:tcPr>
          <w:p w14:paraId="7D0D3B25" w14:textId="708C001A" w:rsidR="00C95D2E" w:rsidRPr="00781112" w:rsidRDefault="00C95D2E" w:rsidP="00C95D2E">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08" w:type="pct"/>
            <w:shd w:val="clear" w:color="auto" w:fill="auto"/>
            <w:vAlign w:val="bottom"/>
          </w:tcPr>
          <w:p w14:paraId="7FA2E5CF" w14:textId="77777777" w:rsidR="00C95D2E" w:rsidRPr="00781112" w:rsidRDefault="00C95D2E" w:rsidP="00C95D2E">
            <w:pPr>
              <w:jc w:val="center"/>
              <w:rPr>
                <w:b/>
                <w:color w:val="000000" w:themeColor="text1"/>
              </w:rPr>
            </w:pPr>
            <w:r w:rsidRPr="00781112">
              <w:rPr>
                <w:b/>
                <w:color w:val="000000" w:themeColor="text1"/>
              </w:rPr>
              <w:t>FFY 2019 Data</w:t>
            </w:r>
          </w:p>
        </w:tc>
        <w:tc>
          <w:tcPr>
            <w:tcW w:w="508" w:type="pct"/>
            <w:shd w:val="clear" w:color="auto" w:fill="auto"/>
            <w:vAlign w:val="bottom"/>
          </w:tcPr>
          <w:p w14:paraId="275741A5" w14:textId="77777777" w:rsidR="00C95D2E" w:rsidRPr="00781112" w:rsidRDefault="00C95D2E" w:rsidP="00C95D2E">
            <w:pPr>
              <w:jc w:val="center"/>
              <w:rPr>
                <w:b/>
                <w:color w:val="000000" w:themeColor="text1"/>
              </w:rPr>
            </w:pPr>
            <w:r w:rsidRPr="00781112">
              <w:rPr>
                <w:b/>
                <w:color w:val="000000" w:themeColor="text1"/>
              </w:rPr>
              <w:t>FFY 2020 Target</w:t>
            </w:r>
          </w:p>
        </w:tc>
        <w:tc>
          <w:tcPr>
            <w:tcW w:w="508" w:type="pct"/>
            <w:shd w:val="clear" w:color="auto" w:fill="auto"/>
            <w:vAlign w:val="bottom"/>
          </w:tcPr>
          <w:p w14:paraId="597E0BC4" w14:textId="77777777" w:rsidR="00C95D2E" w:rsidRPr="00781112" w:rsidRDefault="00C95D2E" w:rsidP="00C95D2E">
            <w:pPr>
              <w:jc w:val="center"/>
              <w:rPr>
                <w:b/>
                <w:color w:val="000000" w:themeColor="text1"/>
              </w:rPr>
            </w:pPr>
            <w:r w:rsidRPr="00781112">
              <w:rPr>
                <w:b/>
                <w:color w:val="000000" w:themeColor="text1"/>
              </w:rPr>
              <w:t>FFY 2020 Data</w:t>
            </w:r>
          </w:p>
        </w:tc>
        <w:tc>
          <w:tcPr>
            <w:tcW w:w="508" w:type="pct"/>
            <w:shd w:val="clear" w:color="auto" w:fill="auto"/>
            <w:vAlign w:val="bottom"/>
          </w:tcPr>
          <w:p w14:paraId="53963A37" w14:textId="77777777" w:rsidR="00C95D2E" w:rsidRPr="00781112" w:rsidRDefault="00C95D2E" w:rsidP="00C95D2E">
            <w:pPr>
              <w:jc w:val="center"/>
              <w:rPr>
                <w:b/>
                <w:color w:val="000000" w:themeColor="text1"/>
              </w:rPr>
            </w:pPr>
            <w:r w:rsidRPr="00781112">
              <w:rPr>
                <w:b/>
                <w:color w:val="000000" w:themeColor="text1"/>
              </w:rPr>
              <w:t>Status</w:t>
            </w:r>
          </w:p>
        </w:tc>
        <w:tc>
          <w:tcPr>
            <w:tcW w:w="508" w:type="pct"/>
            <w:shd w:val="clear" w:color="auto" w:fill="auto"/>
            <w:vAlign w:val="bottom"/>
          </w:tcPr>
          <w:p w14:paraId="45442BEB" w14:textId="77777777" w:rsidR="00C95D2E" w:rsidRPr="00781112" w:rsidRDefault="00C95D2E" w:rsidP="00C95D2E">
            <w:pPr>
              <w:jc w:val="center"/>
              <w:rPr>
                <w:b/>
                <w:color w:val="000000" w:themeColor="text1"/>
              </w:rPr>
            </w:pPr>
            <w:r w:rsidRPr="00781112">
              <w:rPr>
                <w:b/>
                <w:color w:val="000000" w:themeColor="text1"/>
              </w:rPr>
              <w:t>Slippage</w:t>
            </w:r>
          </w:p>
        </w:tc>
      </w:tr>
      <w:tr w:rsidR="00C95D2E" w:rsidRPr="00781112" w14:paraId="37123996" w14:textId="77777777" w:rsidTr="001B7E95">
        <w:tc>
          <w:tcPr>
            <w:tcW w:w="331" w:type="pct"/>
            <w:shd w:val="clear" w:color="auto" w:fill="auto"/>
            <w:vAlign w:val="center"/>
          </w:tcPr>
          <w:p w14:paraId="689B01B1"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shd w:val="clear" w:color="auto" w:fill="auto"/>
            <w:vAlign w:val="center"/>
          </w:tcPr>
          <w:p w14:paraId="1D9CE262" w14:textId="508A4023"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4</w:t>
            </w:r>
          </w:p>
        </w:tc>
        <w:tc>
          <w:tcPr>
            <w:tcW w:w="834" w:type="pct"/>
            <w:shd w:val="clear" w:color="auto" w:fill="auto"/>
            <w:vAlign w:val="center"/>
          </w:tcPr>
          <w:p w14:paraId="26A57F7A" w14:textId="09E9CA5E" w:rsidR="002A19C8" w:rsidRPr="00781112" w:rsidRDefault="002A19C8" w:rsidP="002A19C8">
            <w:pPr>
              <w:jc w:val="center"/>
              <w:rPr>
                <w:rFonts w:cs="Arial"/>
                <w:color w:val="000000" w:themeColor="text1"/>
                <w:szCs w:val="16"/>
              </w:rPr>
            </w:pPr>
            <w:r w:rsidRPr="00781112">
              <w:rPr>
                <w:rFonts w:cs="Arial"/>
                <w:color w:val="000000"/>
                <w:szCs w:val="16"/>
              </w:rPr>
              <w:t>11.45%</w:t>
            </w:r>
          </w:p>
        </w:tc>
        <w:tc>
          <w:tcPr>
            <w:tcW w:w="834" w:type="pct"/>
            <w:shd w:val="clear" w:color="auto" w:fill="auto"/>
            <w:vAlign w:val="center"/>
          </w:tcPr>
          <w:p w14:paraId="361835CD" w14:textId="59029D06" w:rsidR="002A19C8" w:rsidRPr="00781112" w:rsidRDefault="002A19C8" w:rsidP="002A19C8">
            <w:pPr>
              <w:jc w:val="center"/>
              <w:rPr>
                <w:rFonts w:cs="Arial"/>
                <w:color w:val="000000" w:themeColor="text1"/>
                <w:szCs w:val="16"/>
              </w:rPr>
            </w:pPr>
            <w:r w:rsidRPr="00781112">
              <w:rPr>
                <w:rFonts w:cs="Arial"/>
                <w:color w:val="000000" w:themeColor="text1"/>
                <w:szCs w:val="16"/>
              </w:rPr>
              <w:t>28.00%</w:t>
            </w:r>
          </w:p>
        </w:tc>
        <w:tc>
          <w:tcPr>
            <w:tcW w:w="508" w:type="pct"/>
            <w:shd w:val="clear" w:color="auto" w:fill="auto"/>
            <w:vAlign w:val="center"/>
          </w:tcPr>
          <w:p w14:paraId="59D4C214" w14:textId="5AA8261A" w:rsidR="002A19C8" w:rsidRPr="00781112" w:rsidRDefault="002A19C8" w:rsidP="002A19C8">
            <w:pPr>
              <w:jc w:val="center"/>
              <w:rPr>
                <w:rFonts w:cs="Arial"/>
                <w:color w:val="000000" w:themeColor="text1"/>
                <w:szCs w:val="16"/>
              </w:rPr>
            </w:pPr>
          </w:p>
        </w:tc>
        <w:tc>
          <w:tcPr>
            <w:tcW w:w="508" w:type="pct"/>
            <w:shd w:val="clear" w:color="auto" w:fill="auto"/>
            <w:vAlign w:val="center"/>
          </w:tcPr>
          <w:p w14:paraId="5226537A" w14:textId="04AA78B1" w:rsidR="002A19C8" w:rsidRPr="00781112" w:rsidRDefault="002A19C8" w:rsidP="002A19C8">
            <w:pPr>
              <w:jc w:val="center"/>
              <w:rPr>
                <w:rFonts w:cs="Arial"/>
                <w:color w:val="000000" w:themeColor="text1"/>
                <w:szCs w:val="16"/>
              </w:rPr>
            </w:pPr>
            <w:r w:rsidRPr="00781112">
              <w:rPr>
                <w:rFonts w:cs="Arial"/>
                <w:color w:val="000000" w:themeColor="text1"/>
                <w:szCs w:val="16"/>
              </w:rPr>
              <w:t>16.55</w:t>
            </w:r>
          </w:p>
        </w:tc>
        <w:tc>
          <w:tcPr>
            <w:tcW w:w="508" w:type="pct"/>
            <w:shd w:val="clear" w:color="auto" w:fill="auto"/>
            <w:vAlign w:val="center"/>
          </w:tcPr>
          <w:p w14:paraId="235D63D6" w14:textId="6BEC0204" w:rsidR="002A19C8" w:rsidRPr="00781112" w:rsidRDefault="002A19C8" w:rsidP="002A19C8">
            <w:pPr>
              <w:jc w:val="center"/>
              <w:rPr>
                <w:rFonts w:cs="Arial"/>
                <w:color w:val="000000" w:themeColor="text1"/>
                <w:szCs w:val="16"/>
              </w:rPr>
            </w:pPr>
            <w:r w:rsidRPr="00781112">
              <w:rPr>
                <w:rFonts w:cs="Arial"/>
                <w:color w:val="000000" w:themeColor="text1"/>
                <w:szCs w:val="16"/>
              </w:rPr>
              <w:t>16.55</w:t>
            </w:r>
          </w:p>
        </w:tc>
        <w:tc>
          <w:tcPr>
            <w:tcW w:w="508" w:type="pct"/>
            <w:shd w:val="clear" w:color="auto" w:fill="auto"/>
            <w:vAlign w:val="center"/>
          </w:tcPr>
          <w:p w14:paraId="50CBCD87" w14:textId="7E9D9F0C" w:rsidR="002A19C8" w:rsidRPr="00781112" w:rsidRDefault="002A19C8" w:rsidP="002A19C8">
            <w:pPr>
              <w:jc w:val="center"/>
              <w:rPr>
                <w:rFonts w:cs="Arial"/>
                <w:color w:val="000000" w:themeColor="text1"/>
                <w:szCs w:val="16"/>
              </w:rPr>
            </w:pPr>
            <w:r w:rsidRPr="00781112">
              <w:rPr>
                <w:rFonts w:cs="Arial"/>
                <w:color w:val="000000" w:themeColor="text1"/>
                <w:szCs w:val="16"/>
              </w:rPr>
              <w:t>N/A</w:t>
            </w:r>
          </w:p>
        </w:tc>
        <w:tc>
          <w:tcPr>
            <w:tcW w:w="508" w:type="pct"/>
            <w:shd w:val="clear" w:color="auto" w:fill="auto"/>
            <w:vAlign w:val="center"/>
          </w:tcPr>
          <w:p w14:paraId="35988424" w14:textId="54CE90DF" w:rsidR="002A19C8" w:rsidRPr="00781112" w:rsidRDefault="002A19C8" w:rsidP="002A19C8">
            <w:pPr>
              <w:jc w:val="center"/>
              <w:rPr>
                <w:rFonts w:cs="Arial"/>
                <w:color w:val="000000" w:themeColor="text1"/>
                <w:szCs w:val="16"/>
              </w:rPr>
            </w:pPr>
            <w:r w:rsidRPr="00781112">
              <w:rPr>
                <w:rFonts w:cs="Arial"/>
                <w:color w:val="000000" w:themeColor="text1"/>
                <w:szCs w:val="16"/>
              </w:rPr>
              <w:t>N/A</w:t>
            </w:r>
          </w:p>
        </w:tc>
      </w:tr>
      <w:tr w:rsidR="00C95D2E" w:rsidRPr="00781112" w14:paraId="0DE5EFED" w14:textId="77777777" w:rsidTr="001B7E95">
        <w:tc>
          <w:tcPr>
            <w:tcW w:w="331" w:type="pct"/>
            <w:shd w:val="clear" w:color="auto" w:fill="auto"/>
            <w:vAlign w:val="center"/>
          </w:tcPr>
          <w:p w14:paraId="51380788"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shd w:val="clear" w:color="auto" w:fill="auto"/>
            <w:vAlign w:val="center"/>
          </w:tcPr>
          <w:p w14:paraId="6D85D6A7" w14:textId="5558F45F"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8</w:t>
            </w:r>
          </w:p>
        </w:tc>
        <w:tc>
          <w:tcPr>
            <w:tcW w:w="834" w:type="pct"/>
            <w:shd w:val="clear" w:color="auto" w:fill="auto"/>
            <w:vAlign w:val="center"/>
          </w:tcPr>
          <w:p w14:paraId="4288B43D" w14:textId="3B77409B" w:rsidR="002A19C8" w:rsidRPr="00781112" w:rsidRDefault="002A19C8" w:rsidP="002A19C8">
            <w:pPr>
              <w:jc w:val="center"/>
              <w:rPr>
                <w:rFonts w:cs="Arial"/>
                <w:color w:val="000000" w:themeColor="text1"/>
                <w:szCs w:val="16"/>
              </w:rPr>
            </w:pPr>
            <w:r w:rsidRPr="00781112">
              <w:rPr>
                <w:rFonts w:cs="Arial"/>
                <w:color w:val="000000"/>
                <w:szCs w:val="16"/>
              </w:rPr>
              <w:t>2.39%</w:t>
            </w:r>
          </w:p>
        </w:tc>
        <w:tc>
          <w:tcPr>
            <w:tcW w:w="834" w:type="pct"/>
            <w:shd w:val="clear" w:color="auto" w:fill="auto"/>
            <w:vAlign w:val="center"/>
          </w:tcPr>
          <w:p w14:paraId="11774D79" w14:textId="6519EED1" w:rsidR="002A19C8" w:rsidRPr="00781112" w:rsidRDefault="002A19C8" w:rsidP="002A19C8">
            <w:pPr>
              <w:jc w:val="center"/>
              <w:rPr>
                <w:rFonts w:cs="Arial"/>
                <w:color w:val="000000" w:themeColor="text1"/>
                <w:szCs w:val="16"/>
              </w:rPr>
            </w:pPr>
            <w:r w:rsidRPr="00781112">
              <w:rPr>
                <w:rFonts w:cs="Arial"/>
                <w:color w:val="000000" w:themeColor="text1"/>
                <w:szCs w:val="16"/>
              </w:rPr>
              <w:t>13.49%</w:t>
            </w:r>
          </w:p>
        </w:tc>
        <w:tc>
          <w:tcPr>
            <w:tcW w:w="508" w:type="pct"/>
            <w:shd w:val="clear" w:color="auto" w:fill="auto"/>
            <w:vAlign w:val="center"/>
          </w:tcPr>
          <w:p w14:paraId="28E3CF1C" w14:textId="69751C29" w:rsidR="002A19C8" w:rsidRPr="00781112" w:rsidRDefault="002A19C8" w:rsidP="002A19C8">
            <w:pPr>
              <w:jc w:val="center"/>
              <w:rPr>
                <w:rFonts w:cs="Arial"/>
                <w:color w:val="000000" w:themeColor="text1"/>
                <w:szCs w:val="16"/>
              </w:rPr>
            </w:pPr>
          </w:p>
        </w:tc>
        <w:tc>
          <w:tcPr>
            <w:tcW w:w="508" w:type="pct"/>
            <w:shd w:val="clear" w:color="auto" w:fill="auto"/>
            <w:vAlign w:val="center"/>
          </w:tcPr>
          <w:p w14:paraId="468D28D5" w14:textId="3BD9025E" w:rsidR="002A19C8" w:rsidRPr="00781112" w:rsidRDefault="002A19C8" w:rsidP="002A19C8">
            <w:pPr>
              <w:jc w:val="center"/>
              <w:rPr>
                <w:rFonts w:cs="Arial"/>
                <w:color w:val="000000" w:themeColor="text1"/>
                <w:szCs w:val="16"/>
              </w:rPr>
            </w:pPr>
            <w:r w:rsidRPr="00781112">
              <w:rPr>
                <w:rFonts w:cs="Arial"/>
                <w:color w:val="000000" w:themeColor="text1"/>
                <w:szCs w:val="16"/>
              </w:rPr>
              <w:t>11.10</w:t>
            </w:r>
          </w:p>
        </w:tc>
        <w:tc>
          <w:tcPr>
            <w:tcW w:w="508" w:type="pct"/>
            <w:shd w:val="clear" w:color="auto" w:fill="auto"/>
            <w:vAlign w:val="center"/>
          </w:tcPr>
          <w:p w14:paraId="30644E0B" w14:textId="37C215BA" w:rsidR="002A19C8" w:rsidRPr="00781112" w:rsidRDefault="002A19C8" w:rsidP="002A19C8">
            <w:pPr>
              <w:jc w:val="center"/>
              <w:rPr>
                <w:rFonts w:cs="Arial"/>
                <w:color w:val="000000" w:themeColor="text1"/>
                <w:szCs w:val="16"/>
              </w:rPr>
            </w:pPr>
            <w:r w:rsidRPr="00781112">
              <w:rPr>
                <w:rFonts w:cs="Arial"/>
                <w:color w:val="000000" w:themeColor="text1"/>
                <w:szCs w:val="16"/>
              </w:rPr>
              <w:t>11.10</w:t>
            </w:r>
          </w:p>
        </w:tc>
        <w:tc>
          <w:tcPr>
            <w:tcW w:w="508" w:type="pct"/>
            <w:shd w:val="clear" w:color="auto" w:fill="auto"/>
            <w:vAlign w:val="center"/>
          </w:tcPr>
          <w:p w14:paraId="1312CD99" w14:textId="5541B25D" w:rsidR="002A19C8" w:rsidRPr="00781112" w:rsidRDefault="002A19C8" w:rsidP="002A19C8">
            <w:pPr>
              <w:jc w:val="center"/>
              <w:rPr>
                <w:rFonts w:cs="Arial"/>
                <w:color w:val="000000" w:themeColor="text1"/>
                <w:szCs w:val="16"/>
              </w:rPr>
            </w:pPr>
            <w:r w:rsidRPr="00781112">
              <w:rPr>
                <w:rFonts w:cs="Arial"/>
                <w:color w:val="000000" w:themeColor="text1"/>
                <w:szCs w:val="16"/>
              </w:rPr>
              <w:t>N/A</w:t>
            </w:r>
          </w:p>
        </w:tc>
        <w:tc>
          <w:tcPr>
            <w:tcW w:w="508" w:type="pct"/>
            <w:shd w:val="clear" w:color="auto" w:fill="auto"/>
            <w:vAlign w:val="center"/>
          </w:tcPr>
          <w:p w14:paraId="536612A4" w14:textId="60F48CB2" w:rsidR="002A19C8" w:rsidRPr="00781112" w:rsidRDefault="002A19C8" w:rsidP="002A19C8">
            <w:pPr>
              <w:jc w:val="center"/>
              <w:rPr>
                <w:rFonts w:cs="Arial"/>
                <w:color w:val="000000" w:themeColor="text1"/>
                <w:szCs w:val="16"/>
              </w:rPr>
            </w:pPr>
            <w:r w:rsidRPr="00781112">
              <w:rPr>
                <w:rFonts w:cs="Arial"/>
                <w:color w:val="000000" w:themeColor="text1"/>
                <w:szCs w:val="16"/>
              </w:rPr>
              <w:t>N/A</w:t>
            </w:r>
          </w:p>
        </w:tc>
      </w:tr>
      <w:tr w:rsidR="00C95D2E" w:rsidRPr="00781112" w14:paraId="36AFD504" w14:textId="77777777" w:rsidTr="001B7E95">
        <w:tc>
          <w:tcPr>
            <w:tcW w:w="331" w:type="pct"/>
            <w:shd w:val="clear" w:color="auto" w:fill="auto"/>
            <w:vAlign w:val="center"/>
          </w:tcPr>
          <w:p w14:paraId="4932227A"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shd w:val="clear" w:color="auto" w:fill="auto"/>
            <w:vAlign w:val="center"/>
          </w:tcPr>
          <w:p w14:paraId="236171D2" w14:textId="335C29F0"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HS</w:t>
            </w:r>
          </w:p>
        </w:tc>
        <w:tc>
          <w:tcPr>
            <w:tcW w:w="834" w:type="pct"/>
            <w:shd w:val="clear" w:color="auto" w:fill="auto"/>
            <w:vAlign w:val="center"/>
          </w:tcPr>
          <w:p w14:paraId="6C585469" w14:textId="27CFD453" w:rsidR="002A19C8" w:rsidRPr="00781112" w:rsidRDefault="002A19C8" w:rsidP="002A19C8">
            <w:pPr>
              <w:jc w:val="center"/>
              <w:rPr>
                <w:rFonts w:cs="Arial"/>
                <w:color w:val="000000" w:themeColor="text1"/>
                <w:szCs w:val="16"/>
              </w:rPr>
            </w:pPr>
            <w:r w:rsidRPr="00781112">
              <w:rPr>
                <w:rFonts w:cs="Arial"/>
                <w:color w:val="000000"/>
                <w:szCs w:val="16"/>
              </w:rPr>
              <w:t>2.96%</w:t>
            </w:r>
          </w:p>
        </w:tc>
        <w:tc>
          <w:tcPr>
            <w:tcW w:w="834" w:type="pct"/>
            <w:shd w:val="clear" w:color="auto" w:fill="auto"/>
            <w:vAlign w:val="center"/>
          </w:tcPr>
          <w:p w14:paraId="13AB3928" w14:textId="234CBFA8" w:rsidR="002A19C8" w:rsidRPr="00781112" w:rsidRDefault="002A19C8" w:rsidP="002A19C8">
            <w:pPr>
              <w:jc w:val="center"/>
              <w:rPr>
                <w:rFonts w:cs="Arial"/>
                <w:color w:val="000000" w:themeColor="text1"/>
                <w:szCs w:val="16"/>
              </w:rPr>
            </w:pPr>
            <w:r w:rsidRPr="00781112">
              <w:rPr>
                <w:rFonts w:cs="Arial"/>
                <w:color w:val="000000" w:themeColor="text1"/>
                <w:szCs w:val="16"/>
              </w:rPr>
              <w:t>19.62%</w:t>
            </w:r>
          </w:p>
        </w:tc>
        <w:tc>
          <w:tcPr>
            <w:tcW w:w="508" w:type="pct"/>
            <w:shd w:val="clear" w:color="auto" w:fill="auto"/>
            <w:vAlign w:val="center"/>
          </w:tcPr>
          <w:p w14:paraId="2ABC747F" w14:textId="158D9570" w:rsidR="002A19C8" w:rsidRPr="00781112" w:rsidRDefault="002A19C8" w:rsidP="002A19C8">
            <w:pPr>
              <w:jc w:val="center"/>
              <w:rPr>
                <w:rFonts w:cs="Arial"/>
                <w:color w:val="000000" w:themeColor="text1"/>
                <w:szCs w:val="16"/>
              </w:rPr>
            </w:pPr>
          </w:p>
        </w:tc>
        <w:tc>
          <w:tcPr>
            <w:tcW w:w="508" w:type="pct"/>
            <w:shd w:val="clear" w:color="auto" w:fill="auto"/>
            <w:vAlign w:val="center"/>
          </w:tcPr>
          <w:p w14:paraId="1ACDF21F" w14:textId="6248B4E9" w:rsidR="002A19C8" w:rsidRPr="00781112" w:rsidRDefault="002A19C8" w:rsidP="002A19C8">
            <w:pPr>
              <w:jc w:val="center"/>
              <w:rPr>
                <w:rFonts w:cs="Arial"/>
                <w:color w:val="000000" w:themeColor="text1"/>
                <w:szCs w:val="16"/>
              </w:rPr>
            </w:pPr>
            <w:r w:rsidRPr="00781112">
              <w:rPr>
                <w:rFonts w:cs="Arial"/>
                <w:color w:val="000000" w:themeColor="text1"/>
                <w:szCs w:val="16"/>
              </w:rPr>
              <w:t>16.66</w:t>
            </w:r>
          </w:p>
        </w:tc>
        <w:tc>
          <w:tcPr>
            <w:tcW w:w="508" w:type="pct"/>
            <w:shd w:val="clear" w:color="auto" w:fill="auto"/>
            <w:vAlign w:val="center"/>
          </w:tcPr>
          <w:p w14:paraId="69CE5BC3" w14:textId="39D166D6" w:rsidR="002A19C8" w:rsidRPr="00781112" w:rsidRDefault="002A19C8" w:rsidP="002A19C8">
            <w:pPr>
              <w:jc w:val="center"/>
              <w:rPr>
                <w:rFonts w:cs="Arial"/>
                <w:color w:val="000000" w:themeColor="text1"/>
                <w:szCs w:val="16"/>
              </w:rPr>
            </w:pPr>
            <w:r w:rsidRPr="00781112">
              <w:rPr>
                <w:rFonts w:cs="Arial"/>
                <w:color w:val="000000" w:themeColor="text1"/>
                <w:szCs w:val="16"/>
              </w:rPr>
              <w:t>16.65</w:t>
            </w:r>
          </w:p>
        </w:tc>
        <w:tc>
          <w:tcPr>
            <w:tcW w:w="508" w:type="pct"/>
            <w:shd w:val="clear" w:color="auto" w:fill="auto"/>
            <w:vAlign w:val="center"/>
          </w:tcPr>
          <w:p w14:paraId="2CA33323" w14:textId="59FD6DC7" w:rsidR="002A19C8" w:rsidRPr="00781112" w:rsidRDefault="002A19C8" w:rsidP="002A19C8">
            <w:pPr>
              <w:jc w:val="center"/>
              <w:rPr>
                <w:rFonts w:cs="Arial"/>
                <w:color w:val="000000" w:themeColor="text1"/>
                <w:szCs w:val="16"/>
              </w:rPr>
            </w:pPr>
            <w:r w:rsidRPr="00781112">
              <w:rPr>
                <w:rFonts w:cs="Arial"/>
                <w:color w:val="000000" w:themeColor="text1"/>
                <w:szCs w:val="16"/>
              </w:rPr>
              <w:t>N/A</w:t>
            </w:r>
          </w:p>
        </w:tc>
        <w:tc>
          <w:tcPr>
            <w:tcW w:w="508" w:type="pct"/>
            <w:shd w:val="clear" w:color="auto" w:fill="auto"/>
            <w:vAlign w:val="center"/>
          </w:tcPr>
          <w:p w14:paraId="0BEDA3C1" w14:textId="6A01F324" w:rsidR="002A19C8" w:rsidRPr="00781112" w:rsidRDefault="002A19C8" w:rsidP="002A19C8">
            <w:pPr>
              <w:jc w:val="center"/>
              <w:rPr>
                <w:rFonts w:cs="Arial"/>
                <w:color w:val="000000" w:themeColor="text1"/>
                <w:szCs w:val="16"/>
              </w:rPr>
            </w:pPr>
            <w:r w:rsidRPr="00781112">
              <w:rPr>
                <w:rFonts w:cs="Arial"/>
                <w:color w:val="000000" w:themeColor="text1"/>
                <w:szCs w:val="16"/>
              </w:rPr>
              <w:t>N/A</w:t>
            </w:r>
          </w:p>
        </w:tc>
      </w:tr>
    </w:tbl>
    <w:p w14:paraId="67B1DC74" w14:textId="77777777" w:rsidR="00DD5B7A" w:rsidRPr="00781112" w:rsidRDefault="00DD5B7A" w:rsidP="00DD5B7A">
      <w:pPr>
        <w:spacing w:before="0" w:after="200" w:line="276" w:lineRule="auto"/>
        <w:rPr>
          <w:b/>
          <w:color w:val="000000" w:themeColor="text1"/>
        </w:rPr>
      </w:pPr>
    </w:p>
    <w:p w14:paraId="2FF851DB" w14:textId="77777777" w:rsidR="00DD5B7A" w:rsidRPr="00781112" w:rsidRDefault="00DD5B7A" w:rsidP="00DD5B7A">
      <w:pPr>
        <w:rPr>
          <w:b/>
          <w:color w:val="000000" w:themeColor="text1"/>
        </w:rPr>
      </w:pPr>
      <w:r w:rsidRPr="00781112">
        <w:rPr>
          <w:b/>
          <w:color w:val="000000" w:themeColor="text1"/>
        </w:rPr>
        <w:t>Provide additional information about this indicator (optional)</w:t>
      </w:r>
    </w:p>
    <w:p w14:paraId="646908D0" w14:textId="2EB40E98" w:rsidR="00DD5B7A" w:rsidRPr="00781112" w:rsidRDefault="00DD5B7A" w:rsidP="00DD5B7A">
      <w:pPr>
        <w:rPr>
          <w:rFonts w:cs="Arial"/>
          <w:color w:val="000000" w:themeColor="text1"/>
          <w:szCs w:val="16"/>
        </w:rPr>
      </w:pPr>
      <w:r w:rsidRPr="00781112">
        <w:rPr>
          <w:rFonts w:cs="Arial"/>
          <w:color w:val="000000" w:themeColor="text1"/>
          <w:szCs w:val="16"/>
        </w:rPr>
        <w:t>The state’s dataset that populates the federal assessment files was reviewed and found to be incomplete. When it was updated and corrected in January, the state found that the federal assessment files submitted in December were incorrect. The files will be resubmitted in March 2022.</w:t>
      </w:r>
      <w:r w:rsidRPr="00781112">
        <w:rPr>
          <w:rFonts w:cs="Arial"/>
          <w:color w:val="000000" w:themeColor="text1"/>
          <w:szCs w:val="16"/>
        </w:rPr>
        <w:br/>
      </w:r>
      <w:r w:rsidRPr="00781112">
        <w:rPr>
          <w:rFonts w:cs="Arial"/>
          <w:color w:val="000000" w:themeColor="text1"/>
          <w:szCs w:val="16"/>
        </w:rPr>
        <w:br/>
        <w:t>The inaccurate submission means that the currently posted FFY baselines and targets for all indicator 3 measures may not match the true data. After resubmission, the state will review how the counts for participation and proficiency change and whether baselines and targets must be adjusted. It is possible that changes to these values for FFY 2020 (and future targets, if necessary) will be made before the correction period closes.</w:t>
      </w:r>
      <w:r w:rsidRPr="00781112">
        <w:rPr>
          <w:rFonts w:cs="Arial"/>
          <w:color w:val="000000" w:themeColor="text1"/>
          <w:szCs w:val="16"/>
        </w:rPr>
        <w:br/>
      </w:r>
      <w:r w:rsidRPr="00781112">
        <w:rPr>
          <w:rFonts w:cs="Arial"/>
          <w:color w:val="000000" w:themeColor="text1"/>
          <w:szCs w:val="16"/>
        </w:rPr>
        <w:br/>
        <w:t>ADDED DURING CLARIFICATION: Data were resubmitted on April 21 and again on April 27, when both participation and performance data were determined by the state Assessment Office to be inaccurate. The updated performance counts were not made available to our office prior to the clarification submission.</w:t>
      </w:r>
    </w:p>
    <w:p w14:paraId="2ABFD82D" w14:textId="77777777" w:rsidR="00764DDE" w:rsidRPr="00781112" w:rsidRDefault="00764DDE" w:rsidP="00764DDE">
      <w:pPr>
        <w:spacing w:before="0" w:after="200" w:line="276" w:lineRule="auto"/>
        <w:rPr>
          <w:color w:val="000000" w:themeColor="text1"/>
          <w:szCs w:val="16"/>
        </w:rPr>
      </w:pPr>
    </w:p>
    <w:p w14:paraId="1CD50F37" w14:textId="6334E2E5" w:rsidR="00764DDE" w:rsidRPr="00781112" w:rsidRDefault="00764DDE" w:rsidP="00764DDE">
      <w:pPr>
        <w:pStyle w:val="Heading2"/>
      </w:pPr>
      <w:r w:rsidRPr="00781112">
        <w:t>3D - Prior FFY Required Actions</w:t>
      </w:r>
    </w:p>
    <w:p w14:paraId="34B574CB" w14:textId="14B02F6F" w:rsidR="00764DDE" w:rsidRPr="00781112" w:rsidRDefault="00764DDE" w:rsidP="00764DDE">
      <w:pPr>
        <w:rPr>
          <w:rFonts w:cs="Arial"/>
          <w:color w:val="000000" w:themeColor="text1"/>
          <w:szCs w:val="16"/>
        </w:rPr>
      </w:pPr>
      <w:r w:rsidRPr="00781112">
        <w:rPr>
          <w:rFonts w:cs="Arial"/>
          <w:color w:val="000000" w:themeColor="text1"/>
          <w:szCs w:val="16"/>
        </w:rPr>
        <w:t>None</w:t>
      </w:r>
    </w:p>
    <w:p w14:paraId="02AADAEE" w14:textId="09BE2C66" w:rsidR="00764DDE" w:rsidRPr="00781112" w:rsidRDefault="00764DDE" w:rsidP="00764DDE">
      <w:pPr>
        <w:pStyle w:val="Heading2"/>
      </w:pPr>
      <w:r w:rsidRPr="00781112">
        <w:t>3D - OSEP Response</w:t>
      </w:r>
    </w:p>
    <w:p w14:paraId="6F9D8957" w14:textId="2AADB119" w:rsidR="00764DDE" w:rsidRPr="00781112" w:rsidRDefault="00764DDE" w:rsidP="00764DDE">
      <w:pPr>
        <w:rPr>
          <w:rFonts w:cs="Arial"/>
          <w:color w:val="000000" w:themeColor="text1"/>
          <w:szCs w:val="16"/>
        </w:rPr>
      </w:pPr>
      <w:r w:rsidRPr="00781112">
        <w:rPr>
          <w:rFonts w:cs="Arial"/>
          <w:color w:val="000000" w:themeColor="text1"/>
          <w:szCs w:val="16"/>
          <w:shd w:val="clear" w:color="auto" w:fill="FFFFFF"/>
        </w:rPr>
        <w:t>The State has revised the baseline for this indicator, using data from FFY 2020, and OSEP accepts that revision.</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The State did not provide targets for FFYs 2020 through 2025 for this indicator.</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The State resubmitted assessment data to the Department on April 25 and 27, 2022; however, the assessment data prefilled in the Indicator is as of March 30, 2022. Therefore, the assessment data in the APR Reporting Tool is not the most recent assessment data submitted by the State.</w:t>
      </w:r>
    </w:p>
    <w:p w14:paraId="09AAC73F" w14:textId="7E96F305" w:rsidR="00764DDE" w:rsidRPr="00781112" w:rsidRDefault="00764DDE" w:rsidP="00764DDE">
      <w:pPr>
        <w:pStyle w:val="Heading2"/>
      </w:pPr>
      <w:r w:rsidRPr="00781112">
        <w:t>3D - Required Actions</w:t>
      </w:r>
    </w:p>
    <w:p w14:paraId="77AA7102" w14:textId="5725FBB6" w:rsidR="00764DDE" w:rsidRPr="00781112" w:rsidRDefault="00764DDE" w:rsidP="00764DDE">
      <w:pPr>
        <w:rPr>
          <w:rFonts w:cs="Arial"/>
          <w:color w:val="000000" w:themeColor="text1"/>
          <w:szCs w:val="16"/>
        </w:rPr>
      </w:pPr>
    </w:p>
    <w:p w14:paraId="72857535" w14:textId="77777777" w:rsidR="00764DDE" w:rsidRPr="00781112" w:rsidRDefault="00764DDE">
      <w:pPr>
        <w:spacing w:before="0" w:after="200" w:line="276" w:lineRule="auto"/>
        <w:rPr>
          <w:rFonts w:eastAsiaTheme="majorEastAsia" w:cstheme="majorBidi"/>
          <w:b/>
          <w:bCs/>
          <w:color w:val="000000" w:themeColor="text1"/>
          <w:sz w:val="22"/>
          <w:szCs w:val="28"/>
        </w:rPr>
      </w:pPr>
      <w:r w:rsidRPr="00781112">
        <w:rPr>
          <w:color w:val="000000" w:themeColor="text1"/>
          <w:sz w:val="22"/>
        </w:rPr>
        <w:br w:type="page"/>
      </w:r>
    </w:p>
    <w:p w14:paraId="1E2B07DD" w14:textId="7F0EB6BD" w:rsidR="00D03701" w:rsidRPr="00781112" w:rsidRDefault="00D03701" w:rsidP="000444E2">
      <w:pPr>
        <w:pStyle w:val="Heading1"/>
        <w:rPr>
          <w:color w:val="000000" w:themeColor="text1"/>
          <w:sz w:val="22"/>
        </w:rPr>
      </w:pPr>
      <w:r w:rsidRPr="00781112">
        <w:rPr>
          <w:color w:val="000000" w:themeColor="text1"/>
          <w:sz w:val="22"/>
        </w:rPr>
        <w:lastRenderedPageBreak/>
        <w:t>Indicator 4A: Suspension/Expulsion</w:t>
      </w:r>
      <w:bookmarkEnd w:id="15"/>
      <w:bookmarkEnd w:id="16"/>
    </w:p>
    <w:p w14:paraId="6B24B370" w14:textId="77777777" w:rsidR="006E5AE4" w:rsidRPr="00781112" w:rsidRDefault="006E5AE4" w:rsidP="00A018D4">
      <w:pPr>
        <w:rPr>
          <w:color w:val="000000" w:themeColor="text1"/>
          <w:szCs w:val="20"/>
        </w:rPr>
      </w:pPr>
      <w:bookmarkStart w:id="18" w:name="_Toc384383331"/>
      <w:bookmarkStart w:id="19" w:name="_Toc392159283"/>
      <w:r w:rsidRPr="00781112">
        <w:rPr>
          <w:b/>
          <w:color w:val="000000" w:themeColor="text1"/>
          <w:sz w:val="20"/>
          <w:szCs w:val="20"/>
        </w:rPr>
        <w:t xml:space="preserve">Instructions and Measurement </w:t>
      </w:r>
    </w:p>
    <w:p w14:paraId="73D979E8" w14:textId="6D1D1338" w:rsidR="00DD1D55" w:rsidRPr="00781112" w:rsidRDefault="00DD1D55"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1281AA40" w14:textId="5BDAB0D4" w:rsidR="000A5A2E" w:rsidRPr="00781112" w:rsidRDefault="00DD1D55" w:rsidP="00286BDF">
      <w:pPr>
        <w:rPr>
          <w:rFonts w:cs="Arial"/>
          <w:color w:val="000000" w:themeColor="text1"/>
          <w:szCs w:val="16"/>
        </w:rPr>
      </w:pPr>
      <w:r w:rsidRPr="00781112">
        <w:rPr>
          <w:rFonts w:cs="Arial"/>
          <w:b/>
          <w:color w:val="000000" w:themeColor="text1"/>
          <w:szCs w:val="16"/>
        </w:rPr>
        <w:t>Results Indicator:</w:t>
      </w:r>
      <w:r w:rsidR="00286BDF" w:rsidRPr="00781112">
        <w:rPr>
          <w:rFonts w:cs="Arial"/>
          <w:color w:val="000000" w:themeColor="text1"/>
          <w:szCs w:val="16"/>
        </w:rPr>
        <w:t xml:space="preserve"> </w:t>
      </w:r>
      <w:r w:rsidR="000A5A2E" w:rsidRPr="00781112">
        <w:rPr>
          <w:rFonts w:cs="Arial"/>
          <w:color w:val="000000" w:themeColor="text1"/>
          <w:szCs w:val="16"/>
        </w:rPr>
        <w:t>Rates of suspension and expulsion:</w:t>
      </w:r>
    </w:p>
    <w:p w14:paraId="075F6BB9" w14:textId="62CB55C8" w:rsidR="000A5A2E" w:rsidRPr="00781112" w:rsidRDefault="001D5BAF" w:rsidP="006A01BD">
      <w:pPr>
        <w:ind w:left="720"/>
        <w:rPr>
          <w:color w:val="000000" w:themeColor="text1"/>
        </w:rPr>
      </w:pPr>
      <w:r w:rsidRPr="00781112">
        <w:rPr>
          <w:rFonts w:cs="Arial"/>
          <w:color w:val="000000" w:themeColor="text1"/>
          <w:szCs w:val="16"/>
        </w:rPr>
        <w:t xml:space="preserve">A. Percent of </w:t>
      </w:r>
      <w:r w:rsidR="00752D76" w:rsidRPr="00781112">
        <w:rPr>
          <w:rFonts w:cs="Arial"/>
          <w:szCs w:val="16"/>
        </w:rPr>
        <w:t>local educational agencies (LEA)</w:t>
      </w:r>
      <w:r w:rsidRPr="00781112">
        <w:rPr>
          <w:rFonts w:cs="Arial"/>
          <w:color w:val="000000" w:themeColor="text1"/>
          <w:szCs w:val="16"/>
        </w:rPr>
        <w:t xml:space="preserve"> that have a significant discrepancy</w:t>
      </w:r>
      <w:r w:rsidR="00F46CC4" w:rsidRPr="00781112">
        <w:rPr>
          <w:rFonts w:cs="Arial"/>
          <w:szCs w:val="16"/>
        </w:rPr>
        <w:t>, as defined by the State,</w:t>
      </w:r>
      <w:r w:rsidRPr="00781112">
        <w:rPr>
          <w:rFonts w:cs="Arial"/>
          <w:color w:val="000000" w:themeColor="text1"/>
          <w:szCs w:val="16"/>
        </w:rPr>
        <w:t xml:space="preserve"> in the rate of suspensions and expulsions of greater than 10 days in a school </w:t>
      </w:r>
      <w:r w:rsidR="00DD1D55" w:rsidRPr="00781112">
        <w:rPr>
          <w:color w:val="000000" w:themeColor="text1"/>
        </w:rPr>
        <w:t>year for children with IEPs</w:t>
      </w:r>
      <w:r w:rsidR="00E97863" w:rsidRPr="00781112">
        <w:rPr>
          <w:color w:val="000000" w:themeColor="text1"/>
        </w:rPr>
        <w:t>; and</w:t>
      </w:r>
    </w:p>
    <w:p w14:paraId="269BA1CE" w14:textId="0C66D8C5" w:rsidR="00E97863" w:rsidRPr="002529C8" w:rsidRDefault="00BA66ED" w:rsidP="002529C8">
      <w:pPr>
        <w:ind w:left="720"/>
        <w:rPr>
          <w:rFonts w:cs="Arial"/>
          <w:szCs w:val="16"/>
        </w:rPr>
      </w:pPr>
      <w:r w:rsidRPr="00781112">
        <w:rPr>
          <w:rFonts w:cs="Arial"/>
          <w:color w:val="000000" w:themeColor="text1"/>
          <w:szCs w:val="16"/>
        </w:rPr>
        <w:t xml:space="preserve">B. </w:t>
      </w:r>
      <w:r w:rsidR="00E97863" w:rsidRPr="00856B0E">
        <w:rPr>
          <w:rFonts w:cs="Arial"/>
          <w:szCs w:val="16"/>
        </w:rPr>
        <w:t>Percent of LEAs that have:</w:t>
      </w:r>
      <w:r w:rsidR="00E97863" w:rsidRPr="00781112">
        <w:rPr>
          <w:rFonts w:cs="Arial"/>
          <w:szCs w:val="16"/>
        </w:rPr>
        <w:t xml:space="preserve"> (a) a significant discrepancy, as defined by the State, by race or ethnicity, in the rate of suspensions and</w:t>
      </w:r>
      <w:r w:rsidR="002529C8">
        <w:rPr>
          <w:rFonts w:cs="Arial"/>
          <w:szCs w:val="16"/>
        </w:rPr>
        <w:t xml:space="preserve"> </w:t>
      </w:r>
      <w:r w:rsidR="00E97863" w:rsidRPr="002529C8">
        <w:rPr>
          <w:rFonts w:cs="Arial"/>
          <w:szCs w:val="16"/>
        </w:rPr>
        <w:t>expulsions of greater than 10 days in a school year for</w:t>
      </w:r>
      <w:r w:rsidR="002529C8">
        <w:rPr>
          <w:rFonts w:cs="Arial"/>
          <w:szCs w:val="16"/>
        </w:rPr>
        <w:t xml:space="preserve"> </w:t>
      </w:r>
      <w:r w:rsidR="00E97863" w:rsidRPr="002529C8">
        <w:rPr>
          <w:rFonts w:cs="Arial"/>
          <w:szCs w:val="16"/>
        </w:rPr>
        <w:t>children with IEPs; and (b) policies, procedures or practices that contribute to the significant discrepancy, as defined by the State, and do not comply with requirements relating to the development</w:t>
      </w:r>
      <w:r w:rsidR="002529C8">
        <w:rPr>
          <w:rFonts w:cs="Arial"/>
          <w:szCs w:val="16"/>
        </w:rPr>
        <w:t xml:space="preserve"> </w:t>
      </w:r>
      <w:r w:rsidR="00E97863" w:rsidRPr="002529C8">
        <w:rPr>
          <w:rFonts w:cs="Arial"/>
          <w:szCs w:val="16"/>
        </w:rPr>
        <w:t>and implementation of IEPs, the use of positive behavioral interventions and supports, and procedural safeguards.</w:t>
      </w:r>
    </w:p>
    <w:p w14:paraId="104900D3" w14:textId="4D6824EB"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09801465" w14:textId="77777777" w:rsidR="000A5A2E" w:rsidRPr="00781112" w:rsidRDefault="000A5A2E" w:rsidP="004369B2">
      <w:pPr>
        <w:rPr>
          <w:color w:val="000000" w:themeColor="text1"/>
        </w:rPr>
      </w:pPr>
      <w:r w:rsidRPr="00781112">
        <w:rPr>
          <w:b/>
          <w:color w:val="000000" w:themeColor="text1"/>
        </w:rPr>
        <w:t>Data Source</w:t>
      </w:r>
    </w:p>
    <w:p w14:paraId="06368193" w14:textId="2006ADF5" w:rsidR="000A5A2E" w:rsidRPr="00781112" w:rsidRDefault="000A5A2E" w:rsidP="00286BDF">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74159870" w14:textId="77777777" w:rsidR="000A5A2E" w:rsidRPr="00781112" w:rsidRDefault="000A5A2E" w:rsidP="004369B2">
      <w:pPr>
        <w:rPr>
          <w:color w:val="000000" w:themeColor="text1"/>
        </w:rPr>
      </w:pPr>
      <w:r w:rsidRPr="00781112">
        <w:rPr>
          <w:b/>
          <w:color w:val="000000" w:themeColor="text1"/>
        </w:rPr>
        <w:t>Measurement</w:t>
      </w:r>
    </w:p>
    <w:p w14:paraId="5CD903C0" w14:textId="4C799C0D" w:rsidR="000A5A2E" w:rsidRPr="00781112" w:rsidRDefault="000A5A2E"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of </w:t>
      </w:r>
      <w:r w:rsidR="00315E88"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that meet the State-established n</w:t>
      </w:r>
      <w:r w:rsidR="0087130D" w:rsidRPr="00781112">
        <w:rPr>
          <w:rFonts w:cs="Arial"/>
          <w:color w:val="000000" w:themeColor="text1"/>
          <w:szCs w:val="16"/>
          <w:shd w:val="clear" w:color="auto" w:fill="FFFFFF"/>
        </w:rPr>
        <w:t xml:space="preserve"> </w:t>
      </w:r>
      <w:r w:rsidR="0087130D" w:rsidRPr="00781112">
        <w:rPr>
          <w:rFonts w:cs="Arial"/>
          <w:szCs w:val="16"/>
          <w:shd w:val="clear" w:color="auto" w:fill="FFFFFF"/>
        </w:rPr>
        <w:t>and/or cell</w:t>
      </w:r>
      <w:r w:rsidRPr="00781112">
        <w:rPr>
          <w:rFonts w:cs="Arial"/>
          <w:color w:val="000000" w:themeColor="text1"/>
          <w:szCs w:val="16"/>
          <w:shd w:val="clear" w:color="auto" w:fill="FFFFFF"/>
        </w:rPr>
        <w:t xml:space="preserve"> size (if applicable) that have a significant discrepancy</w:t>
      </w:r>
      <w:r w:rsidR="00770816" w:rsidRPr="00781112">
        <w:rPr>
          <w:rFonts w:cs="Arial"/>
          <w:color w:val="000000" w:themeColor="text1"/>
          <w:szCs w:val="16"/>
          <w:shd w:val="clear" w:color="auto" w:fill="FFFFFF"/>
        </w:rPr>
        <w:t xml:space="preserve">, </w:t>
      </w:r>
      <w:r w:rsidR="00770816" w:rsidRPr="00781112">
        <w:rPr>
          <w:rFonts w:cs="Arial"/>
          <w:szCs w:val="16"/>
          <w:shd w:val="clear" w:color="auto" w:fill="FFFFFF"/>
        </w:rPr>
        <w:t>as defined by the State,</w:t>
      </w:r>
      <w:r w:rsidRPr="00781112">
        <w:rPr>
          <w:rFonts w:cs="Arial"/>
          <w:color w:val="000000" w:themeColor="text1"/>
          <w:szCs w:val="16"/>
          <w:shd w:val="clear" w:color="auto" w:fill="FFFFFF"/>
        </w:rPr>
        <w:t xml:space="preserve"> in the rates of suspensions and expulsions for </w:t>
      </w:r>
      <w:r w:rsidR="001F6583"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1F6583" w:rsidRPr="00781112">
        <w:rPr>
          <w:rFonts w:cs="Arial"/>
          <w:color w:val="000000" w:themeColor="text1"/>
          <w:szCs w:val="16"/>
          <w:shd w:val="clear" w:color="auto" w:fill="FFFFFF"/>
        </w:rPr>
        <w:t xml:space="preserve">during </w:t>
      </w:r>
      <w:r w:rsidR="00041274" w:rsidRPr="00781112">
        <w:rPr>
          <w:rFonts w:cs="Arial"/>
          <w:color w:val="000000" w:themeColor="text1"/>
          <w:szCs w:val="16"/>
          <w:shd w:val="clear" w:color="auto" w:fill="FFFFFF"/>
        </w:rPr>
        <w:t xml:space="preserve">the </w:t>
      </w:r>
      <w:r w:rsidRPr="00781112">
        <w:rPr>
          <w:rFonts w:cs="Arial"/>
          <w:color w:val="000000" w:themeColor="text1"/>
          <w:szCs w:val="16"/>
          <w:shd w:val="clear" w:color="auto" w:fill="FFFFFF"/>
        </w:rPr>
        <w:t xml:space="preserve">school year of children with IEPs) divided by the (# of </w:t>
      </w:r>
      <w:r w:rsidR="00041274"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in the State that meet the State-established n</w:t>
      </w:r>
      <w:r w:rsidR="00041274" w:rsidRPr="00781112">
        <w:rPr>
          <w:rFonts w:cs="Arial"/>
          <w:color w:val="000000" w:themeColor="text1"/>
          <w:szCs w:val="16"/>
          <w:shd w:val="clear" w:color="auto" w:fill="FFFFFF"/>
        </w:rPr>
        <w:t xml:space="preserve"> and</w:t>
      </w:r>
      <w:r w:rsidR="00742DCB" w:rsidRPr="00781112">
        <w:rPr>
          <w:rFonts w:cs="Arial"/>
          <w:color w:val="000000" w:themeColor="text1"/>
          <w:szCs w:val="16"/>
          <w:shd w:val="clear" w:color="auto" w:fill="FFFFFF"/>
        </w:rPr>
        <w:t>/or cell</w:t>
      </w:r>
      <w:r w:rsidRPr="00781112">
        <w:rPr>
          <w:rFonts w:cs="Arial"/>
          <w:color w:val="000000" w:themeColor="text1"/>
          <w:szCs w:val="16"/>
          <w:shd w:val="clear" w:color="auto" w:fill="FFFFFF"/>
        </w:rPr>
        <w:t xml:space="preserve"> size (if applicable))</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4D7272B6" w14:textId="2A0B0F5F" w:rsidR="00636061" w:rsidRPr="00781112" w:rsidRDefault="00636061"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0C71C487" w14:textId="316E6449" w:rsidR="000A5A2E" w:rsidRPr="00781112" w:rsidRDefault="000A5A2E" w:rsidP="004369B2">
      <w:pPr>
        <w:rPr>
          <w:color w:val="000000" w:themeColor="text1"/>
        </w:rPr>
      </w:pPr>
      <w:r w:rsidRPr="00781112">
        <w:rPr>
          <w:b/>
          <w:color w:val="000000" w:themeColor="text1"/>
        </w:rPr>
        <w:t>Instructions</w:t>
      </w:r>
    </w:p>
    <w:p w14:paraId="20DD9B9C" w14:textId="57AEB24A" w:rsidR="000A5A2E" w:rsidRPr="00781112" w:rsidRDefault="00636061" w:rsidP="00BB7BC9">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LEAs that met that State-established n and/or cell size. If the State used a minimum n and/or cell size requirement, report the number of LEAs excluded from the calculation as a result of this requirement.</w:t>
      </w:r>
    </w:p>
    <w:p w14:paraId="3AD8FD7E" w14:textId="63FA952D" w:rsidR="00636061" w:rsidRPr="00781112" w:rsidRDefault="00A14B5D" w:rsidP="00BB7BC9">
      <w:pPr>
        <w:rPr>
          <w:rFonts w:cs="Arial"/>
          <w:color w:val="000000" w:themeColor="text1"/>
          <w:szCs w:val="16"/>
        </w:rPr>
      </w:pPr>
      <w:r w:rsidRPr="00781112">
        <w:rPr>
          <w:rFonts w:cs="Arial"/>
          <w:color w:val="000000" w:themeColor="text1"/>
          <w:szCs w:val="16"/>
        </w:rPr>
        <w:t>Describe the results of the State’s examination of the data for the year before the reporting year (e.g., for the FFY 2020 SPP/APR, use data from 2019-2020), including data disaggregated by race and ethnicity to determine if significant discrepancies</w:t>
      </w:r>
      <w:r w:rsidR="001E6FDD" w:rsidRPr="00781112">
        <w:rPr>
          <w:rFonts w:cs="Arial"/>
          <w:szCs w:val="16"/>
        </w:rPr>
        <w:t xml:space="preserve">, as defined by the State, </w:t>
      </w:r>
      <w:r w:rsidRPr="00781112">
        <w:rPr>
          <w:rFonts w:cs="Arial"/>
          <w:color w:val="000000" w:themeColor="text1"/>
          <w:szCs w:val="16"/>
        </w:rPr>
        <w:t xml:space="preserve">are occurring in the rates of long-term suspensions and expulsions </w:t>
      </w:r>
      <w:r w:rsidR="00E14C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p>
    <w:p w14:paraId="4D5D1D9E" w14:textId="3C303A84" w:rsidR="00636061" w:rsidRPr="00781112" w:rsidRDefault="006279F2" w:rsidP="006A01BD">
      <w:pPr>
        <w:ind w:firstLine="720"/>
        <w:rPr>
          <w:rFonts w:cs="Arial"/>
          <w:color w:val="000000" w:themeColor="text1"/>
          <w:szCs w:val="16"/>
        </w:rPr>
      </w:pPr>
      <w:r w:rsidRPr="00781112">
        <w:rPr>
          <w:rFonts w:cs="Arial"/>
          <w:color w:val="000000" w:themeColor="text1"/>
          <w:szCs w:val="16"/>
        </w:rPr>
        <w:t>--The rates of suspensions and expulsions for children with IEPs among LEAs within the State; or</w:t>
      </w:r>
    </w:p>
    <w:p w14:paraId="671599A1" w14:textId="71D1B673" w:rsidR="00636061" w:rsidRPr="00781112" w:rsidRDefault="006279F2" w:rsidP="006A01BD">
      <w:pPr>
        <w:ind w:firstLine="720"/>
        <w:rPr>
          <w:rFonts w:cs="Arial"/>
          <w:color w:val="000000" w:themeColor="text1"/>
          <w:szCs w:val="16"/>
        </w:rPr>
      </w:pPr>
      <w:r w:rsidRPr="00781112">
        <w:rPr>
          <w:rFonts w:cs="Arial"/>
          <w:color w:val="000000" w:themeColor="text1"/>
          <w:szCs w:val="16"/>
        </w:rPr>
        <w:t>--The rates of suspensions and expulsions for children with IEPs to nondisabled children within the LEAs</w:t>
      </w:r>
    </w:p>
    <w:p w14:paraId="64CB6014" w14:textId="58F4D965" w:rsidR="00636061" w:rsidRPr="00781112" w:rsidRDefault="00636061"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222C5D4B" w14:textId="77777777" w:rsidR="004F019B" w:rsidRPr="00781112" w:rsidRDefault="004F019B" w:rsidP="004F019B">
      <w:pPr>
        <w:rPr>
          <w:rFonts w:cs="Arial"/>
          <w:szCs w:val="16"/>
        </w:rPr>
      </w:pPr>
      <w:r w:rsidRPr="00781112">
        <w:rPr>
          <w:rFonts w:cs="Arial"/>
          <w:szCs w:val="16"/>
        </w:rPr>
        <w:t>Because the measurement table requires that the data examined for this indicator are lag year data, States should examine the 618 data that was submitted by LEAs that were in operation during the school year before the reporting year. For example, if a State has 100 LEAs operating in the 2019-2020 school year, those 100 LEAs would have reported 618 data in 2019-2020 on the number of children suspended/expelled. If the State then opens 15 new LEAs in 2020-2021, suspension/expulsion data from those 15 new LEAs would not be in the 2019-2020 618 data set, and therefore, those 15 new LEAs should not be included in the denominator of the calculation. States must use the number of LEAs from the year before the reporting year in its calculation for this indicator. For the FFY 2020 SPP/APR submission, States must use the number of LEAs reported in 2019-2020 (which can be found in the FFY 2019 SPP/APR introduction).</w:t>
      </w:r>
    </w:p>
    <w:p w14:paraId="2CD8E267" w14:textId="0424A1C2" w:rsidR="00636061" w:rsidRPr="00781112" w:rsidRDefault="00636061" w:rsidP="00BB7BC9">
      <w:pPr>
        <w:rPr>
          <w:rFonts w:cs="Arial"/>
          <w:color w:val="000000" w:themeColor="text1"/>
          <w:szCs w:val="16"/>
        </w:rPr>
      </w:pPr>
      <w:r w:rsidRPr="00781112">
        <w:rPr>
          <w:rFonts w:cs="Arial"/>
          <w:color w:val="000000" w:themeColor="text1"/>
          <w:szCs w:val="16"/>
        </w:rPr>
        <w:t>Indicator 4A: Provide the actual numbers used in the calculation (based upon districts that met the minimum n and/or cell size requirement, if applicable). If significant discrepancies occurred, describe how the State educational agency reviewed and, if appropriate, revised (or required the affected local educational agency to revise) its policies, procedures, and practices relating to the development and implementation of IEPs, the use of positive behavioral interventions and supports, and procedural safeguards, to ensure that such policies, procedures, and practices comply with applicable requirements.</w:t>
      </w:r>
    </w:p>
    <w:p w14:paraId="03BDAB2D" w14:textId="067F0139" w:rsidR="00636061" w:rsidRPr="00781112" w:rsidRDefault="00636061" w:rsidP="00BB7BC9">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discrepancies occurred and the LEA with discrepancies had policies, procedures or practices that contributed to the significant discrepancy,</w:t>
      </w:r>
      <w:r w:rsidR="00ED1949" w:rsidRPr="00781112">
        <w:rPr>
          <w:rFonts w:cs="Arial"/>
          <w:szCs w:val="16"/>
        </w:rPr>
        <w:t xml:space="preserve"> as defined by the State,</w:t>
      </w:r>
      <w:r w:rsidRPr="00781112">
        <w:rPr>
          <w:rFonts w:cs="Arial"/>
          <w:color w:val="000000" w:themeColor="text1"/>
          <w:szCs w:val="16"/>
        </w:rPr>
        <w:t xml:space="preserve"> 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 Memorandum 09-02, dated October 17, 2008.</w:t>
      </w:r>
    </w:p>
    <w:p w14:paraId="6D645554" w14:textId="0206229C" w:rsidR="00636061" w:rsidRPr="00781112" w:rsidRDefault="00636061" w:rsidP="00BB7BC9">
      <w:pPr>
        <w:rPr>
          <w:rFonts w:cs="Arial"/>
          <w:color w:val="000000" w:themeColor="text1"/>
          <w:szCs w:val="16"/>
        </w:rPr>
      </w:pPr>
      <w:r w:rsidRPr="00781112">
        <w:rPr>
          <w:rFonts w:cs="Arial"/>
          <w:color w:val="000000" w:themeColor="text1"/>
          <w:szCs w:val="16"/>
        </w:rPr>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w:t>
      </w:r>
    </w:p>
    <w:p w14:paraId="406A7CC3" w14:textId="7DF00914" w:rsidR="00636061" w:rsidRPr="00781112" w:rsidRDefault="00A14B5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2020 SPP/APR, the data for FFY 2019), and the State did not identify any findings of noncompliance, provide an explanation of why the State did not identify any findings of noncompliance.</w:t>
      </w:r>
    </w:p>
    <w:p w14:paraId="216100ED" w14:textId="6483EA1E" w:rsidR="006E5AE4" w:rsidRPr="00781112" w:rsidRDefault="00697434" w:rsidP="008645AD">
      <w:pPr>
        <w:pStyle w:val="Heading2"/>
      </w:pPr>
      <w:bookmarkStart w:id="20" w:name="_Toc384383332"/>
      <w:bookmarkStart w:id="21" w:name="_Toc392159284"/>
      <w:bookmarkEnd w:id="18"/>
      <w:bookmarkEnd w:id="19"/>
      <w:r w:rsidRPr="00781112">
        <w:t>4A</w:t>
      </w:r>
      <w:r w:rsidR="00DA3C7A" w:rsidRPr="00781112">
        <w:t xml:space="preserve"> </w:t>
      </w:r>
      <w:r w:rsidRPr="00781112">
        <w:t xml:space="preserve">- </w:t>
      </w:r>
      <w:r w:rsidR="006E5AE4" w:rsidRPr="00781112">
        <w:t>Indicator Data</w:t>
      </w:r>
    </w:p>
    <w:p w14:paraId="4E76A356" w14:textId="4BD9398E"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ABASELINEDATA"/>
      </w:tblPr>
      <w:tblGrid>
        <w:gridCol w:w="2562"/>
        <w:gridCol w:w="2563"/>
      </w:tblGrid>
      <w:tr w:rsidR="002B6965" w:rsidRPr="00781112" w14:paraId="5B1BF1C8" w14:textId="77777777" w:rsidTr="002B6965">
        <w:trPr>
          <w:trHeight w:val="311"/>
          <w:tblHeader/>
        </w:trPr>
        <w:tc>
          <w:tcPr>
            <w:tcW w:w="2562" w:type="dxa"/>
          </w:tcPr>
          <w:p w14:paraId="3EC58E83" w14:textId="77777777" w:rsidR="002B6965" w:rsidRPr="00781112" w:rsidRDefault="002B6965" w:rsidP="002B6965">
            <w:pPr>
              <w:jc w:val="center"/>
              <w:rPr>
                <w:b/>
                <w:color w:val="000000" w:themeColor="text1"/>
              </w:rPr>
            </w:pPr>
            <w:r w:rsidRPr="00781112">
              <w:rPr>
                <w:rFonts w:cs="Arial"/>
                <w:b/>
                <w:color w:val="000000" w:themeColor="text1"/>
                <w:szCs w:val="16"/>
              </w:rPr>
              <w:t>Baseline Year</w:t>
            </w:r>
          </w:p>
        </w:tc>
        <w:tc>
          <w:tcPr>
            <w:tcW w:w="2563" w:type="dxa"/>
          </w:tcPr>
          <w:p w14:paraId="3BF90404" w14:textId="77777777" w:rsidR="002B6965" w:rsidRPr="00781112" w:rsidRDefault="002B6965" w:rsidP="002B6965">
            <w:pPr>
              <w:jc w:val="center"/>
              <w:rPr>
                <w:b/>
                <w:color w:val="000000" w:themeColor="text1"/>
              </w:rPr>
            </w:pPr>
            <w:r w:rsidRPr="00781112">
              <w:rPr>
                <w:b/>
                <w:color w:val="000000" w:themeColor="text1"/>
              </w:rPr>
              <w:t>Baseline Data</w:t>
            </w:r>
          </w:p>
        </w:tc>
      </w:tr>
      <w:tr w:rsidR="002B6965" w:rsidRPr="00781112" w14:paraId="5EF83473" w14:textId="77777777" w:rsidTr="002B6965">
        <w:trPr>
          <w:trHeight w:val="311"/>
        </w:trPr>
        <w:tc>
          <w:tcPr>
            <w:tcW w:w="2562" w:type="dxa"/>
            <w:vAlign w:val="center"/>
          </w:tcPr>
          <w:p w14:paraId="5A1767D0" w14:textId="7AC9A457" w:rsidR="002B6965" w:rsidRPr="00781112" w:rsidRDefault="002B6965" w:rsidP="002B6965">
            <w:pPr>
              <w:jc w:val="center"/>
              <w:rPr>
                <w:b/>
                <w:color w:val="000000" w:themeColor="text1"/>
              </w:rPr>
            </w:pPr>
            <w:r w:rsidRPr="00781112">
              <w:rPr>
                <w:rFonts w:cs="Arial"/>
                <w:color w:val="000000" w:themeColor="text1"/>
                <w:szCs w:val="16"/>
              </w:rPr>
              <w:t>2016</w:t>
            </w:r>
          </w:p>
        </w:tc>
        <w:tc>
          <w:tcPr>
            <w:tcW w:w="2563" w:type="dxa"/>
            <w:vAlign w:val="center"/>
          </w:tcPr>
          <w:p w14:paraId="4EF66E74" w14:textId="7A5DFEFF" w:rsidR="002B6965" w:rsidRPr="00781112" w:rsidRDefault="002B6965" w:rsidP="002B6965">
            <w:pPr>
              <w:jc w:val="center"/>
              <w:rPr>
                <w:b/>
                <w:color w:val="000000" w:themeColor="text1"/>
              </w:rPr>
            </w:pPr>
            <w:r w:rsidRPr="00781112">
              <w:rPr>
                <w:rFonts w:cs="Arial"/>
                <w:color w:val="000000" w:themeColor="text1"/>
                <w:szCs w:val="16"/>
              </w:rPr>
              <w:t>14.71%</w:t>
            </w:r>
          </w:p>
        </w:tc>
      </w:tr>
    </w:tbl>
    <w:p w14:paraId="6781E363" w14:textId="556D76E5" w:rsidR="002B6965" w:rsidRPr="00781112" w:rsidRDefault="002E111A" w:rsidP="004369B2">
      <w:pPr>
        <w:rPr>
          <w:color w:val="000000" w:themeColor="text1"/>
        </w:rPr>
      </w:pP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r w:rsidRPr="00781112">
        <w:rPr>
          <w:color w:val="000000" w:themeColor="text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HISTDATA"/>
      </w:tblPr>
      <w:tblGrid>
        <w:gridCol w:w="1798"/>
        <w:gridCol w:w="1798"/>
        <w:gridCol w:w="1798"/>
        <w:gridCol w:w="1798"/>
        <w:gridCol w:w="1798"/>
        <w:gridCol w:w="1800"/>
      </w:tblGrid>
      <w:tr w:rsidR="005C29F8" w:rsidRPr="00781112" w14:paraId="2DAF49AB" w14:textId="32F9B748" w:rsidTr="00E95FBF">
        <w:trPr>
          <w:trHeight w:val="350"/>
        </w:trPr>
        <w:tc>
          <w:tcPr>
            <w:tcW w:w="833" w:type="pct"/>
            <w:tcBorders>
              <w:bottom w:val="single" w:sz="4" w:space="0" w:color="auto"/>
            </w:tcBorders>
            <w:shd w:val="clear" w:color="auto" w:fill="auto"/>
          </w:tcPr>
          <w:p w14:paraId="7844FE4C" w14:textId="77777777" w:rsidR="00E4112E" w:rsidRPr="00781112" w:rsidRDefault="00E4112E" w:rsidP="004369B2">
            <w:pPr>
              <w:jc w:val="center"/>
              <w:rPr>
                <w:b/>
                <w:color w:val="000000" w:themeColor="text1"/>
              </w:rPr>
            </w:pPr>
            <w:r w:rsidRPr="00781112">
              <w:rPr>
                <w:b/>
                <w:color w:val="000000" w:themeColor="text1"/>
              </w:rPr>
              <w:t>FFY</w:t>
            </w:r>
          </w:p>
        </w:tc>
        <w:tc>
          <w:tcPr>
            <w:tcW w:w="833" w:type="pct"/>
            <w:shd w:val="clear" w:color="auto" w:fill="auto"/>
          </w:tcPr>
          <w:p w14:paraId="09DCA0E6" w14:textId="614607D6" w:rsidR="00E4112E" w:rsidRPr="00781112" w:rsidRDefault="002B7490">
            <w:pPr>
              <w:jc w:val="center"/>
              <w:rPr>
                <w:b/>
                <w:color w:val="000000" w:themeColor="text1"/>
              </w:rPr>
            </w:pPr>
            <w:r w:rsidRPr="00781112">
              <w:rPr>
                <w:b/>
                <w:color w:val="000000" w:themeColor="text1"/>
              </w:rPr>
              <w:t>2015</w:t>
            </w:r>
          </w:p>
        </w:tc>
        <w:tc>
          <w:tcPr>
            <w:tcW w:w="833" w:type="pct"/>
            <w:shd w:val="clear" w:color="auto" w:fill="auto"/>
          </w:tcPr>
          <w:p w14:paraId="7015519F" w14:textId="3BECE8C5" w:rsidR="00E4112E" w:rsidRPr="00781112" w:rsidRDefault="002B7490">
            <w:pPr>
              <w:jc w:val="center"/>
              <w:rPr>
                <w:b/>
                <w:color w:val="000000" w:themeColor="text1"/>
              </w:rPr>
            </w:pPr>
            <w:r w:rsidRPr="00781112">
              <w:rPr>
                <w:b/>
                <w:color w:val="000000" w:themeColor="text1"/>
              </w:rPr>
              <w:t>2016</w:t>
            </w:r>
          </w:p>
        </w:tc>
        <w:tc>
          <w:tcPr>
            <w:tcW w:w="833" w:type="pct"/>
            <w:shd w:val="clear" w:color="auto" w:fill="auto"/>
          </w:tcPr>
          <w:p w14:paraId="7CE93832" w14:textId="3E179BB5" w:rsidR="00E4112E" w:rsidRPr="00781112" w:rsidRDefault="002B7490">
            <w:pPr>
              <w:jc w:val="center"/>
              <w:rPr>
                <w:b/>
                <w:color w:val="000000" w:themeColor="text1"/>
              </w:rPr>
            </w:pPr>
            <w:r w:rsidRPr="00781112">
              <w:rPr>
                <w:b/>
                <w:color w:val="000000" w:themeColor="text1"/>
              </w:rPr>
              <w:t>2017</w:t>
            </w:r>
          </w:p>
        </w:tc>
        <w:tc>
          <w:tcPr>
            <w:tcW w:w="833" w:type="pct"/>
            <w:shd w:val="clear" w:color="auto" w:fill="auto"/>
          </w:tcPr>
          <w:p w14:paraId="1A1DC4B0" w14:textId="32B92E1C" w:rsidR="00E4112E" w:rsidRPr="00781112" w:rsidRDefault="002B7490">
            <w:pPr>
              <w:jc w:val="center"/>
              <w:rPr>
                <w:b/>
                <w:color w:val="000000" w:themeColor="text1"/>
              </w:rPr>
            </w:pPr>
            <w:r w:rsidRPr="00781112">
              <w:rPr>
                <w:b/>
                <w:color w:val="000000" w:themeColor="text1"/>
              </w:rPr>
              <w:t>2018</w:t>
            </w:r>
          </w:p>
        </w:tc>
        <w:tc>
          <w:tcPr>
            <w:tcW w:w="834" w:type="pct"/>
            <w:shd w:val="clear" w:color="auto" w:fill="auto"/>
          </w:tcPr>
          <w:p w14:paraId="030F446C" w14:textId="279E0CA2" w:rsidR="00E4112E" w:rsidRPr="00781112" w:rsidRDefault="002B7490">
            <w:pPr>
              <w:jc w:val="center"/>
              <w:rPr>
                <w:b/>
                <w:color w:val="000000" w:themeColor="text1"/>
              </w:rPr>
            </w:pPr>
            <w:r w:rsidRPr="00781112">
              <w:rPr>
                <w:b/>
                <w:color w:val="000000" w:themeColor="text1"/>
              </w:rPr>
              <w:t>2019</w:t>
            </w:r>
          </w:p>
        </w:tc>
      </w:tr>
      <w:tr w:rsidR="005C29F8" w:rsidRPr="00781112" w14:paraId="166D6AFF" w14:textId="0C956946" w:rsidTr="00E95FBF">
        <w:trPr>
          <w:trHeight w:val="357"/>
        </w:trPr>
        <w:tc>
          <w:tcPr>
            <w:tcW w:w="833" w:type="pct"/>
            <w:shd w:val="clear" w:color="auto" w:fill="auto"/>
            <w:vAlign w:val="center"/>
          </w:tcPr>
          <w:p w14:paraId="38AA0076" w14:textId="731BFD6B" w:rsidR="00BB7BC9" w:rsidRPr="00781112" w:rsidRDefault="00BB7BC9" w:rsidP="00BB7BC9">
            <w:pPr>
              <w:rPr>
                <w:rFonts w:cs="Arial"/>
                <w:color w:val="000000" w:themeColor="text1"/>
                <w:szCs w:val="16"/>
              </w:rPr>
            </w:pPr>
            <w:r w:rsidRPr="00781112">
              <w:rPr>
                <w:rFonts w:cs="Arial"/>
                <w:color w:val="000000" w:themeColor="text1"/>
                <w:szCs w:val="16"/>
              </w:rPr>
              <w:t xml:space="preserve">Target </w:t>
            </w:r>
            <w:r w:rsidR="009B02BC" w:rsidRPr="00781112">
              <w:rPr>
                <w:rFonts w:cs="Arial"/>
                <w:color w:val="000000" w:themeColor="text1"/>
                <w:szCs w:val="16"/>
                <w:shd w:val="clear" w:color="auto" w:fill="FFFFFF"/>
              </w:rPr>
              <w:t>&lt;=</w:t>
            </w:r>
          </w:p>
        </w:tc>
        <w:tc>
          <w:tcPr>
            <w:tcW w:w="833" w:type="pct"/>
            <w:shd w:val="clear" w:color="auto" w:fill="auto"/>
            <w:vAlign w:val="center"/>
          </w:tcPr>
          <w:p w14:paraId="6CE07273" w14:textId="702A47D4" w:rsidR="00BB7BC9" w:rsidRPr="00781112" w:rsidRDefault="002B7490" w:rsidP="00A018D4">
            <w:pPr>
              <w:jc w:val="center"/>
              <w:rPr>
                <w:rFonts w:cs="Arial"/>
                <w:color w:val="000000" w:themeColor="text1"/>
                <w:szCs w:val="16"/>
              </w:rPr>
            </w:pPr>
            <w:r w:rsidRPr="00781112">
              <w:rPr>
                <w:rFonts w:cs="Arial"/>
                <w:color w:val="000000" w:themeColor="text1"/>
                <w:szCs w:val="16"/>
              </w:rPr>
              <w:t>7.00%</w:t>
            </w:r>
          </w:p>
        </w:tc>
        <w:tc>
          <w:tcPr>
            <w:tcW w:w="833" w:type="pct"/>
            <w:shd w:val="clear" w:color="auto" w:fill="auto"/>
            <w:vAlign w:val="center"/>
          </w:tcPr>
          <w:p w14:paraId="79939FD5" w14:textId="354F468A" w:rsidR="00BB7BC9" w:rsidRPr="00781112" w:rsidRDefault="002B7490" w:rsidP="00A018D4">
            <w:pPr>
              <w:jc w:val="center"/>
              <w:rPr>
                <w:rFonts w:cs="Arial"/>
                <w:color w:val="000000" w:themeColor="text1"/>
                <w:szCs w:val="16"/>
              </w:rPr>
            </w:pPr>
            <w:r w:rsidRPr="00781112">
              <w:rPr>
                <w:rFonts w:cs="Arial"/>
                <w:color w:val="000000" w:themeColor="text1"/>
                <w:szCs w:val="16"/>
              </w:rPr>
              <w:t>6.60%</w:t>
            </w:r>
          </w:p>
        </w:tc>
        <w:tc>
          <w:tcPr>
            <w:tcW w:w="833" w:type="pct"/>
            <w:shd w:val="clear" w:color="auto" w:fill="auto"/>
            <w:vAlign w:val="center"/>
          </w:tcPr>
          <w:p w14:paraId="2F67AA89" w14:textId="7720B113" w:rsidR="00BB7BC9" w:rsidRPr="00781112" w:rsidRDefault="002B7490" w:rsidP="00A018D4">
            <w:pPr>
              <w:jc w:val="center"/>
              <w:rPr>
                <w:rFonts w:cs="Arial"/>
                <w:color w:val="000000" w:themeColor="text1"/>
                <w:szCs w:val="16"/>
              </w:rPr>
            </w:pPr>
            <w:r w:rsidRPr="00781112">
              <w:rPr>
                <w:rFonts w:cs="Arial"/>
                <w:color w:val="000000" w:themeColor="text1"/>
                <w:szCs w:val="16"/>
              </w:rPr>
              <w:t>6.30%</w:t>
            </w:r>
          </w:p>
        </w:tc>
        <w:tc>
          <w:tcPr>
            <w:tcW w:w="833" w:type="pct"/>
            <w:shd w:val="clear" w:color="auto" w:fill="auto"/>
            <w:vAlign w:val="center"/>
          </w:tcPr>
          <w:p w14:paraId="370622DC" w14:textId="1DC834EA" w:rsidR="00BB7BC9" w:rsidRPr="00781112" w:rsidRDefault="002B7490" w:rsidP="00A018D4">
            <w:pPr>
              <w:jc w:val="center"/>
              <w:rPr>
                <w:rFonts w:cs="Arial"/>
                <w:color w:val="000000" w:themeColor="text1"/>
                <w:szCs w:val="16"/>
              </w:rPr>
            </w:pPr>
            <w:r w:rsidRPr="00781112">
              <w:rPr>
                <w:rFonts w:cs="Arial"/>
                <w:color w:val="000000" w:themeColor="text1"/>
                <w:szCs w:val="16"/>
              </w:rPr>
              <w:t>6.00%</w:t>
            </w:r>
          </w:p>
        </w:tc>
        <w:tc>
          <w:tcPr>
            <w:tcW w:w="834" w:type="pct"/>
            <w:shd w:val="clear" w:color="auto" w:fill="auto"/>
            <w:vAlign w:val="center"/>
          </w:tcPr>
          <w:p w14:paraId="01742AA4" w14:textId="72802F04" w:rsidR="00BB7BC9" w:rsidRPr="00781112" w:rsidRDefault="002B7490" w:rsidP="00A018D4">
            <w:pPr>
              <w:jc w:val="center"/>
              <w:rPr>
                <w:rFonts w:cs="Arial"/>
                <w:color w:val="000000" w:themeColor="text1"/>
                <w:szCs w:val="16"/>
              </w:rPr>
            </w:pPr>
            <w:r w:rsidRPr="00781112">
              <w:rPr>
                <w:rFonts w:cs="Arial"/>
                <w:color w:val="000000" w:themeColor="text1"/>
                <w:szCs w:val="16"/>
              </w:rPr>
              <w:t>6.00%</w:t>
            </w:r>
          </w:p>
        </w:tc>
      </w:tr>
      <w:tr w:rsidR="005C29F8" w:rsidRPr="00781112" w14:paraId="7A0B9513" w14:textId="222C1F8D" w:rsidTr="00E95FBF">
        <w:trPr>
          <w:trHeight w:val="85"/>
        </w:trPr>
        <w:tc>
          <w:tcPr>
            <w:tcW w:w="833" w:type="pct"/>
            <w:shd w:val="clear" w:color="auto" w:fill="auto"/>
            <w:vAlign w:val="center"/>
          </w:tcPr>
          <w:p w14:paraId="7EAE8715" w14:textId="77777777" w:rsidR="00BB7BC9" w:rsidRPr="00781112" w:rsidRDefault="00BB7BC9" w:rsidP="00BB7BC9">
            <w:pP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088137A7" w14:textId="7782C22E" w:rsidR="00BB7BC9" w:rsidRPr="00781112" w:rsidRDefault="002B7490" w:rsidP="00A018D4">
            <w:pPr>
              <w:jc w:val="center"/>
              <w:rPr>
                <w:rFonts w:cs="Arial"/>
                <w:color w:val="000000" w:themeColor="text1"/>
                <w:szCs w:val="16"/>
              </w:rPr>
            </w:pPr>
            <w:r w:rsidRPr="00781112">
              <w:rPr>
                <w:rFonts w:cs="Arial"/>
                <w:color w:val="000000" w:themeColor="text1"/>
                <w:szCs w:val="16"/>
              </w:rPr>
              <w:t>1.45%</w:t>
            </w:r>
          </w:p>
        </w:tc>
        <w:tc>
          <w:tcPr>
            <w:tcW w:w="833" w:type="pct"/>
            <w:shd w:val="clear" w:color="auto" w:fill="auto"/>
            <w:vAlign w:val="center"/>
          </w:tcPr>
          <w:p w14:paraId="6040C16E" w14:textId="1898F821" w:rsidR="00BB7BC9" w:rsidRPr="00781112" w:rsidRDefault="002B7490" w:rsidP="00A018D4">
            <w:pPr>
              <w:jc w:val="center"/>
              <w:rPr>
                <w:rFonts w:cs="Arial"/>
                <w:color w:val="000000" w:themeColor="text1"/>
                <w:szCs w:val="16"/>
              </w:rPr>
            </w:pPr>
            <w:r w:rsidRPr="00781112">
              <w:rPr>
                <w:rFonts w:cs="Arial"/>
                <w:color w:val="000000" w:themeColor="text1"/>
                <w:szCs w:val="16"/>
              </w:rPr>
              <w:t>14.71%</w:t>
            </w:r>
          </w:p>
        </w:tc>
        <w:tc>
          <w:tcPr>
            <w:tcW w:w="833" w:type="pct"/>
            <w:tcBorders>
              <w:bottom w:val="single" w:sz="4" w:space="0" w:color="auto"/>
            </w:tcBorders>
            <w:shd w:val="clear" w:color="auto" w:fill="auto"/>
            <w:vAlign w:val="center"/>
          </w:tcPr>
          <w:p w14:paraId="2F4988E8" w14:textId="56ECA0F8" w:rsidR="00BB7BC9" w:rsidRPr="00781112" w:rsidRDefault="002B7490" w:rsidP="00A018D4">
            <w:pPr>
              <w:jc w:val="center"/>
              <w:rPr>
                <w:rFonts w:cs="Arial"/>
                <w:color w:val="000000" w:themeColor="text1"/>
                <w:szCs w:val="16"/>
              </w:rPr>
            </w:pPr>
            <w:r w:rsidRPr="00781112">
              <w:rPr>
                <w:rFonts w:cs="Arial"/>
                <w:color w:val="000000" w:themeColor="text1"/>
                <w:szCs w:val="16"/>
              </w:rPr>
              <w:t>14.71%</w:t>
            </w:r>
          </w:p>
        </w:tc>
        <w:tc>
          <w:tcPr>
            <w:tcW w:w="833" w:type="pct"/>
            <w:tcBorders>
              <w:bottom w:val="single" w:sz="4" w:space="0" w:color="auto"/>
            </w:tcBorders>
            <w:shd w:val="clear" w:color="auto" w:fill="auto"/>
            <w:vAlign w:val="center"/>
          </w:tcPr>
          <w:p w14:paraId="3315EDFF" w14:textId="1943A2C3" w:rsidR="00BB7BC9" w:rsidRPr="00781112" w:rsidRDefault="002B7490" w:rsidP="00A018D4">
            <w:pPr>
              <w:jc w:val="center"/>
              <w:rPr>
                <w:rFonts w:cs="Arial"/>
                <w:color w:val="000000" w:themeColor="text1"/>
                <w:szCs w:val="16"/>
              </w:rPr>
            </w:pPr>
            <w:r w:rsidRPr="00781112">
              <w:rPr>
                <w:rFonts w:cs="Arial"/>
                <w:color w:val="000000" w:themeColor="text1"/>
                <w:szCs w:val="16"/>
              </w:rPr>
              <w:t>3.98%</w:t>
            </w:r>
          </w:p>
        </w:tc>
        <w:tc>
          <w:tcPr>
            <w:tcW w:w="834" w:type="pct"/>
            <w:tcBorders>
              <w:bottom w:val="single" w:sz="4" w:space="0" w:color="auto"/>
            </w:tcBorders>
            <w:shd w:val="clear" w:color="auto" w:fill="auto"/>
            <w:vAlign w:val="center"/>
          </w:tcPr>
          <w:p w14:paraId="6B580E93" w14:textId="6155D799" w:rsidR="00BB7BC9" w:rsidRPr="00781112" w:rsidRDefault="002B7490" w:rsidP="00A018D4">
            <w:pPr>
              <w:jc w:val="center"/>
              <w:rPr>
                <w:rFonts w:cs="Arial"/>
                <w:color w:val="000000" w:themeColor="text1"/>
                <w:szCs w:val="16"/>
              </w:rPr>
            </w:pPr>
            <w:r w:rsidRPr="00781112">
              <w:rPr>
                <w:rFonts w:cs="Arial"/>
                <w:color w:val="000000" w:themeColor="text1"/>
                <w:szCs w:val="16"/>
              </w:rPr>
              <w:t>36.36%</w:t>
            </w:r>
          </w:p>
        </w:tc>
      </w:tr>
    </w:tbl>
    <w:p w14:paraId="5F34812B" w14:textId="77777777" w:rsidR="006478FC" w:rsidRPr="00781112" w:rsidRDefault="006478FC" w:rsidP="004369B2">
      <w:pPr>
        <w:rPr>
          <w:color w:val="000000" w:themeColor="text1"/>
        </w:rPr>
      </w:pPr>
    </w:p>
    <w:p w14:paraId="4841771C" w14:textId="2E3FC34F" w:rsidR="00ED5FCE" w:rsidRPr="00781112" w:rsidRDefault="00ED5FCE" w:rsidP="004369B2">
      <w:pPr>
        <w:rPr>
          <w:color w:val="000000" w:themeColor="text1"/>
        </w:rPr>
      </w:pPr>
      <w:r w:rsidRPr="00781112">
        <w:rPr>
          <w:b/>
          <w:color w:val="000000" w:themeColor="text1"/>
        </w:rPr>
        <w:lastRenderedPageBreak/>
        <w:t>Targets</w:t>
      </w:r>
    </w:p>
    <w:tbl>
      <w:tblPr>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ATARGETS"/>
      </w:tblPr>
      <w:tblGrid>
        <w:gridCol w:w="679"/>
        <w:gridCol w:w="1599"/>
        <w:gridCol w:w="1645"/>
        <w:gridCol w:w="1645"/>
        <w:gridCol w:w="1645"/>
        <w:gridCol w:w="1645"/>
        <w:gridCol w:w="1645"/>
      </w:tblGrid>
      <w:tr w:rsidR="00373F78" w:rsidRPr="00781112" w14:paraId="00255703" w14:textId="57B86D35" w:rsidTr="00E95FBF">
        <w:trPr>
          <w:trHeight w:val="350"/>
        </w:trPr>
        <w:tc>
          <w:tcPr>
            <w:tcW w:w="203" w:type="pct"/>
            <w:tcBorders>
              <w:bottom w:val="single" w:sz="4" w:space="0" w:color="auto"/>
            </w:tcBorders>
            <w:shd w:val="clear" w:color="auto" w:fill="auto"/>
          </w:tcPr>
          <w:p w14:paraId="12833EEC" w14:textId="77777777" w:rsidR="00373F78" w:rsidRPr="00781112" w:rsidRDefault="00373F78" w:rsidP="00373F78">
            <w:pPr>
              <w:jc w:val="center"/>
              <w:rPr>
                <w:b/>
                <w:color w:val="000000" w:themeColor="text1"/>
              </w:rPr>
            </w:pPr>
            <w:r w:rsidRPr="00781112">
              <w:rPr>
                <w:b/>
                <w:color w:val="000000" w:themeColor="text1"/>
              </w:rPr>
              <w:t>FFY</w:t>
            </w:r>
          </w:p>
        </w:tc>
        <w:tc>
          <w:tcPr>
            <w:tcW w:w="781" w:type="pct"/>
            <w:shd w:val="clear" w:color="auto" w:fill="auto"/>
          </w:tcPr>
          <w:p w14:paraId="50119DBA" w14:textId="04DC2A77" w:rsidR="00373F78" w:rsidRPr="00781112" w:rsidRDefault="00373F78" w:rsidP="00373F78">
            <w:pPr>
              <w:jc w:val="center"/>
              <w:rPr>
                <w:b/>
                <w:color w:val="000000" w:themeColor="text1"/>
              </w:rPr>
            </w:pPr>
            <w:r w:rsidRPr="00781112">
              <w:rPr>
                <w:b/>
                <w:color w:val="000000" w:themeColor="text1"/>
              </w:rPr>
              <w:t>2020</w:t>
            </w:r>
          </w:p>
        </w:tc>
        <w:tc>
          <w:tcPr>
            <w:tcW w:w="803" w:type="pct"/>
          </w:tcPr>
          <w:p w14:paraId="59425E52" w14:textId="30A73A95" w:rsidR="00373F78" w:rsidRPr="00781112" w:rsidRDefault="00373F78" w:rsidP="00373F78">
            <w:pPr>
              <w:jc w:val="center"/>
              <w:rPr>
                <w:b/>
                <w:color w:val="000000" w:themeColor="text1"/>
              </w:rPr>
            </w:pPr>
            <w:r w:rsidRPr="00781112">
              <w:rPr>
                <w:rFonts w:cs="Arial"/>
                <w:b/>
                <w:color w:val="000000" w:themeColor="text1"/>
                <w:szCs w:val="16"/>
              </w:rPr>
              <w:t>2021</w:t>
            </w:r>
          </w:p>
        </w:tc>
        <w:tc>
          <w:tcPr>
            <w:tcW w:w="803" w:type="pct"/>
          </w:tcPr>
          <w:p w14:paraId="62296859" w14:textId="1A7F3D46" w:rsidR="00373F78" w:rsidRPr="00781112" w:rsidRDefault="00373F78" w:rsidP="00373F78">
            <w:pPr>
              <w:jc w:val="center"/>
              <w:rPr>
                <w:b/>
                <w:color w:val="000000" w:themeColor="text1"/>
              </w:rPr>
            </w:pPr>
            <w:r w:rsidRPr="00781112">
              <w:rPr>
                <w:rFonts w:cs="Arial"/>
                <w:b/>
                <w:color w:val="000000" w:themeColor="text1"/>
                <w:szCs w:val="16"/>
              </w:rPr>
              <w:t>2022</w:t>
            </w:r>
          </w:p>
        </w:tc>
        <w:tc>
          <w:tcPr>
            <w:tcW w:w="803" w:type="pct"/>
          </w:tcPr>
          <w:p w14:paraId="69950222" w14:textId="1E5E636C" w:rsidR="00373F78" w:rsidRPr="00781112" w:rsidRDefault="00373F78" w:rsidP="00373F78">
            <w:pPr>
              <w:jc w:val="center"/>
              <w:rPr>
                <w:b/>
                <w:color w:val="000000" w:themeColor="text1"/>
              </w:rPr>
            </w:pPr>
            <w:r w:rsidRPr="00781112">
              <w:rPr>
                <w:rFonts w:cs="Arial"/>
                <w:b/>
                <w:color w:val="000000" w:themeColor="text1"/>
                <w:szCs w:val="16"/>
              </w:rPr>
              <w:t>2023</w:t>
            </w:r>
          </w:p>
        </w:tc>
        <w:tc>
          <w:tcPr>
            <w:tcW w:w="803" w:type="pct"/>
          </w:tcPr>
          <w:p w14:paraId="147FD075" w14:textId="2618FA88" w:rsidR="00373F78" w:rsidRPr="00781112" w:rsidRDefault="00373F78" w:rsidP="00373F78">
            <w:pPr>
              <w:jc w:val="center"/>
              <w:rPr>
                <w:b/>
                <w:color w:val="000000" w:themeColor="text1"/>
              </w:rPr>
            </w:pPr>
            <w:r w:rsidRPr="00781112">
              <w:rPr>
                <w:rFonts w:cs="Arial"/>
                <w:b/>
                <w:color w:val="000000" w:themeColor="text1"/>
                <w:szCs w:val="16"/>
              </w:rPr>
              <w:t>2024</w:t>
            </w:r>
          </w:p>
        </w:tc>
        <w:tc>
          <w:tcPr>
            <w:tcW w:w="803" w:type="pct"/>
          </w:tcPr>
          <w:p w14:paraId="066CE6E2" w14:textId="274FF425" w:rsidR="00373F78" w:rsidRPr="00781112" w:rsidRDefault="00373F78" w:rsidP="00373F78">
            <w:pPr>
              <w:jc w:val="center"/>
              <w:rPr>
                <w:b/>
                <w:color w:val="000000" w:themeColor="text1"/>
              </w:rPr>
            </w:pPr>
            <w:r w:rsidRPr="00781112">
              <w:rPr>
                <w:rFonts w:cs="Arial"/>
                <w:b/>
                <w:color w:val="000000" w:themeColor="text1"/>
                <w:szCs w:val="16"/>
              </w:rPr>
              <w:t>2025</w:t>
            </w:r>
          </w:p>
        </w:tc>
      </w:tr>
      <w:tr w:rsidR="00373F78" w:rsidRPr="00781112" w14:paraId="1ACE760A" w14:textId="1AE21F6E" w:rsidTr="00E95FBF">
        <w:trPr>
          <w:trHeight w:val="357"/>
        </w:trPr>
        <w:tc>
          <w:tcPr>
            <w:tcW w:w="203" w:type="pct"/>
            <w:shd w:val="clear" w:color="auto" w:fill="auto"/>
            <w:vAlign w:val="center"/>
          </w:tcPr>
          <w:p w14:paraId="3387B9B3" w14:textId="0ED5756F" w:rsidR="00373F78" w:rsidRPr="00781112" w:rsidRDefault="00373F78" w:rsidP="00373F78">
            <w:pPr>
              <w:rPr>
                <w:rFonts w:cs="Arial"/>
                <w:color w:val="000000" w:themeColor="text1"/>
                <w:szCs w:val="16"/>
              </w:rPr>
            </w:pPr>
            <w:r w:rsidRPr="00781112">
              <w:rPr>
                <w:rFonts w:cs="Arial"/>
                <w:color w:val="000000" w:themeColor="text1"/>
                <w:szCs w:val="16"/>
              </w:rPr>
              <w:t xml:space="preserve">Target </w:t>
            </w:r>
            <w:r w:rsidRPr="00781112">
              <w:rPr>
                <w:rFonts w:cs="Arial"/>
                <w:color w:val="000000" w:themeColor="text1"/>
                <w:szCs w:val="16"/>
                <w:shd w:val="clear" w:color="auto" w:fill="FFFFFF"/>
              </w:rPr>
              <w:t>&lt;=</w:t>
            </w:r>
          </w:p>
        </w:tc>
        <w:tc>
          <w:tcPr>
            <w:tcW w:w="781" w:type="pct"/>
            <w:shd w:val="clear" w:color="auto" w:fill="auto"/>
            <w:vAlign w:val="center"/>
          </w:tcPr>
          <w:p w14:paraId="78EBD6ED" w14:textId="4FA09BBD" w:rsidR="00373F78" w:rsidRPr="00781112" w:rsidRDefault="00373F78" w:rsidP="00373F78">
            <w:pPr>
              <w:jc w:val="center"/>
              <w:rPr>
                <w:rFonts w:cs="Arial"/>
                <w:color w:val="000000" w:themeColor="text1"/>
                <w:szCs w:val="16"/>
              </w:rPr>
            </w:pPr>
            <w:r w:rsidRPr="00781112">
              <w:rPr>
                <w:rFonts w:cs="Arial"/>
                <w:color w:val="000000" w:themeColor="text1"/>
                <w:szCs w:val="16"/>
              </w:rPr>
              <w:t>40.00%</w:t>
            </w:r>
          </w:p>
        </w:tc>
        <w:tc>
          <w:tcPr>
            <w:tcW w:w="803" w:type="pct"/>
          </w:tcPr>
          <w:p w14:paraId="6FDC82B2" w14:textId="0C85D604" w:rsidR="00373F78" w:rsidRPr="00781112" w:rsidRDefault="00373F78" w:rsidP="00373F78">
            <w:pPr>
              <w:jc w:val="center"/>
              <w:rPr>
                <w:rFonts w:cs="Arial"/>
                <w:color w:val="000000" w:themeColor="text1"/>
                <w:szCs w:val="16"/>
              </w:rPr>
            </w:pPr>
            <w:r w:rsidRPr="00781112">
              <w:rPr>
                <w:color w:val="000000" w:themeColor="text1"/>
                <w:szCs w:val="16"/>
              </w:rPr>
              <w:t>45.00%</w:t>
            </w:r>
          </w:p>
        </w:tc>
        <w:tc>
          <w:tcPr>
            <w:tcW w:w="803" w:type="pct"/>
          </w:tcPr>
          <w:p w14:paraId="798EC84B" w14:textId="0E47DBF4" w:rsidR="00373F78" w:rsidRPr="00781112" w:rsidRDefault="00373F78" w:rsidP="00373F78">
            <w:pPr>
              <w:jc w:val="center"/>
              <w:rPr>
                <w:rFonts w:cs="Arial"/>
                <w:color w:val="000000" w:themeColor="text1"/>
                <w:szCs w:val="16"/>
              </w:rPr>
            </w:pPr>
            <w:r w:rsidRPr="00781112">
              <w:rPr>
                <w:color w:val="000000" w:themeColor="text1"/>
                <w:szCs w:val="16"/>
              </w:rPr>
              <w:t>37.00%</w:t>
            </w:r>
          </w:p>
        </w:tc>
        <w:tc>
          <w:tcPr>
            <w:tcW w:w="803" w:type="pct"/>
          </w:tcPr>
          <w:p w14:paraId="75A6D928" w14:textId="791A7001" w:rsidR="00373F78" w:rsidRPr="00781112" w:rsidRDefault="00373F78" w:rsidP="00373F78">
            <w:pPr>
              <w:jc w:val="center"/>
              <w:rPr>
                <w:rFonts w:cs="Arial"/>
                <w:color w:val="000000" w:themeColor="text1"/>
                <w:szCs w:val="16"/>
              </w:rPr>
            </w:pPr>
            <w:r w:rsidRPr="00781112">
              <w:rPr>
                <w:color w:val="000000" w:themeColor="text1"/>
                <w:szCs w:val="16"/>
              </w:rPr>
              <w:t>29.00%</w:t>
            </w:r>
          </w:p>
        </w:tc>
        <w:tc>
          <w:tcPr>
            <w:tcW w:w="803" w:type="pct"/>
          </w:tcPr>
          <w:p w14:paraId="1CE5D3BC" w14:textId="661D574C" w:rsidR="00373F78" w:rsidRPr="00781112" w:rsidRDefault="00373F78" w:rsidP="00373F78">
            <w:pPr>
              <w:jc w:val="center"/>
              <w:rPr>
                <w:rFonts w:cs="Arial"/>
                <w:color w:val="000000" w:themeColor="text1"/>
                <w:szCs w:val="16"/>
              </w:rPr>
            </w:pPr>
            <w:r w:rsidRPr="00781112">
              <w:rPr>
                <w:color w:val="000000" w:themeColor="text1"/>
                <w:szCs w:val="16"/>
              </w:rPr>
              <w:t>21.00%</w:t>
            </w:r>
          </w:p>
        </w:tc>
        <w:tc>
          <w:tcPr>
            <w:tcW w:w="803" w:type="pct"/>
          </w:tcPr>
          <w:p w14:paraId="37F8A50B" w14:textId="6CD51BE5" w:rsidR="00373F78" w:rsidRPr="00781112" w:rsidRDefault="00373F78" w:rsidP="00373F78">
            <w:pPr>
              <w:jc w:val="center"/>
              <w:rPr>
                <w:rFonts w:cs="Arial"/>
                <w:color w:val="000000" w:themeColor="text1"/>
                <w:szCs w:val="16"/>
              </w:rPr>
            </w:pPr>
            <w:r w:rsidRPr="00781112">
              <w:rPr>
                <w:color w:val="000000" w:themeColor="text1"/>
                <w:szCs w:val="16"/>
              </w:rPr>
              <w:t>13.00%</w:t>
            </w:r>
          </w:p>
        </w:tc>
      </w:tr>
    </w:tbl>
    <w:p w14:paraId="05EA20CB" w14:textId="0A0E8C80" w:rsidR="002D145D" w:rsidRPr="00781112" w:rsidRDefault="002D145D" w:rsidP="004369B2">
      <w:pPr>
        <w:rPr>
          <w:b/>
          <w:color w:val="000000" w:themeColor="text1"/>
        </w:rPr>
      </w:pPr>
      <w:r w:rsidRPr="00781112">
        <w:rPr>
          <w:b/>
          <w:color w:val="000000" w:themeColor="text1"/>
        </w:rPr>
        <w:t xml:space="preserve">Targets: Description of Stakeholder Input </w:t>
      </w:r>
    </w:p>
    <w:p w14:paraId="3FD5337B" w14:textId="54E74935" w:rsidR="002D145D" w:rsidRPr="00781112" w:rsidRDefault="002B7490" w:rsidP="002D145D">
      <w:pPr>
        <w:rPr>
          <w:rFonts w:cs="Arial"/>
          <w:color w:val="000000" w:themeColor="text1"/>
          <w:szCs w:val="16"/>
        </w:rPr>
      </w:pPr>
      <w:r w:rsidRPr="00781112">
        <w:rPr>
          <w:rFonts w:cs="Arial"/>
          <w:color w:val="000000" w:themeColor="text1"/>
          <w:szCs w:val="16"/>
        </w:rPr>
        <w:t>Six outside stakeholders participated in the initial meeting where targets were discussed for the “miscellaneous” indicators, which included numbers 4, 5, 8, 15 and 16. Stakeholders were presented information about the indicator definitions, data collection methods, and historical trends in Oklahoma, and the challenges of collecting discipline data were considered. After a discussion about long-term goals for indicator 4, stakeholders were asked to vote their preferences among a) possible end-of-cycle targets and b) methods for setting interim targets.</w:t>
      </w:r>
      <w:r w:rsidRPr="00781112">
        <w:rPr>
          <w:rFonts w:cs="Arial"/>
          <w:color w:val="000000" w:themeColor="text1"/>
          <w:szCs w:val="16"/>
        </w:rPr>
        <w:br/>
      </w:r>
      <w:r w:rsidRPr="00781112">
        <w:rPr>
          <w:rFonts w:cs="Arial"/>
          <w:color w:val="000000" w:themeColor="text1"/>
          <w:szCs w:val="16"/>
        </w:rPr>
        <w:br/>
        <w:t xml:space="preserve">The primary challenge with measuring and improving in this indicator is based in the frequency of disciplinary events across districts. Annual rates of discrepant districts have increased dramatically in recent years as fewer districts use out-of-school suspensions and expulsions as disciplinary tools. As the total number of districts that meet the minimum cell and n-counts decreases (in SY 19-20, the number dropped to 23), the percent of discrepant districts has increased dramatically despite being fewer in number (9 in SY 19-20 compared to 12 in the prior year). The count of discrepant districts has already been identified for SY 20-21, and the rate of discrepancy is even higher than in FFY 2020. Thus, just reaching baseline in future years could be difficult if this trend continues. </w:t>
      </w:r>
      <w:r w:rsidRPr="00781112">
        <w:rPr>
          <w:rFonts w:cs="Arial"/>
          <w:color w:val="000000" w:themeColor="text1"/>
          <w:szCs w:val="16"/>
        </w:rPr>
        <w:br/>
      </w:r>
      <w:r w:rsidRPr="00781112">
        <w:rPr>
          <w:rFonts w:cs="Arial"/>
          <w:color w:val="000000" w:themeColor="text1"/>
          <w:szCs w:val="16"/>
        </w:rPr>
        <w:br/>
        <w:t xml:space="preserve">Stakeholders preferred conservative improvement on this indicator compared to baseline, voting either to stay close to baseline or improve on baseline by less than 5%. They also preferred incremental annual improvement as the interim target-setting methodology. </w:t>
      </w:r>
      <w:r w:rsidRPr="00781112">
        <w:rPr>
          <w:rFonts w:cs="Arial"/>
          <w:color w:val="000000" w:themeColor="text1"/>
          <w:szCs w:val="16"/>
        </w:rPr>
        <w:br/>
      </w:r>
      <w:r w:rsidRPr="00781112">
        <w:rPr>
          <w:rFonts w:cs="Arial"/>
          <w:color w:val="000000" w:themeColor="text1"/>
          <w:szCs w:val="16"/>
        </w:rPr>
        <w:br/>
        <w:t>After getting this feedback, the state proposed setting the final target just below baseline, and stakeholders approved this plan in subsequent meetings. Targets will align with current rates of discrepancy this year and next , improving annually by eight percentage points until baseline is surpassed.</w:t>
      </w:r>
    </w:p>
    <w:p w14:paraId="2AE297AB" w14:textId="77777777" w:rsidR="007E6F97" w:rsidRPr="00781112" w:rsidRDefault="007E6F97" w:rsidP="004369B2">
      <w:pPr>
        <w:rPr>
          <w:color w:val="000000" w:themeColor="text1"/>
        </w:rPr>
      </w:pPr>
    </w:p>
    <w:p w14:paraId="2E616696" w14:textId="7C992F2F" w:rsidR="00D03701" w:rsidRPr="00781112" w:rsidRDefault="00F6415A">
      <w:pPr>
        <w:rPr>
          <w:b/>
          <w:color w:val="000000" w:themeColor="text1"/>
        </w:rPr>
      </w:pPr>
      <w:r w:rsidRPr="00781112">
        <w:rPr>
          <w:b/>
          <w:color w:val="000000" w:themeColor="text1"/>
        </w:rPr>
        <w:t>FFY 2020 SPP/APR Data</w:t>
      </w:r>
      <w:bookmarkEnd w:id="20"/>
      <w:bookmarkEnd w:id="21"/>
    </w:p>
    <w:p w14:paraId="01DBD317" w14:textId="57913AA7" w:rsidR="009B02BC" w:rsidRPr="00781112" w:rsidRDefault="009B02BC">
      <w:pPr>
        <w:rPr>
          <w:rFonts w:cs="Arial"/>
          <w:b/>
          <w:color w:val="000000" w:themeColor="text1"/>
          <w:szCs w:val="16"/>
        </w:rPr>
      </w:pPr>
      <w:r w:rsidRPr="00781112">
        <w:rPr>
          <w:rFonts w:cs="Arial"/>
          <w:b/>
          <w:color w:val="000000" w:themeColor="text1"/>
          <w:szCs w:val="16"/>
        </w:rPr>
        <w:t>Has the state established a minimum n/cell-size requirement? (yes/no)</w:t>
      </w:r>
    </w:p>
    <w:p w14:paraId="6A8BDBAB" w14:textId="22481006" w:rsidR="009B02BC" w:rsidRPr="00781112" w:rsidRDefault="009B02BC">
      <w:pPr>
        <w:rPr>
          <w:rFonts w:cs="Arial"/>
          <w:color w:val="000000" w:themeColor="text1"/>
          <w:szCs w:val="16"/>
        </w:rPr>
      </w:pPr>
      <w:r w:rsidRPr="00781112">
        <w:rPr>
          <w:rFonts w:cs="Arial"/>
          <w:color w:val="000000" w:themeColor="text1"/>
          <w:szCs w:val="16"/>
        </w:rPr>
        <w:t>YES</w:t>
      </w:r>
    </w:p>
    <w:p w14:paraId="1DB615CF" w14:textId="2B2BB733" w:rsidR="009B02BC" w:rsidRPr="00781112" w:rsidRDefault="009B02BC">
      <w:pPr>
        <w:rPr>
          <w:rFonts w:cs="Arial"/>
          <w:b/>
          <w:color w:val="000000" w:themeColor="text1"/>
          <w:szCs w:val="16"/>
        </w:rPr>
      </w:pPr>
      <w:r w:rsidRPr="00781112">
        <w:rPr>
          <w:rFonts w:cs="Arial"/>
          <w:b/>
          <w:color w:val="000000" w:themeColor="text1"/>
          <w:szCs w:val="16"/>
        </w:rPr>
        <w:t>If yes, the State may only include, in both the numerator and the denominator, LEAs that met the State-established n/cell size. Report the number of LEAs excluded from the calculation as a result of the requirement.</w:t>
      </w:r>
    </w:p>
    <w:p w14:paraId="5F36FA89" w14:textId="7B8DA8B5" w:rsidR="009B02BC" w:rsidRPr="00781112" w:rsidRDefault="009B02BC" w:rsidP="004369B2">
      <w:pPr>
        <w:rPr>
          <w:rFonts w:cs="Arial"/>
          <w:color w:val="000000" w:themeColor="text1"/>
          <w:szCs w:val="16"/>
        </w:rPr>
      </w:pPr>
      <w:r w:rsidRPr="00781112">
        <w:rPr>
          <w:rFonts w:cs="Arial"/>
          <w:color w:val="000000" w:themeColor="text1"/>
          <w:szCs w:val="16"/>
        </w:rPr>
        <w:t>521</w:t>
      </w:r>
    </w:p>
    <w:p w14:paraId="4E14BC0D" w14:textId="77777777" w:rsidR="00A14B5D" w:rsidRPr="00781112" w:rsidRDefault="00A14B5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CFFYAPRDATA"/>
      </w:tblPr>
      <w:tblGrid>
        <w:gridCol w:w="1410"/>
        <w:gridCol w:w="1897"/>
        <w:gridCol w:w="1368"/>
        <w:gridCol w:w="1890"/>
        <w:gridCol w:w="1260"/>
        <w:gridCol w:w="1439"/>
        <w:gridCol w:w="1526"/>
      </w:tblGrid>
      <w:tr w:rsidR="005C29F8" w:rsidRPr="00781112" w14:paraId="25961F2E" w14:textId="5D241BED" w:rsidTr="00E95FBF">
        <w:trPr>
          <w:trHeight w:val="994"/>
          <w:jc w:val="center"/>
        </w:trPr>
        <w:tc>
          <w:tcPr>
            <w:tcW w:w="653" w:type="pct"/>
            <w:shd w:val="clear" w:color="auto" w:fill="auto"/>
            <w:vAlign w:val="bottom"/>
          </w:tcPr>
          <w:p w14:paraId="1D711F21" w14:textId="471FE8E2" w:rsidR="001D6A0A" w:rsidRPr="00781112" w:rsidRDefault="001D6A0A" w:rsidP="00681BA6">
            <w:pPr>
              <w:jc w:val="center"/>
              <w:rPr>
                <w:rFonts w:cs="Arial"/>
                <w:b/>
                <w:color w:val="000000" w:themeColor="text1"/>
                <w:szCs w:val="16"/>
              </w:rPr>
            </w:pPr>
            <w:r w:rsidRPr="00781112">
              <w:rPr>
                <w:rFonts w:cs="Arial"/>
                <w:b/>
                <w:color w:val="000000" w:themeColor="text1"/>
                <w:szCs w:val="16"/>
              </w:rPr>
              <w:t>Number of LEAs that have a significant discrepancy</w:t>
            </w:r>
          </w:p>
        </w:tc>
        <w:tc>
          <w:tcPr>
            <w:tcW w:w="879" w:type="pct"/>
            <w:shd w:val="clear" w:color="auto" w:fill="auto"/>
            <w:vAlign w:val="bottom"/>
          </w:tcPr>
          <w:p w14:paraId="196C509D" w14:textId="54B65E72" w:rsidR="001D6A0A" w:rsidRPr="00781112" w:rsidRDefault="00C9488E" w:rsidP="00681BA6">
            <w:pPr>
              <w:jc w:val="center"/>
              <w:rPr>
                <w:rFonts w:cs="Arial"/>
                <w:b/>
                <w:color w:val="000000" w:themeColor="text1"/>
                <w:szCs w:val="16"/>
              </w:rPr>
            </w:pPr>
            <w:r w:rsidRPr="00781112">
              <w:rPr>
                <w:rFonts w:cs="Arial"/>
                <w:b/>
                <w:color w:val="000000" w:themeColor="text1"/>
                <w:szCs w:val="16"/>
              </w:rPr>
              <w:t>Number of LEAs that met the State's minimum n/cell size</w:t>
            </w:r>
          </w:p>
        </w:tc>
        <w:tc>
          <w:tcPr>
            <w:tcW w:w="634" w:type="pct"/>
            <w:shd w:val="clear" w:color="auto" w:fill="auto"/>
            <w:vAlign w:val="bottom"/>
          </w:tcPr>
          <w:p w14:paraId="20C8255F" w14:textId="1BB42612" w:rsidR="001D6A0A" w:rsidRPr="00781112" w:rsidRDefault="00F6415A" w:rsidP="00681BA6">
            <w:pPr>
              <w:jc w:val="center"/>
              <w:rPr>
                <w:rFonts w:cs="Arial"/>
                <w:b/>
                <w:color w:val="000000" w:themeColor="text1"/>
                <w:szCs w:val="16"/>
              </w:rPr>
            </w:pPr>
            <w:r w:rsidRPr="00781112">
              <w:rPr>
                <w:rFonts w:cs="Arial"/>
                <w:b/>
                <w:color w:val="000000" w:themeColor="text1"/>
                <w:szCs w:val="16"/>
              </w:rPr>
              <w:t>FFY 2019 Data</w:t>
            </w:r>
          </w:p>
        </w:tc>
        <w:tc>
          <w:tcPr>
            <w:tcW w:w="876" w:type="pct"/>
            <w:shd w:val="clear" w:color="auto" w:fill="auto"/>
            <w:vAlign w:val="bottom"/>
          </w:tcPr>
          <w:p w14:paraId="2298BC2C" w14:textId="69254E16" w:rsidR="001D6A0A" w:rsidRPr="00781112" w:rsidRDefault="00F6415A" w:rsidP="00681BA6">
            <w:pPr>
              <w:jc w:val="center"/>
              <w:rPr>
                <w:rFonts w:cs="Arial"/>
                <w:b/>
                <w:color w:val="000000" w:themeColor="text1"/>
                <w:szCs w:val="16"/>
              </w:rPr>
            </w:pPr>
            <w:r w:rsidRPr="00781112">
              <w:rPr>
                <w:rFonts w:cs="Arial"/>
                <w:b/>
                <w:color w:val="000000" w:themeColor="text1"/>
                <w:szCs w:val="16"/>
              </w:rPr>
              <w:t>FFY 2020 Target</w:t>
            </w:r>
          </w:p>
        </w:tc>
        <w:tc>
          <w:tcPr>
            <w:tcW w:w="584" w:type="pct"/>
            <w:shd w:val="clear" w:color="auto" w:fill="auto"/>
            <w:vAlign w:val="bottom"/>
          </w:tcPr>
          <w:p w14:paraId="3E9B682A" w14:textId="5731A21E" w:rsidR="001D6A0A" w:rsidRPr="00781112" w:rsidRDefault="00F6415A" w:rsidP="00681BA6">
            <w:pPr>
              <w:jc w:val="center"/>
              <w:rPr>
                <w:rFonts w:cs="Arial"/>
                <w:b/>
                <w:color w:val="000000" w:themeColor="text1"/>
                <w:szCs w:val="16"/>
              </w:rPr>
            </w:pPr>
            <w:r w:rsidRPr="00781112">
              <w:rPr>
                <w:rFonts w:cs="Arial"/>
                <w:b/>
                <w:color w:val="000000" w:themeColor="text1"/>
                <w:szCs w:val="16"/>
              </w:rPr>
              <w:t>FFY 2020 Data</w:t>
            </w:r>
          </w:p>
        </w:tc>
        <w:tc>
          <w:tcPr>
            <w:tcW w:w="667" w:type="pct"/>
            <w:shd w:val="clear" w:color="auto" w:fill="auto"/>
            <w:vAlign w:val="bottom"/>
          </w:tcPr>
          <w:p w14:paraId="7B5A071B" w14:textId="6C45C0BB" w:rsidR="001D6A0A" w:rsidRPr="00781112" w:rsidRDefault="001D6A0A" w:rsidP="00681BA6">
            <w:pPr>
              <w:jc w:val="center"/>
              <w:rPr>
                <w:rFonts w:cs="Arial"/>
                <w:b/>
                <w:color w:val="000000" w:themeColor="text1"/>
                <w:szCs w:val="16"/>
              </w:rPr>
            </w:pPr>
            <w:r w:rsidRPr="00781112">
              <w:rPr>
                <w:rFonts w:cs="Arial"/>
                <w:b/>
                <w:color w:val="000000" w:themeColor="text1"/>
                <w:szCs w:val="16"/>
              </w:rPr>
              <w:t>Status</w:t>
            </w:r>
          </w:p>
        </w:tc>
        <w:tc>
          <w:tcPr>
            <w:tcW w:w="707" w:type="pct"/>
            <w:shd w:val="clear" w:color="auto" w:fill="auto"/>
            <w:vAlign w:val="bottom"/>
          </w:tcPr>
          <w:p w14:paraId="4D50491C" w14:textId="7F184394" w:rsidR="001D6A0A" w:rsidRPr="00781112" w:rsidRDefault="001D6A0A" w:rsidP="00681BA6">
            <w:pPr>
              <w:jc w:val="center"/>
              <w:rPr>
                <w:rFonts w:cs="Arial"/>
                <w:b/>
                <w:color w:val="000000" w:themeColor="text1"/>
                <w:szCs w:val="16"/>
              </w:rPr>
            </w:pPr>
            <w:r w:rsidRPr="00781112">
              <w:rPr>
                <w:rFonts w:cs="Arial"/>
                <w:b/>
                <w:color w:val="000000" w:themeColor="text1"/>
                <w:szCs w:val="16"/>
              </w:rPr>
              <w:t>Slippage</w:t>
            </w:r>
          </w:p>
        </w:tc>
      </w:tr>
      <w:tr w:rsidR="005C29F8" w:rsidRPr="00781112" w14:paraId="0246961D" w14:textId="1C11943C" w:rsidTr="00E95FBF">
        <w:trPr>
          <w:trHeight w:val="233"/>
          <w:jc w:val="center"/>
        </w:trPr>
        <w:tc>
          <w:tcPr>
            <w:tcW w:w="653" w:type="pct"/>
            <w:shd w:val="clear" w:color="auto" w:fill="auto"/>
            <w:vAlign w:val="center"/>
          </w:tcPr>
          <w:p w14:paraId="0B36F15E" w14:textId="239D7181" w:rsidR="00A862C3" w:rsidRPr="00781112" w:rsidRDefault="002B7490" w:rsidP="00A018D4">
            <w:pPr>
              <w:jc w:val="center"/>
              <w:rPr>
                <w:rFonts w:cs="Arial"/>
                <w:color w:val="000000" w:themeColor="text1"/>
                <w:szCs w:val="16"/>
              </w:rPr>
            </w:pPr>
            <w:r w:rsidRPr="00781112">
              <w:rPr>
                <w:rFonts w:cs="Arial"/>
                <w:color w:val="000000" w:themeColor="text1"/>
                <w:szCs w:val="16"/>
              </w:rPr>
              <w:t>9</w:t>
            </w:r>
          </w:p>
        </w:tc>
        <w:tc>
          <w:tcPr>
            <w:tcW w:w="879" w:type="pct"/>
            <w:shd w:val="clear" w:color="auto" w:fill="auto"/>
          </w:tcPr>
          <w:p w14:paraId="77E03427" w14:textId="31D4B2F4" w:rsidR="00A862C3" w:rsidRPr="00781112" w:rsidRDefault="002B7490" w:rsidP="00A018D4">
            <w:pPr>
              <w:jc w:val="center"/>
              <w:rPr>
                <w:rFonts w:cs="Arial"/>
                <w:color w:val="000000" w:themeColor="text1"/>
                <w:szCs w:val="16"/>
              </w:rPr>
            </w:pPr>
            <w:r w:rsidRPr="00781112">
              <w:rPr>
                <w:rFonts w:cs="Arial"/>
                <w:color w:val="000000" w:themeColor="text1"/>
                <w:szCs w:val="16"/>
              </w:rPr>
              <w:t>23</w:t>
            </w:r>
          </w:p>
        </w:tc>
        <w:tc>
          <w:tcPr>
            <w:tcW w:w="634" w:type="pct"/>
            <w:shd w:val="clear" w:color="auto" w:fill="auto"/>
          </w:tcPr>
          <w:p w14:paraId="12EAED8C" w14:textId="23973C25" w:rsidR="00A862C3" w:rsidRPr="00781112" w:rsidRDefault="002B7490" w:rsidP="00A018D4">
            <w:pPr>
              <w:jc w:val="center"/>
              <w:rPr>
                <w:rFonts w:cs="Arial"/>
                <w:color w:val="000000" w:themeColor="text1"/>
                <w:szCs w:val="16"/>
              </w:rPr>
            </w:pPr>
            <w:r w:rsidRPr="00781112">
              <w:rPr>
                <w:rFonts w:cs="Arial"/>
                <w:color w:val="000000" w:themeColor="text1"/>
                <w:szCs w:val="16"/>
              </w:rPr>
              <w:t>36.36%</w:t>
            </w:r>
          </w:p>
        </w:tc>
        <w:tc>
          <w:tcPr>
            <w:tcW w:w="876" w:type="pct"/>
            <w:shd w:val="clear" w:color="auto" w:fill="auto"/>
          </w:tcPr>
          <w:p w14:paraId="0310AC78" w14:textId="48F7D944" w:rsidR="00A862C3" w:rsidRPr="00781112" w:rsidRDefault="002B7490" w:rsidP="00A018D4">
            <w:pPr>
              <w:jc w:val="center"/>
              <w:rPr>
                <w:rFonts w:cs="Arial"/>
                <w:color w:val="000000" w:themeColor="text1"/>
                <w:szCs w:val="16"/>
              </w:rPr>
            </w:pPr>
            <w:r w:rsidRPr="00781112">
              <w:rPr>
                <w:rFonts w:cs="Arial"/>
                <w:color w:val="000000" w:themeColor="text1"/>
                <w:szCs w:val="16"/>
              </w:rPr>
              <w:t>40.00%</w:t>
            </w:r>
          </w:p>
        </w:tc>
        <w:tc>
          <w:tcPr>
            <w:tcW w:w="584" w:type="pct"/>
            <w:shd w:val="clear" w:color="auto" w:fill="auto"/>
          </w:tcPr>
          <w:p w14:paraId="411F4E7C" w14:textId="0AFD7B4B" w:rsidR="00A862C3" w:rsidRPr="00781112" w:rsidRDefault="002B7490" w:rsidP="00A018D4">
            <w:pPr>
              <w:jc w:val="center"/>
              <w:rPr>
                <w:rFonts w:cs="Arial"/>
                <w:color w:val="000000" w:themeColor="text1"/>
                <w:szCs w:val="16"/>
              </w:rPr>
            </w:pPr>
            <w:r w:rsidRPr="00781112">
              <w:rPr>
                <w:rFonts w:cs="Arial"/>
                <w:color w:val="000000" w:themeColor="text1"/>
                <w:szCs w:val="16"/>
              </w:rPr>
              <w:t>39.13%</w:t>
            </w:r>
          </w:p>
        </w:tc>
        <w:tc>
          <w:tcPr>
            <w:tcW w:w="667" w:type="pct"/>
            <w:shd w:val="clear" w:color="auto" w:fill="auto"/>
          </w:tcPr>
          <w:p w14:paraId="000F74CB" w14:textId="0986D493" w:rsidR="00A862C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707" w:type="pct"/>
            <w:shd w:val="clear" w:color="auto" w:fill="auto"/>
          </w:tcPr>
          <w:p w14:paraId="69708C33" w14:textId="1D4517AD" w:rsidR="00A862C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278EEC3E" w14:textId="77777777" w:rsidR="006D741F" w:rsidRPr="00781112" w:rsidRDefault="00082667" w:rsidP="00286BDF">
      <w:pPr>
        <w:rPr>
          <w:rFonts w:cs="Arial"/>
          <w:b/>
          <w:color w:val="000000" w:themeColor="text1"/>
          <w:szCs w:val="16"/>
        </w:rPr>
      </w:pPr>
      <w:r w:rsidRPr="00781112">
        <w:rPr>
          <w:rFonts w:cs="Arial"/>
          <w:b/>
          <w:color w:val="000000" w:themeColor="text1"/>
          <w:szCs w:val="16"/>
        </w:rPr>
        <w:t xml:space="preserve">Choose one of the following comparison methodologies to determine whether significant discrepancies are occurring (34 CFR §300.170(a)) </w:t>
      </w:r>
    </w:p>
    <w:p w14:paraId="444FB8E0" w14:textId="3109DE1E" w:rsidR="002C705B" w:rsidRPr="00781112" w:rsidRDefault="002B7490" w:rsidP="00286BDF">
      <w:pPr>
        <w:rPr>
          <w:rFonts w:cs="Arial"/>
          <w:color w:val="000000" w:themeColor="text1"/>
          <w:szCs w:val="16"/>
        </w:rPr>
      </w:pPr>
      <w:r w:rsidRPr="00781112">
        <w:rPr>
          <w:rFonts w:cs="Arial"/>
          <w:color w:val="000000" w:themeColor="text1"/>
          <w:szCs w:val="16"/>
        </w:rPr>
        <w:t>Compare the rates of suspensions and expulsions of greater than 10 days in a school year for children with IEPs among LEAs in the State</w:t>
      </w:r>
    </w:p>
    <w:p w14:paraId="4F94634D" w14:textId="77777777" w:rsidR="00082667" w:rsidRPr="00781112" w:rsidRDefault="00082667" w:rsidP="00286BDF">
      <w:pPr>
        <w:rPr>
          <w:rFonts w:cs="Arial"/>
          <w:b/>
          <w:color w:val="000000" w:themeColor="text1"/>
          <w:szCs w:val="16"/>
        </w:rPr>
      </w:pPr>
      <w:r w:rsidRPr="00781112">
        <w:rPr>
          <w:rFonts w:cs="Arial"/>
          <w:b/>
          <w:color w:val="000000" w:themeColor="text1"/>
          <w:szCs w:val="16"/>
        </w:rPr>
        <w:t>State’s definition of “significant discrepancy” and methodology</w:t>
      </w:r>
    </w:p>
    <w:p w14:paraId="37248070" w14:textId="1657C005" w:rsidR="00A869E9" w:rsidRPr="00781112" w:rsidRDefault="002B7490" w:rsidP="0085119E">
      <w:pPr>
        <w:rPr>
          <w:rFonts w:cs="Arial"/>
          <w:color w:val="000000" w:themeColor="text1"/>
          <w:szCs w:val="16"/>
        </w:rPr>
      </w:pPr>
      <w:r w:rsidRPr="00781112">
        <w:rPr>
          <w:rFonts w:cs="Arial"/>
          <w:color w:val="000000" w:themeColor="text1"/>
          <w:szCs w:val="16"/>
        </w:rPr>
        <w:t>The OSDE-SES, with stakeholder input from its IDEA Part B Advisory Panel, has defined “significant discrepancy” as a risk ratio of suspension or expulsion of 2.5 or greater for students with disabilities in a LEA compared to students with disabilities among all LEAs in the State. Oklahoma used only students with IEPs (ages 3 to 21) to calculate significant discrepancy. The state rate for suspensions or expulsions for students with disabilities is used as the comparison group.</w:t>
      </w:r>
      <w:r w:rsidRPr="00781112">
        <w:rPr>
          <w:rFonts w:cs="Arial"/>
          <w:color w:val="000000" w:themeColor="text1"/>
          <w:szCs w:val="16"/>
        </w:rPr>
        <w:br/>
      </w:r>
      <w:r w:rsidRPr="00781112">
        <w:rPr>
          <w:rFonts w:cs="Arial"/>
          <w:color w:val="000000" w:themeColor="text1"/>
          <w:szCs w:val="16"/>
        </w:rPr>
        <w:br/>
        <w:t xml:space="preserve">To be included in the analysis, an LEA must have at least 10 students with disabilities who were suspended or expelled more than 10 days and at least 10 students with disabilities enrolled. 521 districts were excluded from the analysis because they did not meet the minimum n-size of students with disabilities who were suspended or expelled more than 10 days. </w:t>
      </w:r>
      <w:r w:rsidRPr="00781112">
        <w:rPr>
          <w:rFonts w:cs="Arial"/>
          <w:color w:val="000000" w:themeColor="text1"/>
          <w:szCs w:val="16"/>
        </w:rPr>
        <w:br/>
      </w:r>
      <w:r w:rsidRPr="00781112">
        <w:rPr>
          <w:rFonts w:cs="Arial"/>
          <w:color w:val="000000" w:themeColor="text1"/>
          <w:szCs w:val="16"/>
        </w:rPr>
        <w:br/>
        <w:t>A finding of significant discrepancy generates an analysis of policies, procedures, and practices by SEA personnel. LEAs are also required to conduct this review (consistent with CFR § 300.170(b)). If appropriate, the LEAs will revise policies, practices, and procedures relating to any of the following topics: development and implementation of IEPs, the use of positive behavioral interventions and supports, and procedural safeguards to comply with the requirements of the IDEA. Corrections will be reviewed for consistency with OSEP Memorandum 09-02 dated October 17, 2008.</w:t>
      </w:r>
    </w:p>
    <w:p w14:paraId="47F07052" w14:textId="77777777" w:rsidR="00BB504D" w:rsidRPr="00781112" w:rsidRDefault="00BB504D" w:rsidP="004369B2">
      <w:pPr>
        <w:rPr>
          <w:b/>
          <w:color w:val="000000" w:themeColor="text1"/>
        </w:rPr>
      </w:pPr>
      <w:bookmarkStart w:id="22" w:name="_Toc384383334"/>
      <w:bookmarkStart w:id="23" w:name="_Toc392159286"/>
      <w:r w:rsidRPr="00781112">
        <w:rPr>
          <w:b/>
          <w:color w:val="000000" w:themeColor="text1"/>
        </w:rPr>
        <w:t>Provide additional information about this indicator (optional)</w:t>
      </w:r>
    </w:p>
    <w:p w14:paraId="0275E470" w14:textId="5748926D" w:rsidR="00A869E9" w:rsidRPr="00781112" w:rsidRDefault="002B7490" w:rsidP="000E33D0">
      <w:pPr>
        <w:rPr>
          <w:rFonts w:cs="Arial"/>
          <w:color w:val="000000" w:themeColor="text1"/>
          <w:szCs w:val="16"/>
        </w:rPr>
      </w:pPr>
      <w:r w:rsidRPr="00781112">
        <w:rPr>
          <w:rFonts w:cs="Arial"/>
          <w:color w:val="000000" w:themeColor="text1"/>
          <w:szCs w:val="16"/>
        </w:rPr>
        <w:t>The data for indicator 4 reflect school year 19-20, and were substantially affected by the pandemic. We found that suspensions and expulsions are more common during the final quarter of the school year, and when schools were no longer in-person during that quarter, LEAs used suspensions significantly less frequently. The number of suspensions dropped substantially. As a result, fewer LEAs met the minimum cell and n-count. Thus, while the number of LEAs that were discrepant also decreased, the overall percentage of discrepant LEAs increased because the denominator was smaller. The same will occur in FFY 2021.</w:t>
      </w:r>
    </w:p>
    <w:bookmarkEnd w:id="22"/>
    <w:bookmarkEnd w:id="23"/>
    <w:p w14:paraId="227CCB46" w14:textId="77777777" w:rsidR="007E6F97" w:rsidRPr="00781112" w:rsidRDefault="007E6F97" w:rsidP="004369B2">
      <w:pPr>
        <w:rPr>
          <w:color w:val="000000" w:themeColor="text1"/>
        </w:rPr>
      </w:pPr>
    </w:p>
    <w:p w14:paraId="3F63E777" w14:textId="54C6265F" w:rsidR="00082667" w:rsidRPr="00781112" w:rsidRDefault="00082667" w:rsidP="004369B2">
      <w:pPr>
        <w:rPr>
          <w:color w:val="000000" w:themeColor="text1"/>
        </w:rPr>
      </w:pPr>
      <w:r w:rsidRPr="00781112">
        <w:rPr>
          <w:b/>
          <w:color w:val="000000" w:themeColor="text1"/>
        </w:rPr>
        <w:t>Review of Policies, Procedures, and Practices (completed in FFY 2020 using 2019-2020 data)</w:t>
      </w:r>
    </w:p>
    <w:p w14:paraId="76B39D83" w14:textId="1E1AB613" w:rsidR="00082667" w:rsidRPr="00781112" w:rsidRDefault="00571EAB" w:rsidP="00162F4A">
      <w:pPr>
        <w:rPr>
          <w:b/>
          <w:color w:val="000000" w:themeColor="text1"/>
        </w:rPr>
      </w:pPr>
      <w:r w:rsidRPr="00781112">
        <w:rPr>
          <w:b/>
          <w:color w:val="000000" w:themeColor="text1"/>
        </w:rPr>
        <w:t>Provide a description of the review of policies, procedures, and practices relating to the development and implementation of IEPs, the use of positive behavioral interventions and supports, and procedural safeguards.</w:t>
      </w:r>
    </w:p>
    <w:p w14:paraId="040DE8B4" w14:textId="52454A8A" w:rsidR="002D57DA" w:rsidRPr="00781112" w:rsidRDefault="002B7490" w:rsidP="00082667">
      <w:pPr>
        <w:rPr>
          <w:rFonts w:cs="Arial"/>
          <w:color w:val="000000" w:themeColor="text1"/>
          <w:szCs w:val="16"/>
        </w:rPr>
      </w:pPr>
      <w:r w:rsidRPr="00781112">
        <w:rPr>
          <w:rFonts w:cs="Arial"/>
          <w:color w:val="000000" w:themeColor="text1"/>
          <w:szCs w:val="16"/>
        </w:rPr>
        <w:t>Annually, LEAs are required to upload their policies, practices and procedures related to special education identification in their LEA Assurances and Agreement. LEAs are notified of any discrepancies when they receive their annual District Data Profile. Those identified as having discipline discrepancies as compared to the state average rate are subject to an in-depth review of their policies, procedures, and practices with attention to the development and implementation of IEPs, the use of PBIS practices, and procedural safeguards. These reviews are conducted by experienced and knowledgeable SEA personnel. A review of policies, procedures, and practices occurs during all general supervision and monitoring activities, also.</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lastRenderedPageBreak/>
        <w:t>In 2019-2020, nine LEAs were found to have significant discrepancy in discipline rates among students with disabilities. The LEAs were notified of their discrepancy in October 2020 on their District Data Profiles. At that time, SEA personnel conducted detailed reviews of the policies, practices and procedures of these LEAs and determined that none demonstrated noncompliance.</w:t>
      </w:r>
    </w:p>
    <w:p w14:paraId="47497C41" w14:textId="77777777" w:rsidR="003B64C0" w:rsidRPr="00781112" w:rsidRDefault="003B64C0" w:rsidP="00082667">
      <w:pPr>
        <w:rPr>
          <w:rFonts w:cs="Arial"/>
          <w:color w:val="000000" w:themeColor="text1"/>
          <w:szCs w:val="16"/>
        </w:rPr>
      </w:pPr>
    </w:p>
    <w:p w14:paraId="38E1E629" w14:textId="1EF02333" w:rsidR="003B64C0" w:rsidRPr="00781112" w:rsidRDefault="003B64C0" w:rsidP="00082667">
      <w:pPr>
        <w:rPr>
          <w:rFonts w:cs="Arial"/>
          <w:color w:val="000000" w:themeColor="text1"/>
          <w:szCs w:val="16"/>
        </w:rPr>
      </w:pPr>
      <w:r w:rsidRPr="00781112">
        <w:rPr>
          <w:rFonts w:cs="Arial"/>
          <w:color w:val="000000" w:themeColor="text1"/>
          <w:szCs w:val="16"/>
        </w:rPr>
        <w:t>The State DID NOT identify noncompliance with Part B requirements as a result of the review required by 34 CFR §300.170(b)</w:t>
      </w:r>
    </w:p>
    <w:p w14:paraId="1295BAEB" w14:textId="77777777" w:rsidR="007E6F97" w:rsidRPr="00781112" w:rsidRDefault="007E6F97" w:rsidP="004369B2">
      <w:pPr>
        <w:rPr>
          <w:color w:val="000000" w:themeColor="text1"/>
        </w:rPr>
      </w:pPr>
      <w:bookmarkStart w:id="24" w:name="_Toc381956335"/>
      <w:bookmarkStart w:id="25" w:name="_Toc384383336"/>
      <w:bookmarkStart w:id="26" w:name="_Toc392159288"/>
    </w:p>
    <w:p w14:paraId="0496594E" w14:textId="50BB0039" w:rsidR="00B9048A" w:rsidRPr="00781112" w:rsidRDefault="00B9048A" w:rsidP="004369B2">
      <w:pPr>
        <w:rPr>
          <w:color w:val="000000" w:themeColor="text1"/>
        </w:rPr>
      </w:pPr>
      <w:r w:rsidRPr="00781112">
        <w:rPr>
          <w:b/>
          <w:color w:val="000000" w:themeColor="text1"/>
        </w:rPr>
        <w:t>Correction of Findings of Noncompliance Identified in FFY 2019</w:t>
      </w:r>
    </w:p>
    <w:tbl>
      <w:tblPr>
        <w:tblStyle w:val="TableGrid"/>
        <w:tblW w:w="5000" w:type="pct"/>
        <w:tblLook w:val="04A0" w:firstRow="1" w:lastRow="0" w:firstColumn="1" w:lastColumn="0" w:noHBand="0" w:noVBand="1"/>
        <w:tblCaption w:val="PFFYNCFINDINGS"/>
      </w:tblPr>
      <w:tblGrid>
        <w:gridCol w:w="2613"/>
        <w:gridCol w:w="2743"/>
        <w:gridCol w:w="2620"/>
        <w:gridCol w:w="2814"/>
      </w:tblGrid>
      <w:tr w:rsidR="005C29F8" w:rsidRPr="00781112" w14:paraId="5E5B522D" w14:textId="77777777" w:rsidTr="000D3273">
        <w:trPr>
          <w:trHeight w:val="389"/>
          <w:tblHeader/>
        </w:trPr>
        <w:tc>
          <w:tcPr>
            <w:tcW w:w="1211" w:type="pct"/>
            <w:shd w:val="clear" w:color="auto" w:fill="auto"/>
            <w:vAlign w:val="bottom"/>
          </w:tcPr>
          <w:p w14:paraId="16ECB6B7"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Identified</w:t>
            </w:r>
          </w:p>
        </w:tc>
        <w:tc>
          <w:tcPr>
            <w:tcW w:w="1271" w:type="pct"/>
            <w:shd w:val="clear" w:color="auto" w:fill="auto"/>
            <w:vAlign w:val="bottom"/>
          </w:tcPr>
          <w:p w14:paraId="122A58DC"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shd w:val="clear" w:color="auto" w:fill="auto"/>
            <w:vAlign w:val="bottom"/>
          </w:tcPr>
          <w:p w14:paraId="7D9FA33F"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shd w:val="clear" w:color="auto" w:fill="auto"/>
            <w:vAlign w:val="bottom"/>
          </w:tcPr>
          <w:p w14:paraId="704691FC"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1836014" w14:textId="77777777" w:rsidTr="000D3273">
        <w:tc>
          <w:tcPr>
            <w:tcW w:w="1211" w:type="pct"/>
            <w:shd w:val="clear" w:color="auto" w:fill="auto"/>
          </w:tcPr>
          <w:p w14:paraId="706C7C42" w14:textId="616D64A9"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71" w:type="pct"/>
            <w:shd w:val="clear" w:color="auto" w:fill="auto"/>
          </w:tcPr>
          <w:p w14:paraId="0CE7F01B" w14:textId="4009BBFE"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14" w:type="pct"/>
            <w:shd w:val="clear" w:color="auto" w:fill="auto"/>
          </w:tcPr>
          <w:p w14:paraId="38F306AA" w14:textId="2CC74FE3"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304" w:type="pct"/>
            <w:shd w:val="clear" w:color="auto" w:fill="auto"/>
          </w:tcPr>
          <w:p w14:paraId="5E536CD7" w14:textId="387A8666"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6809AF49" w14:textId="254C8CCA" w:rsidR="00B9048A" w:rsidRPr="00781112" w:rsidRDefault="00B9048A" w:rsidP="004369B2">
      <w:pPr>
        <w:rPr>
          <w:color w:val="000000" w:themeColor="text1"/>
        </w:rPr>
      </w:pPr>
      <w:r w:rsidRPr="00781112">
        <w:rPr>
          <w:b/>
          <w:color w:val="000000" w:themeColor="text1"/>
        </w:rPr>
        <w:t>Correction of Findings of Noncompliance Identified Prior to FFY 2019</w:t>
      </w:r>
    </w:p>
    <w:tbl>
      <w:tblPr>
        <w:tblStyle w:val="TableGrid"/>
        <w:tblW w:w="5000" w:type="pct"/>
        <w:tblLook w:val="04A0" w:firstRow="1" w:lastRow="0" w:firstColumn="1" w:lastColumn="0" w:noHBand="0" w:noVBand="1"/>
        <w:tblCaption w:val="PPFFYNCFINDINGS"/>
      </w:tblPr>
      <w:tblGrid>
        <w:gridCol w:w="2216"/>
        <w:gridCol w:w="2922"/>
        <w:gridCol w:w="2913"/>
        <w:gridCol w:w="2739"/>
      </w:tblGrid>
      <w:tr w:rsidR="005C29F8" w:rsidRPr="00781112" w14:paraId="6E94B7A5" w14:textId="77777777" w:rsidTr="00AB0D6A">
        <w:trPr>
          <w:tblHeader/>
        </w:trPr>
        <w:tc>
          <w:tcPr>
            <w:tcW w:w="1027" w:type="pct"/>
            <w:shd w:val="clear" w:color="auto" w:fill="auto"/>
            <w:vAlign w:val="bottom"/>
          </w:tcPr>
          <w:p w14:paraId="673CA265" w14:textId="007E8E78" w:rsidR="00B9048A" w:rsidRPr="00781112" w:rsidRDefault="0016730D" w:rsidP="001F692C">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54" w:type="pct"/>
            <w:shd w:val="clear" w:color="auto" w:fill="auto"/>
            <w:vAlign w:val="bottom"/>
          </w:tcPr>
          <w:p w14:paraId="1C2EE691" w14:textId="04C1E772"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Not Yet Verified as Corrected as of FFY 2019 APR</w:t>
            </w:r>
          </w:p>
        </w:tc>
        <w:tc>
          <w:tcPr>
            <w:tcW w:w="1350" w:type="pct"/>
            <w:shd w:val="clear" w:color="auto" w:fill="auto"/>
            <w:vAlign w:val="bottom"/>
          </w:tcPr>
          <w:p w14:paraId="4E501567"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shd w:val="clear" w:color="auto" w:fill="auto"/>
            <w:vAlign w:val="bottom"/>
          </w:tcPr>
          <w:p w14:paraId="7151EA41"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80087A2" w14:textId="77777777" w:rsidTr="00AB0D6A">
        <w:tc>
          <w:tcPr>
            <w:tcW w:w="1027" w:type="pct"/>
            <w:shd w:val="clear" w:color="auto" w:fill="auto"/>
          </w:tcPr>
          <w:p w14:paraId="5A5634D8" w14:textId="5AC3BEAC" w:rsidR="000C7B90" w:rsidRPr="00781112" w:rsidRDefault="000C7B90" w:rsidP="00A018D4">
            <w:pPr>
              <w:jc w:val="center"/>
              <w:rPr>
                <w:rFonts w:cs="Arial"/>
                <w:color w:val="000000" w:themeColor="text1"/>
                <w:szCs w:val="16"/>
              </w:rPr>
            </w:pPr>
          </w:p>
        </w:tc>
        <w:tc>
          <w:tcPr>
            <w:tcW w:w="1354" w:type="pct"/>
            <w:shd w:val="clear" w:color="auto" w:fill="auto"/>
          </w:tcPr>
          <w:p w14:paraId="38361EB5" w14:textId="479B3693" w:rsidR="000C7B90" w:rsidRPr="00781112" w:rsidRDefault="000C7B90">
            <w:pPr>
              <w:jc w:val="center"/>
              <w:rPr>
                <w:rFonts w:cs="Arial"/>
                <w:noProof/>
                <w:color w:val="000000" w:themeColor="text1"/>
                <w:szCs w:val="16"/>
              </w:rPr>
            </w:pPr>
          </w:p>
        </w:tc>
        <w:tc>
          <w:tcPr>
            <w:tcW w:w="1350" w:type="pct"/>
            <w:shd w:val="clear" w:color="auto" w:fill="auto"/>
          </w:tcPr>
          <w:p w14:paraId="0F44D03C" w14:textId="3887F715" w:rsidR="000C7B90" w:rsidRPr="00781112" w:rsidRDefault="000C7B90">
            <w:pPr>
              <w:jc w:val="center"/>
              <w:rPr>
                <w:rFonts w:cs="Arial"/>
                <w:noProof/>
                <w:color w:val="000000" w:themeColor="text1"/>
                <w:szCs w:val="16"/>
              </w:rPr>
            </w:pPr>
          </w:p>
        </w:tc>
        <w:tc>
          <w:tcPr>
            <w:tcW w:w="1269" w:type="pct"/>
            <w:shd w:val="clear" w:color="auto" w:fill="auto"/>
          </w:tcPr>
          <w:p w14:paraId="5DF55667" w14:textId="0913E6B4" w:rsidR="000C7B90" w:rsidRPr="00781112" w:rsidRDefault="000C7B90">
            <w:pPr>
              <w:jc w:val="center"/>
              <w:rPr>
                <w:rFonts w:cs="Arial"/>
                <w:noProof/>
                <w:color w:val="000000" w:themeColor="text1"/>
                <w:szCs w:val="16"/>
              </w:rPr>
            </w:pPr>
          </w:p>
        </w:tc>
      </w:tr>
      <w:tr w:rsidR="005C29F8" w:rsidRPr="00781112" w14:paraId="3BB76F7F" w14:textId="77777777" w:rsidTr="00AB0D6A">
        <w:tc>
          <w:tcPr>
            <w:tcW w:w="1027" w:type="pct"/>
            <w:shd w:val="clear" w:color="auto" w:fill="auto"/>
          </w:tcPr>
          <w:p w14:paraId="3E53BDFC" w14:textId="49B50F7D" w:rsidR="000C7B90" w:rsidRPr="00781112" w:rsidRDefault="000C7B90" w:rsidP="00A018D4">
            <w:pPr>
              <w:jc w:val="center"/>
              <w:rPr>
                <w:rFonts w:cs="Arial"/>
                <w:color w:val="000000" w:themeColor="text1"/>
                <w:szCs w:val="16"/>
              </w:rPr>
            </w:pPr>
          </w:p>
        </w:tc>
        <w:tc>
          <w:tcPr>
            <w:tcW w:w="1354" w:type="pct"/>
            <w:shd w:val="clear" w:color="auto" w:fill="auto"/>
          </w:tcPr>
          <w:p w14:paraId="2DAC4ACF" w14:textId="6DFB36C9" w:rsidR="000C7B90" w:rsidRPr="00781112" w:rsidRDefault="000C7B90">
            <w:pPr>
              <w:jc w:val="center"/>
              <w:rPr>
                <w:rFonts w:cs="Arial"/>
                <w:noProof/>
                <w:color w:val="000000" w:themeColor="text1"/>
                <w:szCs w:val="16"/>
              </w:rPr>
            </w:pPr>
          </w:p>
        </w:tc>
        <w:tc>
          <w:tcPr>
            <w:tcW w:w="1350" w:type="pct"/>
            <w:shd w:val="clear" w:color="auto" w:fill="auto"/>
          </w:tcPr>
          <w:p w14:paraId="45BEAE02" w14:textId="10E4F499" w:rsidR="000C7B90" w:rsidRPr="00781112" w:rsidRDefault="000C7B90">
            <w:pPr>
              <w:jc w:val="center"/>
              <w:rPr>
                <w:rFonts w:cs="Arial"/>
                <w:noProof/>
                <w:color w:val="000000" w:themeColor="text1"/>
                <w:szCs w:val="16"/>
              </w:rPr>
            </w:pPr>
          </w:p>
        </w:tc>
        <w:tc>
          <w:tcPr>
            <w:tcW w:w="1269" w:type="pct"/>
            <w:shd w:val="clear" w:color="auto" w:fill="auto"/>
          </w:tcPr>
          <w:p w14:paraId="3F264F27" w14:textId="46B36D97" w:rsidR="000C7B90" w:rsidRPr="00781112" w:rsidRDefault="000C7B90">
            <w:pPr>
              <w:jc w:val="center"/>
              <w:rPr>
                <w:rFonts w:cs="Arial"/>
                <w:noProof/>
                <w:color w:val="000000" w:themeColor="text1"/>
                <w:szCs w:val="16"/>
              </w:rPr>
            </w:pPr>
          </w:p>
        </w:tc>
      </w:tr>
      <w:tr w:rsidR="005C29F8" w:rsidRPr="00781112" w14:paraId="21B66B81" w14:textId="77777777" w:rsidTr="00AB0D6A">
        <w:tc>
          <w:tcPr>
            <w:tcW w:w="1027" w:type="pct"/>
            <w:shd w:val="clear" w:color="auto" w:fill="auto"/>
          </w:tcPr>
          <w:p w14:paraId="65918C5C" w14:textId="6650DAE7" w:rsidR="000C7B90" w:rsidRPr="00781112" w:rsidRDefault="000C7B90" w:rsidP="00A018D4">
            <w:pPr>
              <w:jc w:val="center"/>
              <w:rPr>
                <w:rFonts w:cs="Arial"/>
                <w:color w:val="000000" w:themeColor="text1"/>
                <w:szCs w:val="16"/>
              </w:rPr>
            </w:pPr>
          </w:p>
        </w:tc>
        <w:tc>
          <w:tcPr>
            <w:tcW w:w="1354" w:type="pct"/>
            <w:shd w:val="clear" w:color="auto" w:fill="auto"/>
          </w:tcPr>
          <w:p w14:paraId="1BC28F5F" w14:textId="383929AE" w:rsidR="000C7B90" w:rsidRPr="00781112" w:rsidRDefault="000C7B90">
            <w:pPr>
              <w:jc w:val="center"/>
              <w:rPr>
                <w:rFonts w:cs="Arial"/>
                <w:noProof/>
                <w:color w:val="000000" w:themeColor="text1"/>
                <w:szCs w:val="16"/>
              </w:rPr>
            </w:pPr>
          </w:p>
        </w:tc>
        <w:tc>
          <w:tcPr>
            <w:tcW w:w="1350" w:type="pct"/>
            <w:shd w:val="clear" w:color="auto" w:fill="auto"/>
          </w:tcPr>
          <w:p w14:paraId="12030336" w14:textId="25AE5462" w:rsidR="000C7B90" w:rsidRPr="00781112" w:rsidRDefault="000C7B90">
            <w:pPr>
              <w:jc w:val="center"/>
              <w:rPr>
                <w:rFonts w:cs="Arial"/>
                <w:noProof/>
                <w:color w:val="000000" w:themeColor="text1"/>
                <w:szCs w:val="16"/>
              </w:rPr>
            </w:pPr>
          </w:p>
        </w:tc>
        <w:tc>
          <w:tcPr>
            <w:tcW w:w="1269" w:type="pct"/>
            <w:shd w:val="clear" w:color="auto" w:fill="auto"/>
          </w:tcPr>
          <w:p w14:paraId="189EDDF9" w14:textId="00F3EE08" w:rsidR="000C7B90" w:rsidRPr="00781112" w:rsidRDefault="000C7B90">
            <w:pPr>
              <w:jc w:val="center"/>
              <w:rPr>
                <w:rFonts w:cs="Arial"/>
                <w:noProof/>
                <w:color w:val="000000" w:themeColor="text1"/>
                <w:szCs w:val="16"/>
              </w:rPr>
            </w:pPr>
          </w:p>
        </w:tc>
      </w:tr>
    </w:tbl>
    <w:p w14:paraId="21AE82C7" w14:textId="33B9781C" w:rsidR="004E2151" w:rsidRPr="00781112" w:rsidRDefault="00697434" w:rsidP="008645AD">
      <w:pPr>
        <w:pStyle w:val="Heading2"/>
      </w:pPr>
      <w:r w:rsidRPr="00781112">
        <w:t>4A</w:t>
      </w:r>
      <w:r w:rsidR="00DA3C7A" w:rsidRPr="00781112">
        <w:t xml:space="preserve"> </w:t>
      </w:r>
      <w:r w:rsidRPr="00781112">
        <w:t xml:space="preserve">- </w:t>
      </w:r>
      <w:r w:rsidR="004E2151" w:rsidRPr="00781112">
        <w:t>Prior FFY Required Actions</w:t>
      </w:r>
    </w:p>
    <w:p w14:paraId="3EDBC3E4" w14:textId="0BA98152" w:rsidR="004E2151" w:rsidRPr="00781112" w:rsidRDefault="002B7490" w:rsidP="004E2151">
      <w:pPr>
        <w:rPr>
          <w:rFonts w:cs="Arial"/>
          <w:color w:val="000000" w:themeColor="text1"/>
          <w:szCs w:val="16"/>
        </w:rPr>
      </w:pPr>
      <w:r w:rsidRPr="00781112">
        <w:rPr>
          <w:rFonts w:cs="Arial"/>
          <w:color w:val="000000" w:themeColor="text1"/>
          <w:szCs w:val="16"/>
        </w:rPr>
        <w:t>None</w:t>
      </w:r>
    </w:p>
    <w:p w14:paraId="54E863CC" w14:textId="77777777" w:rsidR="009B02BC" w:rsidRPr="00781112" w:rsidRDefault="009B02BC" w:rsidP="004E2151">
      <w:pPr>
        <w:rPr>
          <w:rFonts w:cs="Arial"/>
          <w:color w:val="000000" w:themeColor="text1"/>
          <w:szCs w:val="16"/>
        </w:rPr>
      </w:pPr>
    </w:p>
    <w:p w14:paraId="1480A7D2" w14:textId="5B38CB62" w:rsidR="009B02BC" w:rsidRPr="00781112" w:rsidRDefault="009B02BC" w:rsidP="004E2151">
      <w:pPr>
        <w:rPr>
          <w:rFonts w:cs="Arial"/>
          <w:color w:val="000000" w:themeColor="text1"/>
          <w:szCs w:val="16"/>
        </w:rPr>
      </w:pPr>
    </w:p>
    <w:p w14:paraId="537673C8" w14:textId="6D41A3A2" w:rsidR="005115D6" w:rsidRPr="00781112" w:rsidRDefault="001E2193" w:rsidP="008645AD">
      <w:pPr>
        <w:pStyle w:val="Heading2"/>
      </w:pPr>
      <w:r w:rsidRPr="00781112">
        <w:t>4A - OSEP Response</w:t>
      </w:r>
    </w:p>
    <w:p w14:paraId="6408916F" w14:textId="5ADBBBB9" w:rsidR="002D57DA" w:rsidRPr="00781112" w:rsidRDefault="002B7490" w:rsidP="00212954">
      <w:pPr>
        <w:rPr>
          <w:rFonts w:cs="Arial"/>
          <w:color w:val="000000" w:themeColor="text1"/>
          <w:szCs w:val="16"/>
        </w:rPr>
      </w:pPr>
      <w:r w:rsidRPr="00781112">
        <w:rPr>
          <w:rFonts w:cs="Arial"/>
          <w:color w:val="000000" w:themeColor="text1"/>
          <w:szCs w:val="16"/>
        </w:rPr>
        <w:t>The State provided targets for FFYs 2020 through 2025 for this indicator, and OSEP accepts those targets.</w:t>
      </w:r>
    </w:p>
    <w:p w14:paraId="146BDB91" w14:textId="0A2F7969" w:rsidR="005115D6" w:rsidRPr="00781112" w:rsidRDefault="00697434" w:rsidP="008645AD">
      <w:pPr>
        <w:pStyle w:val="Heading2"/>
      </w:pPr>
      <w:r w:rsidRPr="00781112">
        <w:t>4A - Required Actions</w:t>
      </w:r>
    </w:p>
    <w:p w14:paraId="37BECDFE" w14:textId="2A43AB88" w:rsidR="002D57DA" w:rsidRPr="00781112" w:rsidRDefault="002D57DA" w:rsidP="00212954">
      <w:pPr>
        <w:rPr>
          <w:rFonts w:cs="Arial"/>
          <w:color w:val="000000" w:themeColor="text1"/>
          <w:szCs w:val="16"/>
        </w:rPr>
      </w:pPr>
    </w:p>
    <w:p w14:paraId="5E6ED969"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658544B7" w14:textId="204E8DB3" w:rsidR="00D03701" w:rsidRPr="00781112" w:rsidRDefault="00D03701" w:rsidP="000444E2">
      <w:pPr>
        <w:pStyle w:val="Heading1"/>
        <w:rPr>
          <w:color w:val="000000" w:themeColor="text1"/>
          <w:sz w:val="22"/>
        </w:rPr>
      </w:pPr>
      <w:r w:rsidRPr="00781112">
        <w:rPr>
          <w:color w:val="000000" w:themeColor="text1"/>
          <w:sz w:val="22"/>
        </w:rPr>
        <w:lastRenderedPageBreak/>
        <w:t>Indicator 4B: Suspension/Expulsion</w:t>
      </w:r>
      <w:bookmarkEnd w:id="24"/>
      <w:bookmarkEnd w:id="25"/>
      <w:bookmarkEnd w:id="26"/>
    </w:p>
    <w:p w14:paraId="1BA30D93" w14:textId="77777777" w:rsidR="008637F8" w:rsidRPr="00781112" w:rsidRDefault="008637F8" w:rsidP="00A018D4">
      <w:pPr>
        <w:rPr>
          <w:color w:val="000000" w:themeColor="text1"/>
          <w:szCs w:val="20"/>
        </w:rPr>
      </w:pPr>
      <w:bookmarkStart w:id="27" w:name="_Toc384383338"/>
      <w:bookmarkStart w:id="28" w:name="_Toc392159290"/>
      <w:r w:rsidRPr="00781112">
        <w:rPr>
          <w:b/>
          <w:color w:val="000000" w:themeColor="text1"/>
          <w:sz w:val="20"/>
          <w:szCs w:val="20"/>
        </w:rPr>
        <w:t xml:space="preserve">Instructions and Measurement </w:t>
      </w:r>
    </w:p>
    <w:p w14:paraId="0904D95C" w14:textId="6ABD6544" w:rsidR="00413366" w:rsidRPr="00781112" w:rsidRDefault="00413366"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7516B53F" w14:textId="25CEE127" w:rsidR="00413366" w:rsidRPr="00781112" w:rsidRDefault="00C56D79" w:rsidP="009A755E">
      <w:pPr>
        <w:rPr>
          <w:rFonts w:cs="Arial"/>
          <w:color w:val="000000" w:themeColor="text1"/>
          <w:szCs w:val="16"/>
        </w:rPr>
      </w:pPr>
      <w:r w:rsidRPr="00781112">
        <w:rPr>
          <w:rFonts w:cs="Arial"/>
          <w:b/>
          <w:color w:val="000000" w:themeColor="text1"/>
          <w:szCs w:val="16"/>
        </w:rPr>
        <w:t>Compliance Indicator:</w:t>
      </w:r>
      <w:r w:rsidR="009A755E" w:rsidRPr="00781112">
        <w:rPr>
          <w:rFonts w:cs="Arial"/>
          <w:color w:val="000000" w:themeColor="text1"/>
          <w:szCs w:val="16"/>
        </w:rPr>
        <w:t xml:space="preserve"> </w:t>
      </w:r>
      <w:r w:rsidR="00413366" w:rsidRPr="00781112">
        <w:rPr>
          <w:rFonts w:cs="Arial"/>
          <w:color w:val="000000" w:themeColor="text1"/>
          <w:szCs w:val="16"/>
        </w:rPr>
        <w:t>Rates of suspension and expulsion:</w:t>
      </w:r>
    </w:p>
    <w:p w14:paraId="3739388D" w14:textId="512C0A32" w:rsidR="00B01978" w:rsidRPr="00781112" w:rsidRDefault="00B01978" w:rsidP="00360DD6">
      <w:pPr>
        <w:ind w:left="360"/>
        <w:rPr>
          <w:rFonts w:cs="Arial"/>
          <w:szCs w:val="16"/>
        </w:rPr>
      </w:pPr>
      <w:r w:rsidRPr="00781112">
        <w:rPr>
          <w:rFonts w:cs="Arial"/>
          <w:color w:val="000000" w:themeColor="text1"/>
          <w:szCs w:val="16"/>
        </w:rPr>
        <w:tab/>
        <w:t xml:space="preserve">A. </w:t>
      </w:r>
      <w:r w:rsidRPr="00741A36">
        <w:rPr>
          <w:rFonts w:cs="Arial"/>
          <w:szCs w:val="16"/>
        </w:rPr>
        <w:t>Percent of local educational</w:t>
      </w:r>
      <w:r w:rsidRPr="00781112">
        <w:rPr>
          <w:rFonts w:cs="Arial"/>
          <w:szCs w:val="16"/>
        </w:rPr>
        <w:t xml:space="preserve"> agencies (LEA) that have a significant discrepancy, as defined by the State, in the rate of suspensions and </w:t>
      </w:r>
      <w:r w:rsidR="002D3270" w:rsidRPr="00781112">
        <w:rPr>
          <w:rFonts w:cs="Arial"/>
          <w:szCs w:val="16"/>
        </w:rPr>
        <w:tab/>
      </w:r>
      <w:r w:rsidRPr="00781112">
        <w:rPr>
          <w:rFonts w:cs="Arial"/>
          <w:szCs w:val="16"/>
        </w:rPr>
        <w:t>expulsions of greater than 10 days in a school year for children with IEPs; and</w:t>
      </w:r>
    </w:p>
    <w:p w14:paraId="021F68CD" w14:textId="4F839DD4" w:rsidR="00413366" w:rsidRPr="00781112" w:rsidRDefault="001D5BAF" w:rsidP="006A01BD">
      <w:pPr>
        <w:ind w:left="720"/>
        <w:rPr>
          <w:rFonts w:cs="Arial"/>
          <w:color w:val="000000" w:themeColor="text1"/>
          <w:szCs w:val="16"/>
        </w:rPr>
      </w:pPr>
      <w:r w:rsidRPr="00781112">
        <w:rPr>
          <w:rFonts w:cs="Arial"/>
          <w:color w:val="000000" w:themeColor="text1"/>
          <w:szCs w:val="16"/>
        </w:rPr>
        <w:t>B. Percent of LEAs that have: (a) a significant discrepancy,</w:t>
      </w:r>
      <w:r w:rsidR="007F1D12" w:rsidRPr="00781112">
        <w:rPr>
          <w:rFonts w:cs="Arial"/>
          <w:szCs w:val="16"/>
        </w:rPr>
        <w:t xml:space="preserve"> as defined by the State, </w:t>
      </w:r>
      <w:r w:rsidRPr="00781112">
        <w:rPr>
          <w:rFonts w:cs="Arial"/>
          <w:color w:val="000000" w:themeColor="text1"/>
          <w:szCs w:val="16"/>
        </w:rPr>
        <w:t>by race or ethnicity</w:t>
      </w:r>
      <w:r w:rsidR="00413366" w:rsidRPr="00781112">
        <w:rPr>
          <w:rFonts w:cs="Arial"/>
          <w:bCs/>
          <w:color w:val="000000" w:themeColor="text1"/>
          <w:szCs w:val="16"/>
          <w:shd w:val="clear" w:color="auto" w:fill="FFFFFF"/>
        </w:rPr>
        <w:t>, in the rate of suspensions and expulsions of greater than 10 days in a school year for children with IEPs; and (b) policies, procedures or practices that contribute to the significant discrepancy</w:t>
      </w:r>
      <w:r w:rsidR="000C0565" w:rsidRPr="00781112">
        <w:rPr>
          <w:rFonts w:cs="Arial"/>
          <w:bCs/>
          <w:color w:val="000000" w:themeColor="text1"/>
          <w:szCs w:val="16"/>
          <w:shd w:val="clear" w:color="auto" w:fill="FFFFFF"/>
        </w:rPr>
        <w:t xml:space="preserve">, </w:t>
      </w:r>
      <w:r w:rsidR="000C0565" w:rsidRPr="00781112">
        <w:rPr>
          <w:rFonts w:cs="Arial"/>
          <w:szCs w:val="16"/>
        </w:rPr>
        <w:t xml:space="preserve">as defined by the State, </w:t>
      </w:r>
      <w:r w:rsidR="00413366" w:rsidRPr="00781112">
        <w:rPr>
          <w:rFonts w:cs="Arial"/>
          <w:bCs/>
          <w:color w:val="000000" w:themeColor="text1"/>
          <w:szCs w:val="16"/>
          <w:shd w:val="clear" w:color="auto" w:fill="FFFFFF"/>
        </w:rPr>
        <w:t>and do not comply with requirements relating to the development and implementation of IEPs, the use of positive behavioral interventions and supports, and procedural safeguards.</w:t>
      </w:r>
    </w:p>
    <w:p w14:paraId="7034F485" w14:textId="41B53DB5"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5F946B13" w14:textId="77777777" w:rsidR="00413366" w:rsidRPr="00781112" w:rsidRDefault="00413366" w:rsidP="004369B2">
      <w:pPr>
        <w:rPr>
          <w:color w:val="000000" w:themeColor="text1"/>
        </w:rPr>
      </w:pPr>
      <w:r w:rsidRPr="00781112">
        <w:rPr>
          <w:b/>
          <w:color w:val="000000" w:themeColor="text1"/>
        </w:rPr>
        <w:t>Data Source</w:t>
      </w:r>
    </w:p>
    <w:p w14:paraId="5BDC9967" w14:textId="77777777" w:rsidR="00413366" w:rsidRPr="00781112" w:rsidRDefault="00413366" w:rsidP="00BB7BC9">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38F5E274" w14:textId="77777777" w:rsidR="00413366" w:rsidRPr="00781112" w:rsidRDefault="00413366" w:rsidP="004369B2">
      <w:pPr>
        <w:rPr>
          <w:color w:val="000000" w:themeColor="text1"/>
        </w:rPr>
      </w:pPr>
      <w:r w:rsidRPr="00781112">
        <w:rPr>
          <w:b/>
          <w:color w:val="000000" w:themeColor="text1"/>
        </w:rPr>
        <w:t>Measurement</w:t>
      </w:r>
    </w:p>
    <w:p w14:paraId="509BF292" w14:textId="47666D05" w:rsidR="00413366" w:rsidRPr="00781112" w:rsidRDefault="00413366"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 xml:space="preserve">of </w:t>
      </w:r>
      <w:r w:rsidR="000C0565"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that meet the State-established n </w:t>
      </w:r>
      <w:r w:rsidR="000C0565"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 xml:space="preserve">size (if applicable) for one or more racial/ethnic groups that have: (a) a significant discrepancy, </w:t>
      </w:r>
      <w:r w:rsidR="000C0565" w:rsidRPr="00781112">
        <w:rPr>
          <w:rFonts w:cs="Arial"/>
          <w:szCs w:val="16"/>
        </w:rPr>
        <w:t xml:space="preserve">as defined by the State, </w:t>
      </w:r>
      <w:r w:rsidRPr="00781112">
        <w:rPr>
          <w:rFonts w:cs="Arial"/>
          <w:color w:val="000000" w:themeColor="text1"/>
          <w:szCs w:val="16"/>
          <w:shd w:val="clear" w:color="auto" w:fill="FFFFFF"/>
        </w:rPr>
        <w:t xml:space="preserve">by race or ethnicity, in the rates of suspensions and expulsions of </w:t>
      </w:r>
      <w:r w:rsidR="00D124AA"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D124AA" w:rsidRPr="00781112">
        <w:rPr>
          <w:rFonts w:cs="Arial"/>
          <w:color w:val="000000" w:themeColor="text1"/>
          <w:szCs w:val="16"/>
          <w:shd w:val="clear" w:color="auto" w:fill="FFFFFF"/>
        </w:rPr>
        <w:t xml:space="preserve">during the </w:t>
      </w:r>
      <w:r w:rsidRPr="00781112">
        <w:rPr>
          <w:rFonts w:cs="Arial"/>
          <w:color w:val="000000" w:themeColor="text1"/>
          <w:szCs w:val="16"/>
          <w:shd w:val="clear" w:color="auto" w:fill="FFFFFF"/>
        </w:rPr>
        <w:t>school year of children with IEPs; and (b) policies, procedures or practices that contribute to the significant discrepancy</w:t>
      </w:r>
      <w:r w:rsidR="0024349E" w:rsidRPr="00781112">
        <w:rPr>
          <w:rFonts w:cs="Arial"/>
          <w:color w:val="000000" w:themeColor="text1"/>
          <w:szCs w:val="16"/>
          <w:shd w:val="clear" w:color="auto" w:fill="FFFFFF"/>
        </w:rPr>
        <w:t xml:space="preserve">, as defined by the State, </w:t>
      </w:r>
      <w:r w:rsidRPr="00781112">
        <w:rPr>
          <w:rFonts w:cs="Arial"/>
          <w:color w:val="000000" w:themeColor="text1"/>
          <w:szCs w:val="16"/>
          <w:shd w:val="clear" w:color="auto" w:fill="FFFFFF"/>
        </w:rPr>
        <w:t xml:space="preserve">and do not comply with requirements relating to the development and implementation of IEPs, the use of positive behavioral interventions and supports, and procedural safeguards) divided by the (# of </w:t>
      </w:r>
      <w:r w:rsidR="003929E1"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in the State that meet the State-established n </w:t>
      </w:r>
      <w:r w:rsidR="003929E1"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size (if applicable) for one or more racial/ethnic groups</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times 100.</w:t>
      </w:r>
    </w:p>
    <w:p w14:paraId="09B5AE3F" w14:textId="77777777" w:rsidR="00413366" w:rsidRPr="00781112" w:rsidRDefault="00413366"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19EA6D3F" w14:textId="77777777" w:rsidR="00413366" w:rsidRPr="00781112" w:rsidRDefault="00413366" w:rsidP="004369B2">
      <w:pPr>
        <w:rPr>
          <w:color w:val="000000" w:themeColor="text1"/>
        </w:rPr>
      </w:pPr>
      <w:r w:rsidRPr="00781112">
        <w:rPr>
          <w:b/>
          <w:color w:val="000000" w:themeColor="text1"/>
        </w:rPr>
        <w:t>Instructions</w:t>
      </w:r>
    </w:p>
    <w:p w14:paraId="516DD2DE" w14:textId="74244F0A" w:rsidR="00413366" w:rsidRPr="00781112" w:rsidRDefault="00413366" w:rsidP="00BB7BC9">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LEAs that met that State-established n and/or cell size. If the State used a minimum n and/or cell size requirement, report the number of LEAs totally excluded from the calculation as a result of this requirement.</w:t>
      </w:r>
    </w:p>
    <w:p w14:paraId="7D3F6556" w14:textId="2FF91624" w:rsidR="00413366" w:rsidRPr="00781112" w:rsidRDefault="0016730D" w:rsidP="00BB7BC9">
      <w:pPr>
        <w:rPr>
          <w:rFonts w:cs="Arial"/>
          <w:color w:val="000000" w:themeColor="text1"/>
          <w:szCs w:val="16"/>
        </w:rPr>
      </w:pPr>
      <w:r w:rsidRPr="00781112">
        <w:rPr>
          <w:rFonts w:cs="Arial"/>
          <w:color w:val="000000" w:themeColor="text1"/>
          <w:szCs w:val="16"/>
        </w:rPr>
        <w:t xml:space="preserve">Describe the results of the State’s examination of the data for the year before the reporting year (e.g., for the FFY 2020 SPP/APR, use data from 2019-2020), including data disaggregated by race and ethnicity to determine if significant discrepancies, as defined by the State, are occurring in the rates of long-term suspensions and expulsions </w:t>
      </w:r>
      <w:r w:rsidR="00B315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r w:rsidR="007D116C" w:rsidRPr="00781112">
        <w:rPr>
          <w:rFonts w:cs="Arial"/>
          <w:color w:val="000000" w:themeColor="text1"/>
          <w:szCs w:val="16"/>
        </w:rPr>
        <w:t>:</w:t>
      </w:r>
    </w:p>
    <w:p w14:paraId="041F9A85" w14:textId="0566F4DA" w:rsidR="00413366" w:rsidRPr="00781112" w:rsidRDefault="00515E61" w:rsidP="006A01BD">
      <w:pPr>
        <w:ind w:firstLine="720"/>
        <w:rPr>
          <w:rFonts w:cs="Arial"/>
          <w:color w:val="000000" w:themeColor="text1"/>
          <w:szCs w:val="16"/>
        </w:rPr>
      </w:pPr>
      <w:r w:rsidRPr="00781112">
        <w:rPr>
          <w:rFonts w:cs="Arial"/>
          <w:color w:val="000000" w:themeColor="text1"/>
          <w:szCs w:val="16"/>
        </w:rPr>
        <w:t>--The rates of suspensions and expulsions for children with IEPs among LEAs within the State; or</w:t>
      </w:r>
    </w:p>
    <w:p w14:paraId="4B77809C" w14:textId="04050159" w:rsidR="00413366" w:rsidRPr="00781112" w:rsidRDefault="00515E61" w:rsidP="006A01BD">
      <w:pPr>
        <w:ind w:firstLine="720"/>
        <w:rPr>
          <w:rFonts w:cs="Arial"/>
          <w:color w:val="000000" w:themeColor="text1"/>
          <w:szCs w:val="16"/>
        </w:rPr>
      </w:pPr>
      <w:r w:rsidRPr="00781112">
        <w:rPr>
          <w:rFonts w:cs="Arial"/>
          <w:color w:val="000000" w:themeColor="text1"/>
          <w:szCs w:val="16"/>
        </w:rPr>
        <w:t>--The rates of suspensions and expulsions for children with IEPs to nondisabled children within the LEAs</w:t>
      </w:r>
    </w:p>
    <w:p w14:paraId="428DC587" w14:textId="18ECA0E1" w:rsidR="00413366" w:rsidRPr="00781112" w:rsidRDefault="00413366"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2537B541" w14:textId="77777777" w:rsidR="00474DB4" w:rsidRPr="00781112" w:rsidRDefault="00474DB4" w:rsidP="00474DB4">
      <w:pPr>
        <w:rPr>
          <w:rFonts w:cs="Arial"/>
          <w:szCs w:val="16"/>
        </w:rPr>
      </w:pPr>
      <w:r w:rsidRPr="00781112">
        <w:rPr>
          <w:rFonts w:cs="Arial"/>
          <w:szCs w:val="16"/>
        </w:rPr>
        <w:t>Because the measurement table requires that the data examined for this indicator are lag year data, States should examine the 618 data that was submitted by LEAs that were in operation during the school year before the reporting year. For example, if a State has 100 LEAs operating in the 2019-2020 school year, those 100 LEAs would have reported 618 data in 2019-2020 on the number of children suspended/expelled. If the State then opens 15 new LEAs in 2020-2021, suspension/expulsion data from those 15 new LEAs would not be in the 2019-2020 618 data set, and therefore, those 15 new LEAs should not be included in the denominator of the calculation. States must use the number of LEAs from the year before the reporting year in its calculation for this indicator. For the FFY 2020 SPP/APR submission, States must use the number of LEAs reported in 2019-2020 (which can be found in the FFY 2019 SPP/APR introduction).</w:t>
      </w:r>
    </w:p>
    <w:p w14:paraId="42FA82A8" w14:textId="776B256B" w:rsidR="00413366" w:rsidRPr="00781112" w:rsidRDefault="00413366" w:rsidP="00BB7BC9">
      <w:pPr>
        <w:rPr>
          <w:rFonts w:cs="Arial"/>
          <w:color w:val="000000" w:themeColor="text1"/>
          <w:szCs w:val="16"/>
        </w:rPr>
      </w:pPr>
      <w:r w:rsidRPr="00781112">
        <w:rPr>
          <w:rFonts w:cs="Arial"/>
          <w:color w:val="000000" w:themeColor="text1"/>
          <w:szCs w:val="16"/>
        </w:rPr>
        <w:t>Indicator 4B: Provide the following: (a) the number of LEAs that met the State-established n and/or cell size (if applicable) for one or more racial/ethnic groups that have a significant discrepancy, as defined by the State, by race or ethnicity, in the rates of long-term suspensions and expulsions (more than 10 days during the school year) for children with IEPs; and (b) the number of those LEAs in which policies, procedures or practices contribute to the significant discrepancy and do not comply with requirements relating to the development and implementation of IEPs, the use of positive behavioral interventions and supports, and procedural safeguards.</w:t>
      </w:r>
    </w:p>
    <w:p w14:paraId="1F7345F8" w14:textId="014486D4" w:rsidR="00413366" w:rsidRPr="00781112" w:rsidRDefault="00413366" w:rsidP="00BB7BC9">
      <w:pPr>
        <w:rPr>
          <w:rFonts w:cs="Arial"/>
          <w:color w:val="000000" w:themeColor="text1"/>
          <w:szCs w:val="16"/>
        </w:rPr>
      </w:pPr>
      <w:r w:rsidRPr="00781112">
        <w:rPr>
          <w:rFonts w:cs="Arial"/>
          <w:color w:val="000000" w:themeColor="text1"/>
          <w:szCs w:val="16"/>
        </w:rPr>
        <w:t xml:space="preserve">Provide detailed information about the timely correction of noncompliance as noted in OSEP’s response for the previous SPP/APR. If discrepancies occurred and the LEA with discrepancies had policies, procedures or practices that contributed to the significant discrepancy, </w:t>
      </w:r>
      <w:r w:rsidR="00844FD2" w:rsidRPr="00781112">
        <w:rPr>
          <w:rFonts w:cs="Arial"/>
          <w:szCs w:val="16"/>
        </w:rPr>
        <w:t>as defined by the State,</w:t>
      </w:r>
      <w:r w:rsidR="005440A4" w:rsidRPr="00781112">
        <w:rPr>
          <w:rFonts w:cs="Arial"/>
          <w:szCs w:val="16"/>
        </w:rPr>
        <w:t xml:space="preserve"> </w:t>
      </w:r>
      <w:r w:rsidRPr="00781112">
        <w:rPr>
          <w:rFonts w:cs="Arial"/>
          <w:color w:val="000000" w:themeColor="text1"/>
          <w:szCs w:val="16"/>
        </w:rPr>
        <w:t>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 Memorandum 09-02, dated October 17, 2008.</w:t>
      </w:r>
    </w:p>
    <w:p w14:paraId="244FF3E4" w14:textId="77777777" w:rsidR="00413366" w:rsidRPr="00781112" w:rsidRDefault="00413366" w:rsidP="00BB7BC9">
      <w:pPr>
        <w:rPr>
          <w:rFonts w:cs="Arial"/>
          <w:color w:val="000000" w:themeColor="text1"/>
          <w:szCs w:val="16"/>
        </w:rPr>
      </w:pPr>
      <w:r w:rsidRPr="00781112">
        <w:rPr>
          <w:rFonts w:cs="Arial"/>
          <w:color w:val="000000" w:themeColor="text1"/>
          <w:szCs w:val="16"/>
        </w:rPr>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w:t>
      </w:r>
    </w:p>
    <w:p w14:paraId="2A4C3F88" w14:textId="4219B809" w:rsidR="00413366" w:rsidRPr="00781112" w:rsidRDefault="0016730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2020 SPP/APR, the data for FFY 2019), and the State did not identify any findings of noncompliance, provide an explanation of why the State did not identify any findings of noncompliance.</w:t>
      </w:r>
    </w:p>
    <w:p w14:paraId="4A2E05BE" w14:textId="77777777" w:rsidR="00413366" w:rsidRPr="00781112" w:rsidRDefault="00413366" w:rsidP="00BB7BC9">
      <w:pPr>
        <w:rPr>
          <w:rFonts w:cs="Arial"/>
          <w:color w:val="000000" w:themeColor="text1"/>
          <w:szCs w:val="16"/>
        </w:rPr>
      </w:pPr>
      <w:r w:rsidRPr="00781112">
        <w:rPr>
          <w:rFonts w:cs="Arial"/>
          <w:color w:val="000000" w:themeColor="text1"/>
          <w:szCs w:val="16"/>
        </w:rPr>
        <w:t>Targets must be 0% for 4B.</w:t>
      </w:r>
    </w:p>
    <w:p w14:paraId="1D15A8F4" w14:textId="6546AA23" w:rsidR="00D90B7C" w:rsidRPr="00781112" w:rsidRDefault="00D11730" w:rsidP="008645AD">
      <w:pPr>
        <w:pStyle w:val="Heading2"/>
      </w:pPr>
      <w:r w:rsidRPr="00781112">
        <w:t>4B</w:t>
      </w:r>
      <w:r w:rsidR="00E90DE9" w:rsidRPr="00781112">
        <w:t xml:space="preserve"> </w:t>
      </w:r>
      <w:r w:rsidRPr="00781112">
        <w:t xml:space="preserve">- </w:t>
      </w:r>
      <w:r w:rsidR="00D90B7C" w:rsidRPr="00781112">
        <w:t>Indicator Data</w:t>
      </w:r>
    </w:p>
    <w:p w14:paraId="435C0FC5" w14:textId="77777777" w:rsidR="0091098C" w:rsidRPr="00781112" w:rsidRDefault="0091098C" w:rsidP="004369B2">
      <w:pPr>
        <w:rPr>
          <w:color w:val="000000" w:themeColor="text1"/>
        </w:rPr>
      </w:pPr>
    </w:p>
    <w:p w14:paraId="113E64CF" w14:textId="7EACB9AD" w:rsidR="00CA0009" w:rsidRPr="00781112" w:rsidRDefault="0091098C" w:rsidP="004369B2">
      <w:pPr>
        <w:rPr>
          <w:color w:val="000000" w:themeColor="text1"/>
        </w:rPr>
      </w:pPr>
      <w:r w:rsidRPr="00781112">
        <w:rPr>
          <w:b/>
          <w:color w:val="000000" w:themeColor="text1"/>
        </w:rPr>
        <w:t>Not Applicable</w:t>
      </w:r>
    </w:p>
    <w:p w14:paraId="01A6DC15" w14:textId="244F6F21" w:rsidR="00F9524E" w:rsidRPr="00781112" w:rsidRDefault="00C144E3" w:rsidP="004369B2">
      <w:pPr>
        <w:rPr>
          <w:b/>
          <w:color w:val="000000" w:themeColor="text1"/>
        </w:rPr>
      </w:pPr>
      <w:r w:rsidRPr="00781112">
        <w:rPr>
          <w:b/>
          <w:color w:val="000000" w:themeColor="text1"/>
        </w:rPr>
        <w:t>Select yes if this indicator is not applicable.</w:t>
      </w:r>
    </w:p>
    <w:p w14:paraId="53F0BC7A" w14:textId="32C15B12" w:rsidR="00F85593" w:rsidRPr="00781112" w:rsidRDefault="00F85593" w:rsidP="004369B2">
      <w:pPr>
        <w:rPr>
          <w:rFonts w:cs="Arial"/>
          <w:color w:val="000000" w:themeColor="text1"/>
          <w:szCs w:val="16"/>
        </w:rPr>
      </w:pPr>
      <w:r w:rsidRPr="00781112">
        <w:rPr>
          <w:rFonts w:cs="Arial"/>
          <w:color w:val="000000" w:themeColor="text1"/>
          <w:szCs w:val="16"/>
        </w:rPr>
        <w:t>NO</w:t>
      </w:r>
    </w:p>
    <w:p w14:paraId="2A73B0E0" w14:textId="77777777" w:rsidR="00CF0A73" w:rsidRPr="00781112" w:rsidRDefault="00CF0A73" w:rsidP="004369B2">
      <w:pPr>
        <w:rPr>
          <w:color w:val="000000" w:themeColor="text1"/>
        </w:rPr>
      </w:pPr>
    </w:p>
    <w:p w14:paraId="069D75E9" w14:textId="5200D253" w:rsidR="00BB7BC9" w:rsidRPr="00781112" w:rsidRDefault="00BB7BC9"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BBASELINEDATA"/>
      </w:tblPr>
      <w:tblGrid>
        <w:gridCol w:w="2562"/>
        <w:gridCol w:w="2563"/>
      </w:tblGrid>
      <w:tr w:rsidR="001F64DB" w:rsidRPr="00781112" w14:paraId="79576181" w14:textId="77777777" w:rsidTr="00123D76">
        <w:trPr>
          <w:trHeight w:val="311"/>
          <w:tblHeader/>
        </w:trPr>
        <w:tc>
          <w:tcPr>
            <w:tcW w:w="2562" w:type="dxa"/>
          </w:tcPr>
          <w:p w14:paraId="3F975A24" w14:textId="77777777" w:rsidR="001F64DB" w:rsidRPr="00781112" w:rsidRDefault="001F64DB" w:rsidP="00123D76">
            <w:pPr>
              <w:jc w:val="center"/>
              <w:rPr>
                <w:b/>
                <w:color w:val="000000" w:themeColor="text1"/>
              </w:rPr>
            </w:pPr>
            <w:r w:rsidRPr="00781112">
              <w:rPr>
                <w:rFonts w:cs="Arial"/>
                <w:b/>
                <w:color w:val="000000" w:themeColor="text1"/>
                <w:szCs w:val="16"/>
              </w:rPr>
              <w:lastRenderedPageBreak/>
              <w:t>Baseline Year</w:t>
            </w:r>
          </w:p>
        </w:tc>
        <w:tc>
          <w:tcPr>
            <w:tcW w:w="2563" w:type="dxa"/>
          </w:tcPr>
          <w:p w14:paraId="2C69FE8E" w14:textId="77777777" w:rsidR="001F64DB" w:rsidRPr="00781112" w:rsidRDefault="001F64DB" w:rsidP="00123D76">
            <w:pPr>
              <w:jc w:val="center"/>
              <w:rPr>
                <w:b/>
                <w:color w:val="000000" w:themeColor="text1"/>
              </w:rPr>
            </w:pPr>
            <w:r w:rsidRPr="00781112">
              <w:rPr>
                <w:b/>
                <w:color w:val="000000" w:themeColor="text1"/>
              </w:rPr>
              <w:t>Baseline Data</w:t>
            </w:r>
          </w:p>
        </w:tc>
      </w:tr>
      <w:tr w:rsidR="001F64DB" w:rsidRPr="00781112" w14:paraId="53FC8895" w14:textId="77777777" w:rsidTr="00123D76">
        <w:trPr>
          <w:trHeight w:val="311"/>
        </w:trPr>
        <w:tc>
          <w:tcPr>
            <w:tcW w:w="2562" w:type="dxa"/>
            <w:vAlign w:val="center"/>
          </w:tcPr>
          <w:p w14:paraId="28447C7D" w14:textId="6D0F8050" w:rsidR="001F64DB" w:rsidRPr="00781112" w:rsidRDefault="001F64DB" w:rsidP="00123D76">
            <w:pPr>
              <w:jc w:val="center"/>
              <w:rPr>
                <w:b/>
                <w:color w:val="000000" w:themeColor="text1"/>
              </w:rPr>
            </w:pPr>
            <w:r w:rsidRPr="00781112">
              <w:rPr>
                <w:rFonts w:cs="Arial"/>
                <w:color w:val="000000" w:themeColor="text1"/>
                <w:szCs w:val="16"/>
              </w:rPr>
              <w:t>2016</w:t>
            </w:r>
          </w:p>
        </w:tc>
        <w:tc>
          <w:tcPr>
            <w:tcW w:w="2563" w:type="dxa"/>
            <w:vAlign w:val="center"/>
          </w:tcPr>
          <w:p w14:paraId="66688D2B" w14:textId="7F6A1027" w:rsidR="001F64DB" w:rsidRPr="00781112" w:rsidRDefault="001F64DB" w:rsidP="00123D76">
            <w:pPr>
              <w:jc w:val="center"/>
              <w:rPr>
                <w:b/>
                <w:color w:val="000000" w:themeColor="text1"/>
              </w:rPr>
            </w:pPr>
            <w:r w:rsidRPr="00781112">
              <w:rPr>
                <w:rFonts w:cs="Arial"/>
                <w:color w:val="000000" w:themeColor="text1"/>
                <w:szCs w:val="16"/>
              </w:rPr>
              <w:t>0.00%</w:t>
            </w:r>
          </w:p>
        </w:tc>
      </w:tr>
    </w:tbl>
    <w:p w14:paraId="0491A3BB" w14:textId="7F542BF4" w:rsidR="001F64DB" w:rsidRPr="00781112" w:rsidRDefault="001F64DB" w:rsidP="004369B2">
      <w:pPr>
        <w:rPr>
          <w:color w:val="000000" w:themeColor="text1"/>
        </w:rPr>
      </w:pPr>
    </w:p>
    <w:p w14:paraId="5B271C5C" w14:textId="77777777" w:rsidR="001F64DB" w:rsidRPr="00781112" w:rsidRDefault="001F64DB"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BHISTDATA"/>
      </w:tblPr>
      <w:tblGrid>
        <w:gridCol w:w="1798"/>
        <w:gridCol w:w="1798"/>
        <w:gridCol w:w="1798"/>
        <w:gridCol w:w="1798"/>
        <w:gridCol w:w="1798"/>
        <w:gridCol w:w="1800"/>
      </w:tblGrid>
      <w:tr w:rsidR="005C29F8" w:rsidRPr="00781112" w14:paraId="6E379028" w14:textId="77777777" w:rsidTr="00F90636">
        <w:trPr>
          <w:trHeight w:val="350"/>
        </w:trPr>
        <w:tc>
          <w:tcPr>
            <w:tcW w:w="833" w:type="pct"/>
            <w:tcBorders>
              <w:bottom w:val="single" w:sz="4" w:space="0" w:color="auto"/>
            </w:tcBorders>
            <w:shd w:val="clear" w:color="auto" w:fill="auto"/>
          </w:tcPr>
          <w:p w14:paraId="23D7B707" w14:textId="77777777" w:rsidR="00BB7BC9" w:rsidRPr="00781112" w:rsidRDefault="00BB7BC9" w:rsidP="004369B2">
            <w:pPr>
              <w:jc w:val="center"/>
              <w:rPr>
                <w:b/>
                <w:color w:val="000000" w:themeColor="text1"/>
              </w:rPr>
            </w:pPr>
            <w:r w:rsidRPr="00781112">
              <w:rPr>
                <w:b/>
                <w:color w:val="000000" w:themeColor="text1"/>
              </w:rPr>
              <w:t>FFY</w:t>
            </w:r>
          </w:p>
        </w:tc>
        <w:tc>
          <w:tcPr>
            <w:tcW w:w="833" w:type="pct"/>
            <w:shd w:val="clear" w:color="auto" w:fill="auto"/>
          </w:tcPr>
          <w:p w14:paraId="25954044" w14:textId="160ED41F" w:rsidR="00BB7BC9" w:rsidRPr="00781112" w:rsidRDefault="002B7490">
            <w:pPr>
              <w:jc w:val="center"/>
              <w:rPr>
                <w:b/>
                <w:color w:val="000000" w:themeColor="text1"/>
              </w:rPr>
            </w:pPr>
            <w:r w:rsidRPr="00781112">
              <w:rPr>
                <w:b/>
                <w:color w:val="000000" w:themeColor="text1"/>
              </w:rPr>
              <w:t>2015</w:t>
            </w:r>
          </w:p>
        </w:tc>
        <w:tc>
          <w:tcPr>
            <w:tcW w:w="833" w:type="pct"/>
            <w:shd w:val="clear" w:color="auto" w:fill="auto"/>
          </w:tcPr>
          <w:p w14:paraId="69CF376F" w14:textId="7375A3F7" w:rsidR="00BB7BC9" w:rsidRPr="00781112" w:rsidRDefault="002B7490">
            <w:pPr>
              <w:jc w:val="center"/>
              <w:rPr>
                <w:b/>
                <w:color w:val="000000" w:themeColor="text1"/>
              </w:rPr>
            </w:pPr>
            <w:r w:rsidRPr="00781112">
              <w:rPr>
                <w:b/>
                <w:color w:val="000000" w:themeColor="text1"/>
              </w:rPr>
              <w:t>2016</w:t>
            </w:r>
          </w:p>
        </w:tc>
        <w:tc>
          <w:tcPr>
            <w:tcW w:w="833" w:type="pct"/>
            <w:shd w:val="clear" w:color="auto" w:fill="auto"/>
          </w:tcPr>
          <w:p w14:paraId="4D8E8925" w14:textId="689058A4" w:rsidR="00BB7BC9" w:rsidRPr="00781112" w:rsidRDefault="002B7490">
            <w:pPr>
              <w:jc w:val="center"/>
              <w:rPr>
                <w:b/>
                <w:color w:val="000000" w:themeColor="text1"/>
              </w:rPr>
            </w:pPr>
            <w:r w:rsidRPr="00781112">
              <w:rPr>
                <w:b/>
                <w:color w:val="000000" w:themeColor="text1"/>
              </w:rPr>
              <w:t>2017</w:t>
            </w:r>
          </w:p>
        </w:tc>
        <w:tc>
          <w:tcPr>
            <w:tcW w:w="833" w:type="pct"/>
            <w:shd w:val="clear" w:color="auto" w:fill="auto"/>
          </w:tcPr>
          <w:p w14:paraId="703038E4" w14:textId="1BE5FB5A" w:rsidR="00BB7BC9" w:rsidRPr="00781112" w:rsidRDefault="002B7490">
            <w:pPr>
              <w:jc w:val="center"/>
              <w:rPr>
                <w:b/>
                <w:color w:val="000000" w:themeColor="text1"/>
              </w:rPr>
            </w:pPr>
            <w:r w:rsidRPr="00781112">
              <w:rPr>
                <w:b/>
                <w:color w:val="000000" w:themeColor="text1"/>
              </w:rPr>
              <w:t>2018</w:t>
            </w:r>
          </w:p>
        </w:tc>
        <w:tc>
          <w:tcPr>
            <w:tcW w:w="834" w:type="pct"/>
            <w:shd w:val="clear" w:color="auto" w:fill="auto"/>
          </w:tcPr>
          <w:p w14:paraId="0503649D" w14:textId="176B5064" w:rsidR="00BB7BC9" w:rsidRPr="00781112" w:rsidRDefault="002B7490">
            <w:pPr>
              <w:jc w:val="center"/>
              <w:rPr>
                <w:b/>
                <w:color w:val="000000" w:themeColor="text1"/>
              </w:rPr>
            </w:pPr>
            <w:r w:rsidRPr="00781112">
              <w:rPr>
                <w:b/>
                <w:color w:val="000000" w:themeColor="text1"/>
              </w:rPr>
              <w:t>2019</w:t>
            </w:r>
          </w:p>
        </w:tc>
      </w:tr>
      <w:tr w:rsidR="005C29F8" w:rsidRPr="00781112" w14:paraId="39522776" w14:textId="77777777" w:rsidTr="00F90636">
        <w:trPr>
          <w:trHeight w:val="357"/>
        </w:trPr>
        <w:tc>
          <w:tcPr>
            <w:tcW w:w="833" w:type="pct"/>
            <w:shd w:val="clear" w:color="auto" w:fill="auto"/>
            <w:vAlign w:val="center"/>
          </w:tcPr>
          <w:p w14:paraId="64A2466A" w14:textId="3DCD7D97" w:rsidR="00BB7BC9" w:rsidRPr="00781112" w:rsidRDefault="00BB7BC9" w:rsidP="001F692C">
            <w:pPr>
              <w:rPr>
                <w:rFonts w:cs="Arial"/>
                <w:color w:val="000000" w:themeColor="text1"/>
                <w:szCs w:val="16"/>
              </w:rPr>
            </w:pPr>
            <w:r w:rsidRPr="00781112">
              <w:rPr>
                <w:rFonts w:cs="Arial"/>
                <w:color w:val="000000" w:themeColor="text1"/>
                <w:szCs w:val="16"/>
              </w:rPr>
              <w:t>Target</w:t>
            </w:r>
          </w:p>
        </w:tc>
        <w:tc>
          <w:tcPr>
            <w:tcW w:w="833" w:type="pct"/>
            <w:shd w:val="clear" w:color="auto" w:fill="auto"/>
            <w:vAlign w:val="center"/>
          </w:tcPr>
          <w:p w14:paraId="40744253" w14:textId="30F05132"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4721409F" w14:textId="0E67B113"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61B8DEC3" w14:textId="3B00EB70"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0C46D83A" w14:textId="2D54F0BE"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shd w:val="clear" w:color="auto" w:fill="auto"/>
            <w:vAlign w:val="center"/>
          </w:tcPr>
          <w:p w14:paraId="14E1E671" w14:textId="1E800737" w:rsidR="00BB7BC9"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2F4BE991" w14:textId="77777777" w:rsidTr="00F90636">
        <w:trPr>
          <w:trHeight w:val="85"/>
        </w:trPr>
        <w:tc>
          <w:tcPr>
            <w:tcW w:w="833" w:type="pct"/>
            <w:shd w:val="clear" w:color="auto" w:fill="auto"/>
            <w:vAlign w:val="center"/>
          </w:tcPr>
          <w:p w14:paraId="1FC0AC5E" w14:textId="77777777" w:rsidR="00BB7BC9" w:rsidRPr="00781112" w:rsidRDefault="00BB7BC9" w:rsidP="001F692C">
            <w:pP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3DA1451A" w14:textId="7F17AC6B"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vAlign w:val="center"/>
          </w:tcPr>
          <w:p w14:paraId="6EE4BDB3" w14:textId="2442769C"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584E7243" w14:textId="6DD2B85E"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54826674" w14:textId="13F0F281"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29A1627C" w14:textId="5AC2DD55"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746FB06B" w14:textId="77777777" w:rsidR="00C15355" w:rsidRPr="00781112" w:rsidRDefault="00C15355" w:rsidP="004369B2">
      <w:pPr>
        <w:rPr>
          <w:color w:val="000000" w:themeColor="text1"/>
        </w:rPr>
      </w:pPr>
    </w:p>
    <w:p w14:paraId="31722FA9" w14:textId="62FF3A62" w:rsidR="0016730D" w:rsidRPr="00781112" w:rsidRDefault="0016730D" w:rsidP="004369B2">
      <w:pPr>
        <w:rPr>
          <w:color w:val="000000" w:themeColor="text1"/>
        </w:rPr>
      </w:pPr>
      <w:r w:rsidRPr="00781112">
        <w:rPr>
          <w:b/>
          <w:color w:val="000000" w:themeColor="text1"/>
        </w:rPr>
        <w:t>Targets</w:t>
      </w:r>
    </w:p>
    <w:tbl>
      <w:tblPr>
        <w:tblW w:w="4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TARGETS"/>
      </w:tblPr>
      <w:tblGrid>
        <w:gridCol w:w="679"/>
        <w:gridCol w:w="1524"/>
        <w:gridCol w:w="1654"/>
        <w:gridCol w:w="1655"/>
        <w:gridCol w:w="1655"/>
        <w:gridCol w:w="1655"/>
        <w:gridCol w:w="1651"/>
      </w:tblGrid>
      <w:tr w:rsidR="00D62058" w:rsidRPr="00781112" w14:paraId="1019C6DC" w14:textId="17898954" w:rsidTr="00F90636">
        <w:trPr>
          <w:trHeight w:val="325"/>
        </w:trPr>
        <w:tc>
          <w:tcPr>
            <w:tcW w:w="198" w:type="pct"/>
            <w:tcBorders>
              <w:bottom w:val="single" w:sz="4" w:space="0" w:color="auto"/>
            </w:tcBorders>
            <w:shd w:val="clear" w:color="auto" w:fill="auto"/>
          </w:tcPr>
          <w:p w14:paraId="049B323A" w14:textId="77777777" w:rsidR="00D62058" w:rsidRPr="00781112" w:rsidRDefault="00D62058" w:rsidP="00D62058">
            <w:pPr>
              <w:jc w:val="center"/>
              <w:rPr>
                <w:b/>
                <w:color w:val="000000" w:themeColor="text1"/>
              </w:rPr>
            </w:pPr>
            <w:r w:rsidRPr="00781112">
              <w:rPr>
                <w:b/>
                <w:color w:val="000000" w:themeColor="text1"/>
              </w:rPr>
              <w:t>FFY</w:t>
            </w:r>
          </w:p>
        </w:tc>
        <w:tc>
          <w:tcPr>
            <w:tcW w:w="749" w:type="pct"/>
            <w:shd w:val="clear" w:color="auto" w:fill="auto"/>
          </w:tcPr>
          <w:p w14:paraId="50E287A7" w14:textId="77777777" w:rsidR="00D62058" w:rsidRPr="00781112" w:rsidRDefault="00D62058" w:rsidP="00D62058">
            <w:pPr>
              <w:jc w:val="center"/>
              <w:rPr>
                <w:b/>
                <w:color w:val="000000" w:themeColor="text1"/>
              </w:rPr>
            </w:pPr>
            <w:r w:rsidRPr="00781112">
              <w:rPr>
                <w:b/>
                <w:color w:val="000000" w:themeColor="text1"/>
              </w:rPr>
              <w:t>2020</w:t>
            </w:r>
          </w:p>
        </w:tc>
        <w:tc>
          <w:tcPr>
            <w:tcW w:w="811" w:type="pct"/>
          </w:tcPr>
          <w:p w14:paraId="126623D3" w14:textId="402F1C62" w:rsidR="00D62058" w:rsidRPr="00781112" w:rsidRDefault="00D62058" w:rsidP="00D62058">
            <w:pPr>
              <w:jc w:val="center"/>
              <w:rPr>
                <w:b/>
                <w:color w:val="000000" w:themeColor="text1"/>
              </w:rPr>
            </w:pPr>
            <w:r w:rsidRPr="00781112">
              <w:rPr>
                <w:rFonts w:cs="Arial"/>
                <w:b/>
                <w:color w:val="000000" w:themeColor="text1"/>
                <w:szCs w:val="16"/>
              </w:rPr>
              <w:t>2021</w:t>
            </w:r>
          </w:p>
        </w:tc>
        <w:tc>
          <w:tcPr>
            <w:tcW w:w="811" w:type="pct"/>
          </w:tcPr>
          <w:p w14:paraId="737913FD" w14:textId="6A609FDC" w:rsidR="00D62058" w:rsidRPr="00781112" w:rsidRDefault="00D62058" w:rsidP="00D62058">
            <w:pPr>
              <w:jc w:val="center"/>
              <w:rPr>
                <w:b/>
                <w:color w:val="000000" w:themeColor="text1"/>
              </w:rPr>
            </w:pPr>
            <w:r w:rsidRPr="00781112">
              <w:rPr>
                <w:rFonts w:cs="Arial"/>
                <w:b/>
                <w:color w:val="000000" w:themeColor="text1"/>
                <w:szCs w:val="16"/>
              </w:rPr>
              <w:t>2022</w:t>
            </w:r>
          </w:p>
        </w:tc>
        <w:tc>
          <w:tcPr>
            <w:tcW w:w="811" w:type="pct"/>
          </w:tcPr>
          <w:p w14:paraId="0700D5E9" w14:textId="17E1A6F9" w:rsidR="00D62058" w:rsidRPr="00781112" w:rsidRDefault="00D62058" w:rsidP="00D62058">
            <w:pPr>
              <w:jc w:val="center"/>
              <w:rPr>
                <w:b/>
                <w:color w:val="000000" w:themeColor="text1"/>
              </w:rPr>
            </w:pPr>
            <w:r w:rsidRPr="00781112">
              <w:rPr>
                <w:rFonts w:cs="Arial"/>
                <w:b/>
                <w:color w:val="000000" w:themeColor="text1"/>
                <w:szCs w:val="16"/>
              </w:rPr>
              <w:t>2023</w:t>
            </w:r>
          </w:p>
        </w:tc>
        <w:tc>
          <w:tcPr>
            <w:tcW w:w="811" w:type="pct"/>
          </w:tcPr>
          <w:p w14:paraId="461B0F01" w14:textId="46CF4F16" w:rsidR="00D62058" w:rsidRPr="00781112" w:rsidRDefault="00D62058" w:rsidP="00D62058">
            <w:pPr>
              <w:jc w:val="center"/>
              <w:rPr>
                <w:b/>
                <w:color w:val="000000" w:themeColor="text1"/>
              </w:rPr>
            </w:pPr>
            <w:r w:rsidRPr="00781112">
              <w:rPr>
                <w:rFonts w:cs="Arial"/>
                <w:b/>
                <w:color w:val="000000" w:themeColor="text1"/>
                <w:szCs w:val="16"/>
              </w:rPr>
              <w:t>2024</w:t>
            </w:r>
          </w:p>
        </w:tc>
        <w:tc>
          <w:tcPr>
            <w:tcW w:w="811" w:type="pct"/>
          </w:tcPr>
          <w:p w14:paraId="171B7E85" w14:textId="1A19D46A" w:rsidR="00D62058" w:rsidRPr="00781112" w:rsidRDefault="00D62058" w:rsidP="00D62058">
            <w:pPr>
              <w:jc w:val="center"/>
              <w:rPr>
                <w:b/>
                <w:color w:val="000000" w:themeColor="text1"/>
              </w:rPr>
            </w:pPr>
            <w:r w:rsidRPr="00781112">
              <w:rPr>
                <w:rFonts w:cs="Arial"/>
                <w:b/>
                <w:color w:val="000000" w:themeColor="text1"/>
                <w:szCs w:val="16"/>
              </w:rPr>
              <w:t>2025</w:t>
            </w:r>
          </w:p>
        </w:tc>
      </w:tr>
      <w:tr w:rsidR="00D62058" w:rsidRPr="00781112" w14:paraId="090BA5B6" w14:textId="14D1700A" w:rsidTr="00F90636">
        <w:trPr>
          <w:trHeight w:val="332"/>
        </w:trPr>
        <w:tc>
          <w:tcPr>
            <w:tcW w:w="198" w:type="pct"/>
            <w:shd w:val="clear" w:color="auto" w:fill="auto"/>
            <w:vAlign w:val="center"/>
          </w:tcPr>
          <w:p w14:paraId="47EE91AE" w14:textId="1203380B" w:rsidR="00D62058" w:rsidRPr="00781112" w:rsidRDefault="00D62058" w:rsidP="00D62058">
            <w:pPr>
              <w:rPr>
                <w:rFonts w:cs="Arial"/>
                <w:color w:val="000000" w:themeColor="text1"/>
                <w:szCs w:val="16"/>
              </w:rPr>
            </w:pPr>
            <w:r w:rsidRPr="00781112">
              <w:rPr>
                <w:rFonts w:cs="Arial"/>
                <w:color w:val="000000" w:themeColor="text1"/>
                <w:szCs w:val="16"/>
              </w:rPr>
              <w:t xml:space="preserve">Target </w:t>
            </w:r>
          </w:p>
        </w:tc>
        <w:tc>
          <w:tcPr>
            <w:tcW w:w="749" w:type="pct"/>
            <w:shd w:val="clear" w:color="auto" w:fill="auto"/>
            <w:vAlign w:val="center"/>
          </w:tcPr>
          <w:p w14:paraId="26579D0D" w14:textId="55868DD1" w:rsidR="00D62058" w:rsidRPr="00781112" w:rsidRDefault="00D62058" w:rsidP="00D62058">
            <w:pPr>
              <w:jc w:val="center"/>
              <w:rPr>
                <w:rFonts w:cs="Arial"/>
                <w:color w:val="000000" w:themeColor="text1"/>
                <w:szCs w:val="16"/>
              </w:rPr>
            </w:pPr>
            <w:r w:rsidRPr="00781112">
              <w:rPr>
                <w:rFonts w:cs="Arial"/>
                <w:color w:val="000000" w:themeColor="text1"/>
                <w:szCs w:val="16"/>
              </w:rPr>
              <w:t>0%</w:t>
            </w:r>
          </w:p>
        </w:tc>
        <w:tc>
          <w:tcPr>
            <w:tcW w:w="811" w:type="pct"/>
          </w:tcPr>
          <w:p w14:paraId="41C3DA31" w14:textId="175676CA" w:rsidR="00D62058" w:rsidRPr="00781112" w:rsidRDefault="00D62058" w:rsidP="00D62058">
            <w:pPr>
              <w:jc w:val="center"/>
              <w:rPr>
                <w:rFonts w:cs="Arial"/>
                <w:color w:val="000000" w:themeColor="text1"/>
                <w:szCs w:val="16"/>
              </w:rPr>
            </w:pPr>
            <w:r w:rsidRPr="00781112">
              <w:rPr>
                <w:color w:val="000000" w:themeColor="text1"/>
                <w:szCs w:val="16"/>
              </w:rPr>
              <w:t>0%</w:t>
            </w:r>
          </w:p>
        </w:tc>
        <w:tc>
          <w:tcPr>
            <w:tcW w:w="811" w:type="pct"/>
          </w:tcPr>
          <w:p w14:paraId="11966A3D" w14:textId="65AB7EFF" w:rsidR="00D62058" w:rsidRPr="00781112" w:rsidRDefault="00D62058" w:rsidP="00D62058">
            <w:pPr>
              <w:jc w:val="center"/>
              <w:rPr>
                <w:rFonts w:cs="Arial"/>
                <w:color w:val="000000" w:themeColor="text1"/>
                <w:szCs w:val="16"/>
              </w:rPr>
            </w:pPr>
            <w:r w:rsidRPr="00781112">
              <w:rPr>
                <w:color w:val="000000" w:themeColor="text1"/>
                <w:szCs w:val="16"/>
              </w:rPr>
              <w:t>0%</w:t>
            </w:r>
          </w:p>
        </w:tc>
        <w:tc>
          <w:tcPr>
            <w:tcW w:w="811" w:type="pct"/>
          </w:tcPr>
          <w:p w14:paraId="527650DE" w14:textId="33C5B6E9" w:rsidR="00D62058" w:rsidRPr="00781112" w:rsidRDefault="00D62058" w:rsidP="00D62058">
            <w:pPr>
              <w:jc w:val="center"/>
              <w:rPr>
                <w:rFonts w:cs="Arial"/>
                <w:color w:val="000000" w:themeColor="text1"/>
                <w:szCs w:val="16"/>
              </w:rPr>
            </w:pPr>
            <w:r w:rsidRPr="00781112">
              <w:rPr>
                <w:color w:val="000000" w:themeColor="text1"/>
                <w:szCs w:val="16"/>
              </w:rPr>
              <w:t>0%</w:t>
            </w:r>
          </w:p>
        </w:tc>
        <w:tc>
          <w:tcPr>
            <w:tcW w:w="811" w:type="pct"/>
          </w:tcPr>
          <w:p w14:paraId="20094305" w14:textId="5B15EE13" w:rsidR="00D62058" w:rsidRPr="00781112" w:rsidRDefault="00D62058" w:rsidP="00D62058">
            <w:pPr>
              <w:jc w:val="center"/>
              <w:rPr>
                <w:rFonts w:cs="Arial"/>
                <w:color w:val="000000" w:themeColor="text1"/>
                <w:szCs w:val="16"/>
              </w:rPr>
            </w:pPr>
            <w:r w:rsidRPr="00781112">
              <w:rPr>
                <w:color w:val="000000" w:themeColor="text1"/>
                <w:szCs w:val="16"/>
              </w:rPr>
              <w:t>0%</w:t>
            </w:r>
          </w:p>
        </w:tc>
        <w:tc>
          <w:tcPr>
            <w:tcW w:w="811" w:type="pct"/>
          </w:tcPr>
          <w:p w14:paraId="1E5CDFA6" w14:textId="4D1CE5C4" w:rsidR="00D62058" w:rsidRPr="00781112" w:rsidRDefault="00D62058" w:rsidP="00D62058">
            <w:pPr>
              <w:jc w:val="center"/>
              <w:rPr>
                <w:rFonts w:cs="Arial"/>
                <w:color w:val="000000" w:themeColor="text1"/>
                <w:szCs w:val="16"/>
              </w:rPr>
            </w:pPr>
            <w:r w:rsidRPr="00781112">
              <w:rPr>
                <w:color w:val="000000" w:themeColor="text1"/>
                <w:szCs w:val="16"/>
              </w:rPr>
              <w:t>0%</w:t>
            </w:r>
          </w:p>
        </w:tc>
      </w:tr>
    </w:tbl>
    <w:p w14:paraId="728AD721" w14:textId="77777777" w:rsidR="00C15355" w:rsidRPr="00781112" w:rsidRDefault="00C15355" w:rsidP="004369B2">
      <w:pPr>
        <w:rPr>
          <w:color w:val="000000" w:themeColor="text1"/>
        </w:rPr>
      </w:pPr>
    </w:p>
    <w:p w14:paraId="6C217ADA" w14:textId="6FB60C61" w:rsidR="00D03701" w:rsidRPr="00781112" w:rsidRDefault="00F6415A">
      <w:pPr>
        <w:rPr>
          <w:b/>
          <w:color w:val="000000" w:themeColor="text1"/>
        </w:rPr>
      </w:pPr>
      <w:r w:rsidRPr="00781112">
        <w:rPr>
          <w:b/>
          <w:color w:val="000000" w:themeColor="text1"/>
        </w:rPr>
        <w:t>FFY 2020 SPP/APR Data</w:t>
      </w:r>
      <w:bookmarkEnd w:id="27"/>
      <w:bookmarkEnd w:id="28"/>
    </w:p>
    <w:p w14:paraId="51C79687" w14:textId="260CFDAD" w:rsidR="00F9524E" w:rsidRPr="00781112" w:rsidRDefault="00F9524E">
      <w:pPr>
        <w:rPr>
          <w:rFonts w:cs="Arial"/>
          <w:b/>
          <w:color w:val="000000" w:themeColor="text1"/>
          <w:szCs w:val="16"/>
        </w:rPr>
      </w:pPr>
      <w:r w:rsidRPr="00781112">
        <w:rPr>
          <w:rFonts w:cs="Arial"/>
          <w:b/>
          <w:color w:val="000000" w:themeColor="text1"/>
          <w:szCs w:val="16"/>
        </w:rPr>
        <w:t>Has the state established a minimum n/cell-size requirement? (yes/no)</w:t>
      </w:r>
    </w:p>
    <w:p w14:paraId="6FC8EF80" w14:textId="63ECC90F" w:rsidR="00F9524E" w:rsidRPr="00781112" w:rsidRDefault="00F9524E">
      <w:pPr>
        <w:rPr>
          <w:rFonts w:cs="Arial"/>
          <w:color w:val="000000" w:themeColor="text1"/>
          <w:szCs w:val="16"/>
        </w:rPr>
      </w:pPr>
      <w:r w:rsidRPr="00781112">
        <w:rPr>
          <w:rFonts w:cs="Arial"/>
          <w:color w:val="000000" w:themeColor="text1"/>
          <w:szCs w:val="16"/>
        </w:rPr>
        <w:t>YES</w:t>
      </w:r>
    </w:p>
    <w:p w14:paraId="69A72720" w14:textId="20C4A4A0" w:rsidR="00F9524E" w:rsidRPr="00781112" w:rsidRDefault="00F9524E">
      <w:pPr>
        <w:rPr>
          <w:rFonts w:cs="Arial"/>
          <w:b/>
          <w:color w:val="000000" w:themeColor="text1"/>
          <w:szCs w:val="16"/>
        </w:rPr>
      </w:pPr>
      <w:r w:rsidRPr="00781112">
        <w:rPr>
          <w:rFonts w:cs="Arial"/>
          <w:b/>
          <w:color w:val="000000" w:themeColor="text1"/>
          <w:szCs w:val="16"/>
        </w:rPr>
        <w:t>If yes, the State may only include, in both the numerator and the denominator, LEAs that met the State-established n/cell size. Report the number of LEAs excluded from the calculation as a result of the requirement.</w:t>
      </w:r>
    </w:p>
    <w:p w14:paraId="4A920DA7" w14:textId="169D365F" w:rsidR="00F9524E" w:rsidRPr="00781112" w:rsidRDefault="00F9524E" w:rsidP="004369B2">
      <w:pPr>
        <w:rPr>
          <w:rFonts w:cs="Arial"/>
          <w:color w:val="000000" w:themeColor="text1"/>
          <w:szCs w:val="16"/>
        </w:rPr>
      </w:pPr>
      <w:r w:rsidRPr="00781112">
        <w:rPr>
          <w:rFonts w:cs="Arial"/>
          <w:color w:val="000000" w:themeColor="text1"/>
          <w:szCs w:val="16"/>
        </w:rPr>
        <w:t>532</w:t>
      </w:r>
    </w:p>
    <w:p w14:paraId="4C0AC734" w14:textId="77777777" w:rsidR="0016730D" w:rsidRPr="00781112" w:rsidRDefault="0016730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CFFYAPRDATA"/>
      </w:tblPr>
      <w:tblGrid>
        <w:gridCol w:w="1328"/>
        <w:gridCol w:w="1272"/>
        <w:gridCol w:w="1757"/>
        <w:gridCol w:w="1152"/>
        <w:gridCol w:w="1675"/>
        <w:gridCol w:w="1047"/>
        <w:gridCol w:w="1299"/>
        <w:gridCol w:w="1260"/>
      </w:tblGrid>
      <w:tr w:rsidR="005C29F8" w:rsidRPr="00781112" w14:paraId="38B0A91A" w14:textId="77777777" w:rsidTr="00EC0EDB">
        <w:trPr>
          <w:trHeight w:val="994"/>
          <w:jc w:val="center"/>
        </w:trPr>
        <w:tc>
          <w:tcPr>
            <w:tcW w:w="615" w:type="pct"/>
            <w:shd w:val="clear" w:color="auto" w:fill="auto"/>
            <w:vAlign w:val="bottom"/>
          </w:tcPr>
          <w:p w14:paraId="7B29D1BD" w14:textId="32EC5502" w:rsidR="00DE45AB" w:rsidRPr="00781112" w:rsidRDefault="00DE45AB" w:rsidP="00631963">
            <w:pPr>
              <w:jc w:val="center"/>
              <w:rPr>
                <w:rFonts w:cs="Arial"/>
                <w:b/>
                <w:color w:val="000000" w:themeColor="text1"/>
                <w:szCs w:val="16"/>
              </w:rPr>
            </w:pPr>
            <w:r w:rsidRPr="00781112">
              <w:rPr>
                <w:rFonts w:cs="Arial"/>
                <w:b/>
                <w:color w:val="000000" w:themeColor="text1"/>
                <w:szCs w:val="16"/>
              </w:rPr>
              <w:t>Number of LEAs that have a significant discrepancy, by race or ethnicity</w:t>
            </w:r>
          </w:p>
        </w:tc>
        <w:tc>
          <w:tcPr>
            <w:tcW w:w="589" w:type="pct"/>
            <w:shd w:val="clear" w:color="auto" w:fill="auto"/>
            <w:vAlign w:val="bottom"/>
          </w:tcPr>
          <w:p w14:paraId="5F8F5A3F" w14:textId="0F9AAB60" w:rsidR="00DE45AB" w:rsidRPr="00781112" w:rsidRDefault="00DE45AB" w:rsidP="00631963">
            <w:pPr>
              <w:jc w:val="center"/>
              <w:rPr>
                <w:rFonts w:cs="Arial"/>
                <w:b/>
                <w:color w:val="000000" w:themeColor="text1"/>
                <w:szCs w:val="16"/>
              </w:rPr>
            </w:pPr>
            <w:r w:rsidRPr="00781112">
              <w:rPr>
                <w:rFonts w:cs="Arial"/>
                <w:b/>
                <w:color w:val="000000" w:themeColor="text1"/>
                <w:szCs w:val="16"/>
              </w:rPr>
              <w:t>Number of those LEAs that have policies, procedure or practices that contribute to the significant discrepancy and do not comply with requirements</w:t>
            </w:r>
          </w:p>
        </w:tc>
        <w:tc>
          <w:tcPr>
            <w:tcW w:w="814" w:type="pct"/>
            <w:shd w:val="clear" w:color="auto" w:fill="auto"/>
            <w:vAlign w:val="bottom"/>
          </w:tcPr>
          <w:p w14:paraId="198605CB" w14:textId="35586744" w:rsidR="00DE45AB" w:rsidRPr="00781112" w:rsidRDefault="004B2A77" w:rsidP="00631963">
            <w:pPr>
              <w:jc w:val="center"/>
              <w:rPr>
                <w:rFonts w:cs="Arial"/>
                <w:b/>
                <w:color w:val="000000" w:themeColor="text1"/>
                <w:szCs w:val="16"/>
              </w:rPr>
            </w:pPr>
            <w:r w:rsidRPr="00781112">
              <w:rPr>
                <w:rFonts w:cs="Arial"/>
                <w:b/>
                <w:color w:val="000000" w:themeColor="text1"/>
                <w:szCs w:val="16"/>
              </w:rPr>
              <w:t>Number of LEAs that met the State's minimum n/cell size</w:t>
            </w:r>
          </w:p>
        </w:tc>
        <w:tc>
          <w:tcPr>
            <w:tcW w:w="534" w:type="pct"/>
            <w:shd w:val="clear" w:color="auto" w:fill="auto"/>
            <w:vAlign w:val="bottom"/>
          </w:tcPr>
          <w:p w14:paraId="45990D98" w14:textId="3605E0A5" w:rsidR="00DE45AB" w:rsidRPr="00781112" w:rsidRDefault="00F6415A" w:rsidP="00631963">
            <w:pPr>
              <w:jc w:val="center"/>
              <w:rPr>
                <w:rFonts w:cs="Arial"/>
                <w:b/>
                <w:color w:val="000000" w:themeColor="text1"/>
                <w:szCs w:val="16"/>
              </w:rPr>
            </w:pPr>
            <w:r w:rsidRPr="00781112">
              <w:rPr>
                <w:rFonts w:cs="Arial"/>
                <w:b/>
                <w:color w:val="000000" w:themeColor="text1"/>
                <w:szCs w:val="16"/>
              </w:rPr>
              <w:t>FFY 2019 Data</w:t>
            </w:r>
          </w:p>
        </w:tc>
        <w:tc>
          <w:tcPr>
            <w:tcW w:w="776" w:type="pct"/>
            <w:shd w:val="clear" w:color="auto" w:fill="auto"/>
            <w:vAlign w:val="bottom"/>
          </w:tcPr>
          <w:p w14:paraId="1BAB59B0" w14:textId="1A87FA14" w:rsidR="00DE45AB" w:rsidRPr="00781112" w:rsidRDefault="00F6415A" w:rsidP="00631963">
            <w:pPr>
              <w:jc w:val="center"/>
              <w:rPr>
                <w:rFonts w:cs="Arial"/>
                <w:b/>
                <w:color w:val="000000" w:themeColor="text1"/>
                <w:szCs w:val="16"/>
              </w:rPr>
            </w:pPr>
            <w:r w:rsidRPr="00781112">
              <w:rPr>
                <w:rFonts w:cs="Arial"/>
                <w:b/>
                <w:color w:val="000000" w:themeColor="text1"/>
                <w:szCs w:val="16"/>
              </w:rPr>
              <w:t>FFY 2020 Target</w:t>
            </w:r>
          </w:p>
        </w:tc>
        <w:tc>
          <w:tcPr>
            <w:tcW w:w="485" w:type="pct"/>
            <w:shd w:val="clear" w:color="auto" w:fill="auto"/>
            <w:vAlign w:val="bottom"/>
          </w:tcPr>
          <w:p w14:paraId="179C63C5" w14:textId="6D918676" w:rsidR="00DE45AB" w:rsidRPr="00781112" w:rsidRDefault="00F6415A" w:rsidP="00631963">
            <w:pPr>
              <w:jc w:val="center"/>
              <w:rPr>
                <w:rFonts w:cs="Arial"/>
                <w:b/>
                <w:color w:val="000000" w:themeColor="text1"/>
                <w:szCs w:val="16"/>
              </w:rPr>
            </w:pPr>
            <w:r w:rsidRPr="00781112">
              <w:rPr>
                <w:rFonts w:cs="Arial"/>
                <w:b/>
                <w:color w:val="000000" w:themeColor="text1"/>
                <w:szCs w:val="16"/>
              </w:rPr>
              <w:t>FFY 2020 Data</w:t>
            </w:r>
          </w:p>
        </w:tc>
        <w:tc>
          <w:tcPr>
            <w:tcW w:w="602" w:type="pct"/>
            <w:shd w:val="clear" w:color="auto" w:fill="auto"/>
            <w:vAlign w:val="bottom"/>
          </w:tcPr>
          <w:p w14:paraId="65AC4432" w14:textId="77777777" w:rsidR="00DE45AB" w:rsidRPr="00781112" w:rsidRDefault="00DE45AB" w:rsidP="00631963">
            <w:pPr>
              <w:jc w:val="center"/>
              <w:rPr>
                <w:rFonts w:cs="Arial"/>
                <w:b/>
                <w:color w:val="000000" w:themeColor="text1"/>
                <w:szCs w:val="16"/>
              </w:rPr>
            </w:pPr>
            <w:r w:rsidRPr="00781112">
              <w:rPr>
                <w:rFonts w:cs="Arial"/>
                <w:b/>
                <w:color w:val="000000" w:themeColor="text1"/>
                <w:szCs w:val="16"/>
              </w:rPr>
              <w:t>Status</w:t>
            </w:r>
          </w:p>
        </w:tc>
        <w:tc>
          <w:tcPr>
            <w:tcW w:w="584" w:type="pct"/>
            <w:shd w:val="clear" w:color="auto" w:fill="auto"/>
            <w:vAlign w:val="bottom"/>
          </w:tcPr>
          <w:p w14:paraId="1CC124E2" w14:textId="77777777" w:rsidR="00DE45AB" w:rsidRPr="00781112" w:rsidRDefault="00DE45AB" w:rsidP="00631963">
            <w:pPr>
              <w:jc w:val="center"/>
              <w:rPr>
                <w:rFonts w:cs="Arial"/>
                <w:b/>
                <w:color w:val="000000" w:themeColor="text1"/>
                <w:szCs w:val="16"/>
              </w:rPr>
            </w:pPr>
            <w:r w:rsidRPr="00781112">
              <w:rPr>
                <w:rFonts w:cs="Arial"/>
                <w:b/>
                <w:color w:val="000000" w:themeColor="text1"/>
                <w:szCs w:val="16"/>
              </w:rPr>
              <w:t>Slippage</w:t>
            </w:r>
          </w:p>
        </w:tc>
      </w:tr>
      <w:tr w:rsidR="005C29F8" w:rsidRPr="00781112" w14:paraId="204CDE51" w14:textId="77777777" w:rsidTr="00EC0EDB">
        <w:trPr>
          <w:trHeight w:val="233"/>
          <w:jc w:val="center"/>
        </w:trPr>
        <w:tc>
          <w:tcPr>
            <w:tcW w:w="615" w:type="pct"/>
            <w:shd w:val="clear" w:color="auto" w:fill="auto"/>
          </w:tcPr>
          <w:p w14:paraId="1BBB876A" w14:textId="743343A5" w:rsidR="00DE45AB" w:rsidRPr="00781112" w:rsidRDefault="002B7490" w:rsidP="00A018D4">
            <w:pPr>
              <w:jc w:val="center"/>
              <w:rPr>
                <w:rFonts w:cs="Arial"/>
                <w:color w:val="000000" w:themeColor="text1"/>
                <w:szCs w:val="16"/>
              </w:rPr>
            </w:pPr>
            <w:r w:rsidRPr="00781112">
              <w:rPr>
                <w:rFonts w:cs="Arial"/>
                <w:color w:val="000000" w:themeColor="text1"/>
                <w:szCs w:val="16"/>
              </w:rPr>
              <w:t>6</w:t>
            </w:r>
          </w:p>
        </w:tc>
        <w:tc>
          <w:tcPr>
            <w:tcW w:w="589" w:type="pct"/>
            <w:shd w:val="clear" w:color="auto" w:fill="auto"/>
            <w:vAlign w:val="center"/>
          </w:tcPr>
          <w:p w14:paraId="6C540A5B" w14:textId="472541D0" w:rsidR="00DE45AB"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814" w:type="pct"/>
            <w:shd w:val="clear" w:color="auto" w:fill="auto"/>
          </w:tcPr>
          <w:p w14:paraId="6F1E42F0" w14:textId="4B631704" w:rsidR="00DE45AB" w:rsidRPr="00781112" w:rsidRDefault="002B7490" w:rsidP="00A018D4">
            <w:pPr>
              <w:jc w:val="center"/>
              <w:rPr>
                <w:rFonts w:cs="Arial"/>
                <w:color w:val="000000" w:themeColor="text1"/>
                <w:szCs w:val="16"/>
              </w:rPr>
            </w:pPr>
            <w:r w:rsidRPr="00781112">
              <w:rPr>
                <w:rFonts w:cs="Arial"/>
                <w:color w:val="000000" w:themeColor="text1"/>
                <w:szCs w:val="16"/>
              </w:rPr>
              <w:t>12</w:t>
            </w:r>
          </w:p>
        </w:tc>
        <w:tc>
          <w:tcPr>
            <w:tcW w:w="534" w:type="pct"/>
            <w:shd w:val="clear" w:color="auto" w:fill="auto"/>
          </w:tcPr>
          <w:p w14:paraId="76FAD105" w14:textId="6054175F" w:rsidR="00DE45AB"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776" w:type="pct"/>
            <w:shd w:val="clear" w:color="auto" w:fill="auto"/>
          </w:tcPr>
          <w:p w14:paraId="0F3192F2" w14:textId="289113AF" w:rsidR="00DE45AB" w:rsidRPr="00781112" w:rsidRDefault="00BA56C8">
            <w:pPr>
              <w:jc w:val="center"/>
              <w:rPr>
                <w:rFonts w:cs="Arial"/>
                <w:color w:val="000000" w:themeColor="text1"/>
                <w:szCs w:val="16"/>
              </w:rPr>
            </w:pPr>
            <w:r w:rsidRPr="00781112">
              <w:rPr>
                <w:rFonts w:cs="Arial"/>
                <w:color w:val="000000" w:themeColor="text1"/>
                <w:szCs w:val="16"/>
              </w:rPr>
              <w:t>0%</w:t>
            </w:r>
          </w:p>
        </w:tc>
        <w:tc>
          <w:tcPr>
            <w:tcW w:w="485" w:type="pct"/>
            <w:shd w:val="clear" w:color="auto" w:fill="auto"/>
          </w:tcPr>
          <w:p w14:paraId="7BDF1791" w14:textId="2192A561" w:rsidR="00DE45AB"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602" w:type="pct"/>
            <w:shd w:val="clear" w:color="auto" w:fill="auto"/>
          </w:tcPr>
          <w:p w14:paraId="389804B8" w14:textId="23C75A7D" w:rsidR="00DE45AB"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84" w:type="pct"/>
            <w:shd w:val="clear" w:color="auto" w:fill="auto"/>
          </w:tcPr>
          <w:p w14:paraId="3AF9E82D" w14:textId="6AA616AB" w:rsidR="00DE45AB"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40DD3F41" w14:textId="31F46ACB" w:rsidR="00F9524E" w:rsidRPr="00781112" w:rsidRDefault="004B3E74" w:rsidP="000E33D0">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1F24C674" w14:textId="1B9869B3" w:rsidR="00F9524E" w:rsidRPr="00781112" w:rsidRDefault="00F9524E" w:rsidP="000E33D0">
      <w:pPr>
        <w:rPr>
          <w:rFonts w:cs="Arial"/>
          <w:color w:val="000000" w:themeColor="text1"/>
          <w:szCs w:val="16"/>
        </w:rPr>
      </w:pPr>
      <w:r w:rsidRPr="00781112">
        <w:rPr>
          <w:rFonts w:cs="Arial"/>
          <w:color w:val="000000" w:themeColor="text1"/>
          <w:szCs w:val="16"/>
        </w:rPr>
        <w:t>YES</w:t>
      </w:r>
    </w:p>
    <w:p w14:paraId="6DB014CF" w14:textId="6C5A068F" w:rsidR="001F6A28" w:rsidRPr="00781112" w:rsidRDefault="001F6A28" w:rsidP="009A755E">
      <w:pPr>
        <w:rPr>
          <w:rFonts w:cs="Arial"/>
          <w:b/>
          <w:color w:val="000000" w:themeColor="text1"/>
          <w:szCs w:val="16"/>
        </w:rPr>
      </w:pPr>
      <w:bookmarkStart w:id="29" w:name="_Toc392159294"/>
      <w:r w:rsidRPr="00781112">
        <w:rPr>
          <w:rFonts w:cs="Arial"/>
          <w:b/>
          <w:color w:val="000000" w:themeColor="text1"/>
          <w:szCs w:val="16"/>
        </w:rPr>
        <w:t>State’s definition of “significant discrepancy” and methodology</w:t>
      </w:r>
    </w:p>
    <w:p w14:paraId="68DA7D27" w14:textId="3FCFF894" w:rsidR="002D57DA" w:rsidRPr="00781112" w:rsidRDefault="002B7490" w:rsidP="009C613A">
      <w:pPr>
        <w:rPr>
          <w:rFonts w:cs="Arial"/>
          <w:b/>
          <w:color w:val="000000" w:themeColor="text1"/>
          <w:szCs w:val="16"/>
        </w:rPr>
      </w:pPr>
      <w:r w:rsidRPr="00781112">
        <w:rPr>
          <w:rFonts w:cs="Arial"/>
          <w:color w:val="000000" w:themeColor="text1"/>
          <w:szCs w:val="16"/>
        </w:rPr>
        <w:t>The OSDE-SES, with stakeholder input from its IDEA Part B Advisory Panel, has defined “significant discrepancy” as a risk ratio of suspension or expulsion of 2.5 or greater for students with disabilities in each racial/ethnic category in a LEA compared to students with disabilities among LEAs in the State in the same category. The OSDE has chosen the following comparison method (one of the methods recommended by the OSEP): The rates of expulsions and suspensions (out-of-school) that total more than 10 days in a school year for children with IEPs among LEAs in the State in each racial/ethnic category (34 CFR §300.170(a)). Oklahoma used only students with IEPs to calculate significant discrepancy.</w:t>
      </w:r>
      <w:r w:rsidRPr="00781112">
        <w:rPr>
          <w:rFonts w:cs="Arial"/>
          <w:color w:val="000000" w:themeColor="text1"/>
          <w:szCs w:val="16"/>
        </w:rPr>
        <w:br/>
      </w:r>
      <w:r w:rsidRPr="00781112">
        <w:rPr>
          <w:rFonts w:cs="Arial"/>
          <w:color w:val="000000" w:themeColor="text1"/>
          <w:szCs w:val="16"/>
        </w:rPr>
        <w:br/>
        <w:t>To be included in the analysis, a racial/ethnic group must have at least 10 students with disabilities who were suspended out of school or expelled for more than 10 days by the LEA and at least 10 students with disabilities enrolled in that racial/ethnic category. The state rate for students with disabilities in the same racial/ethnic category was used as the comparison group. 532 districts were excluded from the analysis because of their n-size at the subcategory level. This is an increase in LEAs from the previous year.</w:t>
      </w:r>
      <w:r w:rsidRPr="00781112">
        <w:rPr>
          <w:rFonts w:cs="Arial"/>
          <w:color w:val="000000" w:themeColor="text1"/>
          <w:szCs w:val="16"/>
        </w:rPr>
        <w:br/>
      </w:r>
      <w:r w:rsidRPr="00781112">
        <w:rPr>
          <w:rFonts w:cs="Arial"/>
          <w:color w:val="000000" w:themeColor="text1"/>
          <w:szCs w:val="16"/>
        </w:rPr>
        <w:br/>
        <w:t>Any findings of significant discrepancy will generate an analysis of policies, procedures, and practices by SEA personnel. LEAs are also required to conduct this review (consistent with CFR § 300.170(b)). If appropriate, the LEAs will revise policies, practices, and procedures relating to each of the following topics: development and implementation of IEPs, the use of positive behavioral interventions and supports, and procedural safeguards to comply with the requirements of the IDEA. Corrections will be reviewed for consistency with OSEP Memorandum 09-02 dated October 17, 2008.</w:t>
      </w:r>
    </w:p>
    <w:p w14:paraId="3EC3FBFA" w14:textId="77777777" w:rsidR="006C575D" w:rsidRPr="00781112" w:rsidRDefault="006C575D" w:rsidP="004369B2">
      <w:pPr>
        <w:rPr>
          <w:b/>
          <w:color w:val="000000" w:themeColor="text1"/>
        </w:rPr>
      </w:pPr>
      <w:r w:rsidRPr="00781112">
        <w:rPr>
          <w:b/>
          <w:color w:val="000000" w:themeColor="text1"/>
        </w:rPr>
        <w:t>Provide additional information about this indicator (optional)</w:t>
      </w:r>
    </w:p>
    <w:p w14:paraId="35896747" w14:textId="5B1C78C3" w:rsidR="002D57DA" w:rsidRPr="00781112" w:rsidRDefault="002B7490" w:rsidP="000E33D0">
      <w:pPr>
        <w:rPr>
          <w:rFonts w:cs="Arial"/>
          <w:color w:val="000000" w:themeColor="text1"/>
          <w:szCs w:val="16"/>
        </w:rPr>
      </w:pPr>
      <w:r w:rsidRPr="00781112">
        <w:rPr>
          <w:rFonts w:cs="Arial"/>
          <w:color w:val="000000" w:themeColor="text1"/>
          <w:szCs w:val="16"/>
        </w:rPr>
        <w:t>The data for indicator 4 reflect school year 19-20, and were substantially affected by the pandemic. We found that suspensions and expulsions are more common during the final quarter of the school year, and when schools were no longer in-person during that quarter in 2020, LEAs used suspensions significantly less frequently. The number of suspensions dropped substantially. As a result, fewer LEAs met the minimum cell and n-count. Thus, while the number of LEAs that were discrepant also decreased, the overall percentage of discrepant LEAs increased because the denominator was smaller.</w:t>
      </w:r>
    </w:p>
    <w:p w14:paraId="4B905245" w14:textId="77777777" w:rsidR="005E2440" w:rsidRPr="00781112" w:rsidRDefault="005E2440" w:rsidP="004369B2">
      <w:pPr>
        <w:rPr>
          <w:color w:val="000000" w:themeColor="text1"/>
        </w:rPr>
      </w:pPr>
    </w:p>
    <w:p w14:paraId="248087F7" w14:textId="463157D9" w:rsidR="001F6A28" w:rsidRPr="00781112" w:rsidRDefault="001F6A28" w:rsidP="004369B2">
      <w:pPr>
        <w:rPr>
          <w:color w:val="000000" w:themeColor="text1"/>
        </w:rPr>
      </w:pPr>
      <w:r w:rsidRPr="00781112">
        <w:rPr>
          <w:b/>
          <w:color w:val="000000" w:themeColor="text1"/>
        </w:rPr>
        <w:t>Review of Policies, Procedures, and Practices (completed in FFY 2020 using 2019-2020 data)</w:t>
      </w:r>
    </w:p>
    <w:p w14:paraId="71ECDBC1" w14:textId="77777777" w:rsidR="001F6A28" w:rsidRPr="00781112" w:rsidRDefault="001F6A28" w:rsidP="009A755E">
      <w:pPr>
        <w:rPr>
          <w:rFonts w:cs="Arial"/>
          <w:b/>
          <w:color w:val="000000" w:themeColor="text1"/>
          <w:szCs w:val="16"/>
        </w:rPr>
      </w:pPr>
      <w:r w:rsidRPr="00781112">
        <w:rPr>
          <w:rFonts w:cs="Arial"/>
          <w:b/>
          <w:color w:val="000000" w:themeColor="text1"/>
          <w:szCs w:val="16"/>
        </w:rPr>
        <w:t>Provide a description of the review of policies, procedures, and practices relating to the development and implementation of IEPs, the use of positive behavioral interventions and supports, and procedural safeguards.</w:t>
      </w:r>
    </w:p>
    <w:p w14:paraId="7C9E83E6" w14:textId="40DED240" w:rsidR="00616510" w:rsidRPr="00781112" w:rsidRDefault="002B7490" w:rsidP="009C613A">
      <w:pPr>
        <w:rPr>
          <w:rFonts w:cs="Arial"/>
          <w:color w:val="000000" w:themeColor="text1"/>
          <w:szCs w:val="16"/>
        </w:rPr>
      </w:pPr>
      <w:r w:rsidRPr="00781112">
        <w:rPr>
          <w:rFonts w:cs="Arial"/>
          <w:color w:val="000000" w:themeColor="text1"/>
          <w:szCs w:val="16"/>
        </w:rPr>
        <w:t xml:space="preserve">Annually, districts are required to upload their policies, practices and procedures related to special education identification in their LEA Assurances and Agreement. Districts are notified of any discrepancies when they receive their annual District Data Profile. Those identified as being discrepant in </w:t>
      </w:r>
      <w:r w:rsidRPr="00781112">
        <w:rPr>
          <w:rFonts w:cs="Arial"/>
          <w:color w:val="000000" w:themeColor="text1"/>
          <w:szCs w:val="16"/>
        </w:rPr>
        <w:lastRenderedPageBreak/>
        <w:t>discipline in one or more racial and ethnic groups are subject to an in-depth review of their policies, procedures, and practices with attention to the development and implementation of IEPs, the use of PBIS practices, and procedural safeguards. These reviews are conducted by experienced and knowledgeable SEA personnel. A review of policies, procedures, and practices occurs during all general supervision and monitoring activities, also.</w:t>
      </w:r>
      <w:r w:rsidRPr="00781112">
        <w:rPr>
          <w:rFonts w:cs="Arial"/>
          <w:color w:val="000000" w:themeColor="text1"/>
          <w:szCs w:val="16"/>
        </w:rPr>
        <w:br/>
      </w:r>
      <w:r w:rsidRPr="00781112">
        <w:rPr>
          <w:rFonts w:cs="Arial"/>
          <w:color w:val="000000" w:themeColor="text1"/>
          <w:szCs w:val="16"/>
        </w:rPr>
        <w:br/>
        <w:t xml:space="preserve">In 2019-2020, six LEAs were found to have significant discrepancy in discipline rates by race and/or ethnicity. The LEAs were notified of their discrepancy in October 2020 on their District Data Profiles. At that time, SEA personnel conducted detailed reviews of the policies, practices and procedures of these LEAs and determined that none demonstrated noncompliance. </w:t>
      </w:r>
    </w:p>
    <w:p w14:paraId="3F34C37B" w14:textId="77777777" w:rsidR="00616510" w:rsidRPr="00781112" w:rsidRDefault="00616510" w:rsidP="009C613A">
      <w:pPr>
        <w:rPr>
          <w:rFonts w:cs="Arial"/>
          <w:color w:val="000000" w:themeColor="text1"/>
          <w:szCs w:val="16"/>
        </w:rPr>
      </w:pPr>
    </w:p>
    <w:p w14:paraId="23CDB3C2" w14:textId="04EDADC3" w:rsidR="00616510" w:rsidRPr="00781112" w:rsidRDefault="00616510" w:rsidP="009C613A">
      <w:pPr>
        <w:rPr>
          <w:rFonts w:cs="Arial"/>
          <w:color w:val="000000" w:themeColor="text1"/>
          <w:szCs w:val="16"/>
        </w:rPr>
      </w:pPr>
      <w:r w:rsidRPr="00781112">
        <w:rPr>
          <w:rFonts w:cs="Arial"/>
          <w:color w:val="000000" w:themeColor="text1"/>
          <w:szCs w:val="16"/>
        </w:rPr>
        <w:t>The State DID NOT identify noncompliance with Part B requirements as a result of the review required by 34 CFR §300.170(b)</w:t>
      </w:r>
    </w:p>
    <w:p w14:paraId="3A779219" w14:textId="77777777" w:rsidR="00F9524E" w:rsidRPr="00781112" w:rsidRDefault="00F9524E">
      <w:pPr>
        <w:rPr>
          <w:b/>
          <w:color w:val="000000" w:themeColor="text1"/>
        </w:rPr>
      </w:pPr>
    </w:p>
    <w:p w14:paraId="54A274E0" w14:textId="6E03FA45" w:rsidR="009A755E" w:rsidRPr="00781112" w:rsidRDefault="009A755E" w:rsidP="004369B2">
      <w:pPr>
        <w:rPr>
          <w:color w:val="000000" w:themeColor="text1"/>
        </w:rPr>
      </w:pPr>
      <w:r w:rsidRPr="00781112">
        <w:rPr>
          <w:b/>
          <w:color w:val="000000" w:themeColor="text1"/>
        </w:rPr>
        <w:t>Correction of Findings of Noncompliance Identified in FFY 2019</w:t>
      </w:r>
    </w:p>
    <w:tbl>
      <w:tblPr>
        <w:tblStyle w:val="TableGrid"/>
        <w:tblW w:w="5000" w:type="pct"/>
        <w:tblLook w:val="04A0" w:firstRow="1" w:lastRow="0" w:firstColumn="1" w:lastColumn="0" w:noHBand="0" w:noVBand="1"/>
        <w:tblCaption w:val="B04BPFFYNCFINDINGS"/>
      </w:tblPr>
      <w:tblGrid>
        <w:gridCol w:w="2613"/>
        <w:gridCol w:w="2743"/>
        <w:gridCol w:w="2620"/>
        <w:gridCol w:w="2814"/>
      </w:tblGrid>
      <w:tr w:rsidR="005C29F8" w:rsidRPr="00781112" w14:paraId="114A5055" w14:textId="77777777" w:rsidTr="00C570AA">
        <w:trPr>
          <w:trHeight w:val="389"/>
          <w:tblHeader/>
        </w:trPr>
        <w:tc>
          <w:tcPr>
            <w:tcW w:w="1211" w:type="pct"/>
            <w:shd w:val="clear" w:color="auto" w:fill="auto"/>
            <w:vAlign w:val="bottom"/>
          </w:tcPr>
          <w:p w14:paraId="776A9C2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71" w:type="pct"/>
            <w:shd w:val="clear" w:color="auto" w:fill="auto"/>
            <w:vAlign w:val="bottom"/>
          </w:tcPr>
          <w:p w14:paraId="4FF64C47"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shd w:val="clear" w:color="auto" w:fill="auto"/>
            <w:vAlign w:val="bottom"/>
          </w:tcPr>
          <w:p w14:paraId="36D9293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shd w:val="clear" w:color="auto" w:fill="auto"/>
            <w:vAlign w:val="bottom"/>
          </w:tcPr>
          <w:p w14:paraId="440F12A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6AB2FBF" w14:textId="77777777" w:rsidTr="00C570AA">
        <w:tc>
          <w:tcPr>
            <w:tcW w:w="1211" w:type="pct"/>
            <w:shd w:val="clear" w:color="auto" w:fill="auto"/>
          </w:tcPr>
          <w:p w14:paraId="6AF875F0" w14:textId="0FD8621B"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71" w:type="pct"/>
            <w:shd w:val="clear" w:color="auto" w:fill="auto"/>
          </w:tcPr>
          <w:p w14:paraId="58D166B5" w14:textId="6ADFFC1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14" w:type="pct"/>
            <w:shd w:val="clear" w:color="auto" w:fill="auto"/>
          </w:tcPr>
          <w:p w14:paraId="745E0498" w14:textId="77F90D3F"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304" w:type="pct"/>
            <w:shd w:val="clear" w:color="auto" w:fill="auto"/>
          </w:tcPr>
          <w:p w14:paraId="55E32910" w14:textId="7F6FD668"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6CFB1826" w14:textId="481AE6DA" w:rsidR="009A755E" w:rsidRPr="00781112" w:rsidRDefault="009A755E" w:rsidP="004369B2">
      <w:pPr>
        <w:rPr>
          <w:color w:val="000000" w:themeColor="text1"/>
        </w:rPr>
      </w:pPr>
      <w:r w:rsidRPr="00781112">
        <w:rPr>
          <w:b/>
          <w:color w:val="000000" w:themeColor="text1"/>
        </w:rPr>
        <w:t>Correction of Findings of Noncompliance Identified Prior to FFY 2019</w:t>
      </w:r>
    </w:p>
    <w:tbl>
      <w:tblPr>
        <w:tblStyle w:val="TableGrid"/>
        <w:tblW w:w="5000" w:type="pct"/>
        <w:tblLook w:val="04A0" w:firstRow="1" w:lastRow="0" w:firstColumn="1" w:lastColumn="0" w:noHBand="0" w:noVBand="1"/>
        <w:tblCaption w:val="B04BPPFFYNCFINDINGS"/>
      </w:tblPr>
      <w:tblGrid>
        <w:gridCol w:w="1995"/>
        <w:gridCol w:w="2998"/>
        <w:gridCol w:w="2989"/>
        <w:gridCol w:w="2808"/>
      </w:tblGrid>
      <w:tr w:rsidR="005C29F8" w:rsidRPr="00781112" w14:paraId="00324CEE" w14:textId="77777777" w:rsidTr="00C570AA">
        <w:trPr>
          <w:tblHeader/>
        </w:trPr>
        <w:tc>
          <w:tcPr>
            <w:tcW w:w="924" w:type="pct"/>
            <w:shd w:val="clear" w:color="auto" w:fill="auto"/>
            <w:vAlign w:val="bottom"/>
          </w:tcPr>
          <w:p w14:paraId="77DA67D5" w14:textId="149F9136" w:rsidR="009A755E" w:rsidRPr="00781112" w:rsidRDefault="0016730D"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89" w:type="pct"/>
            <w:shd w:val="clear" w:color="auto" w:fill="auto"/>
            <w:vAlign w:val="bottom"/>
          </w:tcPr>
          <w:p w14:paraId="10CE444D" w14:textId="4B1720E5"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Not Yet Verified as Corrected as of FFY 2019 APR</w:t>
            </w:r>
          </w:p>
        </w:tc>
        <w:tc>
          <w:tcPr>
            <w:tcW w:w="1385" w:type="pct"/>
            <w:shd w:val="clear" w:color="auto" w:fill="auto"/>
            <w:vAlign w:val="bottom"/>
          </w:tcPr>
          <w:p w14:paraId="541F036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1" w:type="pct"/>
            <w:shd w:val="clear" w:color="auto" w:fill="auto"/>
            <w:vAlign w:val="bottom"/>
          </w:tcPr>
          <w:p w14:paraId="44D37B6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4FE0165" w14:textId="77777777" w:rsidTr="00C570AA">
        <w:tc>
          <w:tcPr>
            <w:tcW w:w="924" w:type="pct"/>
            <w:shd w:val="clear" w:color="auto" w:fill="auto"/>
          </w:tcPr>
          <w:p w14:paraId="24BDFB83" w14:textId="477472C3" w:rsidR="009A755E" w:rsidRPr="00781112" w:rsidRDefault="009A755E" w:rsidP="00A018D4">
            <w:pPr>
              <w:jc w:val="center"/>
              <w:rPr>
                <w:rFonts w:cs="Arial"/>
                <w:color w:val="000000" w:themeColor="text1"/>
                <w:szCs w:val="16"/>
              </w:rPr>
            </w:pPr>
          </w:p>
        </w:tc>
        <w:tc>
          <w:tcPr>
            <w:tcW w:w="1389" w:type="pct"/>
            <w:shd w:val="clear" w:color="auto" w:fill="auto"/>
          </w:tcPr>
          <w:p w14:paraId="27669B26" w14:textId="57CAFD92" w:rsidR="009A755E" w:rsidRPr="00781112" w:rsidRDefault="009A755E">
            <w:pPr>
              <w:jc w:val="center"/>
              <w:rPr>
                <w:rFonts w:cs="Arial"/>
                <w:noProof/>
                <w:color w:val="000000" w:themeColor="text1"/>
                <w:szCs w:val="16"/>
              </w:rPr>
            </w:pPr>
          </w:p>
        </w:tc>
        <w:tc>
          <w:tcPr>
            <w:tcW w:w="1385" w:type="pct"/>
            <w:shd w:val="clear" w:color="auto" w:fill="auto"/>
          </w:tcPr>
          <w:p w14:paraId="265AB867" w14:textId="6DD4A6E4" w:rsidR="009A755E" w:rsidRPr="00781112" w:rsidRDefault="009A755E">
            <w:pPr>
              <w:jc w:val="center"/>
              <w:rPr>
                <w:rFonts w:cs="Arial"/>
                <w:noProof/>
                <w:color w:val="000000" w:themeColor="text1"/>
                <w:szCs w:val="16"/>
              </w:rPr>
            </w:pPr>
          </w:p>
        </w:tc>
        <w:tc>
          <w:tcPr>
            <w:tcW w:w="1301" w:type="pct"/>
            <w:shd w:val="clear" w:color="auto" w:fill="auto"/>
          </w:tcPr>
          <w:p w14:paraId="016118B8" w14:textId="60E0958F" w:rsidR="009A755E" w:rsidRPr="00781112" w:rsidRDefault="009A755E">
            <w:pPr>
              <w:jc w:val="center"/>
              <w:rPr>
                <w:rFonts w:cs="Arial"/>
                <w:noProof/>
                <w:color w:val="000000" w:themeColor="text1"/>
                <w:szCs w:val="16"/>
              </w:rPr>
            </w:pPr>
          </w:p>
        </w:tc>
      </w:tr>
      <w:tr w:rsidR="005C29F8" w:rsidRPr="00781112" w14:paraId="06C2E448" w14:textId="77777777" w:rsidTr="00C570AA">
        <w:tc>
          <w:tcPr>
            <w:tcW w:w="924" w:type="pct"/>
            <w:shd w:val="clear" w:color="auto" w:fill="auto"/>
          </w:tcPr>
          <w:p w14:paraId="1F883C29" w14:textId="16901E48" w:rsidR="009A755E" w:rsidRPr="00781112" w:rsidRDefault="009A755E" w:rsidP="00A018D4">
            <w:pPr>
              <w:jc w:val="center"/>
              <w:rPr>
                <w:rFonts w:cs="Arial"/>
                <w:color w:val="000000" w:themeColor="text1"/>
                <w:szCs w:val="16"/>
              </w:rPr>
            </w:pPr>
          </w:p>
        </w:tc>
        <w:tc>
          <w:tcPr>
            <w:tcW w:w="1389" w:type="pct"/>
            <w:shd w:val="clear" w:color="auto" w:fill="auto"/>
          </w:tcPr>
          <w:p w14:paraId="4878C645" w14:textId="6B8E2DD3" w:rsidR="009A755E" w:rsidRPr="00781112" w:rsidRDefault="009A755E">
            <w:pPr>
              <w:jc w:val="center"/>
              <w:rPr>
                <w:rFonts w:cs="Arial"/>
                <w:noProof/>
                <w:color w:val="000000" w:themeColor="text1"/>
                <w:szCs w:val="16"/>
              </w:rPr>
            </w:pPr>
          </w:p>
        </w:tc>
        <w:tc>
          <w:tcPr>
            <w:tcW w:w="1385" w:type="pct"/>
            <w:shd w:val="clear" w:color="auto" w:fill="auto"/>
          </w:tcPr>
          <w:p w14:paraId="5C5B29A8" w14:textId="4F847347" w:rsidR="009A755E" w:rsidRPr="00781112" w:rsidRDefault="009A755E">
            <w:pPr>
              <w:jc w:val="center"/>
              <w:rPr>
                <w:rFonts w:cs="Arial"/>
                <w:noProof/>
                <w:color w:val="000000" w:themeColor="text1"/>
                <w:szCs w:val="16"/>
              </w:rPr>
            </w:pPr>
          </w:p>
        </w:tc>
        <w:tc>
          <w:tcPr>
            <w:tcW w:w="1301" w:type="pct"/>
            <w:shd w:val="clear" w:color="auto" w:fill="auto"/>
          </w:tcPr>
          <w:p w14:paraId="3059F96F" w14:textId="54D2C196" w:rsidR="009A755E" w:rsidRPr="00781112" w:rsidRDefault="009A755E">
            <w:pPr>
              <w:jc w:val="center"/>
              <w:rPr>
                <w:rFonts w:cs="Arial"/>
                <w:noProof/>
                <w:color w:val="000000" w:themeColor="text1"/>
                <w:szCs w:val="16"/>
              </w:rPr>
            </w:pPr>
          </w:p>
        </w:tc>
      </w:tr>
      <w:tr w:rsidR="005C29F8" w:rsidRPr="00781112" w14:paraId="270D86DF" w14:textId="77777777" w:rsidTr="00C570AA">
        <w:tc>
          <w:tcPr>
            <w:tcW w:w="924" w:type="pct"/>
            <w:shd w:val="clear" w:color="auto" w:fill="auto"/>
          </w:tcPr>
          <w:p w14:paraId="7DBC402C" w14:textId="659D0437" w:rsidR="009A755E" w:rsidRPr="00781112" w:rsidRDefault="009A755E" w:rsidP="00A018D4">
            <w:pPr>
              <w:jc w:val="center"/>
              <w:rPr>
                <w:rFonts w:cs="Arial"/>
                <w:color w:val="000000" w:themeColor="text1"/>
                <w:szCs w:val="16"/>
              </w:rPr>
            </w:pPr>
          </w:p>
        </w:tc>
        <w:tc>
          <w:tcPr>
            <w:tcW w:w="1389" w:type="pct"/>
            <w:shd w:val="clear" w:color="auto" w:fill="auto"/>
          </w:tcPr>
          <w:p w14:paraId="39F6C3A8" w14:textId="6AFAAA5E" w:rsidR="009A755E" w:rsidRPr="00781112" w:rsidRDefault="009A755E">
            <w:pPr>
              <w:jc w:val="center"/>
              <w:rPr>
                <w:rFonts w:cs="Arial"/>
                <w:noProof/>
                <w:color w:val="000000" w:themeColor="text1"/>
                <w:szCs w:val="16"/>
              </w:rPr>
            </w:pPr>
          </w:p>
        </w:tc>
        <w:tc>
          <w:tcPr>
            <w:tcW w:w="1385" w:type="pct"/>
            <w:shd w:val="clear" w:color="auto" w:fill="auto"/>
          </w:tcPr>
          <w:p w14:paraId="4ABCDE9F" w14:textId="61A85266" w:rsidR="009A755E" w:rsidRPr="00781112" w:rsidRDefault="009A755E">
            <w:pPr>
              <w:jc w:val="center"/>
              <w:rPr>
                <w:rFonts w:cs="Arial"/>
                <w:noProof/>
                <w:color w:val="000000" w:themeColor="text1"/>
                <w:szCs w:val="16"/>
              </w:rPr>
            </w:pPr>
          </w:p>
        </w:tc>
        <w:tc>
          <w:tcPr>
            <w:tcW w:w="1301" w:type="pct"/>
            <w:shd w:val="clear" w:color="auto" w:fill="auto"/>
          </w:tcPr>
          <w:p w14:paraId="4AB54464" w14:textId="0D8F01A9" w:rsidR="009A755E" w:rsidRPr="00781112" w:rsidRDefault="009A755E">
            <w:pPr>
              <w:jc w:val="center"/>
              <w:rPr>
                <w:rFonts w:cs="Arial"/>
                <w:noProof/>
                <w:color w:val="000000" w:themeColor="text1"/>
                <w:szCs w:val="16"/>
              </w:rPr>
            </w:pPr>
          </w:p>
        </w:tc>
      </w:tr>
    </w:tbl>
    <w:p w14:paraId="7BCEF85B" w14:textId="62F9E93D" w:rsidR="004E2151" w:rsidRPr="00781112" w:rsidRDefault="00D11730" w:rsidP="008645AD">
      <w:pPr>
        <w:pStyle w:val="Heading2"/>
      </w:pPr>
      <w:r w:rsidRPr="00781112">
        <w:t>4B</w:t>
      </w:r>
      <w:r w:rsidR="00E90DE9" w:rsidRPr="00781112">
        <w:t xml:space="preserve"> </w:t>
      </w:r>
      <w:r w:rsidRPr="00781112">
        <w:t xml:space="preserve">- </w:t>
      </w:r>
      <w:r w:rsidR="004E2151" w:rsidRPr="00781112">
        <w:t>Prior FFY Required Actions</w:t>
      </w:r>
    </w:p>
    <w:p w14:paraId="60DC97B4" w14:textId="67376465" w:rsidR="009B02BC" w:rsidRPr="00781112" w:rsidRDefault="002B7490" w:rsidP="004E2151">
      <w:pPr>
        <w:rPr>
          <w:rFonts w:cs="Arial"/>
          <w:color w:val="000000" w:themeColor="text1"/>
          <w:szCs w:val="16"/>
        </w:rPr>
      </w:pPr>
      <w:r w:rsidRPr="00781112">
        <w:rPr>
          <w:rFonts w:cs="Arial"/>
          <w:color w:val="000000" w:themeColor="text1"/>
          <w:szCs w:val="16"/>
        </w:rPr>
        <w:t>None</w:t>
      </w:r>
    </w:p>
    <w:p w14:paraId="7562BCA8" w14:textId="2875B1E9" w:rsidR="005115D6" w:rsidRPr="00781112" w:rsidRDefault="00D11730" w:rsidP="008645AD">
      <w:pPr>
        <w:pStyle w:val="Heading2"/>
      </w:pPr>
      <w:r w:rsidRPr="00781112">
        <w:t>4B - OSEP Response</w:t>
      </w:r>
    </w:p>
    <w:p w14:paraId="489BF62D" w14:textId="19458AE8" w:rsidR="003C308E" w:rsidRPr="00781112" w:rsidRDefault="003C308E" w:rsidP="00212954">
      <w:pPr>
        <w:rPr>
          <w:rFonts w:cs="Arial"/>
          <w:color w:val="000000" w:themeColor="text1"/>
          <w:szCs w:val="16"/>
        </w:rPr>
      </w:pPr>
    </w:p>
    <w:p w14:paraId="4D6C35B1" w14:textId="16E26788" w:rsidR="005115D6" w:rsidRPr="00781112" w:rsidRDefault="00D11730" w:rsidP="008645AD">
      <w:pPr>
        <w:pStyle w:val="Heading2"/>
      </w:pPr>
      <w:r w:rsidRPr="00781112">
        <w:t>4B- Required Actions</w:t>
      </w:r>
    </w:p>
    <w:p w14:paraId="5DE261E4" w14:textId="20281C98" w:rsidR="003C308E" w:rsidRPr="00781112" w:rsidRDefault="003C308E" w:rsidP="00212954">
      <w:pPr>
        <w:rPr>
          <w:rFonts w:cs="Arial"/>
          <w:color w:val="000000" w:themeColor="text1"/>
          <w:szCs w:val="16"/>
        </w:rPr>
      </w:pPr>
    </w:p>
    <w:p w14:paraId="4C9312F8"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4F968F36" w14:textId="42E5E278" w:rsidR="00D21EAA" w:rsidRPr="00781112" w:rsidRDefault="00D21EAA" w:rsidP="000444E2">
      <w:pPr>
        <w:pStyle w:val="Heading1"/>
        <w:rPr>
          <w:color w:val="000000" w:themeColor="text1"/>
          <w:sz w:val="22"/>
        </w:rPr>
      </w:pPr>
      <w:r w:rsidRPr="00781112">
        <w:rPr>
          <w:color w:val="000000" w:themeColor="text1"/>
          <w:sz w:val="22"/>
        </w:rPr>
        <w:lastRenderedPageBreak/>
        <w:t xml:space="preserve">Indicator 5: </w:t>
      </w:r>
      <w:bookmarkEnd w:id="10"/>
      <w:r w:rsidRPr="00781112">
        <w:rPr>
          <w:color w:val="000000" w:themeColor="text1"/>
          <w:sz w:val="22"/>
        </w:rPr>
        <w:t xml:space="preserve">Education Environments (children </w:t>
      </w:r>
      <w:r w:rsidR="00D35A49" w:rsidRPr="00781112">
        <w:rPr>
          <w:color w:val="000000" w:themeColor="text1"/>
          <w:sz w:val="22"/>
        </w:rPr>
        <w:t xml:space="preserve">5 (Kindergarten) </w:t>
      </w:r>
      <w:r w:rsidRPr="00781112">
        <w:rPr>
          <w:color w:val="000000" w:themeColor="text1"/>
          <w:sz w:val="22"/>
        </w:rPr>
        <w:t>-</w:t>
      </w:r>
      <w:r w:rsidR="00D35A49" w:rsidRPr="00781112">
        <w:rPr>
          <w:color w:val="000000" w:themeColor="text1"/>
          <w:sz w:val="22"/>
        </w:rPr>
        <w:t xml:space="preserve"> </w:t>
      </w:r>
      <w:r w:rsidRPr="00781112">
        <w:rPr>
          <w:color w:val="000000" w:themeColor="text1"/>
          <w:sz w:val="22"/>
        </w:rPr>
        <w:t>21)</w:t>
      </w:r>
      <w:bookmarkEnd w:id="17"/>
      <w:bookmarkEnd w:id="29"/>
    </w:p>
    <w:p w14:paraId="52AD89A1" w14:textId="77777777" w:rsidR="00775845" w:rsidRPr="00781112" w:rsidRDefault="00775845" w:rsidP="00A018D4">
      <w:pPr>
        <w:rPr>
          <w:color w:val="000000" w:themeColor="text1"/>
          <w:szCs w:val="20"/>
        </w:rPr>
      </w:pPr>
      <w:bookmarkStart w:id="30" w:name="_Toc392159295"/>
      <w:r w:rsidRPr="00781112">
        <w:rPr>
          <w:b/>
          <w:color w:val="000000" w:themeColor="text1"/>
          <w:sz w:val="20"/>
          <w:szCs w:val="20"/>
        </w:rPr>
        <w:t xml:space="preserve">Instructions and Measurement </w:t>
      </w:r>
    </w:p>
    <w:p w14:paraId="5E00F17E" w14:textId="149CBFE3"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653D57AC" w14:textId="668073FD" w:rsidR="00CC634E" w:rsidRPr="00781112" w:rsidRDefault="00CC634E" w:rsidP="009A755E">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 with IEPs aged</w:t>
      </w:r>
      <w:r w:rsidR="001E6A41" w:rsidRPr="00781112">
        <w:rPr>
          <w:rFonts w:cs="Arial"/>
          <w:color w:val="000000" w:themeColor="text1"/>
          <w:szCs w:val="16"/>
        </w:rPr>
        <w:t xml:space="preserve"> </w:t>
      </w:r>
      <w:r w:rsidR="001E6A41" w:rsidRPr="00781112">
        <w:rPr>
          <w:rFonts w:cs="Arial"/>
          <w:szCs w:val="16"/>
        </w:rPr>
        <w:t>5 who are enrolled in kindergarten and aged</w:t>
      </w:r>
      <w:r w:rsidRPr="00781112">
        <w:rPr>
          <w:rFonts w:cs="Arial"/>
          <w:color w:val="000000" w:themeColor="text1"/>
          <w:szCs w:val="16"/>
        </w:rPr>
        <w:t xml:space="preserve"> 6 through 21 served:</w:t>
      </w:r>
    </w:p>
    <w:p w14:paraId="7D5946B6" w14:textId="027B0899" w:rsidR="00CC634E" w:rsidRPr="00781112" w:rsidRDefault="00B9739D" w:rsidP="006A01BD">
      <w:pPr>
        <w:ind w:firstLine="720"/>
        <w:rPr>
          <w:rFonts w:cs="Arial"/>
          <w:color w:val="000000" w:themeColor="text1"/>
          <w:szCs w:val="16"/>
        </w:rPr>
      </w:pPr>
      <w:r w:rsidRPr="00781112">
        <w:rPr>
          <w:rFonts w:cs="Arial"/>
          <w:color w:val="000000" w:themeColor="text1"/>
          <w:szCs w:val="16"/>
        </w:rPr>
        <w:t>A. Inside the regular class 80% or more of the day;</w:t>
      </w:r>
    </w:p>
    <w:p w14:paraId="64FA9D2A" w14:textId="36742077" w:rsidR="00CC634E" w:rsidRPr="00781112" w:rsidRDefault="00B9739D" w:rsidP="006A01BD">
      <w:pPr>
        <w:ind w:firstLine="720"/>
        <w:rPr>
          <w:rFonts w:cs="Arial"/>
          <w:color w:val="000000" w:themeColor="text1"/>
          <w:szCs w:val="16"/>
        </w:rPr>
      </w:pPr>
      <w:r w:rsidRPr="00781112">
        <w:rPr>
          <w:rFonts w:cs="Arial"/>
          <w:color w:val="000000" w:themeColor="text1"/>
          <w:szCs w:val="16"/>
        </w:rPr>
        <w:t>B. Inside the regular class less than 40% of the day; and</w:t>
      </w:r>
    </w:p>
    <w:p w14:paraId="7D6C4792" w14:textId="4E458A42" w:rsidR="00CC634E" w:rsidRPr="00781112" w:rsidRDefault="00B9739D" w:rsidP="006A01BD">
      <w:pPr>
        <w:ind w:firstLine="720"/>
        <w:rPr>
          <w:rFonts w:cs="Arial"/>
          <w:color w:val="000000" w:themeColor="text1"/>
          <w:szCs w:val="16"/>
        </w:rPr>
      </w:pPr>
      <w:r w:rsidRPr="00781112">
        <w:rPr>
          <w:rFonts w:cs="Arial"/>
          <w:color w:val="000000" w:themeColor="text1"/>
          <w:szCs w:val="16"/>
        </w:rPr>
        <w:t>C. In separate schools, residential facilities, or homebound/hospital placements.</w:t>
      </w:r>
    </w:p>
    <w:p w14:paraId="7086FA15" w14:textId="47C5B9E3"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497EFC48" w14:textId="77777777" w:rsidR="001F6A28" w:rsidRPr="00781112" w:rsidRDefault="001F6A28" w:rsidP="004369B2">
      <w:pPr>
        <w:rPr>
          <w:color w:val="000000" w:themeColor="text1"/>
        </w:rPr>
      </w:pPr>
      <w:r w:rsidRPr="00781112">
        <w:rPr>
          <w:b/>
          <w:color w:val="000000" w:themeColor="text1"/>
        </w:rPr>
        <w:t>Data Source</w:t>
      </w:r>
    </w:p>
    <w:p w14:paraId="27A12343" w14:textId="1C2938A9" w:rsidR="001F6A28" w:rsidRPr="00781112" w:rsidRDefault="001F6A2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 xml:space="preserve">ame data as used for reporting to the Department under section 618 of the IDEA, using the definitions in EDFacts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002.</w:t>
      </w:r>
    </w:p>
    <w:p w14:paraId="6BD2884B" w14:textId="77777777" w:rsidR="001F6A28" w:rsidRPr="00781112" w:rsidRDefault="001F6A28" w:rsidP="004369B2">
      <w:pPr>
        <w:rPr>
          <w:color w:val="000000" w:themeColor="text1"/>
        </w:rPr>
      </w:pPr>
      <w:r w:rsidRPr="00781112">
        <w:rPr>
          <w:b/>
          <w:color w:val="000000" w:themeColor="text1"/>
        </w:rPr>
        <w:t>Measurement</w:t>
      </w:r>
    </w:p>
    <w:p w14:paraId="29361C11" w14:textId="73521566" w:rsidR="001F6A28" w:rsidRPr="00781112" w:rsidRDefault="001E6A41" w:rsidP="00286BDF">
      <w:pPr>
        <w:rPr>
          <w:rFonts w:cs="Arial"/>
          <w:color w:val="000000" w:themeColor="text1"/>
          <w:szCs w:val="16"/>
        </w:rPr>
      </w:pPr>
      <w:r w:rsidRPr="00781112">
        <w:rPr>
          <w:rFonts w:cs="Arial"/>
          <w:color w:val="000000" w:themeColor="text1"/>
          <w:szCs w:val="16"/>
        </w:rPr>
        <w:tab/>
        <w:t>A. Percent</w:t>
      </w:r>
      <w:r w:rsidR="001F6A28" w:rsidRPr="00781112">
        <w:rPr>
          <w:rFonts w:cs="Arial"/>
          <w:color w:val="000000" w:themeColor="text1"/>
          <w:szCs w:val="16"/>
          <w:shd w:val="clear" w:color="auto" w:fill="FFFFFF"/>
        </w:rPr>
        <w:t xml:space="preserve"> =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inside the regular class 80% or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more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1AC31DB2" w14:textId="62755B33" w:rsidR="001F6A28" w:rsidRPr="00781112" w:rsidRDefault="001E6A41" w:rsidP="00286BDF">
      <w:pPr>
        <w:rPr>
          <w:rFonts w:cs="Arial"/>
          <w:color w:val="000000" w:themeColor="text1"/>
          <w:szCs w:val="16"/>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1F6A28" w:rsidRPr="00781112">
        <w:rPr>
          <w:rFonts w:cs="Arial"/>
          <w:color w:val="000000" w:themeColor="text1"/>
          <w:szCs w:val="16"/>
          <w:shd w:val="clear" w:color="auto" w:fill="FFFFFF"/>
        </w:rPr>
        <w:t xml:space="preserve">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of children with IEPs aged</w:t>
      </w:r>
      <w:r w:rsidR="00E97CD6" w:rsidRPr="00781112">
        <w:rPr>
          <w:rFonts w:cs="Arial"/>
          <w:color w:val="000000" w:themeColor="text1"/>
          <w:szCs w:val="16"/>
          <w:shd w:val="clear" w:color="auto" w:fill="FFFFFF"/>
        </w:rPr>
        <w:t xml:space="preserve"> </w:t>
      </w:r>
      <w:r w:rsidR="00E97CD6" w:rsidRPr="00781112">
        <w:rPr>
          <w:rFonts w:cs="Arial"/>
          <w:szCs w:val="16"/>
        </w:rPr>
        <w:t>5 who are enrolled in kindergarten and aged</w:t>
      </w:r>
      <w:r w:rsidR="001F6A28" w:rsidRPr="00781112">
        <w:rPr>
          <w:rFonts w:cs="Arial"/>
          <w:color w:val="000000" w:themeColor="text1"/>
          <w:szCs w:val="16"/>
          <w:shd w:val="clear" w:color="auto" w:fill="FFFFFF"/>
        </w:rPr>
        <w:t xml:space="preserve"> 6 through 21 served inside the regular class less than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40%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32E65458" w14:textId="2F0BF007" w:rsidR="001F6A28" w:rsidRPr="00781112" w:rsidRDefault="001E6A41" w:rsidP="00286BDF">
      <w:pPr>
        <w:rPr>
          <w:rFonts w:cs="Arial"/>
          <w:color w:val="000000" w:themeColor="text1"/>
          <w:szCs w:val="16"/>
        </w:rPr>
      </w:pPr>
      <w:r w:rsidRPr="00781112">
        <w:rPr>
          <w:rFonts w:cs="Arial"/>
          <w:color w:val="000000" w:themeColor="text1"/>
          <w:szCs w:val="16"/>
        </w:rPr>
        <w:tab/>
        <w:t>C. P</w:t>
      </w:r>
      <w:r w:rsidR="001F6A28" w:rsidRPr="00781112">
        <w:rPr>
          <w:rFonts w:cs="Arial"/>
          <w:color w:val="000000" w:themeColor="text1"/>
          <w:szCs w:val="16"/>
          <w:shd w:val="clear" w:color="auto" w:fill="FFFFFF"/>
        </w:rPr>
        <w:t xml:space="preserve">ercent =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 separate schools, residential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facilities, or homebound/hospital placements)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21 with IEPs</w:t>
      </w:r>
      <w:r w:rsidR="00A33668" w:rsidRPr="00781112">
        <w:rPr>
          <w:rFonts w:cs="Arial"/>
          <w:color w:val="000000" w:themeColor="text1"/>
          <w:szCs w:val="16"/>
          <w:shd w:val="clear" w:color="auto" w:fill="FFFFFF"/>
        </w:rPr>
        <w:t>)]</w:t>
      </w:r>
      <w:r w:rsidR="001F6A28" w:rsidRPr="00781112">
        <w:rPr>
          <w:rFonts w:cs="Arial"/>
          <w:color w:val="000000" w:themeColor="text1"/>
          <w:szCs w:val="16"/>
          <w:shd w:val="clear" w:color="auto" w:fill="FFFFFF"/>
        </w:rPr>
        <w:t>times 100.</w:t>
      </w:r>
    </w:p>
    <w:p w14:paraId="06AD540D" w14:textId="77777777" w:rsidR="001F6A28" w:rsidRPr="00781112" w:rsidRDefault="001F6A28" w:rsidP="004369B2">
      <w:pPr>
        <w:rPr>
          <w:color w:val="000000" w:themeColor="text1"/>
        </w:rPr>
      </w:pPr>
      <w:r w:rsidRPr="00781112">
        <w:rPr>
          <w:b/>
          <w:color w:val="000000" w:themeColor="text1"/>
        </w:rPr>
        <w:t>Instructions</w:t>
      </w:r>
    </w:p>
    <w:p w14:paraId="37FC98B2" w14:textId="35D136AD" w:rsidR="001F6A28" w:rsidRPr="00781112" w:rsidRDefault="001F6A2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707ABAC1" w14:textId="68EE8BDF" w:rsidR="001F6A28" w:rsidRPr="00781112" w:rsidRDefault="007072DC" w:rsidP="00BB7BC9">
      <w:pPr>
        <w:rPr>
          <w:rFonts w:cs="Arial"/>
          <w:color w:val="000000" w:themeColor="text1"/>
          <w:szCs w:val="16"/>
        </w:rPr>
      </w:pPr>
      <w:r w:rsidRPr="00781112">
        <w:rPr>
          <w:rFonts w:cs="Arial"/>
          <w:szCs w:val="16"/>
        </w:rPr>
        <w:t>States must report five-year-old children with disabilities who are enrolled in kindergarten in this indicator. Five-year-old children with disabilities who are enrolled in preschool programs are included in Indicator 6.</w:t>
      </w:r>
      <w:r w:rsidR="001F6A28" w:rsidRPr="00781112">
        <w:rPr>
          <w:rFonts w:cs="Arial"/>
          <w:color w:val="000000" w:themeColor="text1"/>
          <w:szCs w:val="16"/>
        </w:rPr>
        <w:t>Describe the results of the calculations and compare the results to the target.</w:t>
      </w:r>
    </w:p>
    <w:p w14:paraId="2F5B7301" w14:textId="3493AFBE" w:rsidR="001F6A28" w:rsidRPr="00781112" w:rsidRDefault="001F6A2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section 618 of the IDEA, explain.</w:t>
      </w:r>
    </w:p>
    <w:p w14:paraId="782EB5F0" w14:textId="4775DE89" w:rsidR="00476EA2" w:rsidRPr="00781112" w:rsidRDefault="007B5383" w:rsidP="008645AD">
      <w:pPr>
        <w:pStyle w:val="Heading2"/>
      </w:pPr>
      <w:r w:rsidRPr="00781112">
        <w:t>5</w:t>
      </w:r>
      <w:r w:rsidR="002203FA" w:rsidRPr="00781112">
        <w:t xml:space="preserve"> </w:t>
      </w:r>
      <w:r w:rsidRPr="00781112">
        <w:t xml:space="preserve">- </w:t>
      </w:r>
      <w:r w:rsidR="00A44506" w:rsidRPr="00781112">
        <w:t>Indicator Data</w:t>
      </w:r>
      <w:r w:rsidR="00476EA2" w:rsidRPr="00781112">
        <w:t xml:space="preserve"> </w:t>
      </w:r>
    </w:p>
    <w:bookmarkEnd w:id="30"/>
    <w:p w14:paraId="5DFCDD59" w14:textId="5ABA842A"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5HISTDATA"/>
      </w:tblPr>
      <w:tblGrid>
        <w:gridCol w:w="536"/>
        <w:gridCol w:w="1464"/>
        <w:gridCol w:w="1465"/>
        <w:gridCol w:w="1465"/>
        <w:gridCol w:w="1465"/>
        <w:gridCol w:w="1465"/>
        <w:gridCol w:w="1465"/>
        <w:gridCol w:w="1465"/>
      </w:tblGrid>
      <w:tr w:rsidR="00483ABB" w:rsidRPr="00781112" w14:paraId="630BF46A" w14:textId="12CF291C" w:rsidTr="005F5FE9">
        <w:trPr>
          <w:trHeight w:val="350"/>
        </w:trPr>
        <w:tc>
          <w:tcPr>
            <w:tcW w:w="248" w:type="pct"/>
            <w:tcBorders>
              <w:top w:val="single" w:sz="4" w:space="0" w:color="auto"/>
              <w:left w:val="single" w:sz="4" w:space="0" w:color="auto"/>
              <w:bottom w:val="single" w:sz="4" w:space="0" w:color="auto"/>
              <w:right w:val="single" w:sz="4" w:space="0" w:color="auto"/>
            </w:tcBorders>
            <w:shd w:val="clear" w:color="auto" w:fill="auto"/>
          </w:tcPr>
          <w:p w14:paraId="48C47ABF" w14:textId="5FDE6273" w:rsidR="00E4112E" w:rsidRPr="00781112" w:rsidRDefault="001F64DB" w:rsidP="00E4112E">
            <w:pPr>
              <w:spacing w:line="276" w:lineRule="auto"/>
              <w:jc w:val="center"/>
              <w:rPr>
                <w:rFonts w:cs="Arial"/>
                <w:b/>
                <w:color w:val="000000" w:themeColor="text1"/>
                <w:szCs w:val="16"/>
              </w:rPr>
            </w:pPr>
            <w:r w:rsidRPr="00781112">
              <w:rPr>
                <w:rFonts w:cs="Arial"/>
                <w:b/>
                <w:color w:val="000000" w:themeColor="text1"/>
                <w:szCs w:val="16"/>
              </w:rPr>
              <w:t>Part</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34A5BBF1" w14:textId="21EFE08D"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5527DC20" w14:textId="77777777"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FFY</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75348DB7" w14:textId="31324C26"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2015</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7C2D9A5E" w14:textId="1AFF80C5"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2016</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7C87EFC5" w14:textId="1BB8AC30"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2017</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060660DD" w14:textId="4387DAEB"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2018</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3DBEC159" w14:textId="109E90CD"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2019</w:t>
            </w:r>
          </w:p>
        </w:tc>
      </w:tr>
      <w:tr w:rsidR="005F0D3B" w:rsidRPr="00781112" w14:paraId="692E70F6" w14:textId="3E9D9AB4" w:rsidTr="005F5FE9">
        <w:trPr>
          <w:trHeight w:val="70"/>
        </w:trPr>
        <w:tc>
          <w:tcPr>
            <w:tcW w:w="248" w:type="pct"/>
            <w:tcBorders>
              <w:top w:val="single" w:sz="4" w:space="0" w:color="auto"/>
              <w:left w:val="single" w:sz="4" w:space="0" w:color="auto"/>
              <w:right w:val="single" w:sz="4" w:space="0" w:color="auto"/>
            </w:tcBorders>
            <w:shd w:val="clear" w:color="auto" w:fill="auto"/>
            <w:vAlign w:val="center"/>
          </w:tcPr>
          <w:p w14:paraId="5CAC6F68"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top w:val="single" w:sz="4" w:space="0" w:color="auto"/>
              <w:left w:val="single" w:sz="4" w:space="0" w:color="auto"/>
              <w:right w:val="single" w:sz="4" w:space="0" w:color="auto"/>
            </w:tcBorders>
            <w:shd w:val="clear" w:color="auto" w:fill="auto"/>
            <w:vAlign w:val="center"/>
          </w:tcPr>
          <w:p w14:paraId="5E3ACE02" w14:textId="787FECC2"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E0BC7" w14:textId="0A864988" w:rsidR="00BB7BC9" w:rsidRPr="00781112" w:rsidRDefault="00BB7BC9" w:rsidP="00A018D4">
            <w:pPr>
              <w:spacing w:line="276" w:lineRule="auto"/>
              <w:rPr>
                <w:rFonts w:cs="Arial"/>
                <w:color w:val="000000" w:themeColor="text1"/>
                <w:szCs w:val="16"/>
              </w:rPr>
            </w:pPr>
            <w:r w:rsidRPr="00781112">
              <w:rPr>
                <w:rFonts w:cs="Arial"/>
                <w:color w:val="000000" w:themeColor="text1"/>
                <w:szCs w:val="16"/>
              </w:rPr>
              <w:t>Target &gt;=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D169E17" w14:textId="1A4FF232" w:rsidR="00BB7BC9" w:rsidRPr="00781112" w:rsidRDefault="002B7490">
            <w:pPr>
              <w:jc w:val="center"/>
              <w:rPr>
                <w:rFonts w:cs="Arial"/>
                <w:color w:val="000000" w:themeColor="text1"/>
                <w:szCs w:val="16"/>
              </w:rPr>
            </w:pPr>
            <w:r w:rsidRPr="00781112">
              <w:rPr>
                <w:rFonts w:cs="Arial"/>
                <w:color w:val="000000" w:themeColor="text1"/>
                <w:szCs w:val="16"/>
              </w:rPr>
              <w:t>65.50%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BBDF86" w14:textId="7B8DE8AB" w:rsidR="00BB7BC9" w:rsidRPr="00781112" w:rsidRDefault="002B7490">
            <w:pPr>
              <w:jc w:val="center"/>
              <w:rPr>
                <w:rFonts w:cs="Arial"/>
                <w:color w:val="000000" w:themeColor="text1"/>
                <w:szCs w:val="16"/>
              </w:rPr>
            </w:pPr>
            <w:r w:rsidRPr="00781112">
              <w:rPr>
                <w:rFonts w:cs="Arial"/>
                <w:color w:val="000000" w:themeColor="text1"/>
                <w:szCs w:val="16"/>
              </w:rPr>
              <w:t>65.50%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D7B0B98" w14:textId="016BD4D1" w:rsidR="00BB7BC9" w:rsidRPr="00781112" w:rsidRDefault="002B7490">
            <w:pPr>
              <w:jc w:val="center"/>
              <w:rPr>
                <w:rFonts w:cs="Arial"/>
                <w:color w:val="000000" w:themeColor="text1"/>
                <w:szCs w:val="16"/>
              </w:rPr>
            </w:pPr>
            <w:r w:rsidRPr="00781112">
              <w:rPr>
                <w:rFonts w:cs="Arial"/>
                <w:color w:val="000000" w:themeColor="text1"/>
                <w:szCs w:val="16"/>
              </w:rPr>
              <w:t>66.00%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4789FFB" w14:textId="5C8E4FBE" w:rsidR="00BB7BC9" w:rsidRPr="00781112" w:rsidRDefault="002B7490">
            <w:pPr>
              <w:jc w:val="center"/>
              <w:rPr>
                <w:rFonts w:cs="Arial"/>
                <w:color w:val="000000" w:themeColor="text1"/>
                <w:szCs w:val="16"/>
              </w:rPr>
            </w:pPr>
            <w:r w:rsidRPr="00781112">
              <w:rPr>
                <w:rFonts w:cs="Arial"/>
                <w:color w:val="000000" w:themeColor="text1"/>
                <w:szCs w:val="16"/>
              </w:rPr>
              <w:t>66.00%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29E5141" w14:textId="5AEA8269" w:rsidR="00BB7BC9" w:rsidRPr="00781112" w:rsidRDefault="002B7490">
            <w:pPr>
              <w:jc w:val="center"/>
              <w:rPr>
                <w:rFonts w:cs="Arial"/>
                <w:color w:val="000000" w:themeColor="text1"/>
                <w:szCs w:val="16"/>
              </w:rPr>
            </w:pPr>
            <w:r w:rsidRPr="00781112">
              <w:rPr>
                <w:rFonts w:cs="Arial"/>
                <w:color w:val="000000" w:themeColor="text1"/>
                <w:szCs w:val="16"/>
              </w:rPr>
              <w:t>66.00%</w:t>
            </w:r>
          </w:p>
        </w:tc>
      </w:tr>
      <w:tr w:rsidR="005F0D3B" w:rsidRPr="00781112" w14:paraId="79D81D10" w14:textId="49DC964C" w:rsidTr="005F5FE9">
        <w:trPr>
          <w:trHeight w:val="85"/>
        </w:trPr>
        <w:tc>
          <w:tcPr>
            <w:tcW w:w="248" w:type="pct"/>
            <w:tcBorders>
              <w:left w:val="single" w:sz="4" w:space="0" w:color="auto"/>
              <w:right w:val="single" w:sz="4" w:space="0" w:color="auto"/>
            </w:tcBorders>
            <w:shd w:val="clear" w:color="auto" w:fill="auto"/>
            <w:vAlign w:val="center"/>
          </w:tcPr>
          <w:p w14:paraId="35B07658" w14:textId="008DA9F0"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left w:val="single" w:sz="4" w:space="0" w:color="auto"/>
              <w:right w:val="single" w:sz="4" w:space="0" w:color="auto"/>
            </w:tcBorders>
            <w:shd w:val="clear" w:color="auto" w:fill="auto"/>
            <w:vAlign w:val="center"/>
          </w:tcPr>
          <w:p w14:paraId="4DB8D3CD" w14:textId="0227B1FD" w:rsidR="00BB7BC9" w:rsidRPr="00781112" w:rsidRDefault="002B7490" w:rsidP="00A018D4">
            <w:pPr>
              <w:jc w:val="center"/>
              <w:rPr>
                <w:rFonts w:cs="Arial"/>
                <w:color w:val="000000" w:themeColor="text1"/>
                <w:szCs w:val="16"/>
              </w:rPr>
            </w:pPr>
            <w:r w:rsidRPr="00781112">
              <w:rPr>
                <w:rFonts w:cs="Arial"/>
                <w:color w:val="000000" w:themeColor="text1"/>
                <w:szCs w:val="16"/>
              </w:rPr>
              <w:t>75.73%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24467" w14:textId="77777777" w:rsidR="00BB7BC9" w:rsidRPr="00781112" w:rsidRDefault="00BB7BC9" w:rsidP="00A018D4">
            <w:pPr>
              <w:spacing w:line="276" w:lineRule="auto"/>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A26F098" w14:textId="47E3F3D4" w:rsidR="00BB7BC9" w:rsidRPr="00781112" w:rsidRDefault="002B7490">
            <w:pPr>
              <w:jc w:val="center"/>
              <w:rPr>
                <w:rFonts w:cs="Arial"/>
                <w:color w:val="000000" w:themeColor="text1"/>
                <w:szCs w:val="16"/>
              </w:rPr>
            </w:pPr>
            <w:r w:rsidRPr="00781112">
              <w:rPr>
                <w:rFonts w:cs="Arial"/>
                <w:color w:val="000000" w:themeColor="text1"/>
                <w:szCs w:val="16"/>
              </w:rPr>
              <w:t>66.76%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E8D482" w14:textId="0F0DD959" w:rsidR="00BB7BC9" w:rsidRPr="00781112" w:rsidRDefault="002B7490">
            <w:pPr>
              <w:jc w:val="center"/>
              <w:rPr>
                <w:rFonts w:cs="Arial"/>
                <w:color w:val="000000" w:themeColor="text1"/>
                <w:szCs w:val="16"/>
              </w:rPr>
            </w:pPr>
            <w:r w:rsidRPr="00781112">
              <w:rPr>
                <w:rFonts w:cs="Arial"/>
                <w:color w:val="000000" w:themeColor="text1"/>
                <w:szCs w:val="16"/>
              </w:rPr>
              <w:t>70.87%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92D382C" w14:textId="2157E0D5" w:rsidR="00BB7BC9" w:rsidRPr="00781112" w:rsidRDefault="002B7490">
            <w:pPr>
              <w:jc w:val="center"/>
              <w:rPr>
                <w:rFonts w:cs="Arial"/>
                <w:color w:val="000000" w:themeColor="text1"/>
                <w:szCs w:val="16"/>
              </w:rPr>
            </w:pPr>
            <w:r w:rsidRPr="00781112">
              <w:rPr>
                <w:rFonts w:cs="Arial"/>
                <w:color w:val="000000" w:themeColor="text1"/>
                <w:szCs w:val="16"/>
              </w:rPr>
              <w:t>67.98%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6D0CB9F" w14:textId="43591961" w:rsidR="00BB7BC9" w:rsidRPr="00781112" w:rsidRDefault="002B7490">
            <w:pPr>
              <w:jc w:val="center"/>
              <w:rPr>
                <w:rFonts w:cs="Arial"/>
                <w:color w:val="000000" w:themeColor="text1"/>
                <w:szCs w:val="16"/>
              </w:rPr>
            </w:pPr>
            <w:r w:rsidRPr="00781112">
              <w:rPr>
                <w:rFonts w:cs="Arial"/>
                <w:color w:val="000000" w:themeColor="text1"/>
                <w:szCs w:val="16"/>
              </w:rPr>
              <w:t>68.96%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3207239" w14:textId="4C2F7B73" w:rsidR="00BB7BC9" w:rsidRPr="00781112" w:rsidRDefault="002B7490">
            <w:pPr>
              <w:jc w:val="center"/>
              <w:rPr>
                <w:rFonts w:cs="Arial"/>
                <w:color w:val="000000" w:themeColor="text1"/>
                <w:szCs w:val="16"/>
              </w:rPr>
            </w:pPr>
            <w:r w:rsidRPr="00781112">
              <w:rPr>
                <w:rFonts w:cs="Arial"/>
                <w:color w:val="000000" w:themeColor="text1"/>
                <w:szCs w:val="16"/>
              </w:rPr>
              <w:t>71.18%</w:t>
            </w:r>
          </w:p>
        </w:tc>
      </w:tr>
      <w:tr w:rsidR="005F0D3B" w:rsidRPr="00781112" w14:paraId="7EE51EBD" w14:textId="513FE18C" w:rsidTr="005F5FE9">
        <w:trPr>
          <w:trHeight w:val="357"/>
        </w:trPr>
        <w:tc>
          <w:tcPr>
            <w:tcW w:w="248" w:type="pct"/>
            <w:tcBorders>
              <w:top w:val="single" w:sz="4" w:space="0" w:color="auto"/>
              <w:left w:val="single" w:sz="4" w:space="0" w:color="auto"/>
              <w:right w:val="single" w:sz="4" w:space="0" w:color="auto"/>
            </w:tcBorders>
            <w:shd w:val="clear" w:color="auto" w:fill="auto"/>
            <w:vAlign w:val="center"/>
          </w:tcPr>
          <w:p w14:paraId="72DFD563"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top w:val="single" w:sz="4" w:space="0" w:color="auto"/>
              <w:left w:val="single" w:sz="4" w:space="0" w:color="auto"/>
              <w:right w:val="single" w:sz="4" w:space="0" w:color="auto"/>
            </w:tcBorders>
            <w:shd w:val="clear" w:color="auto" w:fill="auto"/>
            <w:vAlign w:val="center"/>
          </w:tcPr>
          <w:p w14:paraId="100A2A6F" w14:textId="100D35A9" w:rsidR="00BB7BC9" w:rsidRPr="00781112" w:rsidRDefault="002B7490" w:rsidP="00A018D4">
            <w:pPr>
              <w:jc w:val="center"/>
              <w:rPr>
                <w:rFonts w:cs="Arial"/>
                <w:color w:val="000000" w:themeColor="text1"/>
                <w:szCs w:val="16"/>
              </w:rPr>
            </w:pPr>
            <w:r w:rsidRPr="00781112">
              <w:rPr>
                <w:rFonts w:cs="Arial"/>
                <w:color w:val="000000" w:themeColor="text1"/>
                <w:szCs w:val="16"/>
              </w:rPr>
              <w:t>202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0A945A" w14:textId="5CBFA4BF" w:rsidR="00BB7BC9" w:rsidRPr="00781112" w:rsidRDefault="00BB7BC9" w:rsidP="00A018D4">
            <w:pPr>
              <w:spacing w:line="276" w:lineRule="auto"/>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DEA2B18" w14:textId="75A611A3" w:rsidR="00BB7BC9" w:rsidRPr="00781112" w:rsidRDefault="002B7490">
            <w:pPr>
              <w:jc w:val="center"/>
              <w:rPr>
                <w:rFonts w:cs="Arial"/>
                <w:color w:val="000000" w:themeColor="text1"/>
                <w:szCs w:val="16"/>
              </w:rPr>
            </w:pPr>
            <w:r w:rsidRPr="00781112">
              <w:rPr>
                <w:rFonts w:cs="Arial"/>
                <w:color w:val="000000" w:themeColor="text1"/>
                <w:szCs w:val="16"/>
              </w:rPr>
              <w:t>9.50%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B840EDC" w14:textId="6514C970" w:rsidR="00BB7BC9" w:rsidRPr="00781112" w:rsidRDefault="002B7490">
            <w:pPr>
              <w:jc w:val="center"/>
              <w:rPr>
                <w:rFonts w:cs="Arial"/>
                <w:color w:val="000000" w:themeColor="text1"/>
                <w:szCs w:val="16"/>
              </w:rPr>
            </w:pPr>
            <w:r w:rsidRPr="00781112">
              <w:rPr>
                <w:rFonts w:cs="Arial"/>
                <w:color w:val="000000" w:themeColor="text1"/>
                <w:szCs w:val="16"/>
              </w:rPr>
              <w:t>9.50%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43AF146" w14:textId="07F1A374" w:rsidR="00BB7BC9" w:rsidRPr="00781112" w:rsidRDefault="002B7490">
            <w:pPr>
              <w:jc w:val="center"/>
              <w:rPr>
                <w:rFonts w:cs="Arial"/>
                <w:color w:val="000000" w:themeColor="text1"/>
                <w:szCs w:val="16"/>
              </w:rPr>
            </w:pPr>
            <w:r w:rsidRPr="00781112">
              <w:rPr>
                <w:rFonts w:cs="Arial"/>
                <w:color w:val="000000" w:themeColor="text1"/>
                <w:szCs w:val="16"/>
              </w:rPr>
              <w:t>9.25%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4470517" w14:textId="6EB26EBD" w:rsidR="00BB7BC9" w:rsidRPr="00781112" w:rsidRDefault="002B7490">
            <w:pPr>
              <w:jc w:val="center"/>
              <w:rPr>
                <w:rFonts w:cs="Arial"/>
                <w:color w:val="000000" w:themeColor="text1"/>
                <w:szCs w:val="16"/>
              </w:rPr>
            </w:pPr>
            <w:r w:rsidRPr="00781112">
              <w:rPr>
                <w:rFonts w:cs="Arial"/>
                <w:color w:val="000000" w:themeColor="text1"/>
                <w:szCs w:val="16"/>
              </w:rPr>
              <w:t>9.25%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39B042C" w14:textId="501324B8" w:rsidR="00BB7BC9" w:rsidRPr="00781112" w:rsidRDefault="002B7490">
            <w:pPr>
              <w:jc w:val="center"/>
              <w:rPr>
                <w:rFonts w:cs="Arial"/>
                <w:color w:val="000000" w:themeColor="text1"/>
                <w:szCs w:val="16"/>
              </w:rPr>
            </w:pPr>
            <w:r w:rsidRPr="00781112">
              <w:rPr>
                <w:rFonts w:cs="Arial"/>
                <w:color w:val="000000" w:themeColor="text1"/>
                <w:szCs w:val="16"/>
              </w:rPr>
              <w:t>9.25%</w:t>
            </w:r>
          </w:p>
        </w:tc>
      </w:tr>
      <w:tr w:rsidR="005F0D3B" w:rsidRPr="00781112" w14:paraId="78E6E13B" w14:textId="52E2E705" w:rsidTr="005F5FE9">
        <w:trPr>
          <w:trHeight w:val="85"/>
        </w:trPr>
        <w:tc>
          <w:tcPr>
            <w:tcW w:w="248" w:type="pct"/>
            <w:tcBorders>
              <w:left w:val="single" w:sz="4" w:space="0" w:color="auto"/>
              <w:right w:val="single" w:sz="4" w:space="0" w:color="auto"/>
            </w:tcBorders>
            <w:shd w:val="clear" w:color="auto" w:fill="auto"/>
            <w:vAlign w:val="center"/>
          </w:tcPr>
          <w:p w14:paraId="36D93B90" w14:textId="2EF21745"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left w:val="single" w:sz="4" w:space="0" w:color="auto"/>
              <w:right w:val="single" w:sz="4" w:space="0" w:color="auto"/>
            </w:tcBorders>
            <w:shd w:val="clear" w:color="auto" w:fill="auto"/>
            <w:vAlign w:val="center"/>
          </w:tcPr>
          <w:p w14:paraId="46CEC360" w14:textId="3F201206" w:rsidR="00BB7BC9" w:rsidRPr="00781112" w:rsidRDefault="002B7490" w:rsidP="00A018D4">
            <w:pPr>
              <w:jc w:val="center"/>
              <w:rPr>
                <w:rFonts w:cs="Arial"/>
                <w:color w:val="000000" w:themeColor="text1"/>
                <w:szCs w:val="16"/>
              </w:rPr>
            </w:pPr>
            <w:r w:rsidRPr="00781112">
              <w:rPr>
                <w:rFonts w:cs="Arial"/>
                <w:color w:val="000000" w:themeColor="text1"/>
                <w:szCs w:val="16"/>
              </w:rPr>
              <w:t>6.68%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2A1F55" w14:textId="77777777" w:rsidR="00BB7BC9" w:rsidRPr="00781112" w:rsidRDefault="00BB7BC9" w:rsidP="00A018D4">
            <w:pPr>
              <w:spacing w:line="276" w:lineRule="auto"/>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C00B11B" w14:textId="1B815A91" w:rsidR="00BB7BC9" w:rsidRPr="00781112" w:rsidRDefault="002B7490">
            <w:pPr>
              <w:jc w:val="center"/>
              <w:rPr>
                <w:rFonts w:cs="Arial"/>
                <w:color w:val="000000" w:themeColor="text1"/>
                <w:szCs w:val="16"/>
              </w:rPr>
            </w:pPr>
            <w:r w:rsidRPr="00781112">
              <w:rPr>
                <w:rFonts w:cs="Arial"/>
                <w:color w:val="000000" w:themeColor="text1"/>
                <w:szCs w:val="16"/>
              </w:rPr>
              <w:t>9.44%</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1973F9D" w14:textId="4C7C3BCD" w:rsidR="00BB7BC9" w:rsidRPr="00781112" w:rsidRDefault="002B7490">
            <w:pPr>
              <w:jc w:val="center"/>
              <w:rPr>
                <w:rFonts w:cs="Arial"/>
                <w:color w:val="000000" w:themeColor="text1"/>
                <w:szCs w:val="16"/>
              </w:rPr>
            </w:pPr>
            <w:r w:rsidRPr="00781112">
              <w:rPr>
                <w:rFonts w:cs="Arial"/>
                <w:color w:val="000000" w:themeColor="text1"/>
                <w:szCs w:val="16"/>
              </w:rPr>
              <w:t>8.26%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70259B" w14:textId="550EFA1E" w:rsidR="00BB7BC9" w:rsidRPr="00781112" w:rsidRDefault="002B7490">
            <w:pPr>
              <w:jc w:val="center"/>
              <w:rPr>
                <w:rFonts w:cs="Arial"/>
                <w:color w:val="000000" w:themeColor="text1"/>
                <w:szCs w:val="16"/>
              </w:rPr>
            </w:pPr>
            <w:r w:rsidRPr="00781112">
              <w:rPr>
                <w:rFonts w:cs="Arial"/>
                <w:color w:val="000000" w:themeColor="text1"/>
                <w:szCs w:val="16"/>
              </w:rPr>
              <w:t>9.19%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35F6E4C" w14:textId="3A9E3826" w:rsidR="00BB7BC9" w:rsidRPr="00781112" w:rsidRDefault="002B7490">
            <w:pPr>
              <w:jc w:val="center"/>
              <w:rPr>
                <w:rFonts w:cs="Arial"/>
                <w:color w:val="000000" w:themeColor="text1"/>
                <w:szCs w:val="16"/>
              </w:rPr>
            </w:pPr>
            <w:r w:rsidRPr="00781112">
              <w:rPr>
                <w:rFonts w:cs="Arial"/>
                <w:color w:val="000000" w:themeColor="text1"/>
                <w:szCs w:val="16"/>
              </w:rPr>
              <w:t>8.32%</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F17276C" w14:textId="62DCEF2E" w:rsidR="00BB7BC9" w:rsidRPr="00781112" w:rsidRDefault="002B7490">
            <w:pPr>
              <w:jc w:val="center"/>
              <w:rPr>
                <w:rFonts w:cs="Arial"/>
                <w:color w:val="000000" w:themeColor="text1"/>
                <w:szCs w:val="16"/>
              </w:rPr>
            </w:pPr>
            <w:r w:rsidRPr="00781112">
              <w:rPr>
                <w:rFonts w:cs="Arial"/>
                <w:color w:val="000000" w:themeColor="text1"/>
                <w:szCs w:val="16"/>
              </w:rPr>
              <w:t>7.94%</w:t>
            </w:r>
          </w:p>
        </w:tc>
      </w:tr>
      <w:tr w:rsidR="005F0D3B" w:rsidRPr="00781112" w14:paraId="37C91828" w14:textId="68984F02" w:rsidTr="005F5FE9">
        <w:trPr>
          <w:trHeight w:val="357"/>
        </w:trPr>
        <w:tc>
          <w:tcPr>
            <w:tcW w:w="248" w:type="pct"/>
            <w:tcBorders>
              <w:top w:val="single" w:sz="4" w:space="0" w:color="auto"/>
              <w:left w:val="single" w:sz="4" w:space="0" w:color="auto"/>
              <w:right w:val="single" w:sz="4" w:space="0" w:color="auto"/>
            </w:tcBorders>
            <w:shd w:val="clear" w:color="auto" w:fill="auto"/>
            <w:vAlign w:val="center"/>
          </w:tcPr>
          <w:p w14:paraId="4C5B9753"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top w:val="single" w:sz="4" w:space="0" w:color="auto"/>
              <w:left w:val="single" w:sz="4" w:space="0" w:color="auto"/>
              <w:right w:val="single" w:sz="4" w:space="0" w:color="auto"/>
            </w:tcBorders>
            <w:shd w:val="clear" w:color="auto" w:fill="auto"/>
            <w:vAlign w:val="center"/>
          </w:tcPr>
          <w:p w14:paraId="70C9224B" w14:textId="70CACD96" w:rsidR="00BB7BC9"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357A99" w14:textId="4C603377" w:rsidR="00BB7BC9" w:rsidRPr="00781112" w:rsidRDefault="00BB7BC9" w:rsidP="00A018D4">
            <w:pPr>
              <w:spacing w:line="276" w:lineRule="auto"/>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1AD3A63" w14:textId="1D90F8DD" w:rsidR="00BB7BC9" w:rsidRPr="00781112" w:rsidRDefault="002B7490">
            <w:pPr>
              <w:jc w:val="center"/>
              <w:rPr>
                <w:rFonts w:cs="Arial"/>
                <w:color w:val="000000" w:themeColor="text1"/>
                <w:szCs w:val="16"/>
              </w:rPr>
            </w:pPr>
            <w:r w:rsidRPr="00781112">
              <w:rPr>
                <w:rFonts w:cs="Arial"/>
                <w:color w:val="000000" w:themeColor="text1"/>
                <w:szCs w:val="16"/>
              </w:rPr>
              <w:t>1.85%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DA5DD15" w14:textId="499E0DC6" w:rsidR="00BB7BC9" w:rsidRPr="00781112" w:rsidRDefault="002B7490">
            <w:pPr>
              <w:jc w:val="center"/>
              <w:rPr>
                <w:rFonts w:cs="Arial"/>
                <w:color w:val="000000" w:themeColor="text1"/>
                <w:szCs w:val="16"/>
              </w:rPr>
            </w:pPr>
            <w:r w:rsidRPr="00781112">
              <w:rPr>
                <w:rFonts w:cs="Arial"/>
                <w:color w:val="000000" w:themeColor="text1"/>
                <w:szCs w:val="16"/>
              </w:rPr>
              <w:t>1.85%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F1F1E81" w14:textId="46D753CA" w:rsidR="00BB7BC9" w:rsidRPr="00781112" w:rsidRDefault="002B7490">
            <w:pPr>
              <w:jc w:val="center"/>
              <w:rPr>
                <w:rFonts w:cs="Arial"/>
                <w:color w:val="000000" w:themeColor="text1"/>
                <w:szCs w:val="16"/>
              </w:rPr>
            </w:pPr>
            <w:r w:rsidRPr="00781112">
              <w:rPr>
                <w:rFonts w:cs="Arial"/>
                <w:color w:val="000000" w:themeColor="text1"/>
                <w:szCs w:val="16"/>
              </w:rPr>
              <w:t>1.85%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E23DB0" w14:textId="434389A0" w:rsidR="00BB7BC9" w:rsidRPr="00781112" w:rsidRDefault="002B7490">
            <w:pPr>
              <w:jc w:val="center"/>
              <w:rPr>
                <w:rFonts w:cs="Arial"/>
                <w:color w:val="000000" w:themeColor="text1"/>
                <w:szCs w:val="16"/>
              </w:rPr>
            </w:pPr>
            <w:r w:rsidRPr="00781112">
              <w:rPr>
                <w:rFonts w:cs="Arial"/>
                <w:color w:val="000000" w:themeColor="text1"/>
                <w:szCs w:val="16"/>
              </w:rPr>
              <w:t>1.83%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D656878" w14:textId="58FADB64" w:rsidR="00BB7BC9" w:rsidRPr="00781112" w:rsidRDefault="002B7490">
            <w:pPr>
              <w:jc w:val="center"/>
              <w:rPr>
                <w:rFonts w:cs="Arial"/>
                <w:color w:val="000000" w:themeColor="text1"/>
                <w:szCs w:val="16"/>
              </w:rPr>
            </w:pPr>
            <w:r w:rsidRPr="00781112">
              <w:rPr>
                <w:rFonts w:cs="Arial"/>
                <w:color w:val="000000" w:themeColor="text1"/>
                <w:szCs w:val="16"/>
              </w:rPr>
              <w:t>1.83%</w:t>
            </w:r>
          </w:p>
        </w:tc>
      </w:tr>
      <w:tr w:rsidR="005F0D3B" w:rsidRPr="00781112" w14:paraId="64BAB70F" w14:textId="676A8AD8" w:rsidTr="005F5FE9">
        <w:trPr>
          <w:trHeight w:val="85"/>
        </w:trPr>
        <w:tc>
          <w:tcPr>
            <w:tcW w:w="248" w:type="pct"/>
            <w:tcBorders>
              <w:left w:val="single" w:sz="4" w:space="0" w:color="auto"/>
              <w:right w:val="single" w:sz="4" w:space="0" w:color="auto"/>
            </w:tcBorders>
            <w:shd w:val="clear" w:color="auto" w:fill="auto"/>
            <w:vAlign w:val="center"/>
          </w:tcPr>
          <w:p w14:paraId="38B08CB3" w14:textId="5CD30D2F"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left w:val="single" w:sz="4" w:space="0" w:color="auto"/>
              <w:right w:val="single" w:sz="4" w:space="0" w:color="auto"/>
            </w:tcBorders>
            <w:shd w:val="clear" w:color="auto" w:fill="auto"/>
            <w:vAlign w:val="center"/>
          </w:tcPr>
          <w:p w14:paraId="68128485" w14:textId="059E5B6B" w:rsidR="00BB7BC9" w:rsidRPr="00781112" w:rsidRDefault="002B7490" w:rsidP="00A018D4">
            <w:pPr>
              <w:jc w:val="center"/>
              <w:rPr>
                <w:rFonts w:cs="Arial"/>
                <w:color w:val="000000" w:themeColor="text1"/>
                <w:szCs w:val="16"/>
              </w:rPr>
            </w:pPr>
            <w:r w:rsidRPr="00781112">
              <w:rPr>
                <w:rFonts w:cs="Arial"/>
                <w:color w:val="000000" w:themeColor="text1"/>
                <w:szCs w:val="16"/>
              </w:rPr>
              <w:t>0.61%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2C5D3" w14:textId="77777777" w:rsidR="00BB7BC9" w:rsidRPr="00781112" w:rsidRDefault="00BB7BC9" w:rsidP="00A018D4">
            <w:pPr>
              <w:spacing w:line="276" w:lineRule="auto"/>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31BEB85" w14:textId="2725D64A" w:rsidR="00BB7BC9" w:rsidRPr="00781112" w:rsidRDefault="002B7490">
            <w:pPr>
              <w:jc w:val="center"/>
              <w:rPr>
                <w:rFonts w:cs="Arial"/>
                <w:color w:val="000000" w:themeColor="text1"/>
                <w:szCs w:val="16"/>
              </w:rPr>
            </w:pPr>
            <w:r w:rsidRPr="00781112">
              <w:rPr>
                <w:rFonts w:cs="Arial"/>
                <w:color w:val="000000" w:themeColor="text1"/>
                <w:szCs w:val="16"/>
              </w:rPr>
              <w:t>1.23%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1272C2D" w14:textId="719A941F" w:rsidR="00BB7BC9" w:rsidRPr="00781112" w:rsidRDefault="002B7490">
            <w:pPr>
              <w:jc w:val="center"/>
              <w:rPr>
                <w:rFonts w:cs="Arial"/>
                <w:color w:val="000000" w:themeColor="text1"/>
                <w:szCs w:val="16"/>
              </w:rPr>
            </w:pPr>
            <w:r w:rsidRPr="00781112">
              <w:rPr>
                <w:rFonts w:cs="Arial"/>
                <w:color w:val="000000" w:themeColor="text1"/>
                <w:szCs w:val="16"/>
              </w:rPr>
              <w:t>0.79%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6D69289" w14:textId="52314ECA" w:rsidR="00BB7BC9" w:rsidRPr="00781112" w:rsidRDefault="002B7490">
            <w:pPr>
              <w:jc w:val="center"/>
              <w:rPr>
                <w:rFonts w:cs="Arial"/>
                <w:color w:val="000000" w:themeColor="text1"/>
                <w:szCs w:val="16"/>
              </w:rPr>
            </w:pPr>
            <w:r w:rsidRPr="00781112">
              <w:rPr>
                <w:rFonts w:cs="Arial"/>
                <w:color w:val="000000" w:themeColor="text1"/>
                <w:szCs w:val="16"/>
              </w:rPr>
              <w:t>0.64%</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0C089F4" w14:textId="48A87A04" w:rsidR="00BB7BC9" w:rsidRPr="00781112" w:rsidRDefault="002B7490">
            <w:pPr>
              <w:jc w:val="center"/>
              <w:rPr>
                <w:rFonts w:cs="Arial"/>
                <w:color w:val="000000" w:themeColor="text1"/>
                <w:szCs w:val="16"/>
              </w:rPr>
            </w:pPr>
            <w:r w:rsidRPr="00781112">
              <w:rPr>
                <w:rFonts w:cs="Arial"/>
                <w:color w:val="000000" w:themeColor="text1"/>
                <w:szCs w:val="16"/>
              </w:rPr>
              <w:t>0.70%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5793CF8" w14:textId="025DD51B" w:rsidR="00BB7BC9" w:rsidRPr="00781112" w:rsidRDefault="002B7490">
            <w:pPr>
              <w:jc w:val="center"/>
              <w:rPr>
                <w:rFonts w:cs="Arial"/>
                <w:color w:val="000000" w:themeColor="text1"/>
                <w:szCs w:val="16"/>
              </w:rPr>
            </w:pPr>
            <w:r w:rsidRPr="00781112">
              <w:rPr>
                <w:rFonts w:cs="Arial"/>
                <w:color w:val="000000" w:themeColor="text1"/>
                <w:szCs w:val="16"/>
              </w:rPr>
              <w:t>0.76%</w:t>
            </w:r>
          </w:p>
        </w:tc>
      </w:tr>
    </w:tbl>
    <w:p w14:paraId="4F18E18D" w14:textId="77777777" w:rsidR="004A4803" w:rsidRPr="00781112" w:rsidRDefault="004A4803" w:rsidP="004369B2">
      <w:pPr>
        <w:rPr>
          <w:color w:val="000000" w:themeColor="text1"/>
        </w:rPr>
      </w:pPr>
    </w:p>
    <w:p w14:paraId="4B421711" w14:textId="34B64243" w:rsidR="002C207A" w:rsidRPr="00781112" w:rsidRDefault="002C207A" w:rsidP="004369B2">
      <w:pPr>
        <w:rPr>
          <w:color w:val="000000" w:themeColor="text1"/>
        </w:rPr>
      </w:pPr>
      <w:r w:rsidRPr="00781112">
        <w:rPr>
          <w:b/>
          <w:color w:val="000000" w:themeColor="text1"/>
        </w:rPr>
        <w:t>Targets</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TARGETS"/>
      </w:tblPr>
      <w:tblGrid>
        <w:gridCol w:w="674"/>
        <w:gridCol w:w="1691"/>
        <w:gridCol w:w="1691"/>
        <w:gridCol w:w="1691"/>
        <w:gridCol w:w="1691"/>
        <w:gridCol w:w="1691"/>
        <w:gridCol w:w="1691"/>
      </w:tblGrid>
      <w:tr w:rsidR="00D62058" w:rsidRPr="00781112" w14:paraId="67121B7A" w14:textId="6B1EA8E0" w:rsidTr="005F5FE9">
        <w:trPr>
          <w:trHeight w:val="264"/>
        </w:trPr>
        <w:tc>
          <w:tcPr>
            <w:tcW w:w="311" w:type="pct"/>
            <w:tcBorders>
              <w:bottom w:val="single" w:sz="4" w:space="0" w:color="auto"/>
            </w:tcBorders>
            <w:shd w:val="clear" w:color="auto" w:fill="auto"/>
          </w:tcPr>
          <w:p w14:paraId="417BC1C4" w14:textId="77777777" w:rsidR="00D62058" w:rsidRPr="00781112" w:rsidRDefault="00D62058" w:rsidP="00D62058">
            <w:pPr>
              <w:jc w:val="center"/>
              <w:rPr>
                <w:b/>
                <w:color w:val="000000" w:themeColor="text1"/>
              </w:rPr>
            </w:pPr>
            <w:r w:rsidRPr="00781112">
              <w:rPr>
                <w:b/>
                <w:color w:val="000000" w:themeColor="text1"/>
              </w:rPr>
              <w:t>FFY</w:t>
            </w:r>
          </w:p>
        </w:tc>
        <w:tc>
          <w:tcPr>
            <w:tcW w:w="781" w:type="pct"/>
            <w:shd w:val="clear" w:color="auto" w:fill="auto"/>
          </w:tcPr>
          <w:p w14:paraId="43C546D5" w14:textId="7A1B1AB1" w:rsidR="00D62058" w:rsidRPr="00781112" w:rsidRDefault="00D62058" w:rsidP="00D62058">
            <w:pPr>
              <w:jc w:val="center"/>
              <w:rPr>
                <w:b/>
                <w:color w:val="000000" w:themeColor="text1"/>
              </w:rPr>
            </w:pPr>
            <w:r w:rsidRPr="00781112">
              <w:rPr>
                <w:b/>
                <w:color w:val="000000" w:themeColor="text1"/>
              </w:rPr>
              <w:t>2020</w:t>
            </w:r>
          </w:p>
        </w:tc>
        <w:tc>
          <w:tcPr>
            <w:tcW w:w="781" w:type="pct"/>
          </w:tcPr>
          <w:p w14:paraId="12417F21" w14:textId="04859FD1" w:rsidR="00D62058" w:rsidRPr="00781112" w:rsidRDefault="00D62058" w:rsidP="00D62058">
            <w:pPr>
              <w:jc w:val="center"/>
              <w:rPr>
                <w:b/>
                <w:color w:val="000000" w:themeColor="text1"/>
              </w:rPr>
            </w:pPr>
            <w:r w:rsidRPr="00781112">
              <w:rPr>
                <w:rFonts w:cs="Arial"/>
                <w:b/>
                <w:color w:val="000000" w:themeColor="text1"/>
                <w:szCs w:val="16"/>
              </w:rPr>
              <w:t>2021</w:t>
            </w:r>
          </w:p>
        </w:tc>
        <w:tc>
          <w:tcPr>
            <w:tcW w:w="781" w:type="pct"/>
          </w:tcPr>
          <w:p w14:paraId="75B6E23D" w14:textId="1550C183" w:rsidR="00D62058" w:rsidRPr="00781112" w:rsidRDefault="00D62058" w:rsidP="00D62058">
            <w:pPr>
              <w:jc w:val="center"/>
              <w:rPr>
                <w:b/>
                <w:color w:val="000000" w:themeColor="text1"/>
              </w:rPr>
            </w:pPr>
            <w:r w:rsidRPr="00781112">
              <w:rPr>
                <w:rFonts w:cs="Arial"/>
                <w:b/>
                <w:color w:val="000000" w:themeColor="text1"/>
                <w:szCs w:val="16"/>
              </w:rPr>
              <w:t>2022</w:t>
            </w:r>
          </w:p>
        </w:tc>
        <w:tc>
          <w:tcPr>
            <w:tcW w:w="781" w:type="pct"/>
          </w:tcPr>
          <w:p w14:paraId="0412226B" w14:textId="561C74FD" w:rsidR="00D62058" w:rsidRPr="00781112" w:rsidRDefault="00D62058" w:rsidP="00D62058">
            <w:pPr>
              <w:jc w:val="center"/>
              <w:rPr>
                <w:b/>
                <w:color w:val="000000" w:themeColor="text1"/>
              </w:rPr>
            </w:pPr>
            <w:r w:rsidRPr="00781112">
              <w:rPr>
                <w:rFonts w:cs="Arial"/>
                <w:b/>
                <w:color w:val="000000" w:themeColor="text1"/>
                <w:szCs w:val="16"/>
              </w:rPr>
              <w:t>2023</w:t>
            </w:r>
          </w:p>
        </w:tc>
        <w:tc>
          <w:tcPr>
            <w:tcW w:w="781" w:type="pct"/>
          </w:tcPr>
          <w:p w14:paraId="46BF17D8" w14:textId="1CC0E2CE" w:rsidR="00D62058" w:rsidRPr="00781112" w:rsidRDefault="00D62058" w:rsidP="00D62058">
            <w:pPr>
              <w:jc w:val="center"/>
              <w:rPr>
                <w:b/>
                <w:color w:val="000000" w:themeColor="text1"/>
              </w:rPr>
            </w:pPr>
            <w:r w:rsidRPr="00781112">
              <w:rPr>
                <w:rFonts w:cs="Arial"/>
                <w:b/>
                <w:color w:val="000000" w:themeColor="text1"/>
                <w:szCs w:val="16"/>
              </w:rPr>
              <w:t>2024</w:t>
            </w:r>
          </w:p>
        </w:tc>
        <w:tc>
          <w:tcPr>
            <w:tcW w:w="781" w:type="pct"/>
          </w:tcPr>
          <w:p w14:paraId="2C02A36B" w14:textId="2EC9CAF5" w:rsidR="00D62058" w:rsidRPr="00781112" w:rsidRDefault="00D62058" w:rsidP="00D62058">
            <w:pPr>
              <w:jc w:val="center"/>
              <w:rPr>
                <w:b/>
                <w:color w:val="000000" w:themeColor="text1"/>
              </w:rPr>
            </w:pPr>
            <w:r w:rsidRPr="00781112">
              <w:rPr>
                <w:rFonts w:cs="Arial"/>
                <w:b/>
                <w:color w:val="000000" w:themeColor="text1"/>
                <w:szCs w:val="16"/>
              </w:rPr>
              <w:t>2025</w:t>
            </w:r>
          </w:p>
        </w:tc>
      </w:tr>
      <w:tr w:rsidR="00D62058" w:rsidRPr="00781112" w14:paraId="0E725BBE" w14:textId="7C441390" w:rsidTr="005F5FE9">
        <w:trPr>
          <w:trHeight w:val="270"/>
        </w:trPr>
        <w:tc>
          <w:tcPr>
            <w:tcW w:w="311" w:type="pct"/>
            <w:shd w:val="clear" w:color="auto" w:fill="auto"/>
            <w:vAlign w:val="center"/>
          </w:tcPr>
          <w:p w14:paraId="3CB4FC66" w14:textId="21A33A6B" w:rsidR="00D62058" w:rsidRPr="00781112" w:rsidRDefault="00D62058" w:rsidP="00D62058">
            <w:pPr>
              <w:rPr>
                <w:rFonts w:cs="Arial"/>
                <w:color w:val="000000" w:themeColor="text1"/>
                <w:szCs w:val="16"/>
              </w:rPr>
            </w:pPr>
            <w:r w:rsidRPr="00781112">
              <w:rPr>
                <w:rFonts w:cs="Arial"/>
                <w:color w:val="000000" w:themeColor="text1"/>
                <w:szCs w:val="16"/>
              </w:rPr>
              <w:t>Target A &gt;=</w:t>
            </w:r>
          </w:p>
        </w:tc>
        <w:tc>
          <w:tcPr>
            <w:tcW w:w="781" w:type="pct"/>
            <w:shd w:val="clear" w:color="auto" w:fill="auto"/>
            <w:vAlign w:val="center"/>
          </w:tcPr>
          <w:p w14:paraId="0643B02C" w14:textId="7613B373" w:rsidR="00D62058" w:rsidRPr="00781112" w:rsidRDefault="00D62058" w:rsidP="00D62058">
            <w:pPr>
              <w:jc w:val="center"/>
              <w:rPr>
                <w:rFonts w:cs="Arial"/>
                <w:color w:val="000000" w:themeColor="text1"/>
                <w:szCs w:val="16"/>
              </w:rPr>
            </w:pPr>
            <w:r w:rsidRPr="00781112">
              <w:rPr>
                <w:rFonts w:cs="Arial"/>
                <w:color w:val="000000" w:themeColor="text1"/>
                <w:szCs w:val="16"/>
              </w:rPr>
              <w:t>71.00%</w:t>
            </w:r>
          </w:p>
        </w:tc>
        <w:tc>
          <w:tcPr>
            <w:tcW w:w="781" w:type="pct"/>
          </w:tcPr>
          <w:p w14:paraId="5AAF7764" w14:textId="6CE24C23" w:rsidR="00D62058" w:rsidRPr="00781112" w:rsidRDefault="00D62058" w:rsidP="00D62058">
            <w:pPr>
              <w:jc w:val="center"/>
              <w:rPr>
                <w:rFonts w:cs="Arial"/>
                <w:color w:val="000000" w:themeColor="text1"/>
                <w:szCs w:val="16"/>
              </w:rPr>
            </w:pPr>
            <w:r w:rsidRPr="00781112">
              <w:rPr>
                <w:color w:val="000000" w:themeColor="text1"/>
                <w:szCs w:val="16"/>
              </w:rPr>
              <w:t>71.50%</w:t>
            </w:r>
          </w:p>
        </w:tc>
        <w:tc>
          <w:tcPr>
            <w:tcW w:w="781" w:type="pct"/>
          </w:tcPr>
          <w:p w14:paraId="18842FBE" w14:textId="34C8AABC" w:rsidR="00D62058" w:rsidRPr="00781112" w:rsidRDefault="00D62058" w:rsidP="00D62058">
            <w:pPr>
              <w:jc w:val="center"/>
              <w:rPr>
                <w:rFonts w:cs="Arial"/>
                <w:color w:val="000000" w:themeColor="text1"/>
                <w:szCs w:val="16"/>
              </w:rPr>
            </w:pPr>
            <w:r w:rsidRPr="00781112">
              <w:rPr>
                <w:color w:val="000000" w:themeColor="text1"/>
                <w:szCs w:val="16"/>
              </w:rPr>
              <w:t>72.00%</w:t>
            </w:r>
          </w:p>
        </w:tc>
        <w:tc>
          <w:tcPr>
            <w:tcW w:w="781" w:type="pct"/>
          </w:tcPr>
          <w:p w14:paraId="22283B88" w14:textId="78C8081B" w:rsidR="00D62058" w:rsidRPr="00781112" w:rsidRDefault="00D62058" w:rsidP="00D62058">
            <w:pPr>
              <w:jc w:val="center"/>
              <w:rPr>
                <w:rFonts w:cs="Arial"/>
                <w:color w:val="000000" w:themeColor="text1"/>
                <w:szCs w:val="16"/>
              </w:rPr>
            </w:pPr>
            <w:r w:rsidRPr="00781112">
              <w:rPr>
                <w:color w:val="000000" w:themeColor="text1"/>
                <w:szCs w:val="16"/>
              </w:rPr>
              <w:t>72.50%</w:t>
            </w:r>
          </w:p>
        </w:tc>
        <w:tc>
          <w:tcPr>
            <w:tcW w:w="781" w:type="pct"/>
          </w:tcPr>
          <w:p w14:paraId="7C808A06" w14:textId="70D7E176" w:rsidR="00D62058" w:rsidRPr="00781112" w:rsidRDefault="00D62058" w:rsidP="00D62058">
            <w:pPr>
              <w:jc w:val="center"/>
              <w:rPr>
                <w:rFonts w:cs="Arial"/>
                <w:color w:val="000000" w:themeColor="text1"/>
                <w:szCs w:val="16"/>
              </w:rPr>
            </w:pPr>
            <w:r w:rsidRPr="00781112">
              <w:rPr>
                <w:color w:val="000000" w:themeColor="text1"/>
                <w:szCs w:val="16"/>
              </w:rPr>
              <w:t>73.00%</w:t>
            </w:r>
          </w:p>
        </w:tc>
        <w:tc>
          <w:tcPr>
            <w:tcW w:w="781" w:type="pct"/>
          </w:tcPr>
          <w:p w14:paraId="6A3BFC2B" w14:textId="59F48114" w:rsidR="00D62058" w:rsidRPr="00781112" w:rsidRDefault="00D62058" w:rsidP="00D62058">
            <w:pPr>
              <w:jc w:val="center"/>
              <w:rPr>
                <w:rFonts w:cs="Arial"/>
                <w:color w:val="000000" w:themeColor="text1"/>
                <w:szCs w:val="16"/>
              </w:rPr>
            </w:pPr>
            <w:r w:rsidRPr="00781112">
              <w:rPr>
                <w:color w:val="000000" w:themeColor="text1"/>
                <w:szCs w:val="16"/>
              </w:rPr>
              <w:t>75.75%</w:t>
            </w:r>
          </w:p>
        </w:tc>
      </w:tr>
      <w:tr w:rsidR="00D62058" w:rsidRPr="00781112" w14:paraId="17C12050" w14:textId="1A45DE5B" w:rsidTr="005F5FE9">
        <w:trPr>
          <w:trHeight w:val="270"/>
        </w:trPr>
        <w:tc>
          <w:tcPr>
            <w:tcW w:w="311" w:type="pct"/>
            <w:shd w:val="clear" w:color="auto" w:fill="auto"/>
            <w:vAlign w:val="center"/>
          </w:tcPr>
          <w:p w14:paraId="5FF4BE45" w14:textId="3D057CF2" w:rsidR="00D62058" w:rsidRPr="00781112" w:rsidRDefault="00D62058" w:rsidP="00D62058">
            <w:pPr>
              <w:rPr>
                <w:rFonts w:cs="Arial"/>
                <w:color w:val="000000" w:themeColor="text1"/>
                <w:szCs w:val="16"/>
              </w:rPr>
            </w:pPr>
            <w:r w:rsidRPr="00781112">
              <w:rPr>
                <w:rFonts w:cs="Arial"/>
                <w:color w:val="000000" w:themeColor="text1"/>
                <w:szCs w:val="16"/>
              </w:rPr>
              <w:t>Target B &lt;=</w:t>
            </w:r>
          </w:p>
        </w:tc>
        <w:tc>
          <w:tcPr>
            <w:tcW w:w="781" w:type="pct"/>
            <w:shd w:val="clear" w:color="auto" w:fill="auto"/>
            <w:vAlign w:val="center"/>
          </w:tcPr>
          <w:p w14:paraId="4B344C1C" w14:textId="2108066A" w:rsidR="00D62058" w:rsidRPr="00781112" w:rsidRDefault="00D62058" w:rsidP="00D62058">
            <w:pPr>
              <w:jc w:val="center"/>
              <w:rPr>
                <w:rFonts w:cs="Arial"/>
                <w:color w:val="000000" w:themeColor="text1"/>
                <w:szCs w:val="16"/>
              </w:rPr>
            </w:pPr>
            <w:r w:rsidRPr="00781112">
              <w:rPr>
                <w:rFonts w:cs="Arial"/>
                <w:color w:val="000000" w:themeColor="text1"/>
                <w:szCs w:val="16"/>
              </w:rPr>
              <w:t>8.00%</w:t>
            </w:r>
          </w:p>
        </w:tc>
        <w:tc>
          <w:tcPr>
            <w:tcW w:w="781" w:type="pct"/>
          </w:tcPr>
          <w:p w14:paraId="05700FA5" w14:textId="5CCD345F" w:rsidR="00D62058" w:rsidRPr="00781112" w:rsidRDefault="00D62058" w:rsidP="00D62058">
            <w:pPr>
              <w:jc w:val="center"/>
              <w:rPr>
                <w:rFonts w:cs="Arial"/>
                <w:color w:val="000000" w:themeColor="text1"/>
                <w:szCs w:val="16"/>
              </w:rPr>
            </w:pPr>
            <w:r w:rsidRPr="00781112">
              <w:rPr>
                <w:color w:val="000000" w:themeColor="text1"/>
                <w:szCs w:val="16"/>
              </w:rPr>
              <w:t>8.00%</w:t>
            </w:r>
          </w:p>
        </w:tc>
        <w:tc>
          <w:tcPr>
            <w:tcW w:w="781" w:type="pct"/>
          </w:tcPr>
          <w:p w14:paraId="3714E477" w14:textId="7A435890" w:rsidR="00D62058" w:rsidRPr="00781112" w:rsidRDefault="00D62058" w:rsidP="00D62058">
            <w:pPr>
              <w:jc w:val="center"/>
              <w:rPr>
                <w:rFonts w:cs="Arial"/>
                <w:color w:val="000000" w:themeColor="text1"/>
                <w:szCs w:val="16"/>
              </w:rPr>
            </w:pPr>
            <w:r w:rsidRPr="00781112">
              <w:rPr>
                <w:color w:val="000000" w:themeColor="text1"/>
                <w:szCs w:val="16"/>
              </w:rPr>
              <w:t>8.00%</w:t>
            </w:r>
          </w:p>
        </w:tc>
        <w:tc>
          <w:tcPr>
            <w:tcW w:w="781" w:type="pct"/>
          </w:tcPr>
          <w:p w14:paraId="378D738F" w14:textId="779494DE" w:rsidR="00D62058" w:rsidRPr="00781112" w:rsidRDefault="00D62058" w:rsidP="00D62058">
            <w:pPr>
              <w:jc w:val="center"/>
              <w:rPr>
                <w:rFonts w:cs="Arial"/>
                <w:color w:val="000000" w:themeColor="text1"/>
                <w:szCs w:val="16"/>
              </w:rPr>
            </w:pPr>
            <w:r w:rsidRPr="00781112">
              <w:rPr>
                <w:color w:val="000000" w:themeColor="text1"/>
                <w:szCs w:val="16"/>
              </w:rPr>
              <w:t>7.50%</w:t>
            </w:r>
          </w:p>
        </w:tc>
        <w:tc>
          <w:tcPr>
            <w:tcW w:w="781" w:type="pct"/>
          </w:tcPr>
          <w:p w14:paraId="489715FB" w14:textId="57B31F87" w:rsidR="00D62058" w:rsidRPr="00781112" w:rsidRDefault="00D62058" w:rsidP="00D62058">
            <w:pPr>
              <w:jc w:val="center"/>
              <w:rPr>
                <w:rFonts w:cs="Arial"/>
                <w:color w:val="000000" w:themeColor="text1"/>
                <w:szCs w:val="16"/>
              </w:rPr>
            </w:pPr>
            <w:r w:rsidRPr="00781112">
              <w:rPr>
                <w:color w:val="000000" w:themeColor="text1"/>
                <w:szCs w:val="16"/>
              </w:rPr>
              <w:t>7.50%</w:t>
            </w:r>
          </w:p>
        </w:tc>
        <w:tc>
          <w:tcPr>
            <w:tcW w:w="781" w:type="pct"/>
          </w:tcPr>
          <w:p w14:paraId="673320A3" w14:textId="050E59BF" w:rsidR="00D62058" w:rsidRPr="00781112" w:rsidRDefault="00D62058" w:rsidP="00D62058">
            <w:pPr>
              <w:jc w:val="center"/>
              <w:rPr>
                <w:rFonts w:cs="Arial"/>
                <w:color w:val="000000" w:themeColor="text1"/>
                <w:szCs w:val="16"/>
              </w:rPr>
            </w:pPr>
            <w:r w:rsidRPr="00781112">
              <w:rPr>
                <w:color w:val="000000" w:themeColor="text1"/>
                <w:szCs w:val="16"/>
              </w:rPr>
              <w:t>6.65%</w:t>
            </w:r>
          </w:p>
        </w:tc>
      </w:tr>
      <w:tr w:rsidR="00D62058" w:rsidRPr="00781112" w14:paraId="1C671552" w14:textId="2F7800FB" w:rsidTr="005F5FE9">
        <w:trPr>
          <w:trHeight w:val="270"/>
        </w:trPr>
        <w:tc>
          <w:tcPr>
            <w:tcW w:w="311" w:type="pct"/>
            <w:shd w:val="clear" w:color="auto" w:fill="auto"/>
            <w:vAlign w:val="center"/>
          </w:tcPr>
          <w:p w14:paraId="5D979A7F" w14:textId="57DEB4C1" w:rsidR="00D62058" w:rsidRPr="00781112" w:rsidRDefault="00D62058" w:rsidP="00D62058">
            <w:pPr>
              <w:rPr>
                <w:rFonts w:cs="Arial"/>
                <w:color w:val="000000" w:themeColor="text1"/>
                <w:szCs w:val="16"/>
              </w:rPr>
            </w:pPr>
            <w:r w:rsidRPr="00781112">
              <w:rPr>
                <w:rFonts w:cs="Arial"/>
                <w:color w:val="000000" w:themeColor="text1"/>
                <w:szCs w:val="16"/>
              </w:rPr>
              <w:t>Target C &lt;=</w:t>
            </w:r>
          </w:p>
        </w:tc>
        <w:tc>
          <w:tcPr>
            <w:tcW w:w="781" w:type="pct"/>
            <w:shd w:val="clear" w:color="auto" w:fill="auto"/>
            <w:vAlign w:val="center"/>
          </w:tcPr>
          <w:p w14:paraId="1C0EF441" w14:textId="373B29D8" w:rsidR="00D62058" w:rsidRPr="00781112" w:rsidRDefault="00D62058" w:rsidP="00D62058">
            <w:pPr>
              <w:jc w:val="center"/>
              <w:rPr>
                <w:rFonts w:cs="Arial"/>
                <w:color w:val="000000" w:themeColor="text1"/>
                <w:szCs w:val="16"/>
              </w:rPr>
            </w:pPr>
            <w:r w:rsidRPr="00781112">
              <w:rPr>
                <w:rFonts w:cs="Arial"/>
                <w:color w:val="000000" w:themeColor="text1"/>
                <w:szCs w:val="16"/>
              </w:rPr>
              <w:t>0.75%</w:t>
            </w:r>
          </w:p>
        </w:tc>
        <w:tc>
          <w:tcPr>
            <w:tcW w:w="781" w:type="pct"/>
          </w:tcPr>
          <w:p w14:paraId="29CA6903" w14:textId="7D992541" w:rsidR="00D62058" w:rsidRPr="00781112" w:rsidRDefault="00D62058" w:rsidP="00D62058">
            <w:pPr>
              <w:jc w:val="center"/>
              <w:rPr>
                <w:rFonts w:cs="Arial"/>
                <w:color w:val="000000" w:themeColor="text1"/>
                <w:szCs w:val="16"/>
              </w:rPr>
            </w:pPr>
            <w:r w:rsidRPr="00781112">
              <w:rPr>
                <w:color w:val="000000" w:themeColor="text1"/>
                <w:szCs w:val="16"/>
              </w:rPr>
              <w:t>0.75%</w:t>
            </w:r>
          </w:p>
        </w:tc>
        <w:tc>
          <w:tcPr>
            <w:tcW w:w="781" w:type="pct"/>
          </w:tcPr>
          <w:p w14:paraId="552B6B09" w14:textId="511FB8CF" w:rsidR="00D62058" w:rsidRPr="00781112" w:rsidRDefault="00D62058" w:rsidP="00D62058">
            <w:pPr>
              <w:jc w:val="center"/>
              <w:rPr>
                <w:rFonts w:cs="Arial"/>
                <w:color w:val="000000" w:themeColor="text1"/>
                <w:szCs w:val="16"/>
              </w:rPr>
            </w:pPr>
            <w:r w:rsidRPr="00781112">
              <w:rPr>
                <w:color w:val="000000" w:themeColor="text1"/>
                <w:szCs w:val="16"/>
              </w:rPr>
              <w:t>0.73%</w:t>
            </w:r>
          </w:p>
        </w:tc>
        <w:tc>
          <w:tcPr>
            <w:tcW w:w="781" w:type="pct"/>
          </w:tcPr>
          <w:p w14:paraId="7DB61507" w14:textId="60C3D8B8" w:rsidR="00D62058" w:rsidRPr="00781112" w:rsidRDefault="00D62058" w:rsidP="00D62058">
            <w:pPr>
              <w:jc w:val="center"/>
              <w:rPr>
                <w:rFonts w:cs="Arial"/>
                <w:color w:val="000000" w:themeColor="text1"/>
                <w:szCs w:val="16"/>
              </w:rPr>
            </w:pPr>
            <w:r w:rsidRPr="00781112">
              <w:rPr>
                <w:color w:val="000000" w:themeColor="text1"/>
                <w:szCs w:val="16"/>
              </w:rPr>
              <w:t>0.73%</w:t>
            </w:r>
          </w:p>
        </w:tc>
        <w:tc>
          <w:tcPr>
            <w:tcW w:w="781" w:type="pct"/>
          </w:tcPr>
          <w:p w14:paraId="4D51A8CD" w14:textId="32D58B55" w:rsidR="00D62058" w:rsidRPr="00781112" w:rsidRDefault="00D62058" w:rsidP="00D62058">
            <w:pPr>
              <w:jc w:val="center"/>
              <w:rPr>
                <w:rFonts w:cs="Arial"/>
                <w:color w:val="000000" w:themeColor="text1"/>
                <w:szCs w:val="16"/>
              </w:rPr>
            </w:pPr>
            <w:r w:rsidRPr="00781112">
              <w:rPr>
                <w:color w:val="000000" w:themeColor="text1"/>
                <w:szCs w:val="16"/>
              </w:rPr>
              <w:t>0.71%</w:t>
            </w:r>
          </w:p>
        </w:tc>
        <w:tc>
          <w:tcPr>
            <w:tcW w:w="781" w:type="pct"/>
          </w:tcPr>
          <w:p w14:paraId="50C592AB" w14:textId="02D0AA40" w:rsidR="00D62058" w:rsidRPr="00781112" w:rsidRDefault="00D62058" w:rsidP="00D62058">
            <w:pPr>
              <w:jc w:val="center"/>
              <w:rPr>
                <w:rFonts w:cs="Arial"/>
                <w:color w:val="000000" w:themeColor="text1"/>
                <w:szCs w:val="16"/>
              </w:rPr>
            </w:pPr>
            <w:r w:rsidRPr="00781112">
              <w:rPr>
                <w:color w:val="000000" w:themeColor="text1"/>
                <w:szCs w:val="16"/>
              </w:rPr>
              <w:t>0.60%</w:t>
            </w:r>
          </w:p>
        </w:tc>
      </w:tr>
    </w:tbl>
    <w:p w14:paraId="7C8EA9A0" w14:textId="74543D19" w:rsidR="002D145D" w:rsidRPr="00781112" w:rsidRDefault="002D145D" w:rsidP="004369B2">
      <w:pPr>
        <w:rPr>
          <w:b/>
          <w:color w:val="000000" w:themeColor="text1"/>
        </w:rPr>
      </w:pPr>
      <w:r w:rsidRPr="00781112">
        <w:rPr>
          <w:b/>
          <w:color w:val="000000" w:themeColor="text1"/>
        </w:rPr>
        <w:t xml:space="preserve">Targets: Description of Stakeholder Input </w:t>
      </w:r>
    </w:p>
    <w:p w14:paraId="2B96DDD0" w14:textId="3E2ADE72" w:rsidR="002D145D" w:rsidRPr="00781112" w:rsidRDefault="00D60B5F" w:rsidP="002D145D">
      <w:pPr>
        <w:rPr>
          <w:rFonts w:cs="Arial"/>
          <w:color w:val="000000" w:themeColor="text1"/>
          <w:szCs w:val="16"/>
        </w:rPr>
      </w:pPr>
      <w:r w:rsidRPr="00781112">
        <w:rPr>
          <w:rFonts w:cs="Arial"/>
          <w:color w:val="000000" w:themeColor="text1"/>
          <w:szCs w:val="16"/>
        </w:rPr>
        <w:t xml:space="preserve">Six outside stakeholders participated in the initial meeting where targets were discussed for the “miscellaneous” indicators, which included numbers 4, 5, 8, 15 and 16. Stakeholders were presented information about the indicator definitions, data collection methods, and historical trends in Oklahoma. After a discussion about long-term goals for indicator 5, stakeholders were asked to vote their preferences among a) possible sets of end-of-cycle targets and b) methods for setting interim targets. </w:t>
      </w:r>
      <w:r w:rsidRPr="00781112">
        <w:rPr>
          <w:rFonts w:cs="Arial"/>
          <w:color w:val="000000" w:themeColor="text1"/>
          <w:szCs w:val="16"/>
        </w:rPr>
        <w:br/>
      </w:r>
      <w:r w:rsidRPr="00781112">
        <w:rPr>
          <w:rFonts w:cs="Arial"/>
          <w:color w:val="000000" w:themeColor="text1"/>
          <w:szCs w:val="16"/>
        </w:rPr>
        <w:br/>
        <w:t xml:space="preserve">One critical question was posed to stakeholders: what is the expected rate of full inclusion for students with disabilities, and is there an upper limit? Stakeholders were asked to consider that rate as the long-term goal (final target) for 5A for the state. About 65% of those who responded to the poll (4 of 6 voters) about full-inclusion stated that they expect about 70 to 80 percent of students to be fully included in general education (that is, falling into the LRE category of 80% or more general education). </w:t>
      </w:r>
      <w:r w:rsidRPr="00781112">
        <w:rPr>
          <w:rFonts w:cs="Arial"/>
          <w:color w:val="000000" w:themeColor="text1"/>
          <w:szCs w:val="16"/>
        </w:rPr>
        <w:br/>
      </w:r>
      <w:r w:rsidRPr="00781112">
        <w:rPr>
          <w:rFonts w:cs="Arial"/>
          <w:color w:val="000000" w:themeColor="text1"/>
          <w:szCs w:val="16"/>
        </w:rPr>
        <w:br/>
        <w:t>Oklahoma has had high rates of inclusion historically and has trended toward this stakeholder expectation of full inclusion for about 70 to 80 percent of students. As a result, all stakeholders preferred maintaining final targets close to current levels, with only modest improvements over baseline. Based on these recommendations, the state proposed an annual increase of one-half percentage point for 5A, a total decrease of one-half percentage point for 5B over the six years, and a 0.04 percentage point total decrease for 5C over the six years. Stakeholders agreed with this approach to making small improvements against baseline for each measure.</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lastRenderedPageBreak/>
        <w:t>Baselines were reset for all three measures because the data source and collection were re-defined federally to now include five-year-old children in kindergarten. The state set baselines to FFY 2019 in case SY 20-21 was an anomalous year due to the pandemic and the associated effects on enrollment and educational settings, and stakeholders concurred with this decision. For this same reason, targets were set to align with FFY 2019 data instead of beginning with FFY 2020 data.</w:t>
      </w:r>
      <w:r w:rsidRPr="00781112">
        <w:rPr>
          <w:rFonts w:cs="Arial"/>
          <w:color w:val="000000" w:themeColor="text1"/>
          <w:szCs w:val="16"/>
        </w:rPr>
        <w:br/>
      </w:r>
      <w:r w:rsidRPr="00781112">
        <w:rPr>
          <w:rFonts w:cs="Arial"/>
          <w:color w:val="000000" w:themeColor="text1"/>
          <w:szCs w:val="16"/>
        </w:rPr>
        <w:br/>
        <w:t>ADDED DURING CLARIFICATION: OSEP responded to the initial plan to set baseline to FFY 2019 with a requirement to instead make baseline FFY 2020. Oklahoma is changing the baseline to FFY 2020 data and resetting the the FFY  2025 targets to reflect that change and the requirement to be better than baseline in the last year of the cycle. However, these changes have been made without stakeholder involvement. They will be notified at the first opportunity, and the baseline and targets will be revisited with stakeholders when appropriate if FFY 2020 is shown to be an anomalous year as first suspected.</w:t>
      </w:r>
    </w:p>
    <w:p w14:paraId="5251E1B0" w14:textId="77777777" w:rsidR="004A4803" w:rsidRPr="00781112" w:rsidRDefault="004A4803" w:rsidP="004369B2">
      <w:pPr>
        <w:rPr>
          <w:color w:val="000000" w:themeColor="text1"/>
        </w:rPr>
      </w:pPr>
    </w:p>
    <w:p w14:paraId="4D7BF763" w14:textId="45C93061" w:rsidR="00931A25" w:rsidRPr="00781112" w:rsidRDefault="00931A25"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PREPOPDATA"/>
      </w:tblPr>
      <w:tblGrid>
        <w:gridCol w:w="2605"/>
        <w:gridCol w:w="2969"/>
        <w:gridCol w:w="3332"/>
        <w:gridCol w:w="1884"/>
      </w:tblGrid>
      <w:tr w:rsidR="005C29F8" w:rsidRPr="00781112" w14:paraId="7DC625CA" w14:textId="77777777" w:rsidTr="0033429D">
        <w:trPr>
          <w:trHeight w:val="372"/>
          <w:tblHeader/>
        </w:trPr>
        <w:tc>
          <w:tcPr>
            <w:tcW w:w="1207" w:type="pct"/>
            <w:shd w:val="clear" w:color="auto" w:fill="auto"/>
          </w:tcPr>
          <w:p w14:paraId="27CE7D2A"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Source</w:t>
            </w:r>
          </w:p>
        </w:tc>
        <w:tc>
          <w:tcPr>
            <w:tcW w:w="1376" w:type="pct"/>
            <w:shd w:val="clear" w:color="auto" w:fill="auto"/>
          </w:tcPr>
          <w:p w14:paraId="37A472D3"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Date</w:t>
            </w:r>
          </w:p>
        </w:tc>
        <w:tc>
          <w:tcPr>
            <w:tcW w:w="1544" w:type="pct"/>
            <w:shd w:val="clear" w:color="auto" w:fill="auto"/>
          </w:tcPr>
          <w:p w14:paraId="3AD5D5D4"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Description</w:t>
            </w:r>
          </w:p>
        </w:tc>
        <w:tc>
          <w:tcPr>
            <w:tcW w:w="873" w:type="pct"/>
            <w:shd w:val="clear" w:color="auto" w:fill="auto"/>
          </w:tcPr>
          <w:p w14:paraId="3879034D"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701A6E97" w14:textId="77777777" w:rsidTr="00AB0D6A">
        <w:trPr>
          <w:trHeight w:val="380"/>
        </w:trPr>
        <w:tc>
          <w:tcPr>
            <w:tcW w:w="1207" w:type="pct"/>
            <w:shd w:val="clear" w:color="auto" w:fill="auto"/>
            <w:vAlign w:val="center"/>
          </w:tcPr>
          <w:p w14:paraId="35A4BC35" w14:textId="73E52F94" w:rsidR="003C1852" w:rsidRPr="00781112" w:rsidRDefault="002B7490">
            <w:pPr>
              <w:jc w:val="center"/>
              <w:rPr>
                <w:rFonts w:cs="Arial"/>
                <w:color w:val="000000" w:themeColor="text1"/>
                <w:szCs w:val="16"/>
              </w:rPr>
            </w:pPr>
            <w:r w:rsidRPr="00781112">
              <w:rPr>
                <w:rFonts w:cs="Arial"/>
                <w:color w:val="000000" w:themeColor="text1"/>
                <w:szCs w:val="16"/>
              </w:rPr>
              <w:t>SY 2020-21 Child Count/Educational Environment Data Groups (EDFacts file spec FS002; Data group 74)</w:t>
            </w:r>
          </w:p>
        </w:tc>
        <w:tc>
          <w:tcPr>
            <w:tcW w:w="1376" w:type="pct"/>
            <w:shd w:val="clear" w:color="auto" w:fill="auto"/>
            <w:vAlign w:val="center"/>
          </w:tcPr>
          <w:p w14:paraId="0BD5009E" w14:textId="3A5F2E3D" w:rsidR="003C1852" w:rsidRPr="00781112" w:rsidRDefault="00FB785D">
            <w:pPr>
              <w:jc w:val="center"/>
              <w:rPr>
                <w:rFonts w:cs="Arial"/>
                <w:color w:val="000000" w:themeColor="text1"/>
                <w:szCs w:val="16"/>
              </w:rPr>
            </w:pPr>
            <w:r w:rsidRPr="00781112">
              <w:rPr>
                <w:rFonts w:cs="Arial"/>
                <w:color w:val="000000" w:themeColor="text1"/>
                <w:szCs w:val="16"/>
              </w:rPr>
              <w:t>07/07/2021</w:t>
            </w:r>
          </w:p>
        </w:tc>
        <w:tc>
          <w:tcPr>
            <w:tcW w:w="1544" w:type="pct"/>
            <w:shd w:val="clear" w:color="auto" w:fill="auto"/>
            <w:vAlign w:val="center"/>
          </w:tcPr>
          <w:p w14:paraId="05856C31" w14:textId="605373FB" w:rsidR="003C1852" w:rsidRPr="00781112" w:rsidRDefault="003C1852" w:rsidP="00E0321D">
            <w:pPr>
              <w:jc w:val="center"/>
              <w:rPr>
                <w:rFonts w:cs="Arial"/>
                <w:color w:val="000000" w:themeColor="text1"/>
                <w:szCs w:val="16"/>
              </w:rPr>
            </w:pPr>
            <w:r w:rsidRPr="00781112">
              <w:rPr>
                <w:rFonts w:cs="Arial"/>
                <w:color w:val="000000" w:themeColor="text1"/>
                <w:szCs w:val="16"/>
              </w:rPr>
              <w:t xml:space="preserve">Total number of children with IEPs aged </w:t>
            </w:r>
            <w:r w:rsidR="00185BA9" w:rsidRPr="00781112">
              <w:rPr>
                <w:rFonts w:cs="Arial"/>
                <w:szCs w:val="16"/>
              </w:rPr>
              <w:t>5 (kindergarten)</w:t>
            </w:r>
            <w:r w:rsidRPr="00781112">
              <w:rPr>
                <w:rFonts w:cs="Arial"/>
                <w:color w:val="000000" w:themeColor="text1"/>
                <w:szCs w:val="16"/>
              </w:rPr>
              <w:t xml:space="preserve"> through 21</w:t>
            </w:r>
          </w:p>
        </w:tc>
        <w:tc>
          <w:tcPr>
            <w:tcW w:w="873" w:type="pct"/>
            <w:shd w:val="clear" w:color="auto" w:fill="auto"/>
            <w:vAlign w:val="center"/>
          </w:tcPr>
          <w:p w14:paraId="6A944F84" w14:textId="31582347" w:rsidR="003C1852" w:rsidRPr="00781112" w:rsidRDefault="002B7490" w:rsidP="00E0321D">
            <w:pPr>
              <w:jc w:val="center"/>
              <w:rPr>
                <w:rFonts w:cs="Arial"/>
                <w:color w:val="000000" w:themeColor="text1"/>
                <w:szCs w:val="16"/>
              </w:rPr>
            </w:pPr>
            <w:r w:rsidRPr="00781112">
              <w:rPr>
                <w:rFonts w:cs="Arial"/>
                <w:color w:val="000000" w:themeColor="text1"/>
                <w:szCs w:val="16"/>
              </w:rPr>
              <w:t>110,423</w:t>
            </w:r>
          </w:p>
        </w:tc>
      </w:tr>
      <w:tr w:rsidR="005C29F8" w:rsidRPr="00781112" w14:paraId="774B0393" w14:textId="77777777" w:rsidTr="00AB0D6A">
        <w:trPr>
          <w:trHeight w:val="380"/>
        </w:trPr>
        <w:tc>
          <w:tcPr>
            <w:tcW w:w="1207" w:type="pct"/>
            <w:shd w:val="clear" w:color="auto" w:fill="auto"/>
            <w:vAlign w:val="center"/>
          </w:tcPr>
          <w:p w14:paraId="41118E4B" w14:textId="707D9C2B" w:rsidR="008A3DC6" w:rsidRPr="00781112" w:rsidRDefault="00FB785D">
            <w:pPr>
              <w:jc w:val="center"/>
              <w:rPr>
                <w:rFonts w:cs="Arial"/>
                <w:color w:val="000000" w:themeColor="text1"/>
                <w:szCs w:val="16"/>
              </w:rPr>
            </w:pPr>
            <w:r w:rsidRPr="00781112">
              <w:rPr>
                <w:rFonts w:cs="Arial"/>
                <w:color w:val="000000" w:themeColor="text1"/>
                <w:szCs w:val="16"/>
              </w:rPr>
              <w:t>SY 2020-21 Child Count/Educational Environment Data Groups (EDFacts file spec FS002; Data group 74)</w:t>
            </w:r>
          </w:p>
        </w:tc>
        <w:tc>
          <w:tcPr>
            <w:tcW w:w="1376" w:type="pct"/>
            <w:shd w:val="clear" w:color="auto" w:fill="auto"/>
            <w:vAlign w:val="center"/>
          </w:tcPr>
          <w:p w14:paraId="598C9B67" w14:textId="1DDD1ECD" w:rsidR="008A3DC6" w:rsidRPr="00781112" w:rsidRDefault="00FB785D">
            <w:pPr>
              <w:jc w:val="center"/>
              <w:rPr>
                <w:rFonts w:cs="Arial"/>
                <w:color w:val="000000" w:themeColor="text1"/>
                <w:szCs w:val="16"/>
              </w:rPr>
            </w:pPr>
            <w:r w:rsidRPr="00781112">
              <w:rPr>
                <w:rFonts w:cs="Arial"/>
                <w:color w:val="000000" w:themeColor="text1"/>
                <w:szCs w:val="16"/>
              </w:rPr>
              <w:t>07/07/2021</w:t>
            </w:r>
          </w:p>
        </w:tc>
        <w:tc>
          <w:tcPr>
            <w:tcW w:w="1544" w:type="pct"/>
            <w:shd w:val="clear" w:color="auto" w:fill="auto"/>
            <w:vAlign w:val="center"/>
          </w:tcPr>
          <w:p w14:paraId="02329530" w14:textId="7C955459"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A. Number of children with IEPs aged </w:t>
            </w:r>
            <w:r w:rsidR="00185BA9" w:rsidRPr="00781112">
              <w:rPr>
                <w:rFonts w:cs="Arial"/>
                <w:szCs w:val="16"/>
              </w:rPr>
              <w:t>5 (kindergarten)</w:t>
            </w:r>
            <w:r w:rsidRPr="00781112">
              <w:rPr>
                <w:rFonts w:cs="Arial"/>
                <w:color w:val="000000" w:themeColor="text1"/>
                <w:szCs w:val="16"/>
              </w:rPr>
              <w:t xml:space="preserve"> through 21 inside the regular class 80% or more of the day</w:t>
            </w:r>
          </w:p>
        </w:tc>
        <w:tc>
          <w:tcPr>
            <w:tcW w:w="873" w:type="pct"/>
            <w:shd w:val="clear" w:color="auto" w:fill="auto"/>
            <w:vAlign w:val="center"/>
          </w:tcPr>
          <w:p w14:paraId="699212F3" w14:textId="450EBDBF" w:rsidR="008A3DC6" w:rsidRPr="00781112" w:rsidRDefault="002B7490" w:rsidP="00E0321D">
            <w:pPr>
              <w:jc w:val="center"/>
              <w:rPr>
                <w:rFonts w:cs="Arial"/>
                <w:color w:val="000000" w:themeColor="text1"/>
                <w:szCs w:val="16"/>
              </w:rPr>
            </w:pPr>
            <w:r w:rsidRPr="00781112">
              <w:rPr>
                <w:rFonts w:cs="Arial"/>
                <w:color w:val="000000" w:themeColor="text1"/>
                <w:szCs w:val="16"/>
              </w:rPr>
              <w:t>83,628</w:t>
            </w:r>
          </w:p>
        </w:tc>
      </w:tr>
      <w:tr w:rsidR="005C29F8" w:rsidRPr="00781112" w14:paraId="1BE24412" w14:textId="77777777" w:rsidTr="00AB0D6A">
        <w:trPr>
          <w:trHeight w:val="380"/>
        </w:trPr>
        <w:tc>
          <w:tcPr>
            <w:tcW w:w="1207" w:type="pct"/>
            <w:shd w:val="clear" w:color="auto" w:fill="auto"/>
            <w:vAlign w:val="center"/>
          </w:tcPr>
          <w:p w14:paraId="13D524C0" w14:textId="46F357A5" w:rsidR="008A3DC6" w:rsidRPr="00781112" w:rsidRDefault="00FB785D">
            <w:pPr>
              <w:jc w:val="center"/>
              <w:rPr>
                <w:rFonts w:cs="Arial"/>
                <w:color w:val="000000" w:themeColor="text1"/>
                <w:szCs w:val="16"/>
              </w:rPr>
            </w:pPr>
            <w:r w:rsidRPr="00781112">
              <w:rPr>
                <w:rFonts w:cs="Arial"/>
                <w:color w:val="000000" w:themeColor="text1"/>
                <w:szCs w:val="16"/>
              </w:rPr>
              <w:t>SY 2020-21 Child Count/Educational Environment Data Groups (EDFacts file spec FS002; Data group 74)</w:t>
            </w:r>
          </w:p>
        </w:tc>
        <w:tc>
          <w:tcPr>
            <w:tcW w:w="1376" w:type="pct"/>
            <w:shd w:val="clear" w:color="auto" w:fill="auto"/>
            <w:vAlign w:val="center"/>
          </w:tcPr>
          <w:p w14:paraId="72EFA773" w14:textId="00761F20" w:rsidR="008A3DC6" w:rsidRPr="00781112" w:rsidRDefault="00FB785D">
            <w:pPr>
              <w:jc w:val="center"/>
              <w:rPr>
                <w:rFonts w:cs="Arial"/>
                <w:color w:val="000000" w:themeColor="text1"/>
                <w:szCs w:val="16"/>
              </w:rPr>
            </w:pPr>
            <w:r w:rsidRPr="00781112">
              <w:rPr>
                <w:rFonts w:cs="Arial"/>
                <w:color w:val="000000" w:themeColor="text1"/>
                <w:szCs w:val="16"/>
              </w:rPr>
              <w:t>07/07/2021</w:t>
            </w:r>
          </w:p>
        </w:tc>
        <w:tc>
          <w:tcPr>
            <w:tcW w:w="1544" w:type="pct"/>
            <w:shd w:val="clear" w:color="auto" w:fill="auto"/>
            <w:vAlign w:val="center"/>
          </w:tcPr>
          <w:p w14:paraId="6EF7CE7A" w14:textId="07D1D751"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B.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inside the regular class less than 40% of the day</w:t>
            </w:r>
          </w:p>
        </w:tc>
        <w:tc>
          <w:tcPr>
            <w:tcW w:w="873" w:type="pct"/>
            <w:shd w:val="clear" w:color="auto" w:fill="auto"/>
            <w:vAlign w:val="center"/>
          </w:tcPr>
          <w:p w14:paraId="33B90725" w14:textId="1FBE54FE" w:rsidR="008A3DC6" w:rsidRPr="00781112" w:rsidRDefault="002B7490" w:rsidP="00E0321D">
            <w:pPr>
              <w:jc w:val="center"/>
              <w:rPr>
                <w:rFonts w:cs="Arial"/>
                <w:color w:val="000000" w:themeColor="text1"/>
                <w:szCs w:val="16"/>
              </w:rPr>
            </w:pPr>
            <w:r w:rsidRPr="00781112">
              <w:rPr>
                <w:rFonts w:cs="Arial"/>
                <w:color w:val="000000" w:themeColor="text1"/>
                <w:szCs w:val="16"/>
              </w:rPr>
              <w:t>7,375</w:t>
            </w:r>
          </w:p>
        </w:tc>
      </w:tr>
      <w:tr w:rsidR="005C29F8" w:rsidRPr="00781112" w14:paraId="17A5A2B3" w14:textId="77777777" w:rsidTr="00AB0D6A">
        <w:trPr>
          <w:trHeight w:val="380"/>
        </w:trPr>
        <w:tc>
          <w:tcPr>
            <w:tcW w:w="1207" w:type="pct"/>
            <w:shd w:val="clear" w:color="auto" w:fill="auto"/>
            <w:vAlign w:val="center"/>
          </w:tcPr>
          <w:p w14:paraId="525A2ED8" w14:textId="4E94BB5B" w:rsidR="008A3DC6" w:rsidRPr="00781112" w:rsidRDefault="00FB785D">
            <w:pPr>
              <w:jc w:val="center"/>
              <w:rPr>
                <w:rFonts w:cs="Arial"/>
                <w:color w:val="000000" w:themeColor="text1"/>
                <w:szCs w:val="16"/>
              </w:rPr>
            </w:pPr>
            <w:r w:rsidRPr="00781112">
              <w:rPr>
                <w:rFonts w:cs="Arial"/>
                <w:color w:val="000000" w:themeColor="text1"/>
                <w:szCs w:val="16"/>
              </w:rPr>
              <w:t>SY 2020-21 Child Count/Educational Environment Data Groups (EDFacts file spec FS002; Data group 74)</w:t>
            </w:r>
          </w:p>
        </w:tc>
        <w:tc>
          <w:tcPr>
            <w:tcW w:w="1376" w:type="pct"/>
            <w:shd w:val="clear" w:color="auto" w:fill="auto"/>
            <w:vAlign w:val="center"/>
          </w:tcPr>
          <w:p w14:paraId="68C3F92C" w14:textId="3AE47CC2" w:rsidR="008A3DC6" w:rsidRPr="00781112" w:rsidRDefault="00FB785D">
            <w:pPr>
              <w:jc w:val="center"/>
              <w:rPr>
                <w:rFonts w:cs="Arial"/>
                <w:color w:val="000000" w:themeColor="text1"/>
                <w:szCs w:val="16"/>
              </w:rPr>
            </w:pPr>
            <w:r w:rsidRPr="00781112">
              <w:rPr>
                <w:rFonts w:cs="Arial"/>
                <w:color w:val="000000" w:themeColor="text1"/>
                <w:szCs w:val="16"/>
              </w:rPr>
              <w:t>07/07/2021</w:t>
            </w:r>
          </w:p>
        </w:tc>
        <w:tc>
          <w:tcPr>
            <w:tcW w:w="1544" w:type="pct"/>
            <w:shd w:val="clear" w:color="auto" w:fill="auto"/>
            <w:vAlign w:val="center"/>
          </w:tcPr>
          <w:p w14:paraId="413AEB9E" w14:textId="1B537E25"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c1. Number of children with IEPs aged </w:t>
            </w:r>
            <w:r w:rsidR="00185BA9" w:rsidRPr="00781112">
              <w:rPr>
                <w:rFonts w:cs="Arial"/>
                <w:szCs w:val="16"/>
              </w:rPr>
              <w:t>5 (kindergarten)</w:t>
            </w:r>
            <w:r w:rsidRPr="00781112">
              <w:rPr>
                <w:rFonts w:cs="Arial"/>
                <w:color w:val="000000" w:themeColor="text1"/>
                <w:szCs w:val="16"/>
              </w:rPr>
              <w:t xml:space="preserve"> through 21 in separate </w:t>
            </w:r>
            <w:r w:rsidR="00185BA9" w:rsidRPr="00781112">
              <w:rPr>
                <w:rFonts w:cs="Arial"/>
                <w:color w:val="000000" w:themeColor="text1"/>
                <w:szCs w:val="16"/>
              </w:rPr>
              <w:t>s</w:t>
            </w:r>
            <w:r w:rsidRPr="00781112">
              <w:rPr>
                <w:rFonts w:cs="Arial"/>
                <w:color w:val="000000" w:themeColor="text1"/>
                <w:szCs w:val="16"/>
              </w:rPr>
              <w:t>chools</w:t>
            </w:r>
          </w:p>
        </w:tc>
        <w:tc>
          <w:tcPr>
            <w:tcW w:w="873" w:type="pct"/>
            <w:shd w:val="clear" w:color="auto" w:fill="auto"/>
            <w:vAlign w:val="center"/>
          </w:tcPr>
          <w:p w14:paraId="0C6DF60D" w14:textId="1A57B1C5" w:rsidR="008A3DC6" w:rsidRPr="00781112" w:rsidRDefault="002B7490" w:rsidP="00E0321D">
            <w:pPr>
              <w:jc w:val="center"/>
              <w:rPr>
                <w:rFonts w:cs="Arial"/>
                <w:color w:val="000000" w:themeColor="text1"/>
                <w:szCs w:val="16"/>
              </w:rPr>
            </w:pPr>
            <w:r w:rsidRPr="00781112">
              <w:rPr>
                <w:rFonts w:cs="Arial"/>
                <w:color w:val="000000" w:themeColor="text1"/>
                <w:szCs w:val="16"/>
              </w:rPr>
              <w:t>45</w:t>
            </w:r>
          </w:p>
        </w:tc>
      </w:tr>
      <w:tr w:rsidR="005C29F8" w:rsidRPr="00781112" w14:paraId="7C327020" w14:textId="77777777" w:rsidTr="00AB0D6A">
        <w:trPr>
          <w:trHeight w:val="380"/>
        </w:trPr>
        <w:tc>
          <w:tcPr>
            <w:tcW w:w="1207" w:type="pct"/>
            <w:shd w:val="clear" w:color="auto" w:fill="auto"/>
            <w:vAlign w:val="center"/>
          </w:tcPr>
          <w:p w14:paraId="485F7D93" w14:textId="6A92F697" w:rsidR="008A3DC6" w:rsidRPr="00781112" w:rsidRDefault="00FB785D">
            <w:pPr>
              <w:jc w:val="center"/>
              <w:rPr>
                <w:rFonts w:cs="Arial"/>
                <w:color w:val="000000" w:themeColor="text1"/>
                <w:szCs w:val="16"/>
              </w:rPr>
            </w:pPr>
            <w:r w:rsidRPr="00781112">
              <w:rPr>
                <w:rFonts w:cs="Arial"/>
                <w:color w:val="000000" w:themeColor="text1"/>
                <w:szCs w:val="16"/>
              </w:rPr>
              <w:t>SY 2020-21 Child Count/Educational Environment Data Groups (EDFacts file spec FS002; Data group 74)</w:t>
            </w:r>
          </w:p>
        </w:tc>
        <w:tc>
          <w:tcPr>
            <w:tcW w:w="1376" w:type="pct"/>
            <w:shd w:val="clear" w:color="auto" w:fill="auto"/>
            <w:vAlign w:val="center"/>
          </w:tcPr>
          <w:p w14:paraId="1261545C" w14:textId="230AF013" w:rsidR="008A3DC6" w:rsidRPr="00781112" w:rsidRDefault="00FB785D">
            <w:pPr>
              <w:jc w:val="center"/>
              <w:rPr>
                <w:rFonts w:cs="Arial"/>
                <w:color w:val="000000" w:themeColor="text1"/>
                <w:szCs w:val="16"/>
              </w:rPr>
            </w:pPr>
            <w:r w:rsidRPr="00781112">
              <w:rPr>
                <w:rFonts w:cs="Arial"/>
                <w:color w:val="000000" w:themeColor="text1"/>
                <w:szCs w:val="16"/>
              </w:rPr>
              <w:t>07/07/2021</w:t>
            </w:r>
          </w:p>
        </w:tc>
        <w:tc>
          <w:tcPr>
            <w:tcW w:w="1544" w:type="pct"/>
            <w:shd w:val="clear" w:color="auto" w:fill="auto"/>
            <w:vAlign w:val="center"/>
          </w:tcPr>
          <w:p w14:paraId="3AEE0CBD" w14:textId="6D1B0F8E"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c2.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 residential facilities</w:t>
            </w:r>
          </w:p>
        </w:tc>
        <w:tc>
          <w:tcPr>
            <w:tcW w:w="873" w:type="pct"/>
            <w:shd w:val="clear" w:color="auto" w:fill="auto"/>
            <w:vAlign w:val="center"/>
          </w:tcPr>
          <w:p w14:paraId="596B74CB" w14:textId="6136D9E8" w:rsidR="008A3DC6" w:rsidRPr="00781112" w:rsidRDefault="002B7490" w:rsidP="00E0321D">
            <w:pPr>
              <w:jc w:val="center"/>
              <w:rPr>
                <w:rFonts w:cs="Arial"/>
                <w:color w:val="000000" w:themeColor="text1"/>
                <w:szCs w:val="16"/>
              </w:rPr>
            </w:pPr>
            <w:r w:rsidRPr="00781112">
              <w:rPr>
                <w:rFonts w:cs="Arial"/>
                <w:color w:val="000000" w:themeColor="text1"/>
                <w:szCs w:val="16"/>
              </w:rPr>
              <w:t>221</w:t>
            </w:r>
          </w:p>
        </w:tc>
      </w:tr>
      <w:tr w:rsidR="005C29F8" w:rsidRPr="00781112" w14:paraId="16FD0FC0" w14:textId="77777777" w:rsidTr="00AB0D6A">
        <w:trPr>
          <w:trHeight w:val="380"/>
        </w:trPr>
        <w:tc>
          <w:tcPr>
            <w:tcW w:w="1207" w:type="pct"/>
            <w:shd w:val="clear" w:color="auto" w:fill="auto"/>
            <w:vAlign w:val="center"/>
          </w:tcPr>
          <w:p w14:paraId="59885F77" w14:textId="75A8CDFC" w:rsidR="008A3DC6" w:rsidRPr="00781112" w:rsidRDefault="00FB785D">
            <w:pPr>
              <w:jc w:val="center"/>
              <w:rPr>
                <w:rFonts w:cs="Arial"/>
                <w:color w:val="000000" w:themeColor="text1"/>
                <w:szCs w:val="16"/>
              </w:rPr>
            </w:pPr>
            <w:r w:rsidRPr="00781112">
              <w:rPr>
                <w:rFonts w:cs="Arial"/>
                <w:color w:val="000000" w:themeColor="text1"/>
                <w:szCs w:val="16"/>
              </w:rPr>
              <w:t>SY 2020-21 Child Count/Educational Environment Data Groups (EDFacts file spec FS002; Data group 74)</w:t>
            </w:r>
          </w:p>
        </w:tc>
        <w:tc>
          <w:tcPr>
            <w:tcW w:w="1376" w:type="pct"/>
            <w:shd w:val="clear" w:color="auto" w:fill="auto"/>
            <w:vAlign w:val="center"/>
          </w:tcPr>
          <w:p w14:paraId="5FC32D0C" w14:textId="67F32884" w:rsidR="008A3DC6" w:rsidRPr="00781112" w:rsidRDefault="00FB785D">
            <w:pPr>
              <w:jc w:val="center"/>
              <w:rPr>
                <w:rFonts w:cs="Arial"/>
                <w:color w:val="000000" w:themeColor="text1"/>
                <w:szCs w:val="16"/>
              </w:rPr>
            </w:pPr>
            <w:r w:rsidRPr="00781112">
              <w:rPr>
                <w:rFonts w:cs="Arial"/>
                <w:color w:val="000000" w:themeColor="text1"/>
                <w:szCs w:val="16"/>
              </w:rPr>
              <w:t>07/07/2021</w:t>
            </w:r>
          </w:p>
        </w:tc>
        <w:tc>
          <w:tcPr>
            <w:tcW w:w="1544" w:type="pct"/>
            <w:shd w:val="clear" w:color="auto" w:fill="auto"/>
            <w:vAlign w:val="center"/>
          </w:tcPr>
          <w:p w14:paraId="5DA416E0" w14:textId="4230AAAE"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c3. Number of children with IEPs aged </w:t>
            </w:r>
            <w:r w:rsidR="00185BA9" w:rsidRPr="00781112">
              <w:rPr>
                <w:rFonts w:cs="Arial"/>
                <w:szCs w:val="16"/>
              </w:rPr>
              <w:t>5 (kindergarten)</w:t>
            </w:r>
            <w:r w:rsidRPr="00781112">
              <w:rPr>
                <w:rFonts w:cs="Arial"/>
                <w:color w:val="000000" w:themeColor="text1"/>
                <w:szCs w:val="16"/>
              </w:rPr>
              <w:t xml:space="preserve"> through 21 in homebound/hospital placements</w:t>
            </w:r>
          </w:p>
        </w:tc>
        <w:tc>
          <w:tcPr>
            <w:tcW w:w="873" w:type="pct"/>
            <w:shd w:val="clear" w:color="auto" w:fill="auto"/>
            <w:vAlign w:val="center"/>
          </w:tcPr>
          <w:p w14:paraId="7B0E7054" w14:textId="49D56445" w:rsidR="008A3DC6" w:rsidRPr="00781112" w:rsidRDefault="002B7490" w:rsidP="00E0321D">
            <w:pPr>
              <w:jc w:val="center"/>
              <w:rPr>
                <w:rFonts w:cs="Arial"/>
                <w:color w:val="000000" w:themeColor="text1"/>
                <w:szCs w:val="16"/>
              </w:rPr>
            </w:pPr>
            <w:r w:rsidRPr="00781112">
              <w:rPr>
                <w:rFonts w:cs="Arial"/>
                <w:color w:val="000000" w:themeColor="text1"/>
                <w:szCs w:val="16"/>
              </w:rPr>
              <w:t>407</w:t>
            </w:r>
          </w:p>
        </w:tc>
      </w:tr>
    </w:tbl>
    <w:p w14:paraId="5475FEBE" w14:textId="3E3663D3" w:rsidR="004A4803" w:rsidRPr="00781112" w:rsidRDefault="004A4803">
      <w:pPr>
        <w:rPr>
          <w:color w:val="000000" w:themeColor="text1"/>
        </w:rPr>
      </w:pPr>
    </w:p>
    <w:p w14:paraId="47A0647A" w14:textId="20BD9700" w:rsidR="00D60B5F" w:rsidRPr="00781112" w:rsidRDefault="00055C7A">
      <w:pPr>
        <w:rPr>
          <w:b/>
          <w:color w:val="000000" w:themeColor="text1"/>
        </w:rPr>
      </w:pPr>
      <w:r w:rsidRPr="00781112">
        <w:rPr>
          <w:b/>
          <w:color w:val="000000" w:themeColor="text1"/>
        </w:rPr>
        <w:t>Select yes if the data reported in this indicator are not the same as the State’s data reported under section 618 of the IDEA.</w:t>
      </w:r>
    </w:p>
    <w:p w14:paraId="7B71CB67" w14:textId="6BBC3C80" w:rsidR="00D60B5F" w:rsidRPr="00781112" w:rsidRDefault="00D60B5F">
      <w:pPr>
        <w:rPr>
          <w:color w:val="000000" w:themeColor="text1"/>
        </w:rPr>
      </w:pPr>
      <w:r w:rsidRPr="00781112">
        <w:rPr>
          <w:color w:val="000000" w:themeColor="text1"/>
        </w:rPr>
        <w:t>NO</w:t>
      </w:r>
    </w:p>
    <w:p w14:paraId="14F4B2C8" w14:textId="77777777" w:rsidR="0037431B" w:rsidRPr="00781112" w:rsidRDefault="0037431B" w:rsidP="004369B2">
      <w:pPr>
        <w:rPr>
          <w:color w:val="000000" w:themeColor="text1"/>
        </w:rPr>
      </w:pPr>
    </w:p>
    <w:p w14:paraId="7EFB6535" w14:textId="423710B3" w:rsidR="00805DD3" w:rsidRPr="00781112" w:rsidRDefault="00F6415A">
      <w:pPr>
        <w:rPr>
          <w:b/>
          <w:color w:val="000000" w:themeColor="text1"/>
        </w:rPr>
      </w:pPr>
      <w:r w:rsidRPr="00781112">
        <w:rPr>
          <w:b/>
          <w:color w:val="000000" w:themeColor="text1"/>
        </w:rPr>
        <w:t>FFY 2020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CFFYAPRDATA1"/>
      </w:tblPr>
      <w:tblGrid>
        <w:gridCol w:w="2245"/>
        <w:gridCol w:w="1395"/>
        <w:gridCol w:w="1397"/>
        <w:gridCol w:w="1151"/>
        <w:gridCol w:w="1151"/>
        <w:gridCol w:w="1151"/>
        <w:gridCol w:w="1150"/>
        <w:gridCol w:w="1150"/>
      </w:tblGrid>
      <w:tr w:rsidR="005C29F8" w:rsidRPr="00781112" w14:paraId="0324DF77" w14:textId="01438934" w:rsidTr="00360DD6">
        <w:trPr>
          <w:trHeight w:val="440"/>
          <w:tblHeader/>
        </w:trPr>
        <w:tc>
          <w:tcPr>
            <w:tcW w:w="1040" w:type="pct"/>
            <w:shd w:val="clear" w:color="auto" w:fill="auto"/>
            <w:vAlign w:val="bottom"/>
          </w:tcPr>
          <w:p w14:paraId="0D668D1B" w14:textId="6BB38C6B" w:rsidR="00931A25" w:rsidRPr="00781112" w:rsidRDefault="001F64DB" w:rsidP="004369B2">
            <w:pPr>
              <w:jc w:val="center"/>
              <w:rPr>
                <w:b/>
                <w:color w:val="000000" w:themeColor="text1"/>
              </w:rPr>
            </w:pPr>
            <w:r w:rsidRPr="00781112">
              <w:rPr>
                <w:b/>
                <w:color w:val="000000" w:themeColor="text1"/>
              </w:rPr>
              <w:t>Education Environments</w:t>
            </w:r>
          </w:p>
        </w:tc>
        <w:tc>
          <w:tcPr>
            <w:tcW w:w="646" w:type="pct"/>
            <w:shd w:val="clear" w:color="auto" w:fill="auto"/>
            <w:vAlign w:val="bottom"/>
          </w:tcPr>
          <w:p w14:paraId="323FF92F" w14:textId="6010A4DC" w:rsidR="00931A25" w:rsidRPr="00781112" w:rsidRDefault="00931A25" w:rsidP="004369B2">
            <w:pPr>
              <w:jc w:val="center"/>
              <w:rPr>
                <w:b/>
                <w:color w:val="000000" w:themeColor="text1"/>
              </w:rPr>
            </w:pPr>
            <w:r w:rsidRPr="00781112">
              <w:rPr>
                <w:b/>
                <w:color w:val="000000" w:themeColor="text1"/>
              </w:rPr>
              <w:t xml:space="preserve">Number of children with IEPs aged </w:t>
            </w:r>
            <w:r w:rsidR="00134567" w:rsidRPr="00781112">
              <w:rPr>
                <w:rFonts w:cs="Arial"/>
                <w:b/>
                <w:bCs/>
                <w:szCs w:val="16"/>
              </w:rPr>
              <w:t>5 (kindergarten)</w:t>
            </w:r>
            <w:r w:rsidRPr="00781112">
              <w:rPr>
                <w:b/>
                <w:color w:val="000000" w:themeColor="text1"/>
              </w:rPr>
              <w:t xml:space="preserve"> through 21 served</w:t>
            </w:r>
          </w:p>
        </w:tc>
        <w:tc>
          <w:tcPr>
            <w:tcW w:w="647" w:type="pct"/>
            <w:shd w:val="clear" w:color="auto" w:fill="auto"/>
            <w:vAlign w:val="bottom"/>
          </w:tcPr>
          <w:p w14:paraId="5B4758A3" w14:textId="799168FB" w:rsidR="00931A25" w:rsidRPr="00781112" w:rsidRDefault="00931A25" w:rsidP="004369B2">
            <w:pPr>
              <w:jc w:val="center"/>
              <w:rPr>
                <w:b/>
                <w:color w:val="000000" w:themeColor="text1"/>
              </w:rPr>
            </w:pPr>
            <w:r w:rsidRPr="00781112">
              <w:rPr>
                <w:b/>
                <w:color w:val="000000" w:themeColor="text1"/>
              </w:rPr>
              <w:t xml:space="preserve">Total number of children with IEPs aged </w:t>
            </w:r>
            <w:r w:rsidR="00134567" w:rsidRPr="00781112">
              <w:rPr>
                <w:rFonts w:cs="Arial"/>
                <w:b/>
                <w:bCs/>
                <w:szCs w:val="16"/>
              </w:rPr>
              <w:t>5 (kindergarten)</w:t>
            </w:r>
            <w:r w:rsidRPr="00781112">
              <w:rPr>
                <w:b/>
                <w:color w:val="000000" w:themeColor="text1"/>
              </w:rPr>
              <w:t xml:space="preserve"> through 21</w:t>
            </w:r>
          </w:p>
        </w:tc>
        <w:tc>
          <w:tcPr>
            <w:tcW w:w="533" w:type="pct"/>
            <w:shd w:val="clear" w:color="auto" w:fill="auto"/>
            <w:vAlign w:val="bottom"/>
          </w:tcPr>
          <w:p w14:paraId="5B2059E0" w14:textId="55887AEB" w:rsidR="00931A25" w:rsidRPr="00781112" w:rsidRDefault="00F6415A" w:rsidP="004369B2">
            <w:pPr>
              <w:jc w:val="center"/>
              <w:rPr>
                <w:b/>
                <w:color w:val="000000" w:themeColor="text1"/>
              </w:rPr>
            </w:pPr>
            <w:r w:rsidRPr="00781112">
              <w:rPr>
                <w:b/>
                <w:color w:val="000000" w:themeColor="text1"/>
              </w:rPr>
              <w:t>FFY 2019 Data</w:t>
            </w:r>
          </w:p>
        </w:tc>
        <w:tc>
          <w:tcPr>
            <w:tcW w:w="533" w:type="pct"/>
            <w:shd w:val="clear" w:color="auto" w:fill="auto"/>
            <w:vAlign w:val="bottom"/>
          </w:tcPr>
          <w:p w14:paraId="320127EA" w14:textId="6FE065AE" w:rsidR="00931A25" w:rsidRPr="00781112" w:rsidRDefault="00F6415A" w:rsidP="004369B2">
            <w:pPr>
              <w:jc w:val="center"/>
              <w:rPr>
                <w:b/>
                <w:color w:val="000000" w:themeColor="text1"/>
              </w:rPr>
            </w:pPr>
            <w:r w:rsidRPr="00781112">
              <w:rPr>
                <w:b/>
                <w:color w:val="000000" w:themeColor="text1"/>
              </w:rPr>
              <w:t>FFY 2020 Target</w:t>
            </w:r>
          </w:p>
        </w:tc>
        <w:tc>
          <w:tcPr>
            <w:tcW w:w="533" w:type="pct"/>
            <w:shd w:val="clear" w:color="auto" w:fill="auto"/>
            <w:vAlign w:val="bottom"/>
          </w:tcPr>
          <w:p w14:paraId="150C2675" w14:textId="0EA9BC06" w:rsidR="00931A25" w:rsidRPr="00781112" w:rsidRDefault="00F6415A" w:rsidP="004369B2">
            <w:pPr>
              <w:jc w:val="center"/>
              <w:rPr>
                <w:b/>
                <w:color w:val="000000" w:themeColor="text1"/>
              </w:rPr>
            </w:pPr>
            <w:r w:rsidRPr="00781112">
              <w:rPr>
                <w:b/>
                <w:color w:val="000000" w:themeColor="text1"/>
              </w:rPr>
              <w:t>FFY 2020 Data</w:t>
            </w:r>
          </w:p>
        </w:tc>
        <w:tc>
          <w:tcPr>
            <w:tcW w:w="533" w:type="pct"/>
            <w:shd w:val="clear" w:color="auto" w:fill="auto"/>
            <w:vAlign w:val="bottom"/>
          </w:tcPr>
          <w:p w14:paraId="08F715E4" w14:textId="7BB096AF" w:rsidR="00931A25" w:rsidRPr="00781112" w:rsidRDefault="00931A25" w:rsidP="004369B2">
            <w:pPr>
              <w:jc w:val="center"/>
              <w:rPr>
                <w:b/>
                <w:color w:val="000000" w:themeColor="text1"/>
              </w:rPr>
            </w:pPr>
            <w:r w:rsidRPr="00781112">
              <w:rPr>
                <w:b/>
                <w:color w:val="000000" w:themeColor="text1"/>
              </w:rPr>
              <w:t>Status</w:t>
            </w:r>
          </w:p>
        </w:tc>
        <w:tc>
          <w:tcPr>
            <w:tcW w:w="533" w:type="pct"/>
            <w:shd w:val="clear" w:color="auto" w:fill="auto"/>
            <w:vAlign w:val="bottom"/>
          </w:tcPr>
          <w:p w14:paraId="16F336C8" w14:textId="693FB9B1" w:rsidR="00931A25" w:rsidRPr="00781112" w:rsidRDefault="00931A25" w:rsidP="004369B2">
            <w:pPr>
              <w:jc w:val="center"/>
              <w:rPr>
                <w:b/>
                <w:color w:val="000000" w:themeColor="text1"/>
              </w:rPr>
            </w:pPr>
            <w:r w:rsidRPr="00781112">
              <w:rPr>
                <w:b/>
                <w:color w:val="000000" w:themeColor="text1"/>
              </w:rPr>
              <w:t>Slippage</w:t>
            </w:r>
          </w:p>
        </w:tc>
      </w:tr>
      <w:tr w:rsidR="005C29F8" w:rsidRPr="00781112" w14:paraId="0CF0446C" w14:textId="0B89548D" w:rsidTr="00360DD6">
        <w:trPr>
          <w:trHeight w:val="361"/>
        </w:trPr>
        <w:tc>
          <w:tcPr>
            <w:tcW w:w="1040" w:type="pct"/>
            <w:shd w:val="clear" w:color="auto" w:fill="auto"/>
            <w:vAlign w:val="center"/>
          </w:tcPr>
          <w:p w14:paraId="389D79B9" w14:textId="5A7555F3" w:rsidR="00631963" w:rsidRPr="00781112" w:rsidRDefault="00631963" w:rsidP="00631963">
            <w:pPr>
              <w:rPr>
                <w:rFonts w:cs="Arial"/>
                <w:color w:val="000000" w:themeColor="text1"/>
                <w:szCs w:val="16"/>
              </w:rPr>
            </w:pPr>
            <w:r w:rsidRPr="00781112">
              <w:rPr>
                <w:rFonts w:cs="Arial"/>
                <w:color w:val="000000" w:themeColor="text1"/>
                <w:szCs w:val="16"/>
              </w:rPr>
              <w:t>A.</w:t>
            </w:r>
            <w:r w:rsidRPr="00781112">
              <w:rPr>
                <w:rFonts w:cs="Arial"/>
                <w:color w:val="000000" w:themeColor="text1"/>
                <w:szCs w:val="16"/>
                <w:shd w:val="clear" w:color="auto" w:fill="FFFFFF"/>
              </w:rPr>
              <w:t xml:space="preserve">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80% or more of the day</w:t>
            </w:r>
          </w:p>
        </w:tc>
        <w:tc>
          <w:tcPr>
            <w:tcW w:w="646" w:type="pct"/>
            <w:shd w:val="clear" w:color="auto" w:fill="auto"/>
            <w:vAlign w:val="center"/>
          </w:tcPr>
          <w:p w14:paraId="0C538F78" w14:textId="211A39AD" w:rsidR="00631963" w:rsidRPr="00781112" w:rsidRDefault="002B7490" w:rsidP="00A018D4">
            <w:pPr>
              <w:jc w:val="center"/>
              <w:rPr>
                <w:rFonts w:cs="Arial"/>
                <w:color w:val="000000" w:themeColor="text1"/>
                <w:szCs w:val="16"/>
              </w:rPr>
            </w:pPr>
            <w:r w:rsidRPr="00781112">
              <w:rPr>
                <w:rFonts w:cs="Arial"/>
                <w:color w:val="000000" w:themeColor="text1"/>
                <w:szCs w:val="16"/>
              </w:rPr>
              <w:t>83,628</w:t>
            </w:r>
          </w:p>
        </w:tc>
        <w:tc>
          <w:tcPr>
            <w:tcW w:w="647" w:type="pct"/>
            <w:shd w:val="clear" w:color="auto" w:fill="auto"/>
            <w:vAlign w:val="center"/>
          </w:tcPr>
          <w:p w14:paraId="7CB3B03A" w14:textId="4A5E294F" w:rsidR="00631963" w:rsidRPr="00781112" w:rsidRDefault="002B7490" w:rsidP="00A018D4">
            <w:pPr>
              <w:jc w:val="center"/>
              <w:rPr>
                <w:rFonts w:cs="Arial"/>
                <w:color w:val="000000" w:themeColor="text1"/>
                <w:szCs w:val="16"/>
              </w:rPr>
            </w:pPr>
            <w:r w:rsidRPr="00781112">
              <w:rPr>
                <w:rFonts w:cs="Arial"/>
                <w:color w:val="000000" w:themeColor="text1"/>
                <w:szCs w:val="16"/>
              </w:rPr>
              <w:t>110,423</w:t>
            </w:r>
          </w:p>
        </w:tc>
        <w:tc>
          <w:tcPr>
            <w:tcW w:w="533" w:type="pct"/>
            <w:shd w:val="clear" w:color="auto" w:fill="auto"/>
            <w:vAlign w:val="center"/>
          </w:tcPr>
          <w:p w14:paraId="147CA5C5" w14:textId="139C91CB" w:rsidR="00631963" w:rsidRPr="00781112" w:rsidRDefault="002B7490" w:rsidP="00A018D4">
            <w:pPr>
              <w:jc w:val="center"/>
              <w:rPr>
                <w:rFonts w:cs="Arial"/>
                <w:color w:val="000000" w:themeColor="text1"/>
                <w:szCs w:val="16"/>
              </w:rPr>
            </w:pPr>
            <w:r w:rsidRPr="00781112">
              <w:rPr>
                <w:rFonts w:cs="Arial"/>
                <w:color w:val="000000" w:themeColor="text1"/>
                <w:szCs w:val="16"/>
              </w:rPr>
              <w:t>71.18%</w:t>
            </w:r>
          </w:p>
        </w:tc>
        <w:tc>
          <w:tcPr>
            <w:tcW w:w="533" w:type="pct"/>
            <w:shd w:val="clear" w:color="auto" w:fill="auto"/>
            <w:vAlign w:val="center"/>
          </w:tcPr>
          <w:p w14:paraId="497D8B9F" w14:textId="585C0A39" w:rsidR="00631963" w:rsidRPr="00781112" w:rsidRDefault="002B7490" w:rsidP="00A018D4">
            <w:pPr>
              <w:jc w:val="center"/>
              <w:rPr>
                <w:rFonts w:cs="Arial"/>
                <w:color w:val="000000" w:themeColor="text1"/>
                <w:szCs w:val="16"/>
              </w:rPr>
            </w:pPr>
            <w:r w:rsidRPr="00781112">
              <w:rPr>
                <w:rFonts w:cs="Arial"/>
                <w:color w:val="000000" w:themeColor="text1"/>
                <w:szCs w:val="16"/>
              </w:rPr>
              <w:t>71.00%</w:t>
            </w:r>
          </w:p>
        </w:tc>
        <w:tc>
          <w:tcPr>
            <w:tcW w:w="533" w:type="pct"/>
            <w:shd w:val="clear" w:color="auto" w:fill="auto"/>
            <w:vAlign w:val="center"/>
          </w:tcPr>
          <w:p w14:paraId="4B6AC9A3" w14:textId="0D7F6AEF" w:rsidR="00631963" w:rsidRPr="00781112" w:rsidRDefault="002B7490" w:rsidP="00A018D4">
            <w:pPr>
              <w:jc w:val="center"/>
              <w:rPr>
                <w:rFonts w:cs="Arial"/>
                <w:color w:val="000000" w:themeColor="text1"/>
                <w:szCs w:val="16"/>
              </w:rPr>
            </w:pPr>
            <w:r w:rsidRPr="00781112">
              <w:rPr>
                <w:rFonts w:cs="Arial"/>
                <w:color w:val="000000" w:themeColor="text1"/>
                <w:szCs w:val="16"/>
              </w:rPr>
              <w:t>75.73%</w:t>
            </w:r>
          </w:p>
        </w:tc>
        <w:tc>
          <w:tcPr>
            <w:tcW w:w="533" w:type="pct"/>
            <w:shd w:val="clear" w:color="auto" w:fill="auto"/>
            <w:vAlign w:val="center"/>
          </w:tcPr>
          <w:p w14:paraId="0D12A1DA" w14:textId="6C35FF67" w:rsidR="00631963" w:rsidRPr="00781112" w:rsidRDefault="002B7490" w:rsidP="00A018D4">
            <w:pPr>
              <w:jc w:val="center"/>
              <w:rPr>
                <w:rFonts w:cs="Arial"/>
                <w:color w:val="000000" w:themeColor="text1"/>
                <w:szCs w:val="16"/>
              </w:rPr>
            </w:pPr>
            <w:r w:rsidRPr="00781112">
              <w:rPr>
                <w:rFonts w:cs="Arial"/>
                <w:color w:val="000000" w:themeColor="text1"/>
                <w:szCs w:val="16"/>
              </w:rPr>
              <w:t>N/A</w:t>
            </w:r>
          </w:p>
        </w:tc>
        <w:tc>
          <w:tcPr>
            <w:tcW w:w="533" w:type="pct"/>
            <w:shd w:val="clear" w:color="auto" w:fill="auto"/>
            <w:vAlign w:val="center"/>
          </w:tcPr>
          <w:p w14:paraId="2E7D658D" w14:textId="6E94158A" w:rsidR="00631963" w:rsidRPr="00781112" w:rsidRDefault="002B7490" w:rsidP="00A018D4">
            <w:pPr>
              <w:jc w:val="center"/>
              <w:rPr>
                <w:rFonts w:cs="Arial"/>
                <w:color w:val="000000" w:themeColor="text1"/>
                <w:szCs w:val="16"/>
              </w:rPr>
            </w:pPr>
            <w:r w:rsidRPr="00781112">
              <w:rPr>
                <w:rFonts w:cs="Arial"/>
                <w:color w:val="000000" w:themeColor="text1"/>
                <w:szCs w:val="16"/>
              </w:rPr>
              <w:t>N/A</w:t>
            </w:r>
          </w:p>
        </w:tc>
      </w:tr>
      <w:tr w:rsidR="005C29F8" w:rsidRPr="00781112" w14:paraId="0FEF5E26" w14:textId="1BAD9686" w:rsidTr="00360DD6">
        <w:trPr>
          <w:trHeight w:val="361"/>
        </w:trPr>
        <w:tc>
          <w:tcPr>
            <w:tcW w:w="1040" w:type="pct"/>
            <w:shd w:val="clear" w:color="auto" w:fill="auto"/>
            <w:vAlign w:val="center"/>
          </w:tcPr>
          <w:p w14:paraId="787D8C24" w14:textId="626F335A" w:rsidR="00631963" w:rsidRPr="00781112" w:rsidRDefault="00631963" w:rsidP="00631963">
            <w:pPr>
              <w:rPr>
                <w:rFonts w:cs="Arial"/>
                <w:color w:val="000000" w:themeColor="text1"/>
                <w:szCs w:val="16"/>
              </w:rPr>
            </w:pPr>
            <w:r w:rsidRPr="00781112">
              <w:rPr>
                <w:rFonts w:cs="Arial"/>
                <w:color w:val="000000" w:themeColor="text1"/>
                <w:szCs w:val="16"/>
                <w:shd w:val="clear" w:color="auto" w:fill="FFFFFF"/>
              </w:rPr>
              <w:t xml:space="preserve">B.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less than 40% of the day</w:t>
            </w:r>
          </w:p>
        </w:tc>
        <w:tc>
          <w:tcPr>
            <w:tcW w:w="646" w:type="pct"/>
            <w:shd w:val="clear" w:color="auto" w:fill="auto"/>
            <w:vAlign w:val="center"/>
          </w:tcPr>
          <w:p w14:paraId="03764807" w14:textId="322EE6A5" w:rsidR="00631963" w:rsidRPr="00781112" w:rsidRDefault="002B7490" w:rsidP="00A018D4">
            <w:pPr>
              <w:jc w:val="center"/>
              <w:rPr>
                <w:rFonts w:cs="Arial"/>
                <w:color w:val="000000" w:themeColor="text1"/>
                <w:szCs w:val="16"/>
              </w:rPr>
            </w:pPr>
            <w:r w:rsidRPr="00781112">
              <w:rPr>
                <w:rFonts w:cs="Arial"/>
                <w:color w:val="000000" w:themeColor="text1"/>
                <w:szCs w:val="16"/>
              </w:rPr>
              <w:t>7,375</w:t>
            </w:r>
          </w:p>
        </w:tc>
        <w:tc>
          <w:tcPr>
            <w:tcW w:w="647" w:type="pct"/>
            <w:shd w:val="clear" w:color="auto" w:fill="auto"/>
            <w:vAlign w:val="center"/>
          </w:tcPr>
          <w:p w14:paraId="6BB5ED43" w14:textId="72BAFF29" w:rsidR="00631963" w:rsidRPr="00781112" w:rsidRDefault="002B7490" w:rsidP="00A018D4">
            <w:pPr>
              <w:jc w:val="center"/>
              <w:rPr>
                <w:rFonts w:cs="Arial"/>
                <w:color w:val="000000" w:themeColor="text1"/>
                <w:szCs w:val="16"/>
              </w:rPr>
            </w:pPr>
            <w:r w:rsidRPr="00781112">
              <w:rPr>
                <w:rFonts w:cs="Arial"/>
                <w:color w:val="000000" w:themeColor="text1"/>
                <w:szCs w:val="16"/>
              </w:rPr>
              <w:t>110,423</w:t>
            </w:r>
          </w:p>
        </w:tc>
        <w:tc>
          <w:tcPr>
            <w:tcW w:w="533" w:type="pct"/>
            <w:shd w:val="clear" w:color="auto" w:fill="auto"/>
            <w:vAlign w:val="center"/>
          </w:tcPr>
          <w:p w14:paraId="3D5C1070" w14:textId="57DABC44" w:rsidR="00631963" w:rsidRPr="00781112" w:rsidRDefault="002B7490" w:rsidP="00A018D4">
            <w:pPr>
              <w:jc w:val="center"/>
              <w:rPr>
                <w:rFonts w:cs="Arial"/>
                <w:color w:val="000000" w:themeColor="text1"/>
                <w:szCs w:val="16"/>
              </w:rPr>
            </w:pPr>
            <w:r w:rsidRPr="00781112">
              <w:rPr>
                <w:rFonts w:cs="Arial"/>
                <w:color w:val="000000" w:themeColor="text1"/>
                <w:szCs w:val="16"/>
              </w:rPr>
              <w:t>7.94%</w:t>
            </w:r>
          </w:p>
        </w:tc>
        <w:tc>
          <w:tcPr>
            <w:tcW w:w="533" w:type="pct"/>
            <w:shd w:val="clear" w:color="auto" w:fill="auto"/>
            <w:vAlign w:val="center"/>
          </w:tcPr>
          <w:p w14:paraId="02F3CF00" w14:textId="6A81B00C" w:rsidR="00631963" w:rsidRPr="00781112" w:rsidRDefault="002B7490" w:rsidP="00A018D4">
            <w:pPr>
              <w:jc w:val="center"/>
              <w:rPr>
                <w:rFonts w:cs="Arial"/>
                <w:color w:val="000000" w:themeColor="text1"/>
                <w:szCs w:val="16"/>
              </w:rPr>
            </w:pPr>
            <w:r w:rsidRPr="00781112">
              <w:rPr>
                <w:rFonts w:cs="Arial"/>
                <w:color w:val="000000" w:themeColor="text1"/>
                <w:szCs w:val="16"/>
              </w:rPr>
              <w:t>8.00%</w:t>
            </w:r>
          </w:p>
        </w:tc>
        <w:tc>
          <w:tcPr>
            <w:tcW w:w="533" w:type="pct"/>
            <w:shd w:val="clear" w:color="auto" w:fill="auto"/>
            <w:vAlign w:val="center"/>
          </w:tcPr>
          <w:p w14:paraId="07434586" w14:textId="19522680" w:rsidR="00631963" w:rsidRPr="00781112" w:rsidRDefault="002B7490" w:rsidP="00A018D4">
            <w:pPr>
              <w:jc w:val="center"/>
              <w:rPr>
                <w:rFonts w:cs="Arial"/>
                <w:color w:val="000000" w:themeColor="text1"/>
                <w:szCs w:val="16"/>
              </w:rPr>
            </w:pPr>
            <w:r w:rsidRPr="00781112">
              <w:rPr>
                <w:rFonts w:cs="Arial"/>
                <w:color w:val="000000" w:themeColor="text1"/>
                <w:szCs w:val="16"/>
              </w:rPr>
              <w:t>6.68%</w:t>
            </w:r>
          </w:p>
        </w:tc>
        <w:tc>
          <w:tcPr>
            <w:tcW w:w="533" w:type="pct"/>
            <w:shd w:val="clear" w:color="auto" w:fill="auto"/>
            <w:vAlign w:val="center"/>
          </w:tcPr>
          <w:p w14:paraId="59BFCAE8" w14:textId="7F9BACFA" w:rsidR="0063196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33" w:type="pct"/>
            <w:shd w:val="clear" w:color="auto" w:fill="auto"/>
            <w:vAlign w:val="center"/>
          </w:tcPr>
          <w:p w14:paraId="6D7448AA" w14:textId="1247E0AB"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18A60D9F" w14:textId="211489DF" w:rsidTr="00360DD6">
        <w:trPr>
          <w:trHeight w:val="361"/>
        </w:trPr>
        <w:tc>
          <w:tcPr>
            <w:tcW w:w="1040" w:type="pct"/>
            <w:shd w:val="clear" w:color="auto" w:fill="auto"/>
            <w:vAlign w:val="center"/>
          </w:tcPr>
          <w:p w14:paraId="0B4BA19D" w14:textId="5F11E8FF" w:rsidR="00631963" w:rsidRPr="00781112" w:rsidRDefault="00631963" w:rsidP="00631963">
            <w:pPr>
              <w:pStyle w:val="Explanation"/>
              <w:rPr>
                <w:rFonts w:cs="Arial"/>
                <w:color w:val="000000" w:themeColor="text1"/>
                <w:szCs w:val="16"/>
              </w:rPr>
            </w:pPr>
            <w:r w:rsidRPr="00781112">
              <w:rPr>
                <w:rFonts w:cs="Arial"/>
                <w:i w:val="0"/>
                <w:color w:val="000000" w:themeColor="text1"/>
                <w:szCs w:val="16"/>
                <w:shd w:val="clear" w:color="auto" w:fill="FFFFFF"/>
              </w:rPr>
              <w:t xml:space="preserve">C. Number of children with IEPs aged 5 (kindergarten) through 21 inside separate schools, residential facilities, or homebound/hospital placements </w:t>
            </w:r>
            <w:r w:rsidR="00163FA7" w:rsidRPr="00781112">
              <w:rPr>
                <w:rFonts w:cs="Arial"/>
                <w:color w:val="000000" w:themeColor="text1"/>
                <w:szCs w:val="16"/>
              </w:rPr>
              <w:t>[</w:t>
            </w:r>
            <w:r w:rsidRPr="00781112">
              <w:rPr>
                <w:rFonts w:cs="Arial"/>
                <w:color w:val="000000" w:themeColor="text1"/>
                <w:szCs w:val="16"/>
              </w:rPr>
              <w:t>c1+c2+c3</w:t>
            </w:r>
            <w:r w:rsidR="00163FA7" w:rsidRPr="00781112">
              <w:rPr>
                <w:rFonts w:cs="Arial"/>
                <w:color w:val="000000" w:themeColor="text1"/>
                <w:szCs w:val="16"/>
              </w:rPr>
              <w:t>]</w:t>
            </w:r>
          </w:p>
        </w:tc>
        <w:tc>
          <w:tcPr>
            <w:tcW w:w="646" w:type="pct"/>
            <w:shd w:val="clear" w:color="auto" w:fill="auto"/>
            <w:vAlign w:val="center"/>
          </w:tcPr>
          <w:p w14:paraId="6F83B928" w14:textId="3C12179B" w:rsidR="00631963" w:rsidRPr="00781112" w:rsidRDefault="002B7490" w:rsidP="00A018D4">
            <w:pPr>
              <w:jc w:val="center"/>
              <w:rPr>
                <w:rFonts w:cs="Arial"/>
                <w:color w:val="000000" w:themeColor="text1"/>
                <w:szCs w:val="16"/>
              </w:rPr>
            </w:pPr>
            <w:r w:rsidRPr="00781112">
              <w:rPr>
                <w:rFonts w:cs="Arial"/>
                <w:color w:val="000000" w:themeColor="text1"/>
                <w:szCs w:val="16"/>
              </w:rPr>
              <w:t>673</w:t>
            </w:r>
          </w:p>
        </w:tc>
        <w:tc>
          <w:tcPr>
            <w:tcW w:w="647" w:type="pct"/>
            <w:shd w:val="clear" w:color="auto" w:fill="auto"/>
            <w:vAlign w:val="center"/>
          </w:tcPr>
          <w:p w14:paraId="2B632B6B" w14:textId="0ADBABA1" w:rsidR="00631963" w:rsidRPr="00781112" w:rsidRDefault="002B7490" w:rsidP="00A018D4">
            <w:pPr>
              <w:jc w:val="center"/>
              <w:rPr>
                <w:rFonts w:cs="Arial"/>
                <w:color w:val="000000" w:themeColor="text1"/>
                <w:szCs w:val="16"/>
              </w:rPr>
            </w:pPr>
            <w:r w:rsidRPr="00781112">
              <w:rPr>
                <w:rFonts w:cs="Arial"/>
                <w:color w:val="000000" w:themeColor="text1"/>
                <w:szCs w:val="16"/>
              </w:rPr>
              <w:t>110,423</w:t>
            </w:r>
          </w:p>
        </w:tc>
        <w:tc>
          <w:tcPr>
            <w:tcW w:w="533" w:type="pct"/>
            <w:shd w:val="clear" w:color="auto" w:fill="auto"/>
            <w:vAlign w:val="center"/>
          </w:tcPr>
          <w:p w14:paraId="16857354" w14:textId="17E80039" w:rsidR="00631963" w:rsidRPr="00781112" w:rsidRDefault="002B7490" w:rsidP="00A018D4">
            <w:pPr>
              <w:jc w:val="center"/>
              <w:rPr>
                <w:rFonts w:cs="Arial"/>
                <w:color w:val="000000" w:themeColor="text1"/>
                <w:szCs w:val="16"/>
              </w:rPr>
            </w:pPr>
            <w:r w:rsidRPr="00781112">
              <w:rPr>
                <w:rFonts w:cs="Arial"/>
                <w:color w:val="000000" w:themeColor="text1"/>
                <w:szCs w:val="16"/>
              </w:rPr>
              <w:t>0.76%</w:t>
            </w:r>
          </w:p>
        </w:tc>
        <w:tc>
          <w:tcPr>
            <w:tcW w:w="533" w:type="pct"/>
            <w:shd w:val="clear" w:color="auto" w:fill="auto"/>
            <w:vAlign w:val="center"/>
          </w:tcPr>
          <w:p w14:paraId="10D1478E" w14:textId="0F36466F" w:rsidR="00631963" w:rsidRPr="00781112" w:rsidRDefault="002B7490" w:rsidP="00A018D4">
            <w:pPr>
              <w:jc w:val="center"/>
              <w:rPr>
                <w:rFonts w:cs="Arial"/>
                <w:color w:val="000000" w:themeColor="text1"/>
                <w:szCs w:val="16"/>
              </w:rPr>
            </w:pPr>
            <w:r w:rsidRPr="00781112">
              <w:rPr>
                <w:rFonts w:cs="Arial"/>
                <w:color w:val="000000" w:themeColor="text1"/>
                <w:szCs w:val="16"/>
              </w:rPr>
              <w:t>0.75%</w:t>
            </w:r>
          </w:p>
        </w:tc>
        <w:tc>
          <w:tcPr>
            <w:tcW w:w="533" w:type="pct"/>
            <w:shd w:val="clear" w:color="auto" w:fill="auto"/>
            <w:vAlign w:val="center"/>
          </w:tcPr>
          <w:p w14:paraId="2E9E2BFC" w14:textId="26FEF90C" w:rsidR="00631963" w:rsidRPr="00781112" w:rsidRDefault="002B7490" w:rsidP="00A018D4">
            <w:pPr>
              <w:jc w:val="center"/>
              <w:rPr>
                <w:rFonts w:cs="Arial"/>
                <w:color w:val="000000" w:themeColor="text1"/>
                <w:szCs w:val="16"/>
              </w:rPr>
            </w:pPr>
            <w:r w:rsidRPr="00781112">
              <w:rPr>
                <w:rFonts w:cs="Arial"/>
                <w:color w:val="000000" w:themeColor="text1"/>
                <w:szCs w:val="16"/>
              </w:rPr>
              <w:t>0.61%</w:t>
            </w:r>
          </w:p>
        </w:tc>
        <w:tc>
          <w:tcPr>
            <w:tcW w:w="533" w:type="pct"/>
            <w:shd w:val="clear" w:color="auto" w:fill="auto"/>
            <w:vAlign w:val="center"/>
          </w:tcPr>
          <w:p w14:paraId="5321D014" w14:textId="1EA51894" w:rsidR="00631963" w:rsidRPr="00781112" w:rsidRDefault="002B7490" w:rsidP="00A018D4">
            <w:pPr>
              <w:jc w:val="center"/>
              <w:rPr>
                <w:rFonts w:cs="Arial"/>
                <w:color w:val="000000" w:themeColor="text1"/>
                <w:szCs w:val="16"/>
              </w:rPr>
            </w:pPr>
            <w:r w:rsidRPr="00781112">
              <w:rPr>
                <w:rFonts w:cs="Arial"/>
                <w:color w:val="000000" w:themeColor="text1"/>
                <w:szCs w:val="16"/>
              </w:rPr>
              <w:t>N/A</w:t>
            </w:r>
          </w:p>
        </w:tc>
        <w:tc>
          <w:tcPr>
            <w:tcW w:w="533" w:type="pct"/>
            <w:shd w:val="clear" w:color="auto" w:fill="auto"/>
            <w:vAlign w:val="center"/>
          </w:tcPr>
          <w:p w14:paraId="2BFA05A8" w14:textId="3EACA9BA" w:rsidR="00631963" w:rsidRPr="00781112" w:rsidRDefault="002B7490" w:rsidP="00A018D4">
            <w:pPr>
              <w:jc w:val="center"/>
              <w:rPr>
                <w:rFonts w:cs="Arial"/>
                <w:color w:val="000000" w:themeColor="text1"/>
                <w:szCs w:val="16"/>
              </w:rPr>
            </w:pPr>
            <w:r w:rsidRPr="00781112">
              <w:rPr>
                <w:rFonts w:cs="Arial"/>
                <w:color w:val="000000" w:themeColor="text1"/>
                <w:szCs w:val="16"/>
              </w:rPr>
              <w:t>N/A</w:t>
            </w:r>
          </w:p>
        </w:tc>
      </w:tr>
    </w:tbl>
    <w:p w14:paraId="073B208C" w14:textId="4B79EDF3" w:rsidR="006C575D" w:rsidRPr="00781112" w:rsidRDefault="006C575D" w:rsidP="004369B2">
      <w:pPr>
        <w:rPr>
          <w:b/>
          <w:color w:val="000000" w:themeColor="text1"/>
        </w:rPr>
      </w:pPr>
      <w:r w:rsidRPr="00781112">
        <w:rPr>
          <w:b/>
          <w:color w:val="000000" w:themeColor="text1"/>
        </w:rPr>
        <w:t>Provide additional information about this indicator (optional)</w:t>
      </w:r>
    </w:p>
    <w:p w14:paraId="2F810D98" w14:textId="08328771" w:rsidR="003C308E" w:rsidRPr="00781112" w:rsidRDefault="002B7490" w:rsidP="007D435F">
      <w:pPr>
        <w:rPr>
          <w:rFonts w:cs="Arial"/>
          <w:color w:val="000000" w:themeColor="text1"/>
          <w:szCs w:val="16"/>
        </w:rPr>
      </w:pPr>
      <w:r w:rsidRPr="00781112">
        <w:rPr>
          <w:rFonts w:cs="Arial"/>
          <w:color w:val="000000" w:themeColor="text1"/>
          <w:szCs w:val="16"/>
        </w:rPr>
        <w:lastRenderedPageBreak/>
        <w:t xml:space="preserve">The 2020 child count was affected by the pandemic. In Oklahoma, enrollments in grades PK through 2 dropped in fall 2020 by several thousand. This naturally affected the count of students with disabilities. </w:t>
      </w:r>
      <w:r w:rsidRPr="00781112">
        <w:rPr>
          <w:rFonts w:cs="Arial"/>
          <w:color w:val="000000" w:themeColor="text1"/>
          <w:szCs w:val="16"/>
        </w:rPr>
        <w:br/>
      </w:r>
      <w:r w:rsidRPr="00781112">
        <w:rPr>
          <w:rFonts w:cs="Arial"/>
          <w:color w:val="000000" w:themeColor="text1"/>
          <w:szCs w:val="16"/>
        </w:rPr>
        <w:br/>
        <w:t>Note that the number of students 5 in KG through 21 increased from the prior year because of the changes in FS002. In the prior year, five year olds in KG were not included in the total.</w:t>
      </w:r>
    </w:p>
    <w:p w14:paraId="0B7E5CD7" w14:textId="77777777" w:rsidR="004A4803" w:rsidRPr="00781112" w:rsidRDefault="004A4803" w:rsidP="004369B2">
      <w:pPr>
        <w:rPr>
          <w:color w:val="000000" w:themeColor="text1"/>
        </w:rPr>
      </w:pPr>
    </w:p>
    <w:p w14:paraId="68DA7415" w14:textId="0FE711BA" w:rsidR="000A2C83" w:rsidRPr="00781112" w:rsidRDefault="007B5383" w:rsidP="008645AD">
      <w:pPr>
        <w:pStyle w:val="Heading2"/>
      </w:pPr>
      <w:r w:rsidRPr="00781112">
        <w:t>5</w:t>
      </w:r>
      <w:r w:rsidR="002203FA" w:rsidRPr="00781112">
        <w:t xml:space="preserve"> </w:t>
      </w:r>
      <w:r w:rsidRPr="00781112">
        <w:t xml:space="preserve">- </w:t>
      </w:r>
      <w:r w:rsidR="000A2C83" w:rsidRPr="00781112">
        <w:t>Prior FFY Required Actions</w:t>
      </w:r>
    </w:p>
    <w:p w14:paraId="2C73DADD" w14:textId="6039179B" w:rsidR="00163FA7" w:rsidRPr="00781112" w:rsidRDefault="002B7490" w:rsidP="000A2C83">
      <w:pPr>
        <w:rPr>
          <w:rFonts w:cs="Arial"/>
          <w:color w:val="000000" w:themeColor="text1"/>
          <w:szCs w:val="16"/>
        </w:rPr>
      </w:pPr>
      <w:r w:rsidRPr="00781112">
        <w:rPr>
          <w:rFonts w:cs="Arial"/>
          <w:color w:val="000000" w:themeColor="text1"/>
          <w:szCs w:val="16"/>
        </w:rPr>
        <w:t>None</w:t>
      </w:r>
    </w:p>
    <w:p w14:paraId="30448C87" w14:textId="2E9FCBE3" w:rsidR="006C575D" w:rsidRPr="00781112" w:rsidRDefault="007B5383" w:rsidP="008645AD">
      <w:pPr>
        <w:pStyle w:val="Heading2"/>
      </w:pPr>
      <w:r w:rsidRPr="00781112">
        <w:t>5 - OSEP Response</w:t>
      </w:r>
    </w:p>
    <w:p w14:paraId="63E8B575" w14:textId="0FE467D2" w:rsidR="003C308E" w:rsidRPr="00781112" w:rsidRDefault="002B7490" w:rsidP="001F692C">
      <w:pPr>
        <w:rPr>
          <w:rFonts w:cs="Arial"/>
          <w:color w:val="000000" w:themeColor="text1"/>
          <w:szCs w:val="16"/>
        </w:rPr>
      </w:pPr>
      <w:r w:rsidRPr="00781112">
        <w:rPr>
          <w:rFonts w:cs="Arial"/>
          <w:color w:val="000000" w:themeColor="text1"/>
          <w:szCs w:val="16"/>
        </w:rPr>
        <w:t>The State has revised the baseline for this indicator, using data from FFY 2020, and OSEP accepts that revision.</w:t>
      </w:r>
      <w:r w:rsidRPr="00781112">
        <w:rPr>
          <w:rFonts w:cs="Arial"/>
          <w:color w:val="000000" w:themeColor="text1"/>
          <w:szCs w:val="16"/>
        </w:rPr>
        <w:br/>
      </w:r>
      <w:r w:rsidRPr="00781112">
        <w:rPr>
          <w:rFonts w:cs="Arial"/>
          <w:color w:val="000000" w:themeColor="text1"/>
          <w:szCs w:val="16"/>
        </w:rPr>
        <w:br/>
        <w:t>The State provided targets for FFYs 2020 through 2025 for this indicator, but OSEP cannot accept those targets because the State was unable to obtain stakeholder input.  Specifically, the State reported that, "OSEP responded to the initial plan to set baseline to FFY 2019 with a requirement to instead make baseline FFY 2020...the changes have been made without stakeholder involvement. They will be notified at the first opportunity, and the baseline and targets will be revisited with stakeholders when appropriate if FFY 2020 is shown to be an anomalous year as first suspected."</w:t>
      </w:r>
    </w:p>
    <w:p w14:paraId="66CCD9C9" w14:textId="435D8999" w:rsidR="006C575D" w:rsidRPr="00781112" w:rsidRDefault="007B5383" w:rsidP="008645AD">
      <w:pPr>
        <w:pStyle w:val="Heading2"/>
      </w:pPr>
      <w:r w:rsidRPr="00781112">
        <w:t>5 - Required Actions</w:t>
      </w:r>
    </w:p>
    <w:p w14:paraId="140EB887" w14:textId="21164854" w:rsidR="003C308E" w:rsidRPr="00781112" w:rsidRDefault="002B7490" w:rsidP="001F692C">
      <w:pPr>
        <w:rPr>
          <w:rFonts w:cs="Arial"/>
          <w:color w:val="000000" w:themeColor="text1"/>
          <w:szCs w:val="16"/>
        </w:rPr>
      </w:pPr>
      <w:r w:rsidRPr="00781112">
        <w:rPr>
          <w:rFonts w:cs="Arial"/>
          <w:color w:val="000000" w:themeColor="text1"/>
          <w:szCs w:val="16"/>
        </w:rPr>
        <w:t xml:space="preserve">In its FFY 2021 SPP/APR, the State must describe its stakeholder input process in setting the FFY 2020-2025 targets. </w:t>
      </w:r>
    </w:p>
    <w:p w14:paraId="0AFF9CFF"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5527AAE" w14:textId="2D7C47BF" w:rsidR="00D21EAA" w:rsidRPr="00781112" w:rsidRDefault="00D21EAA" w:rsidP="000444E2">
      <w:pPr>
        <w:pStyle w:val="Heading1"/>
        <w:rPr>
          <w:color w:val="000000" w:themeColor="text1"/>
          <w:sz w:val="22"/>
        </w:rPr>
      </w:pPr>
      <w:r w:rsidRPr="00781112">
        <w:rPr>
          <w:color w:val="000000" w:themeColor="text1"/>
          <w:sz w:val="22"/>
        </w:rPr>
        <w:lastRenderedPageBreak/>
        <w:t>Indicator 6: Preschool Environments</w:t>
      </w:r>
    </w:p>
    <w:p w14:paraId="0EEB38B7" w14:textId="59C9FCA0" w:rsidR="00897094" w:rsidRPr="00781112" w:rsidRDefault="00897094" w:rsidP="00A018D4">
      <w:pPr>
        <w:rPr>
          <w:color w:val="000000" w:themeColor="text1"/>
          <w:szCs w:val="20"/>
        </w:rPr>
      </w:pPr>
      <w:bookmarkStart w:id="31" w:name="_Toc392159299"/>
      <w:r w:rsidRPr="00781112">
        <w:rPr>
          <w:b/>
          <w:color w:val="000000" w:themeColor="text1"/>
          <w:sz w:val="20"/>
          <w:szCs w:val="20"/>
        </w:rPr>
        <w:t>Instructions and Measurement</w:t>
      </w:r>
    </w:p>
    <w:p w14:paraId="38394246" w14:textId="27FF79AA" w:rsidR="00CC634E" w:rsidRPr="00781112" w:rsidRDefault="00CC634E" w:rsidP="004369B2">
      <w:pPr>
        <w:rPr>
          <w:color w:val="000000" w:themeColor="text1"/>
        </w:rPr>
      </w:pPr>
      <w:r w:rsidRPr="00781112">
        <w:rPr>
          <w:b/>
          <w:color w:val="000000" w:themeColor="text1"/>
        </w:rPr>
        <w:t xml:space="preserve">Monitoring Priority: </w:t>
      </w:r>
      <w:r w:rsidRPr="00781112">
        <w:rPr>
          <w:color w:val="000000" w:themeColor="text1"/>
        </w:rPr>
        <w:t>FAPE in the LRE</w:t>
      </w:r>
    </w:p>
    <w:p w14:paraId="07B041D6" w14:textId="3EA0507C"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w:t>
      </w:r>
      <w:r w:rsidR="00BE028C" w:rsidRPr="00781112">
        <w:rPr>
          <w:rFonts w:cs="Arial"/>
          <w:color w:val="000000" w:themeColor="text1"/>
          <w:szCs w:val="16"/>
        </w:rPr>
        <w:t xml:space="preserve"> </w:t>
      </w:r>
      <w:r w:rsidRPr="00781112">
        <w:rPr>
          <w:rFonts w:cs="Arial"/>
          <w:color w:val="000000" w:themeColor="text1"/>
          <w:szCs w:val="16"/>
        </w:rPr>
        <w:t xml:space="preserve">with IEPs </w:t>
      </w:r>
      <w:r w:rsidR="000B1A1B" w:rsidRPr="00781112">
        <w:rPr>
          <w:rFonts w:cs="Arial"/>
          <w:color w:val="000000" w:themeColor="text1"/>
          <w:szCs w:val="16"/>
        </w:rPr>
        <w:t xml:space="preserve">aged 3, 4, and aged 5 who are enrolled in a preschool program </w:t>
      </w:r>
      <w:r w:rsidRPr="00781112">
        <w:rPr>
          <w:rFonts w:cs="Arial"/>
          <w:color w:val="000000" w:themeColor="text1"/>
          <w:szCs w:val="16"/>
        </w:rPr>
        <w:t>attending a:</w:t>
      </w:r>
    </w:p>
    <w:p w14:paraId="0FDA7062" w14:textId="4CA83104" w:rsidR="00CC634E" w:rsidRPr="00781112" w:rsidRDefault="005F3399" w:rsidP="006A01BD">
      <w:pPr>
        <w:ind w:left="720"/>
        <w:rPr>
          <w:rFonts w:cs="Arial"/>
          <w:color w:val="000000" w:themeColor="text1"/>
          <w:szCs w:val="16"/>
        </w:rPr>
      </w:pPr>
      <w:r w:rsidRPr="00781112">
        <w:rPr>
          <w:rFonts w:cs="Arial"/>
          <w:color w:val="000000" w:themeColor="text1"/>
          <w:szCs w:val="16"/>
        </w:rPr>
        <w:t>A. Regular early childhood program and receiving the majority of special education and related services in the regular early childhood program; and</w:t>
      </w:r>
    </w:p>
    <w:p w14:paraId="4A161793" w14:textId="6574C625" w:rsidR="00CC634E" w:rsidRPr="00781112" w:rsidRDefault="005F3399" w:rsidP="006A01BD">
      <w:pPr>
        <w:ind w:firstLine="720"/>
        <w:rPr>
          <w:rFonts w:cs="Arial"/>
          <w:color w:val="000000" w:themeColor="text1"/>
          <w:szCs w:val="16"/>
        </w:rPr>
      </w:pPr>
      <w:r w:rsidRPr="00781112">
        <w:rPr>
          <w:rFonts w:cs="Arial"/>
          <w:color w:val="000000" w:themeColor="text1"/>
          <w:szCs w:val="16"/>
        </w:rPr>
        <w:t>B. Separate special education class, separate school or residential facility.</w:t>
      </w:r>
    </w:p>
    <w:p w14:paraId="797114DB" w14:textId="5A0252FB" w:rsidR="003608F9" w:rsidRPr="00781112" w:rsidRDefault="003608F9" w:rsidP="00360DD6">
      <w:pPr>
        <w:ind w:left="360"/>
        <w:rPr>
          <w:rFonts w:cs="Arial"/>
          <w:szCs w:val="16"/>
        </w:rPr>
      </w:pPr>
      <w:r w:rsidRPr="00781112">
        <w:rPr>
          <w:rFonts w:cs="Arial"/>
          <w:color w:val="000000" w:themeColor="text1"/>
          <w:szCs w:val="16"/>
        </w:rPr>
        <w:tab/>
        <w:t xml:space="preserve">C. </w:t>
      </w:r>
      <w:r w:rsidRPr="00781112">
        <w:rPr>
          <w:rFonts w:cs="Arial"/>
          <w:szCs w:val="16"/>
        </w:rPr>
        <w:t>Receiving special education and related services in the home.</w:t>
      </w:r>
    </w:p>
    <w:p w14:paraId="1AC955CF" w14:textId="38EDB6BF"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47FA9AD7" w14:textId="77777777" w:rsidR="005322B8" w:rsidRPr="00781112" w:rsidRDefault="005322B8" w:rsidP="004369B2">
      <w:pPr>
        <w:rPr>
          <w:color w:val="000000" w:themeColor="text1"/>
        </w:rPr>
      </w:pPr>
      <w:r w:rsidRPr="00781112">
        <w:rPr>
          <w:b/>
          <w:color w:val="000000" w:themeColor="text1"/>
        </w:rPr>
        <w:t>Data Source</w:t>
      </w:r>
    </w:p>
    <w:p w14:paraId="7412FE19" w14:textId="736BCFC9" w:rsidR="005322B8" w:rsidRPr="00781112" w:rsidRDefault="005322B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 xml:space="preserve">ame data as used for reporting to the Department under section 618 of the IDEA, using the definitions in EDFacts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089.</w:t>
      </w:r>
    </w:p>
    <w:p w14:paraId="17AAF6AD" w14:textId="77777777" w:rsidR="005322B8" w:rsidRPr="00781112" w:rsidRDefault="005322B8" w:rsidP="004369B2">
      <w:pPr>
        <w:rPr>
          <w:color w:val="000000" w:themeColor="text1"/>
        </w:rPr>
      </w:pPr>
      <w:r w:rsidRPr="00781112">
        <w:rPr>
          <w:b/>
          <w:color w:val="000000" w:themeColor="text1"/>
        </w:rPr>
        <w:t>Measurement</w:t>
      </w:r>
    </w:p>
    <w:p w14:paraId="14C60C6A" w14:textId="3C4928BE" w:rsidR="005322B8" w:rsidRPr="00781112" w:rsidRDefault="00724BCB" w:rsidP="00286BDF">
      <w:pPr>
        <w:rPr>
          <w:rFonts w:cs="Arial"/>
          <w:color w:val="000000" w:themeColor="text1"/>
          <w:szCs w:val="16"/>
        </w:rPr>
      </w:pPr>
      <w:r w:rsidRPr="00781112">
        <w:rPr>
          <w:rFonts w:cs="Arial"/>
          <w:color w:val="000000" w:themeColor="text1"/>
          <w:szCs w:val="16"/>
        </w:rPr>
        <w:tab/>
        <w:t>A. Percent</w:t>
      </w:r>
      <w:r w:rsidR="005322B8" w:rsidRPr="00781112">
        <w:rPr>
          <w:rFonts w:cs="Arial"/>
          <w:color w:val="000000" w:themeColor="text1"/>
          <w:szCs w:val="16"/>
          <w:shd w:val="clear" w:color="auto" w:fill="FFFFFF"/>
        </w:rPr>
        <w:t xml:space="preserve"> = </w:t>
      </w:r>
      <w:r w:rsidR="00B2497F" w:rsidRPr="00781112">
        <w:rPr>
          <w:rFonts w:cs="Arial"/>
          <w:color w:val="000000" w:themeColor="text1"/>
          <w:szCs w:val="16"/>
          <w:shd w:val="clear" w:color="auto" w:fill="FFFFFF"/>
        </w:rPr>
        <w:t xml:space="preserve">[(# </w:t>
      </w:r>
      <w:r w:rsidR="005322B8" w:rsidRPr="00781112">
        <w:rPr>
          <w:rFonts w:cs="Arial"/>
          <w:color w:val="000000" w:themeColor="text1"/>
          <w:szCs w:val="16"/>
          <w:shd w:val="clear" w:color="auto" w:fill="FFFFFF"/>
        </w:rPr>
        <w:t>of children age</w:t>
      </w:r>
      <w:r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regular early childhood program and receiving the majority of special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education and related services in the regular early childhood program) divided by the (total # of children age</w:t>
      </w:r>
      <w:r w:rsidR="00774DE0"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774DE0"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100.</w:t>
      </w:r>
    </w:p>
    <w:p w14:paraId="0CD6EF84" w14:textId="4020B61A" w:rsidR="005322B8" w:rsidRPr="00781112" w:rsidRDefault="00774DE0" w:rsidP="00286BDF">
      <w:pPr>
        <w:rPr>
          <w:rFonts w:cs="Arial"/>
          <w:color w:val="000000" w:themeColor="text1"/>
          <w:szCs w:val="16"/>
          <w:shd w:val="clear" w:color="auto" w:fill="FFFFFF"/>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separate special education class, separate school or residential facility) </w:t>
      </w:r>
      <w:r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divided by the (total #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100.</w:t>
      </w:r>
    </w:p>
    <w:p w14:paraId="48F03EFA" w14:textId="54A1E7EC" w:rsidR="00774DE0" w:rsidRPr="00781112" w:rsidRDefault="002C5A1B" w:rsidP="00360DD6">
      <w:pPr>
        <w:ind w:left="360"/>
        <w:rPr>
          <w:rFonts w:cs="Arial"/>
          <w:szCs w:val="16"/>
        </w:rPr>
      </w:pPr>
      <w:r w:rsidRPr="00781112">
        <w:rPr>
          <w:rFonts w:cs="Arial"/>
          <w:color w:val="000000" w:themeColor="text1"/>
          <w:szCs w:val="16"/>
          <w:shd w:val="clear" w:color="auto" w:fill="FFFFFF"/>
        </w:rPr>
        <w:tab/>
      </w:r>
      <w:r w:rsidR="007E77D6" w:rsidRPr="00781112">
        <w:rPr>
          <w:rFonts w:cs="Arial"/>
          <w:color w:val="000000" w:themeColor="text1"/>
          <w:szCs w:val="16"/>
          <w:shd w:val="clear" w:color="auto" w:fill="FFFFFF"/>
        </w:rPr>
        <w:t xml:space="preserve">C. </w:t>
      </w:r>
      <w:r w:rsidRPr="00781112">
        <w:rPr>
          <w:rFonts w:cs="Arial"/>
          <w:szCs w:val="16"/>
        </w:rPr>
        <w:t xml:space="preserve">Percent = [(# of children ages 3, 4, and 5 with IEPs receiving special education and related services in the home) divided by the (total # of </w:t>
      </w:r>
      <w:r w:rsidRPr="00781112">
        <w:rPr>
          <w:rFonts w:cs="Arial"/>
          <w:szCs w:val="16"/>
        </w:rPr>
        <w:tab/>
        <w:t>children ages 3, 4, and 5 with IEPs)] times 100.</w:t>
      </w:r>
    </w:p>
    <w:p w14:paraId="2CAF467D" w14:textId="77777777" w:rsidR="005322B8" w:rsidRPr="00781112" w:rsidRDefault="005322B8" w:rsidP="004369B2">
      <w:pPr>
        <w:rPr>
          <w:color w:val="000000" w:themeColor="text1"/>
        </w:rPr>
      </w:pPr>
      <w:r w:rsidRPr="00781112">
        <w:rPr>
          <w:b/>
          <w:color w:val="000000" w:themeColor="text1"/>
        </w:rPr>
        <w:t>Instructions</w:t>
      </w:r>
    </w:p>
    <w:p w14:paraId="5B2FF157" w14:textId="6FABC6E7" w:rsidR="005322B8" w:rsidRPr="00781112" w:rsidRDefault="005322B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4451A4DB" w14:textId="77777777" w:rsidR="00426EC6" w:rsidRPr="00781112" w:rsidRDefault="00426EC6" w:rsidP="00426EC6">
      <w:pPr>
        <w:rPr>
          <w:rFonts w:cs="Arial"/>
          <w:szCs w:val="16"/>
        </w:rPr>
      </w:pPr>
      <w:r w:rsidRPr="00781112">
        <w:rPr>
          <w:rFonts w:cs="Arial"/>
          <w:szCs w:val="16"/>
        </w:rPr>
        <w:t>States must report five-year-old children with disabilities who are enrolled in preschool programs in this indicator. Five-year-old children with disabilities who are enrolled in kindergarten are included in Indicator 5.</w:t>
      </w:r>
    </w:p>
    <w:p w14:paraId="0B2E3F2D" w14:textId="77777777" w:rsidR="00426EC6" w:rsidRPr="00781112" w:rsidRDefault="00426EC6" w:rsidP="00426EC6">
      <w:pPr>
        <w:rPr>
          <w:rFonts w:cs="Arial"/>
          <w:szCs w:val="16"/>
        </w:rPr>
      </w:pPr>
      <w:r w:rsidRPr="00781112">
        <w:rPr>
          <w:rFonts w:cs="Arial"/>
          <w:szCs w:val="16"/>
        </w:rPr>
        <w:t>States may choose to set one target that is inclusive of children ages 3, 4, and 5, or set individual targets for each age.</w:t>
      </w:r>
    </w:p>
    <w:p w14:paraId="7F82A520" w14:textId="77777777" w:rsidR="00633044" w:rsidRPr="00781112" w:rsidRDefault="00633044" w:rsidP="00633044">
      <w:pPr>
        <w:rPr>
          <w:rFonts w:cs="Arial"/>
          <w:szCs w:val="16"/>
        </w:rPr>
      </w:pPr>
      <w:r w:rsidRPr="00781112">
        <w:rPr>
          <w:rFonts w:cs="Arial"/>
          <w:szCs w:val="16"/>
        </w:rPr>
        <w:t>For Indicator 6C: States are not required to establish a baseline or targets if the number of children receiving special education and related services in the home is less than 10, regardless of whether the State chooses to set one target that is inclusive of children ages 3, 4, and 5, or set individual targets for each age. In a reporting period during which the number of children receiving special education and related services in the home reaches 10 or greater, States are required to develop baseline and targets and report on them in the corresponding SPP/APR.</w:t>
      </w:r>
    </w:p>
    <w:p w14:paraId="594A7ED4" w14:textId="41F6D87D" w:rsidR="005322B8" w:rsidRPr="00781112" w:rsidRDefault="00633044" w:rsidP="00BB7BC9">
      <w:pPr>
        <w:rPr>
          <w:rFonts w:cs="Arial"/>
          <w:color w:val="000000" w:themeColor="text1"/>
          <w:szCs w:val="16"/>
        </w:rPr>
      </w:pPr>
      <w:r w:rsidRPr="00781112">
        <w:rPr>
          <w:rFonts w:cs="Arial"/>
          <w:szCs w:val="16"/>
        </w:rPr>
        <w:t xml:space="preserve">For Indicator 6C: </w:t>
      </w:r>
      <w:r w:rsidRPr="00781112">
        <w:rPr>
          <w:rFonts w:cs="Arial"/>
          <w:iCs/>
          <w:szCs w:val="16"/>
        </w:rPr>
        <w:t>States may express their targets in a range (</w:t>
      </w:r>
      <w:r w:rsidRPr="00781112">
        <w:rPr>
          <w:rFonts w:cs="Arial"/>
          <w:i/>
          <w:iCs/>
          <w:szCs w:val="16"/>
        </w:rPr>
        <w:t>e.g.</w:t>
      </w:r>
      <w:r w:rsidRPr="00781112">
        <w:rPr>
          <w:rFonts w:cs="Arial"/>
          <w:iCs/>
          <w:szCs w:val="16"/>
        </w:rPr>
        <w:t>, 75-85%).</w:t>
      </w:r>
      <w:r w:rsidR="005322B8" w:rsidRPr="00781112">
        <w:rPr>
          <w:rFonts w:cs="Arial"/>
          <w:color w:val="000000" w:themeColor="text1"/>
          <w:szCs w:val="16"/>
        </w:rPr>
        <w:t>Describe the results of the calculations and compare the results to the target.</w:t>
      </w:r>
    </w:p>
    <w:p w14:paraId="19F07E42" w14:textId="35DC1378" w:rsidR="005322B8" w:rsidRPr="00781112" w:rsidRDefault="005322B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IDEA section 618, explain.</w:t>
      </w:r>
    </w:p>
    <w:bookmarkEnd w:id="31"/>
    <w:p w14:paraId="1489816D" w14:textId="2F10D57A" w:rsidR="008D3484" w:rsidRPr="00781112" w:rsidRDefault="00C96236" w:rsidP="008645AD">
      <w:pPr>
        <w:pStyle w:val="Heading2"/>
      </w:pPr>
      <w:r w:rsidRPr="00781112">
        <w:t>6</w:t>
      </w:r>
      <w:r w:rsidR="00C91B94" w:rsidRPr="00781112">
        <w:t xml:space="preserve"> </w:t>
      </w:r>
      <w:r w:rsidRPr="00781112">
        <w:t xml:space="preserve">- </w:t>
      </w:r>
      <w:r w:rsidR="008D3484" w:rsidRPr="00781112">
        <w:t>Indicator Data</w:t>
      </w:r>
    </w:p>
    <w:p w14:paraId="625E607A" w14:textId="77777777" w:rsidR="0091098C" w:rsidRPr="00781112" w:rsidRDefault="0091098C" w:rsidP="004369B2">
      <w:pPr>
        <w:rPr>
          <w:color w:val="000000" w:themeColor="text1"/>
        </w:rPr>
      </w:pPr>
      <w:r w:rsidRPr="00781112">
        <w:rPr>
          <w:b/>
          <w:color w:val="000000" w:themeColor="text1"/>
        </w:rPr>
        <w:t>Not Applicable</w:t>
      </w:r>
    </w:p>
    <w:p w14:paraId="5333465D" w14:textId="3F1EC485" w:rsidR="004B75EC" w:rsidRPr="00781112" w:rsidRDefault="003229FA">
      <w:pPr>
        <w:rPr>
          <w:b/>
          <w:color w:val="000000" w:themeColor="text1"/>
        </w:rPr>
      </w:pPr>
      <w:r w:rsidRPr="00781112">
        <w:rPr>
          <w:b/>
          <w:color w:val="000000" w:themeColor="text1"/>
        </w:rPr>
        <w:t xml:space="preserve">Select yes if this indicator is not applicable. </w:t>
      </w:r>
    </w:p>
    <w:p w14:paraId="2FEE6491" w14:textId="58E763AD" w:rsidR="00043AC9" w:rsidRPr="00781112" w:rsidRDefault="00043AC9" w:rsidP="004369B2">
      <w:pPr>
        <w:rPr>
          <w:rFonts w:cs="Arial"/>
          <w:color w:val="000000" w:themeColor="text1"/>
          <w:szCs w:val="16"/>
        </w:rPr>
      </w:pPr>
      <w:r w:rsidRPr="00781112">
        <w:rPr>
          <w:rFonts w:cs="Arial"/>
          <w:color w:val="000000" w:themeColor="text1"/>
          <w:szCs w:val="16"/>
        </w:rPr>
        <w:t>NO</w:t>
      </w:r>
    </w:p>
    <w:p w14:paraId="6D4C5D02" w14:textId="77777777" w:rsidR="002441FF" w:rsidRPr="00781112" w:rsidRDefault="002441FF" w:rsidP="002441FF">
      <w:pPr>
        <w:rPr>
          <w:color w:val="000000" w:themeColor="text1"/>
        </w:rPr>
      </w:pPr>
    </w:p>
    <w:p w14:paraId="2DFC3658" w14:textId="20467DA4" w:rsidR="006309D0" w:rsidRPr="00781112" w:rsidRDefault="006309D0" w:rsidP="006309D0">
      <w:pPr>
        <w:rPr>
          <w:b/>
          <w:color w:val="000000" w:themeColor="text1"/>
        </w:rPr>
      </w:pPr>
      <w:r w:rsidRPr="00781112">
        <w:rPr>
          <w:b/>
          <w:color w:val="000000" w:themeColor="text1"/>
        </w:rPr>
        <w:t>Historical Data – 6A, 6B</w:t>
      </w:r>
    </w:p>
    <w:tbl>
      <w:tblPr>
        <w:tblW w:w="45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HISTDATA"/>
      </w:tblPr>
      <w:tblGrid>
        <w:gridCol w:w="625"/>
        <w:gridCol w:w="1036"/>
        <w:gridCol w:w="1618"/>
        <w:gridCol w:w="1619"/>
        <w:gridCol w:w="1618"/>
        <w:gridCol w:w="1619"/>
        <w:gridCol w:w="1619"/>
      </w:tblGrid>
      <w:tr w:rsidR="001F2C34" w:rsidRPr="00781112" w14:paraId="10B8D4E0" w14:textId="65C4ABC5" w:rsidTr="005F5FE9">
        <w:trPr>
          <w:trHeight w:val="485"/>
        </w:trPr>
        <w:tc>
          <w:tcPr>
            <w:tcW w:w="625" w:type="dxa"/>
            <w:tcBorders>
              <w:top w:val="single" w:sz="4" w:space="0" w:color="auto"/>
              <w:left w:val="single" w:sz="4" w:space="0" w:color="auto"/>
              <w:bottom w:val="single" w:sz="4" w:space="0" w:color="auto"/>
              <w:right w:val="single" w:sz="4" w:space="0" w:color="auto"/>
            </w:tcBorders>
            <w:shd w:val="clear" w:color="auto" w:fill="auto"/>
          </w:tcPr>
          <w:p w14:paraId="2D5DFCFC" w14:textId="199152DC"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Part</w:t>
            </w:r>
          </w:p>
        </w:tc>
        <w:tc>
          <w:tcPr>
            <w:tcW w:w="1036" w:type="dxa"/>
            <w:tcBorders>
              <w:top w:val="single" w:sz="4" w:space="0" w:color="auto"/>
              <w:left w:val="single" w:sz="4" w:space="0" w:color="auto"/>
              <w:bottom w:val="single" w:sz="4" w:space="0" w:color="auto"/>
              <w:right w:val="single" w:sz="4" w:space="0" w:color="auto"/>
            </w:tcBorders>
            <w:shd w:val="clear" w:color="auto" w:fill="auto"/>
          </w:tcPr>
          <w:p w14:paraId="0195DB54" w14:textId="77777777"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FFY</w:t>
            </w:r>
          </w:p>
        </w:tc>
        <w:tc>
          <w:tcPr>
            <w:tcW w:w="1618" w:type="dxa"/>
            <w:tcBorders>
              <w:top w:val="single" w:sz="4" w:space="0" w:color="auto"/>
              <w:left w:val="single" w:sz="4" w:space="0" w:color="auto"/>
              <w:bottom w:val="single" w:sz="4" w:space="0" w:color="auto"/>
              <w:right w:val="single" w:sz="4" w:space="0" w:color="auto"/>
            </w:tcBorders>
            <w:shd w:val="clear" w:color="auto" w:fill="auto"/>
            <w:hideMark/>
          </w:tcPr>
          <w:p w14:paraId="6D0BD013" w14:textId="2E725702"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2015</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793A4955" w14:textId="7857A3E8"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2016</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C1C44EE" w14:textId="0FBA6B8E"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2017</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738D2C75" w14:textId="09B12609"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2018</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09EF8815" w14:textId="0E900FD9"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2019</w:t>
            </w:r>
          </w:p>
        </w:tc>
      </w:tr>
      <w:tr w:rsidR="001F2C34" w:rsidRPr="00781112" w14:paraId="12643853" w14:textId="714409A9" w:rsidTr="005F5FE9">
        <w:trPr>
          <w:trHeight w:val="357"/>
        </w:trPr>
        <w:tc>
          <w:tcPr>
            <w:tcW w:w="625" w:type="dxa"/>
            <w:tcBorders>
              <w:top w:val="single" w:sz="4" w:space="0" w:color="auto"/>
              <w:left w:val="single" w:sz="4" w:space="0" w:color="auto"/>
              <w:right w:val="single" w:sz="4" w:space="0" w:color="auto"/>
            </w:tcBorders>
            <w:shd w:val="clear" w:color="auto" w:fill="auto"/>
            <w:vAlign w:val="center"/>
          </w:tcPr>
          <w:p w14:paraId="1DCB50CC"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78A73" w14:textId="4E273194" w:rsidR="001F2C34" w:rsidRPr="00781112" w:rsidRDefault="001F2C34">
            <w:pPr>
              <w:spacing w:line="276" w:lineRule="auto"/>
              <w:rPr>
                <w:rFonts w:cs="Arial"/>
                <w:color w:val="000000" w:themeColor="text1"/>
                <w:szCs w:val="16"/>
              </w:rPr>
            </w:pPr>
            <w:r w:rsidRPr="00781112">
              <w:rPr>
                <w:rFonts w:cs="Arial"/>
                <w:color w:val="000000" w:themeColor="text1"/>
                <w:szCs w:val="16"/>
              </w:rPr>
              <w:t>Target &gt;=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5D572D5A" w14:textId="187A2156" w:rsidR="001F2C34" w:rsidRPr="00781112" w:rsidRDefault="001F2C34" w:rsidP="00A018D4">
            <w:pPr>
              <w:jc w:val="center"/>
              <w:rPr>
                <w:rFonts w:cs="Arial"/>
                <w:color w:val="000000" w:themeColor="text1"/>
                <w:szCs w:val="16"/>
              </w:rPr>
            </w:pPr>
            <w:r w:rsidRPr="00781112">
              <w:rPr>
                <w:rFonts w:cs="Arial"/>
                <w:color w:val="000000" w:themeColor="text1"/>
                <w:szCs w:val="16"/>
              </w:rPr>
              <w:t>42.00%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473ABC9" w14:textId="69DF669C" w:rsidR="001F2C34" w:rsidRPr="00781112" w:rsidRDefault="001F2C34" w:rsidP="00A018D4">
            <w:pPr>
              <w:jc w:val="center"/>
              <w:rPr>
                <w:rFonts w:cs="Arial"/>
                <w:color w:val="000000" w:themeColor="text1"/>
                <w:szCs w:val="16"/>
              </w:rPr>
            </w:pPr>
            <w:r w:rsidRPr="00781112">
              <w:rPr>
                <w:rFonts w:cs="Arial"/>
                <w:color w:val="000000" w:themeColor="text1"/>
                <w:szCs w:val="16"/>
              </w:rPr>
              <w:t>42.50%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49232E9" w14:textId="6EBFCFBD" w:rsidR="001F2C34" w:rsidRPr="00781112" w:rsidRDefault="001F2C34" w:rsidP="00A018D4">
            <w:pPr>
              <w:jc w:val="center"/>
              <w:rPr>
                <w:rFonts w:cs="Arial"/>
                <w:color w:val="000000" w:themeColor="text1"/>
                <w:szCs w:val="16"/>
              </w:rPr>
            </w:pPr>
            <w:r w:rsidRPr="00781112">
              <w:rPr>
                <w:rFonts w:cs="Arial"/>
                <w:color w:val="000000" w:themeColor="text1"/>
                <w:szCs w:val="16"/>
              </w:rPr>
              <w:t>43.00%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7B7D5E8" w14:textId="6AF11356" w:rsidR="001F2C34" w:rsidRPr="00781112" w:rsidRDefault="001F2C34" w:rsidP="00A018D4">
            <w:pPr>
              <w:jc w:val="center"/>
              <w:rPr>
                <w:rFonts w:cs="Arial"/>
                <w:color w:val="000000" w:themeColor="text1"/>
                <w:szCs w:val="16"/>
              </w:rPr>
            </w:pPr>
            <w:r w:rsidRPr="00781112">
              <w:rPr>
                <w:rFonts w:cs="Arial"/>
                <w:color w:val="000000" w:themeColor="text1"/>
                <w:szCs w:val="16"/>
              </w:rPr>
              <w:t>43.75%</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2960723" w14:textId="6EE6EB41" w:rsidR="001F2C34" w:rsidRPr="00781112" w:rsidRDefault="001F2C34" w:rsidP="00A018D4">
            <w:pPr>
              <w:jc w:val="center"/>
              <w:rPr>
                <w:rFonts w:cs="Arial"/>
                <w:color w:val="000000" w:themeColor="text1"/>
                <w:szCs w:val="16"/>
              </w:rPr>
            </w:pPr>
            <w:r w:rsidRPr="00781112">
              <w:rPr>
                <w:rFonts w:cs="Arial"/>
                <w:color w:val="000000" w:themeColor="text1"/>
                <w:szCs w:val="16"/>
              </w:rPr>
              <w:t>43.75%</w:t>
            </w:r>
          </w:p>
        </w:tc>
      </w:tr>
      <w:tr w:rsidR="001F2C34" w:rsidRPr="00781112" w14:paraId="24AB409F" w14:textId="3963C8DA" w:rsidTr="005F5FE9">
        <w:trPr>
          <w:trHeight w:val="85"/>
        </w:trPr>
        <w:tc>
          <w:tcPr>
            <w:tcW w:w="625" w:type="dxa"/>
            <w:tcBorders>
              <w:left w:val="single" w:sz="4" w:space="0" w:color="auto"/>
              <w:right w:val="single" w:sz="4" w:space="0" w:color="auto"/>
            </w:tcBorders>
            <w:shd w:val="clear" w:color="auto" w:fill="auto"/>
            <w:vAlign w:val="center"/>
          </w:tcPr>
          <w:p w14:paraId="29D181B3" w14:textId="5F8E2E42"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AFC6E" w14:textId="77777777" w:rsidR="001F2C34" w:rsidRPr="00781112" w:rsidRDefault="001F2C34">
            <w:pPr>
              <w:spacing w:line="276" w:lineRule="auto"/>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CB2CE2B" w14:textId="24BBB7A6" w:rsidR="001F2C34" w:rsidRPr="00781112" w:rsidRDefault="001F2C34" w:rsidP="00A018D4">
            <w:pPr>
              <w:jc w:val="center"/>
              <w:rPr>
                <w:rFonts w:cs="Arial"/>
                <w:color w:val="000000" w:themeColor="text1"/>
                <w:szCs w:val="16"/>
              </w:rPr>
            </w:pPr>
            <w:r w:rsidRPr="00781112">
              <w:rPr>
                <w:rFonts w:cs="Arial"/>
                <w:color w:val="000000" w:themeColor="text1"/>
                <w:szCs w:val="16"/>
              </w:rPr>
              <w:t>48.54%</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29C2908" w14:textId="5081117A" w:rsidR="001F2C34" w:rsidRPr="00781112" w:rsidRDefault="001F2C34" w:rsidP="00A018D4">
            <w:pPr>
              <w:jc w:val="center"/>
              <w:rPr>
                <w:rFonts w:cs="Arial"/>
                <w:color w:val="000000" w:themeColor="text1"/>
                <w:szCs w:val="16"/>
              </w:rPr>
            </w:pPr>
            <w:r w:rsidRPr="00781112">
              <w:rPr>
                <w:rFonts w:cs="Arial"/>
                <w:color w:val="000000" w:themeColor="text1"/>
                <w:szCs w:val="16"/>
              </w:rPr>
              <w:t>34.07%</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3BDED07A" w14:textId="02885BAD" w:rsidR="001F2C34" w:rsidRPr="00781112" w:rsidRDefault="001F2C34" w:rsidP="00A018D4">
            <w:pPr>
              <w:jc w:val="center"/>
              <w:rPr>
                <w:rFonts w:cs="Arial"/>
                <w:color w:val="000000" w:themeColor="text1"/>
                <w:szCs w:val="16"/>
              </w:rPr>
            </w:pPr>
            <w:r w:rsidRPr="00781112">
              <w:rPr>
                <w:rFonts w:cs="Arial"/>
                <w:color w:val="000000" w:themeColor="text1"/>
                <w:szCs w:val="16"/>
              </w:rPr>
              <w:t>32.54%</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6DF0B77B" w14:textId="4431B3F8" w:rsidR="001F2C34" w:rsidRPr="00781112" w:rsidRDefault="001F2C34" w:rsidP="00A018D4">
            <w:pPr>
              <w:jc w:val="center"/>
              <w:rPr>
                <w:rFonts w:cs="Arial"/>
                <w:color w:val="000000" w:themeColor="text1"/>
                <w:szCs w:val="16"/>
              </w:rPr>
            </w:pPr>
            <w:r w:rsidRPr="00781112">
              <w:rPr>
                <w:rFonts w:cs="Arial"/>
                <w:color w:val="000000" w:themeColor="text1"/>
                <w:szCs w:val="16"/>
              </w:rPr>
              <w:t>32.76%</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6BBCE63" w14:textId="41D20CCF" w:rsidR="001F2C34" w:rsidRPr="00781112" w:rsidRDefault="001F2C34" w:rsidP="00A018D4">
            <w:pPr>
              <w:jc w:val="center"/>
              <w:rPr>
                <w:rFonts w:cs="Arial"/>
                <w:color w:val="000000" w:themeColor="text1"/>
                <w:szCs w:val="16"/>
              </w:rPr>
            </w:pPr>
            <w:r w:rsidRPr="00781112">
              <w:rPr>
                <w:rFonts w:cs="Arial"/>
                <w:color w:val="000000" w:themeColor="text1"/>
                <w:szCs w:val="16"/>
              </w:rPr>
              <w:t>34.76%</w:t>
            </w:r>
          </w:p>
        </w:tc>
      </w:tr>
      <w:tr w:rsidR="001F2C34" w:rsidRPr="00781112" w14:paraId="734556E7" w14:textId="7880148D" w:rsidTr="005F5FE9">
        <w:trPr>
          <w:trHeight w:val="357"/>
        </w:trPr>
        <w:tc>
          <w:tcPr>
            <w:tcW w:w="625" w:type="dxa"/>
            <w:tcBorders>
              <w:top w:val="single" w:sz="4" w:space="0" w:color="auto"/>
              <w:left w:val="single" w:sz="4" w:space="0" w:color="auto"/>
              <w:right w:val="single" w:sz="4" w:space="0" w:color="auto"/>
            </w:tcBorders>
            <w:shd w:val="clear" w:color="auto" w:fill="auto"/>
            <w:vAlign w:val="center"/>
          </w:tcPr>
          <w:p w14:paraId="58DAD373"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B70F3" w14:textId="4BE0D72F" w:rsidR="001F2C34" w:rsidRPr="00781112" w:rsidRDefault="001F2C34">
            <w:pPr>
              <w:spacing w:line="276" w:lineRule="auto"/>
              <w:rPr>
                <w:rFonts w:cs="Arial"/>
                <w:color w:val="000000" w:themeColor="text1"/>
                <w:szCs w:val="16"/>
              </w:rPr>
            </w:pPr>
            <w:r w:rsidRPr="00781112">
              <w:rPr>
                <w:rFonts w:cs="Arial"/>
                <w:color w:val="000000" w:themeColor="text1"/>
                <w:szCs w:val="16"/>
              </w:rPr>
              <w:t>Target &lt;=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AF8D8D8" w14:textId="73E1A0AF" w:rsidR="001F2C34" w:rsidRPr="00781112" w:rsidRDefault="001F2C34" w:rsidP="00A018D4">
            <w:pPr>
              <w:jc w:val="center"/>
              <w:rPr>
                <w:rFonts w:cs="Arial"/>
                <w:color w:val="000000" w:themeColor="text1"/>
                <w:szCs w:val="16"/>
              </w:rPr>
            </w:pPr>
            <w:r w:rsidRPr="00781112">
              <w:rPr>
                <w:rFonts w:cs="Arial"/>
                <w:color w:val="000000" w:themeColor="text1"/>
                <w:szCs w:val="16"/>
              </w:rPr>
              <w:t>17.75%</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27A3A3A6" w14:textId="38FA47E9" w:rsidR="001F2C34" w:rsidRPr="00781112" w:rsidRDefault="001F2C34" w:rsidP="00A018D4">
            <w:pPr>
              <w:jc w:val="center"/>
              <w:rPr>
                <w:rFonts w:cs="Arial"/>
                <w:color w:val="000000" w:themeColor="text1"/>
                <w:szCs w:val="16"/>
              </w:rPr>
            </w:pPr>
            <w:r w:rsidRPr="00781112">
              <w:rPr>
                <w:rFonts w:cs="Arial"/>
                <w:color w:val="000000" w:themeColor="text1"/>
                <w:szCs w:val="16"/>
              </w:rPr>
              <w:t>17.00%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BC9CE3A" w14:textId="269EBDC7" w:rsidR="001F2C34" w:rsidRPr="00781112" w:rsidRDefault="001F2C34" w:rsidP="00A018D4">
            <w:pPr>
              <w:jc w:val="center"/>
              <w:rPr>
                <w:rFonts w:cs="Arial"/>
                <w:color w:val="000000" w:themeColor="text1"/>
                <w:szCs w:val="16"/>
              </w:rPr>
            </w:pPr>
            <w:r w:rsidRPr="00781112">
              <w:rPr>
                <w:rFonts w:cs="Arial"/>
                <w:color w:val="000000" w:themeColor="text1"/>
                <w:szCs w:val="16"/>
              </w:rPr>
              <w:t>16.50%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17F96662" w14:textId="3E673D09" w:rsidR="001F2C34" w:rsidRPr="00781112" w:rsidRDefault="001F2C34">
            <w:pPr>
              <w:jc w:val="center"/>
              <w:rPr>
                <w:color w:val="000000" w:themeColor="text1"/>
              </w:rPr>
            </w:pPr>
            <w:r w:rsidRPr="00781112">
              <w:rPr>
                <w:color w:val="000000" w:themeColor="text1"/>
              </w:rPr>
              <w:t>16.00%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55D972E0" w14:textId="0A302924" w:rsidR="001F2C34" w:rsidRPr="00781112" w:rsidRDefault="001F2C34" w:rsidP="00A018D4">
            <w:pPr>
              <w:jc w:val="center"/>
              <w:rPr>
                <w:rFonts w:cs="Arial"/>
                <w:color w:val="000000" w:themeColor="text1"/>
                <w:szCs w:val="16"/>
              </w:rPr>
            </w:pPr>
            <w:r w:rsidRPr="00781112">
              <w:rPr>
                <w:rFonts w:cs="Arial"/>
                <w:color w:val="000000" w:themeColor="text1"/>
                <w:szCs w:val="16"/>
              </w:rPr>
              <w:t>16.00%</w:t>
            </w:r>
          </w:p>
        </w:tc>
      </w:tr>
      <w:tr w:rsidR="001F2C34" w:rsidRPr="00781112" w14:paraId="3B42BE2A" w14:textId="601B062F" w:rsidTr="005F5FE9">
        <w:trPr>
          <w:trHeight w:val="85"/>
        </w:trPr>
        <w:tc>
          <w:tcPr>
            <w:tcW w:w="625" w:type="dxa"/>
            <w:tcBorders>
              <w:left w:val="single" w:sz="4" w:space="0" w:color="auto"/>
              <w:right w:val="single" w:sz="4" w:space="0" w:color="auto"/>
            </w:tcBorders>
            <w:shd w:val="clear" w:color="auto" w:fill="auto"/>
            <w:vAlign w:val="center"/>
          </w:tcPr>
          <w:p w14:paraId="4623D633" w14:textId="276C317C"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596DA" w14:textId="77777777" w:rsidR="001F2C34" w:rsidRPr="00781112" w:rsidRDefault="001F2C34">
            <w:pPr>
              <w:spacing w:line="276" w:lineRule="auto"/>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5D90031" w14:textId="3012CDE0" w:rsidR="001F2C34" w:rsidRPr="00781112" w:rsidRDefault="001F2C34" w:rsidP="00A018D4">
            <w:pPr>
              <w:jc w:val="center"/>
              <w:rPr>
                <w:rFonts w:cs="Arial"/>
                <w:color w:val="000000" w:themeColor="text1"/>
                <w:szCs w:val="16"/>
              </w:rPr>
            </w:pPr>
            <w:r w:rsidRPr="00781112">
              <w:rPr>
                <w:rFonts w:cs="Arial"/>
                <w:color w:val="000000" w:themeColor="text1"/>
                <w:szCs w:val="16"/>
              </w:rPr>
              <w:t>13.01%</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0E906DB" w14:textId="5C70E2DD" w:rsidR="001F2C34" w:rsidRPr="00781112" w:rsidRDefault="001F2C34" w:rsidP="00A018D4">
            <w:pPr>
              <w:jc w:val="center"/>
              <w:rPr>
                <w:rFonts w:cs="Arial"/>
                <w:color w:val="000000" w:themeColor="text1"/>
                <w:szCs w:val="16"/>
              </w:rPr>
            </w:pPr>
            <w:r w:rsidRPr="00781112">
              <w:rPr>
                <w:rFonts w:cs="Arial"/>
                <w:color w:val="000000" w:themeColor="text1"/>
                <w:szCs w:val="16"/>
              </w:rPr>
              <w:t>15.03%</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6B8DC18" w14:textId="71BC25FA" w:rsidR="001F2C34" w:rsidRPr="00781112" w:rsidRDefault="001F2C34" w:rsidP="00A018D4">
            <w:pPr>
              <w:jc w:val="center"/>
              <w:rPr>
                <w:rFonts w:cs="Arial"/>
                <w:color w:val="000000" w:themeColor="text1"/>
                <w:szCs w:val="16"/>
              </w:rPr>
            </w:pPr>
            <w:r w:rsidRPr="00781112">
              <w:rPr>
                <w:rFonts w:cs="Arial"/>
                <w:color w:val="000000" w:themeColor="text1"/>
                <w:szCs w:val="16"/>
              </w:rPr>
              <w:t>16.75%</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3CE06B12" w14:textId="5A09E506" w:rsidR="001F2C34" w:rsidRPr="00781112" w:rsidRDefault="001F2C34" w:rsidP="00A018D4">
            <w:pPr>
              <w:jc w:val="center"/>
              <w:rPr>
                <w:rFonts w:cs="Arial"/>
                <w:color w:val="000000" w:themeColor="text1"/>
                <w:szCs w:val="16"/>
              </w:rPr>
            </w:pPr>
            <w:r w:rsidRPr="00781112">
              <w:rPr>
                <w:rFonts w:cs="Arial"/>
                <w:color w:val="000000" w:themeColor="text1"/>
                <w:szCs w:val="16"/>
              </w:rPr>
              <w:t>16.79%</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8787007" w14:textId="48A40519" w:rsidR="001F2C34" w:rsidRPr="00781112" w:rsidRDefault="001F2C34" w:rsidP="00A018D4">
            <w:pPr>
              <w:jc w:val="center"/>
              <w:rPr>
                <w:rFonts w:cs="Arial"/>
                <w:color w:val="000000" w:themeColor="text1"/>
                <w:szCs w:val="16"/>
              </w:rPr>
            </w:pPr>
            <w:r w:rsidRPr="00781112">
              <w:rPr>
                <w:rFonts w:cs="Arial"/>
                <w:color w:val="000000" w:themeColor="text1"/>
                <w:szCs w:val="16"/>
              </w:rPr>
              <w:t>16.15%</w:t>
            </w:r>
          </w:p>
        </w:tc>
      </w:tr>
    </w:tbl>
    <w:p w14:paraId="1E340B65" w14:textId="749176D6" w:rsidR="001C2B29" w:rsidRPr="00781112" w:rsidRDefault="001C2B29" w:rsidP="004369B2">
      <w:pPr>
        <w:rPr>
          <w:color w:val="000000" w:themeColor="text1"/>
        </w:rPr>
      </w:pPr>
    </w:p>
    <w:p w14:paraId="34B0E047" w14:textId="77777777" w:rsidR="0059735F" w:rsidRPr="00781112" w:rsidRDefault="0059735F" w:rsidP="0059735F">
      <w:pPr>
        <w:rPr>
          <w:b/>
          <w:color w:val="000000" w:themeColor="text1"/>
        </w:rPr>
      </w:pPr>
      <w:r w:rsidRPr="00781112">
        <w:rPr>
          <w:b/>
          <w:color w:val="000000" w:themeColor="text1"/>
        </w:rPr>
        <w:t xml:space="preserve">Targets: Description of Stakeholder Input </w:t>
      </w:r>
    </w:p>
    <w:p w14:paraId="137AAC0F" w14:textId="77777777" w:rsidR="0059735F" w:rsidRPr="00781112" w:rsidRDefault="0059735F" w:rsidP="0059735F">
      <w:pPr>
        <w:rPr>
          <w:rFonts w:cs="Arial"/>
          <w:color w:val="000000" w:themeColor="text1"/>
          <w:szCs w:val="16"/>
        </w:rPr>
      </w:pPr>
      <w:r w:rsidRPr="00781112">
        <w:rPr>
          <w:rFonts w:cs="Arial"/>
          <w:color w:val="000000" w:themeColor="text1"/>
          <w:szCs w:val="16"/>
        </w:rPr>
        <w:t>Ten outside stakeholders participated in the initial meeting where targets were discussed for early childhood outcomes and associated indicators. Stakeholders were presented information about the indicator definitions, data collection methods and changes, and historical trends in Oklahoma. After a discussion about long-term goals for indicator 6, stakeholders were asked to vote their preferences among a) possible sets of end-of-cycle targets and b) methods for setting interim targets.</w:t>
      </w:r>
      <w:r w:rsidRPr="00781112">
        <w:rPr>
          <w:rFonts w:cs="Arial"/>
          <w:color w:val="000000" w:themeColor="text1"/>
          <w:szCs w:val="16"/>
        </w:rPr>
        <w:br/>
      </w:r>
      <w:r w:rsidRPr="00781112">
        <w:rPr>
          <w:rFonts w:cs="Arial"/>
          <w:color w:val="000000" w:themeColor="text1"/>
          <w:szCs w:val="16"/>
        </w:rPr>
        <w:br/>
        <w:t xml:space="preserve">Historically, Oklahoma has set high targets for 6A and 6B, but those have not been met in recent years. Stakeholders voiced a strong preference for resetting baselines to reflect current trends and to set moderate improvement over time. Half of stakeholders preferred to maintain targets for 6A and 6B near current levels, while the other half preferred to increase 6A and decrease 6B more substantially. Stakeholders preferred to set the interim and final targets for 6C close to baseline for two reasons: a) it is a new measure, and b) in-home services are in a natural environment and should be encouraged for 3 and 4 year old children who are not receiving other institutional education. </w:t>
      </w:r>
      <w:r w:rsidRPr="00781112">
        <w:rPr>
          <w:rFonts w:cs="Arial"/>
          <w:color w:val="000000" w:themeColor="text1"/>
          <w:szCs w:val="16"/>
        </w:rPr>
        <w:br/>
      </w:r>
      <w:r w:rsidRPr="00781112">
        <w:rPr>
          <w:rFonts w:cs="Arial"/>
          <w:color w:val="000000" w:themeColor="text1"/>
          <w:szCs w:val="16"/>
        </w:rPr>
        <w:br/>
        <w:t>In response to these recommendations, the state proposed the following target lines, which were approved by stakeholders in subsequent meetings:</w:t>
      </w:r>
      <w:r w:rsidRPr="00781112">
        <w:rPr>
          <w:rFonts w:cs="Arial"/>
          <w:color w:val="000000" w:themeColor="text1"/>
          <w:szCs w:val="16"/>
        </w:rPr>
        <w:br/>
        <w:t>6A: annual improvement of one percentage point with a final target six points better than baseline</w:t>
      </w:r>
      <w:r w:rsidRPr="00781112">
        <w:rPr>
          <w:rFonts w:cs="Arial"/>
          <w:color w:val="000000" w:themeColor="text1"/>
          <w:szCs w:val="16"/>
        </w:rPr>
        <w:br/>
        <w:t>6B: annual improvement of 0.5 percentage points with a final target three points better than baseline</w:t>
      </w:r>
      <w:r w:rsidRPr="00781112">
        <w:rPr>
          <w:rFonts w:cs="Arial"/>
          <w:color w:val="000000" w:themeColor="text1"/>
          <w:szCs w:val="16"/>
        </w:rPr>
        <w:br/>
        <w:t>6C: annual improvement of 0.01 percentage points with a final target 0.5 points better than baseline</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lastRenderedPageBreak/>
        <w:t xml:space="preserve">Baselines were reset for all three measures because the data source and collection were re-defined federally to no longer include five-year-old children in kindergarten. </w:t>
      </w:r>
    </w:p>
    <w:p w14:paraId="0B88D679" w14:textId="77777777" w:rsidR="0059735F" w:rsidRPr="00781112" w:rsidRDefault="0059735F" w:rsidP="004369B2">
      <w:pPr>
        <w:rPr>
          <w:color w:val="000000" w:themeColor="text1"/>
        </w:rPr>
      </w:pPr>
    </w:p>
    <w:p w14:paraId="5CC249BC" w14:textId="12B8F79F" w:rsidR="00AA04BD" w:rsidRPr="00781112" w:rsidRDefault="00AA04BD" w:rsidP="004369B2">
      <w:pPr>
        <w:rPr>
          <w:b/>
          <w:color w:val="000000" w:themeColor="text1"/>
        </w:rPr>
      </w:pPr>
      <w:r w:rsidRPr="00781112">
        <w:rPr>
          <w:b/>
          <w:color w:val="000000" w:themeColor="text1"/>
        </w:rPr>
        <w:t>Targets</w:t>
      </w:r>
    </w:p>
    <w:p w14:paraId="1C259A9C" w14:textId="233315C1" w:rsidR="001C2B29" w:rsidRPr="001C443D" w:rsidRDefault="007F67C7" w:rsidP="001C443D">
      <w:pPr>
        <w:rPr>
          <w:b/>
          <w:bCs/>
        </w:rPr>
      </w:pPr>
      <w:r w:rsidRPr="001C443D">
        <w:rPr>
          <w:b/>
          <w:bCs/>
        </w:rPr>
        <w:t>Please select if the State wants to set baseline and targets based on individual age ranges (</w:t>
      </w:r>
      <w:proofErr w:type="gramStart"/>
      <w:r w:rsidRPr="001C443D">
        <w:rPr>
          <w:b/>
          <w:bCs/>
        </w:rPr>
        <w:t>i.e.</w:t>
      </w:r>
      <w:proofErr w:type="gramEnd"/>
      <w:r w:rsidRPr="001C443D">
        <w:rPr>
          <w:b/>
          <w:bCs/>
        </w:rPr>
        <w:t xml:space="preserve"> separate baseline and targets for each age), or inclusive of all children ages 3, 4, and 5. </w:t>
      </w:r>
    </w:p>
    <w:p w14:paraId="0237921B" w14:textId="17150ECF" w:rsidR="00794672" w:rsidRPr="00781112" w:rsidRDefault="00794672" w:rsidP="00794672">
      <w:pPr>
        <w:rPr>
          <w:color w:val="000000" w:themeColor="text1"/>
        </w:rPr>
      </w:pPr>
      <w:r w:rsidRPr="00781112">
        <w:rPr>
          <w:rFonts w:cs="Arial"/>
          <w:color w:val="000000" w:themeColor="text1"/>
          <w:szCs w:val="16"/>
        </w:rPr>
        <w:t>Inclusive Targets</w:t>
      </w:r>
    </w:p>
    <w:p w14:paraId="647A8A68" w14:textId="7712D124" w:rsidR="00794672" w:rsidRPr="001C443D" w:rsidRDefault="00E20E93" w:rsidP="001C443D">
      <w:pPr>
        <w:rPr>
          <w:b/>
          <w:bCs/>
        </w:rPr>
      </w:pPr>
      <w:r w:rsidRPr="001C443D">
        <w:rPr>
          <w:b/>
          <w:bCs/>
        </w:rPr>
        <w:t>Please select if the State wants to use target ranges for 6C.</w:t>
      </w:r>
    </w:p>
    <w:p w14:paraId="4C1CAE3E" w14:textId="29D1D533" w:rsidR="00794672" w:rsidRDefault="00794672" w:rsidP="00794672">
      <w:pPr>
        <w:rPr>
          <w:rFonts w:cs="Arial"/>
          <w:color w:val="000000" w:themeColor="text1"/>
          <w:szCs w:val="16"/>
        </w:rPr>
      </w:pPr>
      <w:r w:rsidRPr="00781112">
        <w:rPr>
          <w:rFonts w:cs="Arial"/>
          <w:color w:val="000000" w:themeColor="text1"/>
          <w:szCs w:val="16"/>
        </w:rPr>
        <w:t>Target Range not used</w:t>
      </w:r>
    </w:p>
    <w:p w14:paraId="5C7F1365" w14:textId="570192EE" w:rsidR="0073461B" w:rsidRDefault="0073461B" w:rsidP="0073461B">
      <w:pPr>
        <w:pStyle w:val="Subhed"/>
        <w:rPr>
          <w:b w:val="0"/>
          <w:bCs/>
          <w:color w:val="C00000"/>
        </w:rPr>
      </w:pPr>
    </w:p>
    <w:p w14:paraId="770D6443" w14:textId="39B3F3FD" w:rsidR="004D796B" w:rsidRPr="00781112" w:rsidRDefault="004D796B" w:rsidP="004369B2">
      <w:pPr>
        <w:rPr>
          <w:color w:val="000000" w:themeColor="text1"/>
        </w:rPr>
      </w:pPr>
    </w:p>
    <w:p w14:paraId="7D77C5FC" w14:textId="77777777" w:rsidR="008C34A2" w:rsidRPr="0075451F" w:rsidRDefault="008C34A2" w:rsidP="008C34A2">
      <w:pPr>
        <w:pStyle w:val="Subhed"/>
        <w:rPr>
          <w:b w:val="0"/>
        </w:rPr>
      </w:pPr>
      <w:r>
        <w:t>Baselines for Inclusive Targets option (A, B, C)</w:t>
      </w:r>
    </w:p>
    <w:tbl>
      <w:tblPr>
        <w:tblW w:w="25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BASELINEDATAINCL"/>
      </w:tblPr>
      <w:tblGrid>
        <w:gridCol w:w="1436"/>
        <w:gridCol w:w="2025"/>
        <w:gridCol w:w="2025"/>
      </w:tblGrid>
      <w:tr w:rsidR="008C34A2" w:rsidRPr="00781112" w14:paraId="76A746DF" w14:textId="77777777" w:rsidTr="00DF5DC9">
        <w:trPr>
          <w:trHeight w:val="485"/>
          <w:tblHeader/>
        </w:trPr>
        <w:tc>
          <w:tcPr>
            <w:tcW w:w="1436" w:type="dxa"/>
            <w:tcBorders>
              <w:top w:val="single" w:sz="4" w:space="0" w:color="auto"/>
              <w:left w:val="single" w:sz="4" w:space="0" w:color="auto"/>
              <w:bottom w:val="single" w:sz="4" w:space="0" w:color="auto"/>
              <w:right w:val="single" w:sz="4" w:space="0" w:color="auto"/>
            </w:tcBorders>
            <w:shd w:val="clear" w:color="auto" w:fill="auto"/>
          </w:tcPr>
          <w:p w14:paraId="76F354AC"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Part</w:t>
            </w:r>
          </w:p>
        </w:tc>
        <w:tc>
          <w:tcPr>
            <w:tcW w:w="2025" w:type="dxa"/>
            <w:tcBorders>
              <w:top w:val="single" w:sz="4" w:space="0" w:color="auto"/>
              <w:left w:val="single" w:sz="4" w:space="0" w:color="auto"/>
              <w:bottom w:val="single" w:sz="4" w:space="0" w:color="auto"/>
              <w:right w:val="single" w:sz="4" w:space="0" w:color="auto"/>
            </w:tcBorders>
            <w:shd w:val="clear" w:color="auto" w:fill="auto"/>
          </w:tcPr>
          <w:p w14:paraId="70043BB3"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Baseline  Year</w:t>
            </w:r>
          </w:p>
        </w:tc>
        <w:tc>
          <w:tcPr>
            <w:tcW w:w="2025" w:type="dxa"/>
            <w:tcBorders>
              <w:top w:val="single" w:sz="4" w:space="0" w:color="auto"/>
              <w:left w:val="single" w:sz="4" w:space="0" w:color="auto"/>
              <w:bottom w:val="single" w:sz="4" w:space="0" w:color="auto"/>
              <w:right w:val="single" w:sz="4" w:space="0" w:color="auto"/>
            </w:tcBorders>
          </w:tcPr>
          <w:p w14:paraId="6D732D8C"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Baseline Data</w:t>
            </w:r>
          </w:p>
        </w:tc>
      </w:tr>
      <w:tr w:rsidR="008C34A2" w:rsidRPr="00781112" w14:paraId="3EC108E9" w14:textId="77777777" w:rsidTr="00DF5DC9">
        <w:trPr>
          <w:trHeight w:val="357"/>
        </w:trPr>
        <w:tc>
          <w:tcPr>
            <w:tcW w:w="1436" w:type="dxa"/>
            <w:tcBorders>
              <w:top w:val="single" w:sz="4" w:space="0" w:color="auto"/>
              <w:left w:val="single" w:sz="4" w:space="0" w:color="auto"/>
              <w:right w:val="single" w:sz="4" w:space="0" w:color="auto"/>
            </w:tcBorders>
            <w:shd w:val="clear" w:color="auto" w:fill="auto"/>
            <w:vAlign w:val="center"/>
          </w:tcPr>
          <w:p w14:paraId="0A56D253"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A</w:t>
            </w:r>
          </w:p>
        </w:tc>
        <w:tc>
          <w:tcPr>
            <w:tcW w:w="2025" w:type="dxa"/>
            <w:tcBorders>
              <w:top w:val="single" w:sz="4" w:space="0" w:color="auto"/>
              <w:left w:val="single" w:sz="4" w:space="0" w:color="auto"/>
              <w:right w:val="single" w:sz="4" w:space="0" w:color="auto"/>
            </w:tcBorders>
            <w:shd w:val="clear" w:color="auto" w:fill="auto"/>
          </w:tcPr>
          <w:p w14:paraId="3FCF70A0"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top w:val="single" w:sz="4" w:space="0" w:color="auto"/>
              <w:left w:val="single" w:sz="4" w:space="0" w:color="auto"/>
              <w:right w:val="single" w:sz="4" w:space="0" w:color="auto"/>
            </w:tcBorders>
          </w:tcPr>
          <w:p w14:paraId="142085FD"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35.65%</w:t>
            </w:r>
          </w:p>
        </w:tc>
      </w:tr>
      <w:tr w:rsidR="008C34A2" w:rsidRPr="00781112" w14:paraId="6C0A9325" w14:textId="77777777" w:rsidTr="00DF5DC9">
        <w:trPr>
          <w:trHeight w:val="357"/>
        </w:trPr>
        <w:tc>
          <w:tcPr>
            <w:tcW w:w="1436" w:type="dxa"/>
            <w:tcBorders>
              <w:top w:val="single" w:sz="4" w:space="0" w:color="auto"/>
              <w:left w:val="single" w:sz="4" w:space="0" w:color="auto"/>
              <w:right w:val="single" w:sz="4" w:space="0" w:color="auto"/>
            </w:tcBorders>
            <w:shd w:val="clear" w:color="auto" w:fill="auto"/>
            <w:vAlign w:val="center"/>
          </w:tcPr>
          <w:p w14:paraId="0E7FAFDC"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B</w:t>
            </w:r>
          </w:p>
        </w:tc>
        <w:tc>
          <w:tcPr>
            <w:tcW w:w="2025" w:type="dxa"/>
            <w:tcBorders>
              <w:top w:val="single" w:sz="4" w:space="0" w:color="auto"/>
              <w:left w:val="single" w:sz="4" w:space="0" w:color="auto"/>
              <w:right w:val="single" w:sz="4" w:space="0" w:color="auto"/>
            </w:tcBorders>
            <w:shd w:val="clear" w:color="auto" w:fill="auto"/>
          </w:tcPr>
          <w:p w14:paraId="538A3CE6"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top w:val="single" w:sz="4" w:space="0" w:color="auto"/>
              <w:left w:val="single" w:sz="4" w:space="0" w:color="auto"/>
              <w:right w:val="single" w:sz="4" w:space="0" w:color="auto"/>
            </w:tcBorders>
          </w:tcPr>
          <w:p w14:paraId="794F234F"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19.22%</w:t>
            </w:r>
          </w:p>
        </w:tc>
      </w:tr>
      <w:tr w:rsidR="008C34A2" w:rsidRPr="00781112" w14:paraId="2DFA9728" w14:textId="77777777" w:rsidTr="00DF5DC9">
        <w:trPr>
          <w:trHeight w:val="85"/>
        </w:trPr>
        <w:tc>
          <w:tcPr>
            <w:tcW w:w="1436" w:type="dxa"/>
            <w:tcBorders>
              <w:left w:val="single" w:sz="4" w:space="0" w:color="auto"/>
              <w:right w:val="single" w:sz="4" w:space="0" w:color="auto"/>
            </w:tcBorders>
            <w:shd w:val="clear" w:color="auto" w:fill="auto"/>
            <w:vAlign w:val="center"/>
          </w:tcPr>
          <w:p w14:paraId="6CBBDF9C"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C</w:t>
            </w:r>
          </w:p>
        </w:tc>
        <w:tc>
          <w:tcPr>
            <w:tcW w:w="2025" w:type="dxa"/>
            <w:tcBorders>
              <w:left w:val="single" w:sz="4" w:space="0" w:color="auto"/>
              <w:right w:val="single" w:sz="4" w:space="0" w:color="auto"/>
            </w:tcBorders>
            <w:shd w:val="clear" w:color="auto" w:fill="auto"/>
          </w:tcPr>
          <w:p w14:paraId="7E7E5689"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left w:val="single" w:sz="4" w:space="0" w:color="auto"/>
              <w:right w:val="single" w:sz="4" w:space="0" w:color="auto"/>
            </w:tcBorders>
          </w:tcPr>
          <w:p w14:paraId="4FCAB124"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1.02%</w:t>
            </w:r>
          </w:p>
        </w:tc>
      </w:tr>
    </w:tbl>
    <w:p w14:paraId="3CB9A2A8" w14:textId="77777777" w:rsidR="008C34A2" w:rsidRPr="00992ACE" w:rsidRDefault="008C34A2" w:rsidP="00992ACE">
      <w:pPr>
        <w:rPr>
          <w:rFonts w:cs="Arial"/>
          <w:color w:val="000000" w:themeColor="text1"/>
          <w:szCs w:val="16"/>
        </w:rPr>
      </w:pPr>
    </w:p>
    <w:p w14:paraId="47A40AAD" w14:textId="088A53BD" w:rsidR="0059735F" w:rsidRPr="00781112" w:rsidRDefault="0059735F" w:rsidP="0059735F">
      <w:pPr>
        <w:rPr>
          <w:b/>
          <w:bCs/>
          <w:color w:val="000000" w:themeColor="text1"/>
        </w:rPr>
      </w:pPr>
      <w:r w:rsidRPr="00781112">
        <w:rPr>
          <w:b/>
          <w:bCs/>
        </w:rPr>
        <w:t>Inclusive Targets – 6A, 6B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BTARGETSINCL"/>
      </w:tblPr>
      <w:tblGrid>
        <w:gridCol w:w="1074"/>
        <w:gridCol w:w="1618"/>
        <w:gridCol w:w="1618"/>
        <w:gridCol w:w="1621"/>
        <w:gridCol w:w="1619"/>
        <w:gridCol w:w="1619"/>
        <w:gridCol w:w="1621"/>
      </w:tblGrid>
      <w:tr w:rsidR="00D62058" w:rsidRPr="00781112" w14:paraId="502A05CF" w14:textId="31F34C5E" w:rsidTr="005F5FE9">
        <w:trPr>
          <w:trHeight w:val="297"/>
        </w:trPr>
        <w:tc>
          <w:tcPr>
            <w:tcW w:w="498" w:type="pct"/>
            <w:tcBorders>
              <w:bottom w:val="single" w:sz="4" w:space="0" w:color="auto"/>
            </w:tcBorders>
            <w:shd w:val="clear" w:color="auto" w:fill="auto"/>
          </w:tcPr>
          <w:p w14:paraId="24938C30" w14:textId="77777777" w:rsidR="00D62058" w:rsidRPr="00781112" w:rsidRDefault="00D62058" w:rsidP="00D62058">
            <w:pPr>
              <w:jc w:val="center"/>
              <w:rPr>
                <w:b/>
                <w:color w:val="000000" w:themeColor="text1"/>
              </w:rPr>
            </w:pPr>
            <w:r w:rsidRPr="00781112">
              <w:rPr>
                <w:b/>
                <w:color w:val="000000" w:themeColor="text1"/>
              </w:rPr>
              <w:t>FFY</w:t>
            </w:r>
          </w:p>
        </w:tc>
        <w:tc>
          <w:tcPr>
            <w:tcW w:w="750" w:type="pct"/>
            <w:shd w:val="clear" w:color="auto" w:fill="auto"/>
          </w:tcPr>
          <w:p w14:paraId="4B75D90A" w14:textId="04FBCB48" w:rsidR="00D62058" w:rsidRPr="00781112" w:rsidRDefault="00D62058" w:rsidP="00D62058">
            <w:pPr>
              <w:jc w:val="center"/>
              <w:rPr>
                <w:b/>
                <w:color w:val="000000" w:themeColor="text1"/>
              </w:rPr>
            </w:pPr>
            <w:r w:rsidRPr="00781112">
              <w:rPr>
                <w:b/>
                <w:color w:val="000000" w:themeColor="text1"/>
              </w:rPr>
              <w:t>2020</w:t>
            </w:r>
          </w:p>
        </w:tc>
        <w:tc>
          <w:tcPr>
            <w:tcW w:w="750" w:type="pct"/>
          </w:tcPr>
          <w:p w14:paraId="5DC58FF5" w14:textId="7CBB0832" w:rsidR="00D62058" w:rsidRPr="00781112" w:rsidRDefault="00D62058" w:rsidP="00360DD6">
            <w:pPr>
              <w:jc w:val="center"/>
              <w:rPr>
                <w:b/>
                <w:color w:val="000000" w:themeColor="text1"/>
              </w:rPr>
            </w:pPr>
            <w:r w:rsidRPr="00781112">
              <w:rPr>
                <w:b/>
                <w:color w:val="000000" w:themeColor="text1"/>
              </w:rPr>
              <w:t>2021</w:t>
            </w:r>
          </w:p>
        </w:tc>
        <w:tc>
          <w:tcPr>
            <w:tcW w:w="751" w:type="pct"/>
          </w:tcPr>
          <w:p w14:paraId="7F3093B9" w14:textId="2E366C4A" w:rsidR="00D62058" w:rsidRPr="00781112" w:rsidRDefault="00D62058" w:rsidP="00360DD6">
            <w:pPr>
              <w:jc w:val="center"/>
              <w:rPr>
                <w:b/>
                <w:color w:val="000000" w:themeColor="text1"/>
              </w:rPr>
            </w:pPr>
            <w:r w:rsidRPr="00781112">
              <w:rPr>
                <w:b/>
                <w:color w:val="000000" w:themeColor="text1"/>
              </w:rPr>
              <w:t>2022</w:t>
            </w:r>
          </w:p>
        </w:tc>
        <w:tc>
          <w:tcPr>
            <w:tcW w:w="750" w:type="pct"/>
          </w:tcPr>
          <w:p w14:paraId="05A02BBA" w14:textId="78E50BC0" w:rsidR="00D62058" w:rsidRPr="00781112" w:rsidRDefault="00D62058" w:rsidP="00360DD6">
            <w:pPr>
              <w:jc w:val="center"/>
              <w:rPr>
                <w:b/>
                <w:color w:val="000000" w:themeColor="text1"/>
              </w:rPr>
            </w:pPr>
            <w:r w:rsidRPr="00781112">
              <w:rPr>
                <w:b/>
                <w:color w:val="000000" w:themeColor="text1"/>
              </w:rPr>
              <w:t>2023</w:t>
            </w:r>
          </w:p>
        </w:tc>
        <w:tc>
          <w:tcPr>
            <w:tcW w:w="750" w:type="pct"/>
          </w:tcPr>
          <w:p w14:paraId="6CBA3A70" w14:textId="0600BFC9" w:rsidR="00D62058" w:rsidRPr="00781112" w:rsidRDefault="00D62058" w:rsidP="00360DD6">
            <w:pPr>
              <w:jc w:val="center"/>
              <w:rPr>
                <w:b/>
                <w:color w:val="000000" w:themeColor="text1"/>
              </w:rPr>
            </w:pPr>
            <w:r w:rsidRPr="00781112">
              <w:rPr>
                <w:b/>
                <w:color w:val="000000" w:themeColor="text1"/>
              </w:rPr>
              <w:t>2024</w:t>
            </w:r>
          </w:p>
        </w:tc>
        <w:tc>
          <w:tcPr>
            <w:tcW w:w="751" w:type="pct"/>
          </w:tcPr>
          <w:p w14:paraId="3F60B98C" w14:textId="65CA3F62" w:rsidR="00D62058" w:rsidRPr="00781112" w:rsidRDefault="00D62058" w:rsidP="00360DD6">
            <w:pPr>
              <w:jc w:val="center"/>
              <w:rPr>
                <w:b/>
                <w:color w:val="000000" w:themeColor="text1"/>
              </w:rPr>
            </w:pPr>
            <w:r w:rsidRPr="00781112">
              <w:rPr>
                <w:b/>
                <w:color w:val="000000" w:themeColor="text1"/>
              </w:rPr>
              <w:t>2025</w:t>
            </w:r>
          </w:p>
        </w:tc>
      </w:tr>
      <w:tr w:rsidR="00D62058" w:rsidRPr="00781112" w14:paraId="19DCE246" w14:textId="1AEE89BD" w:rsidTr="005F5FE9">
        <w:trPr>
          <w:trHeight w:val="303"/>
        </w:trPr>
        <w:tc>
          <w:tcPr>
            <w:tcW w:w="498" w:type="pct"/>
            <w:shd w:val="clear" w:color="auto" w:fill="auto"/>
            <w:vAlign w:val="center"/>
          </w:tcPr>
          <w:p w14:paraId="772DAD56" w14:textId="1540F97B" w:rsidR="00D62058" w:rsidRPr="00781112" w:rsidRDefault="00D62058" w:rsidP="00D62058">
            <w:pPr>
              <w:rPr>
                <w:rFonts w:cs="Arial"/>
                <w:color w:val="000000" w:themeColor="text1"/>
                <w:szCs w:val="16"/>
              </w:rPr>
            </w:pPr>
            <w:r w:rsidRPr="00781112">
              <w:rPr>
                <w:rFonts w:cs="Arial"/>
                <w:color w:val="000000" w:themeColor="text1"/>
                <w:szCs w:val="16"/>
              </w:rPr>
              <w:t>Target A &gt;=</w:t>
            </w:r>
          </w:p>
        </w:tc>
        <w:tc>
          <w:tcPr>
            <w:tcW w:w="750" w:type="pct"/>
            <w:shd w:val="clear" w:color="auto" w:fill="auto"/>
            <w:vAlign w:val="center"/>
          </w:tcPr>
          <w:p w14:paraId="2E5FC5F6" w14:textId="4C6B8E64" w:rsidR="00D62058" w:rsidRPr="00781112" w:rsidRDefault="00D62058" w:rsidP="00D62058">
            <w:pPr>
              <w:jc w:val="center"/>
              <w:rPr>
                <w:rFonts w:cs="Arial"/>
                <w:color w:val="000000" w:themeColor="text1"/>
                <w:szCs w:val="16"/>
              </w:rPr>
            </w:pPr>
            <w:r w:rsidRPr="00781112">
              <w:rPr>
                <w:rFonts w:cs="Arial"/>
                <w:color w:val="000000" w:themeColor="text1"/>
                <w:szCs w:val="16"/>
              </w:rPr>
              <w:t>35.50%</w:t>
            </w:r>
          </w:p>
        </w:tc>
        <w:tc>
          <w:tcPr>
            <w:tcW w:w="750" w:type="pct"/>
          </w:tcPr>
          <w:p w14:paraId="4C26EA28" w14:textId="691A218F" w:rsidR="00D62058" w:rsidRPr="00781112" w:rsidRDefault="00D62058" w:rsidP="00360DD6">
            <w:pPr>
              <w:jc w:val="center"/>
              <w:rPr>
                <w:rFonts w:cs="Arial"/>
                <w:color w:val="000000" w:themeColor="text1"/>
                <w:szCs w:val="16"/>
              </w:rPr>
            </w:pPr>
            <w:r w:rsidRPr="00781112">
              <w:rPr>
                <w:rFonts w:cs="Arial"/>
                <w:color w:val="000000" w:themeColor="text1"/>
                <w:szCs w:val="16"/>
              </w:rPr>
              <w:t>35.00%</w:t>
            </w:r>
          </w:p>
        </w:tc>
        <w:tc>
          <w:tcPr>
            <w:tcW w:w="751" w:type="pct"/>
          </w:tcPr>
          <w:p w14:paraId="0BF1D9D9" w14:textId="482D9F05" w:rsidR="00D62058" w:rsidRPr="00781112" w:rsidRDefault="00D62058" w:rsidP="00360DD6">
            <w:pPr>
              <w:jc w:val="center"/>
              <w:rPr>
                <w:rFonts w:cs="Arial"/>
                <w:color w:val="000000" w:themeColor="text1"/>
                <w:szCs w:val="16"/>
              </w:rPr>
            </w:pPr>
            <w:r w:rsidRPr="00781112">
              <w:rPr>
                <w:rFonts w:cs="Arial"/>
                <w:color w:val="000000" w:themeColor="text1"/>
                <w:szCs w:val="16"/>
              </w:rPr>
              <w:t>36.00%</w:t>
            </w:r>
          </w:p>
        </w:tc>
        <w:tc>
          <w:tcPr>
            <w:tcW w:w="750" w:type="pct"/>
          </w:tcPr>
          <w:p w14:paraId="583F2116" w14:textId="7106D36C" w:rsidR="00D62058" w:rsidRPr="00781112" w:rsidRDefault="00D62058" w:rsidP="00360DD6">
            <w:pPr>
              <w:jc w:val="center"/>
              <w:rPr>
                <w:rFonts w:cs="Arial"/>
                <w:color w:val="000000" w:themeColor="text1"/>
                <w:szCs w:val="16"/>
              </w:rPr>
            </w:pPr>
            <w:r w:rsidRPr="00781112">
              <w:rPr>
                <w:rFonts w:cs="Arial"/>
                <w:color w:val="000000" w:themeColor="text1"/>
                <w:szCs w:val="16"/>
              </w:rPr>
              <w:t>37.00%</w:t>
            </w:r>
          </w:p>
        </w:tc>
        <w:tc>
          <w:tcPr>
            <w:tcW w:w="750" w:type="pct"/>
          </w:tcPr>
          <w:p w14:paraId="08E53F3C" w14:textId="7CD4AF73" w:rsidR="00D62058" w:rsidRPr="00781112" w:rsidRDefault="00D62058" w:rsidP="00360DD6">
            <w:pPr>
              <w:jc w:val="center"/>
              <w:rPr>
                <w:rFonts w:cs="Arial"/>
                <w:color w:val="000000" w:themeColor="text1"/>
                <w:szCs w:val="16"/>
              </w:rPr>
            </w:pPr>
            <w:r w:rsidRPr="00781112">
              <w:rPr>
                <w:rFonts w:cs="Arial"/>
                <w:color w:val="000000" w:themeColor="text1"/>
                <w:szCs w:val="16"/>
              </w:rPr>
              <w:t>38.00%</w:t>
            </w:r>
          </w:p>
        </w:tc>
        <w:tc>
          <w:tcPr>
            <w:tcW w:w="751" w:type="pct"/>
          </w:tcPr>
          <w:p w14:paraId="5DB78609" w14:textId="0CCC9197" w:rsidR="00D62058" w:rsidRPr="00781112" w:rsidRDefault="00D62058" w:rsidP="00360DD6">
            <w:pPr>
              <w:jc w:val="center"/>
              <w:rPr>
                <w:rFonts w:cs="Arial"/>
                <w:color w:val="000000" w:themeColor="text1"/>
                <w:szCs w:val="16"/>
              </w:rPr>
            </w:pPr>
            <w:r w:rsidRPr="00781112">
              <w:rPr>
                <w:rFonts w:cs="Arial"/>
                <w:color w:val="000000" w:themeColor="text1"/>
                <w:szCs w:val="16"/>
              </w:rPr>
              <w:t>39.00%</w:t>
            </w:r>
          </w:p>
        </w:tc>
      </w:tr>
      <w:tr w:rsidR="00D62058" w:rsidRPr="00781112" w14:paraId="3AA5E8F7" w14:textId="085D0F95" w:rsidTr="005F5FE9">
        <w:trPr>
          <w:trHeight w:val="303"/>
        </w:trPr>
        <w:tc>
          <w:tcPr>
            <w:tcW w:w="498" w:type="pct"/>
            <w:shd w:val="clear" w:color="auto" w:fill="auto"/>
            <w:vAlign w:val="center"/>
          </w:tcPr>
          <w:p w14:paraId="49E152B3" w14:textId="4DC08CD2" w:rsidR="00D62058" w:rsidRPr="00781112" w:rsidRDefault="00D62058" w:rsidP="00D62058">
            <w:pPr>
              <w:rPr>
                <w:rFonts w:cs="Arial"/>
                <w:color w:val="000000" w:themeColor="text1"/>
                <w:szCs w:val="16"/>
              </w:rPr>
            </w:pPr>
            <w:r w:rsidRPr="00781112">
              <w:rPr>
                <w:rFonts w:cs="Arial"/>
                <w:color w:val="000000" w:themeColor="text1"/>
                <w:szCs w:val="16"/>
              </w:rPr>
              <w:t>Target B &lt;=</w:t>
            </w:r>
          </w:p>
        </w:tc>
        <w:tc>
          <w:tcPr>
            <w:tcW w:w="750" w:type="pct"/>
            <w:shd w:val="clear" w:color="auto" w:fill="auto"/>
            <w:vAlign w:val="center"/>
          </w:tcPr>
          <w:p w14:paraId="642E6A80" w14:textId="7A6AF652" w:rsidR="00D62058" w:rsidRPr="00781112" w:rsidRDefault="00D62058" w:rsidP="00D62058">
            <w:pPr>
              <w:jc w:val="center"/>
              <w:rPr>
                <w:rFonts w:cs="Arial"/>
                <w:color w:val="000000" w:themeColor="text1"/>
                <w:szCs w:val="16"/>
              </w:rPr>
            </w:pPr>
            <w:r w:rsidRPr="00781112">
              <w:rPr>
                <w:rFonts w:cs="Arial"/>
                <w:color w:val="000000" w:themeColor="text1"/>
                <w:szCs w:val="16"/>
              </w:rPr>
              <w:t>19.50%</w:t>
            </w:r>
          </w:p>
        </w:tc>
        <w:tc>
          <w:tcPr>
            <w:tcW w:w="750" w:type="pct"/>
          </w:tcPr>
          <w:p w14:paraId="752B6B9E" w14:textId="3979D870" w:rsidR="00D62058" w:rsidRPr="00781112" w:rsidRDefault="00D62058" w:rsidP="00360DD6">
            <w:pPr>
              <w:jc w:val="center"/>
              <w:rPr>
                <w:rFonts w:cs="Arial"/>
                <w:color w:val="000000" w:themeColor="text1"/>
                <w:szCs w:val="16"/>
              </w:rPr>
            </w:pPr>
            <w:r w:rsidRPr="00781112">
              <w:rPr>
                <w:rFonts w:cs="Arial"/>
                <w:color w:val="000000" w:themeColor="text1"/>
                <w:szCs w:val="16"/>
              </w:rPr>
              <w:t>19.50%</w:t>
            </w:r>
          </w:p>
        </w:tc>
        <w:tc>
          <w:tcPr>
            <w:tcW w:w="751" w:type="pct"/>
          </w:tcPr>
          <w:p w14:paraId="1DCC77D9" w14:textId="4B30FDBE" w:rsidR="00D62058" w:rsidRPr="00781112" w:rsidRDefault="00D62058" w:rsidP="00360DD6">
            <w:pPr>
              <w:jc w:val="center"/>
              <w:rPr>
                <w:rFonts w:cs="Arial"/>
                <w:color w:val="000000" w:themeColor="text1"/>
                <w:szCs w:val="16"/>
              </w:rPr>
            </w:pPr>
            <w:r w:rsidRPr="00781112">
              <w:rPr>
                <w:rFonts w:cs="Arial"/>
                <w:color w:val="000000" w:themeColor="text1"/>
                <w:szCs w:val="16"/>
              </w:rPr>
              <w:t>19.00%</w:t>
            </w:r>
          </w:p>
        </w:tc>
        <w:tc>
          <w:tcPr>
            <w:tcW w:w="750" w:type="pct"/>
          </w:tcPr>
          <w:p w14:paraId="481E8597" w14:textId="10A83577" w:rsidR="00D62058" w:rsidRPr="00781112" w:rsidRDefault="00D62058" w:rsidP="00360DD6">
            <w:pPr>
              <w:jc w:val="center"/>
              <w:rPr>
                <w:rFonts w:cs="Arial"/>
                <w:color w:val="000000" w:themeColor="text1"/>
                <w:szCs w:val="16"/>
              </w:rPr>
            </w:pPr>
            <w:r w:rsidRPr="00781112">
              <w:rPr>
                <w:rFonts w:cs="Arial"/>
                <w:color w:val="000000" w:themeColor="text1"/>
                <w:szCs w:val="16"/>
              </w:rPr>
              <w:t>18.50%</w:t>
            </w:r>
          </w:p>
        </w:tc>
        <w:tc>
          <w:tcPr>
            <w:tcW w:w="750" w:type="pct"/>
          </w:tcPr>
          <w:p w14:paraId="55F7CFD1" w14:textId="49CA8BA3" w:rsidR="00D62058" w:rsidRPr="00781112" w:rsidRDefault="00D62058" w:rsidP="00360DD6">
            <w:pPr>
              <w:jc w:val="center"/>
              <w:rPr>
                <w:rFonts w:cs="Arial"/>
                <w:color w:val="000000" w:themeColor="text1"/>
                <w:szCs w:val="16"/>
              </w:rPr>
            </w:pPr>
            <w:r w:rsidRPr="00781112">
              <w:rPr>
                <w:rFonts w:cs="Arial"/>
                <w:color w:val="000000" w:themeColor="text1"/>
                <w:szCs w:val="16"/>
              </w:rPr>
              <w:t>18.00%</w:t>
            </w:r>
          </w:p>
        </w:tc>
        <w:tc>
          <w:tcPr>
            <w:tcW w:w="751" w:type="pct"/>
          </w:tcPr>
          <w:p w14:paraId="1EEC563A" w14:textId="2B8532E2" w:rsidR="00D62058" w:rsidRPr="00781112" w:rsidRDefault="00D62058" w:rsidP="00360DD6">
            <w:pPr>
              <w:jc w:val="center"/>
              <w:rPr>
                <w:rFonts w:cs="Arial"/>
                <w:color w:val="000000" w:themeColor="text1"/>
                <w:szCs w:val="16"/>
              </w:rPr>
            </w:pPr>
            <w:r w:rsidRPr="00781112">
              <w:rPr>
                <w:rFonts w:cs="Arial"/>
                <w:color w:val="000000" w:themeColor="text1"/>
                <w:szCs w:val="16"/>
              </w:rPr>
              <w:t>17.50%</w:t>
            </w:r>
          </w:p>
        </w:tc>
      </w:tr>
    </w:tbl>
    <w:p w14:paraId="27170CED" w14:textId="772C81FC" w:rsidR="00E428BD" w:rsidRDefault="00E428BD" w:rsidP="004369B2">
      <w:pPr>
        <w:rPr>
          <w:color w:val="000000" w:themeColor="text1"/>
        </w:rPr>
      </w:pPr>
      <w:bookmarkStart w:id="32" w:name="_Toc382082378"/>
      <w:bookmarkStart w:id="33" w:name="_Toc392159302"/>
    </w:p>
    <w:p w14:paraId="38AC4E98" w14:textId="77777777" w:rsidR="0040181B" w:rsidRPr="00781112" w:rsidRDefault="0040181B" w:rsidP="0040181B">
      <w:pPr>
        <w:rPr>
          <w:b/>
          <w:bCs/>
          <w:color w:val="000000" w:themeColor="text1"/>
        </w:rPr>
      </w:pPr>
      <w:r w:rsidRPr="00781112">
        <w:rPr>
          <w:b/>
          <w:bCs/>
        </w:rPr>
        <w:t>Inclusive Targets – 6C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CTARGETSINCL"/>
      </w:tblPr>
      <w:tblGrid>
        <w:gridCol w:w="1074"/>
        <w:gridCol w:w="1618"/>
        <w:gridCol w:w="1618"/>
        <w:gridCol w:w="1621"/>
        <w:gridCol w:w="1619"/>
        <w:gridCol w:w="1619"/>
        <w:gridCol w:w="1621"/>
      </w:tblGrid>
      <w:tr w:rsidR="0040181B" w:rsidRPr="00781112" w14:paraId="6B43903F" w14:textId="77777777" w:rsidTr="00992ACE">
        <w:trPr>
          <w:trHeight w:val="297"/>
        </w:trPr>
        <w:tc>
          <w:tcPr>
            <w:tcW w:w="498" w:type="pct"/>
            <w:tcBorders>
              <w:bottom w:val="single" w:sz="4" w:space="0" w:color="auto"/>
            </w:tcBorders>
            <w:shd w:val="clear" w:color="auto" w:fill="auto"/>
          </w:tcPr>
          <w:p w14:paraId="454FDD0F" w14:textId="77777777" w:rsidR="0040181B" w:rsidRPr="00781112" w:rsidRDefault="0040181B" w:rsidP="00992ACE">
            <w:pPr>
              <w:jc w:val="center"/>
              <w:rPr>
                <w:b/>
                <w:color w:val="000000" w:themeColor="text1"/>
              </w:rPr>
            </w:pPr>
            <w:r w:rsidRPr="00781112">
              <w:rPr>
                <w:b/>
                <w:color w:val="000000" w:themeColor="text1"/>
              </w:rPr>
              <w:t>FFY</w:t>
            </w:r>
          </w:p>
        </w:tc>
        <w:tc>
          <w:tcPr>
            <w:tcW w:w="750" w:type="pct"/>
            <w:shd w:val="clear" w:color="auto" w:fill="auto"/>
          </w:tcPr>
          <w:p w14:paraId="23E06477" w14:textId="77777777" w:rsidR="0040181B" w:rsidRPr="00781112" w:rsidRDefault="0040181B" w:rsidP="00992ACE">
            <w:pPr>
              <w:jc w:val="center"/>
              <w:rPr>
                <w:b/>
                <w:color w:val="000000" w:themeColor="text1"/>
              </w:rPr>
            </w:pPr>
            <w:r w:rsidRPr="00781112">
              <w:rPr>
                <w:b/>
                <w:color w:val="000000" w:themeColor="text1"/>
              </w:rPr>
              <w:t>2020</w:t>
            </w:r>
          </w:p>
        </w:tc>
        <w:tc>
          <w:tcPr>
            <w:tcW w:w="750" w:type="pct"/>
          </w:tcPr>
          <w:p w14:paraId="727ADECD" w14:textId="77777777" w:rsidR="0040181B" w:rsidRPr="00781112" w:rsidRDefault="0040181B" w:rsidP="00992ACE">
            <w:pPr>
              <w:jc w:val="center"/>
              <w:rPr>
                <w:b/>
                <w:color w:val="000000" w:themeColor="text1"/>
              </w:rPr>
            </w:pPr>
            <w:r w:rsidRPr="00781112">
              <w:rPr>
                <w:b/>
                <w:color w:val="000000" w:themeColor="text1"/>
              </w:rPr>
              <w:t>2021</w:t>
            </w:r>
          </w:p>
        </w:tc>
        <w:tc>
          <w:tcPr>
            <w:tcW w:w="751" w:type="pct"/>
          </w:tcPr>
          <w:p w14:paraId="6EC259CD" w14:textId="77777777" w:rsidR="0040181B" w:rsidRPr="00781112" w:rsidRDefault="0040181B" w:rsidP="00992ACE">
            <w:pPr>
              <w:jc w:val="center"/>
              <w:rPr>
                <w:b/>
                <w:color w:val="000000" w:themeColor="text1"/>
              </w:rPr>
            </w:pPr>
            <w:r w:rsidRPr="00781112">
              <w:rPr>
                <w:b/>
                <w:color w:val="000000" w:themeColor="text1"/>
              </w:rPr>
              <w:t>2022</w:t>
            </w:r>
          </w:p>
        </w:tc>
        <w:tc>
          <w:tcPr>
            <w:tcW w:w="750" w:type="pct"/>
          </w:tcPr>
          <w:p w14:paraId="30FC0D14" w14:textId="77777777" w:rsidR="0040181B" w:rsidRPr="00781112" w:rsidRDefault="0040181B" w:rsidP="00992ACE">
            <w:pPr>
              <w:jc w:val="center"/>
              <w:rPr>
                <w:b/>
                <w:color w:val="000000" w:themeColor="text1"/>
              </w:rPr>
            </w:pPr>
            <w:r w:rsidRPr="00781112">
              <w:rPr>
                <w:b/>
                <w:color w:val="000000" w:themeColor="text1"/>
              </w:rPr>
              <w:t>2023</w:t>
            </w:r>
          </w:p>
        </w:tc>
        <w:tc>
          <w:tcPr>
            <w:tcW w:w="750" w:type="pct"/>
          </w:tcPr>
          <w:p w14:paraId="508E78A1" w14:textId="77777777" w:rsidR="0040181B" w:rsidRPr="00781112" w:rsidRDefault="0040181B" w:rsidP="00992ACE">
            <w:pPr>
              <w:jc w:val="center"/>
              <w:rPr>
                <w:b/>
                <w:color w:val="000000" w:themeColor="text1"/>
              </w:rPr>
            </w:pPr>
            <w:r w:rsidRPr="00781112">
              <w:rPr>
                <w:b/>
                <w:color w:val="000000" w:themeColor="text1"/>
              </w:rPr>
              <w:t>2024</w:t>
            </w:r>
          </w:p>
        </w:tc>
        <w:tc>
          <w:tcPr>
            <w:tcW w:w="751" w:type="pct"/>
          </w:tcPr>
          <w:p w14:paraId="04B69375" w14:textId="77777777" w:rsidR="0040181B" w:rsidRPr="00781112" w:rsidRDefault="0040181B" w:rsidP="00992ACE">
            <w:pPr>
              <w:jc w:val="center"/>
              <w:rPr>
                <w:b/>
                <w:color w:val="000000" w:themeColor="text1"/>
              </w:rPr>
            </w:pPr>
            <w:r w:rsidRPr="00781112">
              <w:rPr>
                <w:b/>
                <w:color w:val="000000" w:themeColor="text1"/>
              </w:rPr>
              <w:t>2025</w:t>
            </w:r>
          </w:p>
        </w:tc>
      </w:tr>
      <w:tr w:rsidR="0040181B" w:rsidRPr="00781112" w14:paraId="38A2A2D3" w14:textId="77777777" w:rsidTr="00992ACE">
        <w:trPr>
          <w:trHeight w:val="303"/>
        </w:trPr>
        <w:tc>
          <w:tcPr>
            <w:tcW w:w="498" w:type="pct"/>
            <w:shd w:val="clear" w:color="auto" w:fill="auto"/>
            <w:vAlign w:val="center"/>
          </w:tcPr>
          <w:p w14:paraId="1A01A931" w14:textId="77777777" w:rsidR="0040181B" w:rsidRPr="00781112" w:rsidRDefault="0040181B" w:rsidP="00992ACE">
            <w:pPr>
              <w:rPr>
                <w:rFonts w:cs="Arial"/>
                <w:color w:val="000000" w:themeColor="text1"/>
                <w:szCs w:val="16"/>
              </w:rPr>
            </w:pPr>
            <w:r w:rsidRPr="00781112">
              <w:rPr>
                <w:rFonts w:cs="Arial"/>
                <w:color w:val="000000" w:themeColor="text1"/>
                <w:szCs w:val="16"/>
              </w:rPr>
              <w:t>Target C &lt;=</w:t>
            </w:r>
          </w:p>
        </w:tc>
        <w:tc>
          <w:tcPr>
            <w:tcW w:w="750" w:type="pct"/>
            <w:shd w:val="clear" w:color="auto" w:fill="auto"/>
            <w:vAlign w:val="center"/>
          </w:tcPr>
          <w:p w14:paraId="4CC46A48" w14:textId="77777777" w:rsidR="0040181B" w:rsidRPr="00781112" w:rsidRDefault="0040181B" w:rsidP="00992ACE">
            <w:pPr>
              <w:jc w:val="center"/>
              <w:rPr>
                <w:rFonts w:cs="Arial"/>
                <w:color w:val="000000" w:themeColor="text1"/>
                <w:szCs w:val="16"/>
              </w:rPr>
            </w:pPr>
            <w:r w:rsidRPr="00781112">
              <w:rPr>
                <w:rFonts w:cs="Arial"/>
                <w:color w:val="000000" w:themeColor="text1"/>
                <w:szCs w:val="16"/>
              </w:rPr>
              <w:t>1.02%</w:t>
            </w:r>
          </w:p>
        </w:tc>
        <w:tc>
          <w:tcPr>
            <w:tcW w:w="750" w:type="pct"/>
          </w:tcPr>
          <w:p w14:paraId="262E2FD0" w14:textId="77777777" w:rsidR="0040181B" w:rsidRPr="00781112" w:rsidRDefault="0040181B" w:rsidP="00992ACE">
            <w:pPr>
              <w:jc w:val="center"/>
              <w:rPr>
                <w:rFonts w:cs="Arial"/>
                <w:color w:val="000000" w:themeColor="text1"/>
                <w:szCs w:val="16"/>
              </w:rPr>
            </w:pPr>
            <w:r w:rsidRPr="00781112">
              <w:rPr>
                <w:rFonts w:cs="Arial"/>
                <w:color w:val="000000" w:themeColor="text1"/>
                <w:szCs w:val="16"/>
              </w:rPr>
              <w:t>1.01%</w:t>
            </w:r>
          </w:p>
        </w:tc>
        <w:tc>
          <w:tcPr>
            <w:tcW w:w="751" w:type="pct"/>
          </w:tcPr>
          <w:p w14:paraId="54ED085E" w14:textId="77777777" w:rsidR="0040181B" w:rsidRPr="00781112" w:rsidRDefault="0040181B" w:rsidP="00992ACE">
            <w:pPr>
              <w:jc w:val="center"/>
              <w:rPr>
                <w:rFonts w:cs="Arial"/>
                <w:color w:val="000000" w:themeColor="text1"/>
                <w:szCs w:val="16"/>
              </w:rPr>
            </w:pPr>
            <w:r w:rsidRPr="00781112">
              <w:rPr>
                <w:rFonts w:cs="Arial"/>
                <w:color w:val="000000" w:themeColor="text1"/>
                <w:szCs w:val="16"/>
              </w:rPr>
              <w:t>1.00%</w:t>
            </w:r>
          </w:p>
        </w:tc>
        <w:tc>
          <w:tcPr>
            <w:tcW w:w="750" w:type="pct"/>
          </w:tcPr>
          <w:p w14:paraId="2466D4C4" w14:textId="77777777" w:rsidR="0040181B" w:rsidRPr="00781112" w:rsidRDefault="0040181B" w:rsidP="00992ACE">
            <w:pPr>
              <w:jc w:val="center"/>
              <w:rPr>
                <w:rFonts w:cs="Arial"/>
                <w:color w:val="000000" w:themeColor="text1"/>
                <w:szCs w:val="16"/>
              </w:rPr>
            </w:pPr>
            <w:r w:rsidRPr="00781112">
              <w:rPr>
                <w:rFonts w:cs="Arial"/>
                <w:color w:val="000000" w:themeColor="text1"/>
                <w:szCs w:val="16"/>
              </w:rPr>
              <w:t>0.99%</w:t>
            </w:r>
          </w:p>
        </w:tc>
        <w:tc>
          <w:tcPr>
            <w:tcW w:w="750" w:type="pct"/>
          </w:tcPr>
          <w:p w14:paraId="17FD3C25" w14:textId="77777777" w:rsidR="0040181B" w:rsidRPr="00781112" w:rsidRDefault="0040181B" w:rsidP="00992ACE">
            <w:pPr>
              <w:jc w:val="center"/>
              <w:rPr>
                <w:rFonts w:cs="Arial"/>
                <w:color w:val="000000" w:themeColor="text1"/>
                <w:szCs w:val="16"/>
              </w:rPr>
            </w:pPr>
            <w:r w:rsidRPr="00781112">
              <w:rPr>
                <w:rFonts w:cs="Arial"/>
                <w:color w:val="000000" w:themeColor="text1"/>
                <w:szCs w:val="16"/>
              </w:rPr>
              <w:t>0.98%</w:t>
            </w:r>
          </w:p>
        </w:tc>
        <w:tc>
          <w:tcPr>
            <w:tcW w:w="751" w:type="pct"/>
          </w:tcPr>
          <w:p w14:paraId="68F92238" w14:textId="77777777" w:rsidR="0040181B" w:rsidRPr="00781112" w:rsidRDefault="0040181B" w:rsidP="00992ACE">
            <w:pPr>
              <w:jc w:val="center"/>
              <w:rPr>
                <w:rFonts w:cs="Arial"/>
                <w:color w:val="000000" w:themeColor="text1"/>
                <w:szCs w:val="16"/>
              </w:rPr>
            </w:pPr>
            <w:r w:rsidRPr="00781112">
              <w:rPr>
                <w:rFonts w:cs="Arial"/>
                <w:color w:val="000000" w:themeColor="text1"/>
                <w:szCs w:val="16"/>
              </w:rPr>
              <w:t>0.97%</w:t>
            </w:r>
          </w:p>
        </w:tc>
      </w:tr>
    </w:tbl>
    <w:p w14:paraId="6F4455E5" w14:textId="77777777" w:rsidR="0040181B" w:rsidRPr="00781112" w:rsidRDefault="0040181B" w:rsidP="0040181B">
      <w:pPr>
        <w:rPr>
          <w:color w:val="000000" w:themeColor="text1"/>
        </w:rPr>
      </w:pPr>
    </w:p>
    <w:p w14:paraId="50508AD8" w14:textId="0C71BBD3" w:rsidR="008751D3" w:rsidRPr="00781112" w:rsidRDefault="008751D3" w:rsidP="004369B2">
      <w:pPr>
        <w:rPr>
          <w:b/>
          <w:color w:val="000000" w:themeColor="text1"/>
        </w:rPr>
      </w:pPr>
      <w:r w:rsidRPr="00781112">
        <w:rPr>
          <w:b/>
          <w:color w:val="000000" w:themeColor="text1"/>
        </w:rPr>
        <w:t>Prepopulated Data</w:t>
      </w:r>
    </w:p>
    <w:p w14:paraId="4FE8FE34"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Data Source:  </w:t>
      </w:r>
    </w:p>
    <w:p w14:paraId="386CE8B6" w14:textId="365EFD16" w:rsidR="004F4564" w:rsidRPr="00781112" w:rsidRDefault="004F4564" w:rsidP="004F4564">
      <w:pPr>
        <w:rPr>
          <w:rFonts w:cs="Arial"/>
          <w:color w:val="000000" w:themeColor="text1"/>
          <w:szCs w:val="16"/>
        </w:rPr>
      </w:pPr>
      <w:r w:rsidRPr="00781112">
        <w:rPr>
          <w:rFonts w:cs="Arial"/>
          <w:color w:val="000000" w:themeColor="text1"/>
          <w:szCs w:val="16"/>
        </w:rPr>
        <w:t>SY 2020-21 Child Count/Educational Environment Data Groups (EDFacts file spec FS089; Data group 613)</w:t>
      </w:r>
    </w:p>
    <w:p w14:paraId="4528541A"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Date: </w:t>
      </w:r>
    </w:p>
    <w:p w14:paraId="372F35F3" w14:textId="3C0B439F" w:rsidR="004F4564" w:rsidRPr="00781112" w:rsidRDefault="004F4564" w:rsidP="004F4564">
      <w:pPr>
        <w:rPr>
          <w:rFonts w:cs="Arial"/>
          <w:color w:val="000000" w:themeColor="text1"/>
          <w:szCs w:val="16"/>
        </w:rPr>
      </w:pPr>
      <w:r w:rsidRPr="00781112">
        <w:rPr>
          <w:rFonts w:cs="Arial"/>
          <w:color w:val="000000" w:themeColor="text1"/>
          <w:szCs w:val="16"/>
        </w:rPr>
        <w:t>07/07/2021</w:t>
      </w:r>
    </w:p>
    <w:p w14:paraId="023F428E" w14:textId="77777777" w:rsidR="004F4564" w:rsidRPr="00781112" w:rsidRDefault="004F4564"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06PREPOPDATA"/>
      </w:tblPr>
      <w:tblGrid>
        <w:gridCol w:w="3348"/>
        <w:gridCol w:w="1862"/>
        <w:gridCol w:w="1862"/>
        <w:gridCol w:w="1862"/>
        <w:gridCol w:w="1856"/>
      </w:tblGrid>
      <w:tr w:rsidR="00E25159" w:rsidRPr="00781112" w14:paraId="08E6335C" w14:textId="3E29B965" w:rsidTr="00360DD6">
        <w:trPr>
          <w:cantSplit/>
          <w:tblHeader/>
        </w:trPr>
        <w:tc>
          <w:tcPr>
            <w:tcW w:w="1551" w:type="pct"/>
            <w:shd w:val="clear" w:color="auto" w:fill="auto"/>
          </w:tcPr>
          <w:p w14:paraId="47ECA16E" w14:textId="77777777" w:rsidR="00E25159" w:rsidRPr="00781112" w:rsidRDefault="00E25159" w:rsidP="009C613A">
            <w:pPr>
              <w:spacing w:after="0"/>
              <w:jc w:val="center"/>
              <w:rPr>
                <w:rFonts w:cs="Arial"/>
                <w:b/>
                <w:color w:val="000000" w:themeColor="text1"/>
                <w:szCs w:val="16"/>
              </w:rPr>
            </w:pPr>
            <w:r w:rsidRPr="00781112">
              <w:rPr>
                <w:rFonts w:cs="Arial"/>
                <w:b/>
                <w:color w:val="000000" w:themeColor="text1"/>
                <w:szCs w:val="16"/>
              </w:rPr>
              <w:t>Description</w:t>
            </w:r>
          </w:p>
        </w:tc>
        <w:tc>
          <w:tcPr>
            <w:tcW w:w="863" w:type="pct"/>
          </w:tcPr>
          <w:p w14:paraId="06AF5DE5" w14:textId="64A96718"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3</w:t>
            </w:r>
          </w:p>
        </w:tc>
        <w:tc>
          <w:tcPr>
            <w:tcW w:w="863" w:type="pct"/>
          </w:tcPr>
          <w:p w14:paraId="43D1389C" w14:textId="51E4E6FF"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4</w:t>
            </w:r>
          </w:p>
        </w:tc>
        <w:tc>
          <w:tcPr>
            <w:tcW w:w="863" w:type="pct"/>
            <w:shd w:val="clear" w:color="auto" w:fill="auto"/>
          </w:tcPr>
          <w:p w14:paraId="5BF9C35D" w14:textId="53AE3D4B"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5</w:t>
            </w:r>
          </w:p>
        </w:tc>
        <w:tc>
          <w:tcPr>
            <w:tcW w:w="860" w:type="pct"/>
          </w:tcPr>
          <w:p w14:paraId="61BA1D5F" w14:textId="4D953D5F" w:rsidR="00E25159" w:rsidRPr="00781112" w:rsidRDefault="00BB48E9" w:rsidP="009C613A">
            <w:pPr>
              <w:spacing w:after="0"/>
              <w:jc w:val="center"/>
              <w:rPr>
                <w:rFonts w:cs="Arial"/>
                <w:b/>
                <w:color w:val="000000" w:themeColor="text1"/>
                <w:szCs w:val="16"/>
              </w:rPr>
            </w:pPr>
            <w:r w:rsidRPr="00781112">
              <w:rPr>
                <w:rFonts w:cs="Arial"/>
                <w:b/>
                <w:szCs w:val="16"/>
              </w:rPr>
              <w:t>3 through 5 - Total</w:t>
            </w:r>
          </w:p>
        </w:tc>
      </w:tr>
      <w:tr w:rsidR="00DC09CA" w:rsidRPr="00781112" w14:paraId="4FFA6181" w14:textId="716A2CB6" w:rsidTr="00360DD6">
        <w:trPr>
          <w:cantSplit/>
        </w:trPr>
        <w:tc>
          <w:tcPr>
            <w:tcW w:w="1551" w:type="pct"/>
            <w:shd w:val="clear" w:color="auto" w:fill="auto"/>
            <w:vAlign w:val="bottom"/>
          </w:tcPr>
          <w:p w14:paraId="0C7ED212" w14:textId="5E72519E" w:rsidR="00DC09CA" w:rsidRPr="00781112" w:rsidRDefault="00DC09CA" w:rsidP="00DC09CA">
            <w:pPr>
              <w:rPr>
                <w:rFonts w:cs="Arial"/>
                <w:color w:val="000000" w:themeColor="text1"/>
                <w:szCs w:val="16"/>
              </w:rPr>
            </w:pPr>
            <w:r w:rsidRPr="00781112">
              <w:rPr>
                <w:rFonts w:cs="Arial"/>
                <w:color w:val="000000" w:themeColor="text1"/>
                <w:szCs w:val="16"/>
              </w:rPr>
              <w:t>Total number of children with IEPs</w:t>
            </w:r>
          </w:p>
        </w:tc>
        <w:tc>
          <w:tcPr>
            <w:tcW w:w="863" w:type="pct"/>
            <w:vAlign w:val="bottom"/>
          </w:tcPr>
          <w:p w14:paraId="20DD7859" w14:textId="2613E52D" w:rsidR="00DC09CA" w:rsidRPr="00781112" w:rsidRDefault="00DC09CA" w:rsidP="00DC09CA">
            <w:pPr>
              <w:jc w:val="center"/>
              <w:rPr>
                <w:rFonts w:cs="Arial"/>
                <w:color w:val="000000" w:themeColor="text1"/>
                <w:szCs w:val="16"/>
              </w:rPr>
            </w:pPr>
            <w:r w:rsidRPr="00781112">
              <w:rPr>
                <w:rFonts w:cs="Arial"/>
                <w:color w:val="000000" w:themeColor="text1"/>
                <w:szCs w:val="16"/>
              </w:rPr>
              <w:t>1,297</w:t>
            </w:r>
          </w:p>
        </w:tc>
        <w:tc>
          <w:tcPr>
            <w:tcW w:w="863" w:type="pct"/>
          </w:tcPr>
          <w:p w14:paraId="05D687A1" w14:textId="615962C4" w:rsidR="00DC09CA" w:rsidRPr="00781112" w:rsidRDefault="00DC09CA" w:rsidP="00DC09CA">
            <w:pPr>
              <w:jc w:val="center"/>
              <w:rPr>
                <w:rFonts w:cs="Arial"/>
                <w:color w:val="000000" w:themeColor="text1"/>
                <w:szCs w:val="16"/>
              </w:rPr>
            </w:pPr>
            <w:r w:rsidRPr="00781112">
              <w:rPr>
                <w:rFonts w:cs="Arial"/>
                <w:color w:val="000000" w:themeColor="text1"/>
                <w:szCs w:val="16"/>
              </w:rPr>
              <w:t>2,775</w:t>
            </w:r>
          </w:p>
        </w:tc>
        <w:tc>
          <w:tcPr>
            <w:tcW w:w="863" w:type="pct"/>
            <w:shd w:val="clear" w:color="auto" w:fill="auto"/>
          </w:tcPr>
          <w:p w14:paraId="784DA572" w14:textId="619FE690" w:rsidR="00DC09CA" w:rsidRPr="00781112" w:rsidRDefault="00DC09CA" w:rsidP="00DC09CA">
            <w:pPr>
              <w:jc w:val="center"/>
              <w:rPr>
                <w:rFonts w:cs="Arial"/>
                <w:color w:val="000000" w:themeColor="text1"/>
                <w:szCs w:val="16"/>
              </w:rPr>
            </w:pPr>
            <w:r w:rsidRPr="00781112">
              <w:rPr>
                <w:rFonts w:cs="Arial"/>
                <w:color w:val="000000" w:themeColor="text1"/>
                <w:szCs w:val="16"/>
              </w:rPr>
              <w:t>724</w:t>
            </w:r>
          </w:p>
        </w:tc>
        <w:tc>
          <w:tcPr>
            <w:tcW w:w="860" w:type="pct"/>
            <w:vAlign w:val="bottom"/>
          </w:tcPr>
          <w:p w14:paraId="11422879" w14:textId="0ABA0049" w:rsidR="00DC09CA" w:rsidRPr="00781112" w:rsidRDefault="00DC09CA" w:rsidP="00DC09CA">
            <w:pPr>
              <w:jc w:val="center"/>
              <w:rPr>
                <w:rFonts w:cs="Arial"/>
                <w:color w:val="000000" w:themeColor="text1"/>
                <w:szCs w:val="16"/>
              </w:rPr>
            </w:pPr>
            <w:r w:rsidRPr="00781112">
              <w:rPr>
                <w:rFonts w:cs="Arial"/>
                <w:color w:val="000000" w:themeColor="text1"/>
                <w:szCs w:val="16"/>
              </w:rPr>
              <w:t>4,796</w:t>
            </w:r>
          </w:p>
        </w:tc>
      </w:tr>
      <w:tr w:rsidR="00AA6D68" w:rsidRPr="00781112" w14:paraId="60B80599" w14:textId="5C935507" w:rsidTr="00360DD6">
        <w:trPr>
          <w:cantSplit/>
        </w:trPr>
        <w:tc>
          <w:tcPr>
            <w:tcW w:w="1551" w:type="pct"/>
            <w:shd w:val="clear" w:color="auto" w:fill="auto"/>
            <w:vAlign w:val="bottom"/>
          </w:tcPr>
          <w:p w14:paraId="143C4F1B" w14:textId="07512ED2" w:rsidR="00AA6D68" w:rsidRPr="00781112" w:rsidRDefault="00AA6D68" w:rsidP="00AA6D68">
            <w:pPr>
              <w:rPr>
                <w:rFonts w:cs="Arial"/>
                <w:color w:val="000000" w:themeColor="text1"/>
                <w:szCs w:val="16"/>
              </w:rPr>
            </w:pPr>
            <w:r w:rsidRPr="00781112">
              <w:rPr>
                <w:rFonts w:cs="Arial"/>
                <w:color w:val="000000" w:themeColor="text1"/>
                <w:szCs w:val="16"/>
              </w:rPr>
              <w:t>a1. Number of children attending a regular early childhood program and receiving the majority of special education and related services in the regular early childhood program</w:t>
            </w:r>
          </w:p>
        </w:tc>
        <w:tc>
          <w:tcPr>
            <w:tcW w:w="863" w:type="pct"/>
            <w:vAlign w:val="bottom"/>
          </w:tcPr>
          <w:p w14:paraId="659D2B47" w14:textId="4A180B03" w:rsidR="00AA6D68" w:rsidRPr="00781112" w:rsidRDefault="00AA6D68" w:rsidP="00AA6D68">
            <w:pPr>
              <w:jc w:val="center"/>
              <w:rPr>
                <w:rFonts w:cs="Arial"/>
                <w:color w:val="000000" w:themeColor="text1"/>
                <w:szCs w:val="16"/>
              </w:rPr>
            </w:pPr>
            <w:r w:rsidRPr="00781112">
              <w:rPr>
                <w:rFonts w:cs="Arial"/>
                <w:color w:val="000000" w:themeColor="text1"/>
                <w:szCs w:val="16"/>
              </w:rPr>
              <w:t>432</w:t>
            </w:r>
          </w:p>
        </w:tc>
        <w:tc>
          <w:tcPr>
            <w:tcW w:w="863" w:type="pct"/>
            <w:vAlign w:val="bottom"/>
          </w:tcPr>
          <w:p w14:paraId="2D2F33A9" w14:textId="09F0EE8B" w:rsidR="00AA6D68" w:rsidRPr="00781112" w:rsidRDefault="00AA6D68" w:rsidP="00AA6D68">
            <w:pPr>
              <w:jc w:val="center"/>
              <w:rPr>
                <w:rFonts w:cs="Arial"/>
                <w:color w:val="000000" w:themeColor="text1"/>
                <w:szCs w:val="16"/>
              </w:rPr>
            </w:pPr>
            <w:r w:rsidRPr="00781112">
              <w:rPr>
                <w:rFonts w:cs="Arial"/>
                <w:color w:val="000000" w:themeColor="text1"/>
                <w:szCs w:val="16"/>
              </w:rPr>
              <w:t>1,019</w:t>
            </w:r>
          </w:p>
        </w:tc>
        <w:tc>
          <w:tcPr>
            <w:tcW w:w="863" w:type="pct"/>
            <w:shd w:val="clear" w:color="auto" w:fill="auto"/>
            <w:vAlign w:val="bottom"/>
          </w:tcPr>
          <w:p w14:paraId="68B37A39" w14:textId="60285701" w:rsidR="00AA6D68" w:rsidRPr="00781112" w:rsidRDefault="00AA6D68" w:rsidP="00AA6D68">
            <w:pPr>
              <w:jc w:val="center"/>
              <w:rPr>
                <w:rFonts w:cs="Arial"/>
                <w:color w:val="000000" w:themeColor="text1"/>
                <w:szCs w:val="16"/>
              </w:rPr>
            </w:pPr>
            <w:r w:rsidRPr="00781112">
              <w:rPr>
                <w:rFonts w:cs="Arial"/>
                <w:color w:val="000000" w:themeColor="text1"/>
                <w:szCs w:val="16"/>
              </w:rPr>
              <w:t>259</w:t>
            </w:r>
          </w:p>
        </w:tc>
        <w:tc>
          <w:tcPr>
            <w:tcW w:w="860" w:type="pct"/>
            <w:vAlign w:val="bottom"/>
          </w:tcPr>
          <w:p w14:paraId="1B31D3BF" w14:textId="343E52C8" w:rsidR="00AA6D68" w:rsidRPr="00781112" w:rsidRDefault="00AA6D68" w:rsidP="00AA6D68">
            <w:pPr>
              <w:jc w:val="center"/>
              <w:rPr>
                <w:rFonts w:cs="Arial"/>
                <w:color w:val="000000" w:themeColor="text1"/>
                <w:szCs w:val="16"/>
              </w:rPr>
            </w:pPr>
            <w:r w:rsidRPr="00781112">
              <w:rPr>
                <w:rFonts w:cs="Arial"/>
                <w:color w:val="000000" w:themeColor="text1"/>
                <w:szCs w:val="16"/>
              </w:rPr>
              <w:t>1,710</w:t>
            </w:r>
          </w:p>
        </w:tc>
      </w:tr>
      <w:tr w:rsidR="00AA6D68" w:rsidRPr="00781112" w14:paraId="582B62E7" w14:textId="4FE061F8" w:rsidTr="00360DD6">
        <w:trPr>
          <w:cantSplit/>
        </w:trPr>
        <w:tc>
          <w:tcPr>
            <w:tcW w:w="1551" w:type="pct"/>
            <w:shd w:val="clear" w:color="auto" w:fill="auto"/>
            <w:vAlign w:val="bottom"/>
          </w:tcPr>
          <w:p w14:paraId="446012AB" w14:textId="507DD720" w:rsidR="00AA6D68" w:rsidRPr="00781112" w:rsidRDefault="00AA6D68" w:rsidP="00AA6D68">
            <w:pPr>
              <w:rPr>
                <w:rFonts w:cs="Arial"/>
                <w:color w:val="000000" w:themeColor="text1"/>
                <w:szCs w:val="16"/>
              </w:rPr>
            </w:pPr>
            <w:r w:rsidRPr="00781112">
              <w:rPr>
                <w:rFonts w:cs="Arial"/>
                <w:color w:val="000000" w:themeColor="text1"/>
                <w:szCs w:val="16"/>
              </w:rPr>
              <w:t>b1. Number of children attending separate special education class</w:t>
            </w:r>
          </w:p>
        </w:tc>
        <w:tc>
          <w:tcPr>
            <w:tcW w:w="863" w:type="pct"/>
            <w:vAlign w:val="bottom"/>
          </w:tcPr>
          <w:p w14:paraId="5B37B0B3" w14:textId="176B3EE5" w:rsidR="00AA6D68" w:rsidRPr="00781112" w:rsidRDefault="00AA6D68" w:rsidP="00AA6D68">
            <w:pPr>
              <w:jc w:val="center"/>
              <w:rPr>
                <w:rFonts w:cs="Arial"/>
                <w:color w:val="000000" w:themeColor="text1"/>
                <w:szCs w:val="16"/>
              </w:rPr>
            </w:pPr>
            <w:r w:rsidRPr="00781112">
              <w:rPr>
                <w:rFonts w:cs="Arial"/>
                <w:color w:val="000000" w:themeColor="text1"/>
                <w:szCs w:val="16"/>
              </w:rPr>
              <w:t>343</w:t>
            </w:r>
          </w:p>
        </w:tc>
        <w:tc>
          <w:tcPr>
            <w:tcW w:w="863" w:type="pct"/>
            <w:vAlign w:val="bottom"/>
          </w:tcPr>
          <w:p w14:paraId="649C86D1" w14:textId="317BBD6C" w:rsidR="00AA6D68" w:rsidRPr="00781112" w:rsidRDefault="00AA6D68" w:rsidP="00AA6D68">
            <w:pPr>
              <w:jc w:val="center"/>
              <w:rPr>
                <w:rFonts w:cs="Arial"/>
                <w:color w:val="000000" w:themeColor="text1"/>
                <w:szCs w:val="16"/>
              </w:rPr>
            </w:pPr>
            <w:r w:rsidRPr="00781112">
              <w:rPr>
                <w:rFonts w:cs="Arial"/>
                <w:color w:val="000000" w:themeColor="text1"/>
                <w:szCs w:val="16"/>
              </w:rPr>
              <w:t>461</w:t>
            </w:r>
          </w:p>
        </w:tc>
        <w:tc>
          <w:tcPr>
            <w:tcW w:w="863" w:type="pct"/>
            <w:shd w:val="clear" w:color="auto" w:fill="auto"/>
            <w:vAlign w:val="bottom"/>
          </w:tcPr>
          <w:p w14:paraId="34B911BF" w14:textId="069E997C" w:rsidR="00AA6D68" w:rsidRPr="00781112" w:rsidRDefault="00AA6D68" w:rsidP="00AA6D68">
            <w:pPr>
              <w:jc w:val="center"/>
              <w:rPr>
                <w:rFonts w:cs="Arial"/>
                <w:color w:val="000000" w:themeColor="text1"/>
                <w:szCs w:val="16"/>
              </w:rPr>
            </w:pPr>
            <w:r w:rsidRPr="00781112">
              <w:rPr>
                <w:rFonts w:cs="Arial"/>
                <w:color w:val="000000" w:themeColor="text1"/>
                <w:szCs w:val="16"/>
              </w:rPr>
              <w:t>104</w:t>
            </w:r>
          </w:p>
        </w:tc>
        <w:tc>
          <w:tcPr>
            <w:tcW w:w="860" w:type="pct"/>
            <w:vAlign w:val="bottom"/>
          </w:tcPr>
          <w:p w14:paraId="6E1B5396" w14:textId="55FA87AA" w:rsidR="00AA6D68" w:rsidRPr="00781112" w:rsidRDefault="00AA6D68" w:rsidP="00AA6D68">
            <w:pPr>
              <w:jc w:val="center"/>
              <w:rPr>
                <w:rFonts w:cs="Arial"/>
                <w:color w:val="000000" w:themeColor="text1"/>
                <w:szCs w:val="16"/>
              </w:rPr>
            </w:pPr>
            <w:r w:rsidRPr="00781112">
              <w:rPr>
                <w:rFonts w:cs="Arial"/>
                <w:color w:val="000000" w:themeColor="text1"/>
                <w:szCs w:val="16"/>
              </w:rPr>
              <w:t>908</w:t>
            </w:r>
          </w:p>
        </w:tc>
      </w:tr>
      <w:tr w:rsidR="00AA6D68" w:rsidRPr="00781112" w14:paraId="5F08FCEF" w14:textId="35AA1AA1" w:rsidTr="00360DD6">
        <w:trPr>
          <w:cantSplit/>
        </w:trPr>
        <w:tc>
          <w:tcPr>
            <w:tcW w:w="1551" w:type="pct"/>
            <w:shd w:val="clear" w:color="auto" w:fill="auto"/>
            <w:vAlign w:val="bottom"/>
          </w:tcPr>
          <w:p w14:paraId="3C415E88" w14:textId="06B2C03E" w:rsidR="00AA6D68" w:rsidRPr="00781112" w:rsidRDefault="00AA6D68" w:rsidP="00AA6D68">
            <w:pPr>
              <w:rPr>
                <w:rFonts w:cs="Arial"/>
                <w:color w:val="000000" w:themeColor="text1"/>
                <w:szCs w:val="16"/>
              </w:rPr>
            </w:pPr>
            <w:r w:rsidRPr="00781112">
              <w:rPr>
                <w:rFonts w:cs="Arial"/>
                <w:color w:val="000000" w:themeColor="text1"/>
                <w:szCs w:val="16"/>
              </w:rPr>
              <w:t>b2. Number of children attending separate school</w:t>
            </w:r>
          </w:p>
        </w:tc>
        <w:tc>
          <w:tcPr>
            <w:tcW w:w="863" w:type="pct"/>
            <w:vAlign w:val="bottom"/>
          </w:tcPr>
          <w:p w14:paraId="0B0C493F" w14:textId="085891A4" w:rsidR="00AA6D68" w:rsidRPr="00781112" w:rsidRDefault="00AA6D68" w:rsidP="00AA6D68">
            <w:pPr>
              <w:jc w:val="center"/>
              <w:rPr>
                <w:rFonts w:cs="Arial"/>
                <w:color w:val="000000" w:themeColor="text1"/>
                <w:szCs w:val="16"/>
              </w:rPr>
            </w:pPr>
            <w:r w:rsidRPr="00781112">
              <w:rPr>
                <w:rFonts w:cs="Arial"/>
                <w:color w:val="000000" w:themeColor="text1"/>
                <w:szCs w:val="16"/>
              </w:rPr>
              <w:t>4</w:t>
            </w:r>
          </w:p>
        </w:tc>
        <w:tc>
          <w:tcPr>
            <w:tcW w:w="863" w:type="pct"/>
            <w:vAlign w:val="bottom"/>
          </w:tcPr>
          <w:p w14:paraId="7F83F331" w14:textId="1A8FD76D" w:rsidR="00AA6D68" w:rsidRPr="00781112" w:rsidRDefault="00AA6D68" w:rsidP="00AA6D68">
            <w:pPr>
              <w:jc w:val="center"/>
              <w:rPr>
                <w:rFonts w:cs="Arial"/>
                <w:color w:val="000000" w:themeColor="text1"/>
                <w:szCs w:val="16"/>
              </w:rPr>
            </w:pPr>
            <w:r w:rsidRPr="00781112">
              <w:rPr>
                <w:rFonts w:cs="Arial"/>
                <w:color w:val="000000" w:themeColor="text1"/>
                <w:szCs w:val="16"/>
              </w:rPr>
              <w:t>6</w:t>
            </w:r>
          </w:p>
        </w:tc>
        <w:tc>
          <w:tcPr>
            <w:tcW w:w="863" w:type="pct"/>
            <w:shd w:val="clear" w:color="auto" w:fill="auto"/>
            <w:vAlign w:val="bottom"/>
          </w:tcPr>
          <w:p w14:paraId="32D467B1" w14:textId="0D72CE8A" w:rsidR="00AA6D68" w:rsidRPr="00781112" w:rsidRDefault="00AA6D68" w:rsidP="00AA6D68">
            <w:pPr>
              <w:jc w:val="center"/>
              <w:rPr>
                <w:rFonts w:cs="Arial"/>
                <w:color w:val="000000" w:themeColor="text1"/>
                <w:szCs w:val="16"/>
              </w:rPr>
            </w:pPr>
            <w:r w:rsidRPr="00781112">
              <w:rPr>
                <w:rFonts w:cs="Arial"/>
                <w:color w:val="000000" w:themeColor="text1"/>
                <w:szCs w:val="16"/>
              </w:rPr>
              <w:t>1</w:t>
            </w:r>
          </w:p>
        </w:tc>
        <w:tc>
          <w:tcPr>
            <w:tcW w:w="860" w:type="pct"/>
            <w:vAlign w:val="bottom"/>
          </w:tcPr>
          <w:p w14:paraId="59CC5F97" w14:textId="073369C4" w:rsidR="00AA6D68" w:rsidRPr="00781112" w:rsidRDefault="00AA6D68" w:rsidP="00AA6D68">
            <w:pPr>
              <w:jc w:val="center"/>
              <w:rPr>
                <w:rFonts w:cs="Arial"/>
                <w:color w:val="000000" w:themeColor="text1"/>
                <w:szCs w:val="16"/>
              </w:rPr>
            </w:pPr>
            <w:r w:rsidRPr="00781112">
              <w:rPr>
                <w:rFonts w:cs="Arial"/>
                <w:color w:val="000000" w:themeColor="text1"/>
                <w:szCs w:val="16"/>
              </w:rPr>
              <w:t>11</w:t>
            </w:r>
          </w:p>
        </w:tc>
      </w:tr>
      <w:tr w:rsidR="00AA6D68" w:rsidRPr="00781112" w14:paraId="285801C1" w14:textId="545BB6C5" w:rsidTr="00360DD6">
        <w:trPr>
          <w:cantSplit/>
        </w:trPr>
        <w:tc>
          <w:tcPr>
            <w:tcW w:w="1551" w:type="pct"/>
            <w:shd w:val="clear" w:color="auto" w:fill="auto"/>
            <w:vAlign w:val="bottom"/>
          </w:tcPr>
          <w:p w14:paraId="4D90BA5B" w14:textId="1285C74B" w:rsidR="00AA6D68" w:rsidRPr="00781112" w:rsidRDefault="00AA6D68" w:rsidP="00AA6D68">
            <w:pPr>
              <w:rPr>
                <w:rFonts w:cs="Arial"/>
                <w:color w:val="000000" w:themeColor="text1"/>
                <w:szCs w:val="16"/>
              </w:rPr>
            </w:pPr>
            <w:r w:rsidRPr="00781112">
              <w:rPr>
                <w:rFonts w:cs="Arial"/>
                <w:color w:val="000000" w:themeColor="text1"/>
                <w:szCs w:val="16"/>
              </w:rPr>
              <w:t>b3. Number of children attending residential facility</w:t>
            </w:r>
          </w:p>
        </w:tc>
        <w:tc>
          <w:tcPr>
            <w:tcW w:w="863" w:type="pct"/>
            <w:vAlign w:val="bottom"/>
          </w:tcPr>
          <w:p w14:paraId="10FA71B8" w14:textId="48D7E7C4"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3" w:type="pct"/>
            <w:vAlign w:val="bottom"/>
          </w:tcPr>
          <w:p w14:paraId="3DF044A6" w14:textId="3BE72431" w:rsidR="00AA6D68" w:rsidRPr="00781112" w:rsidRDefault="00AA6D68" w:rsidP="00AA6D68">
            <w:pPr>
              <w:jc w:val="center"/>
              <w:rPr>
                <w:rFonts w:cs="Arial"/>
                <w:color w:val="000000" w:themeColor="text1"/>
                <w:szCs w:val="16"/>
              </w:rPr>
            </w:pPr>
            <w:r w:rsidRPr="00781112">
              <w:rPr>
                <w:rFonts w:cs="Arial"/>
                <w:color w:val="000000" w:themeColor="text1"/>
                <w:szCs w:val="16"/>
              </w:rPr>
              <w:t>3</w:t>
            </w:r>
          </w:p>
        </w:tc>
        <w:tc>
          <w:tcPr>
            <w:tcW w:w="863" w:type="pct"/>
            <w:shd w:val="clear" w:color="auto" w:fill="auto"/>
            <w:vAlign w:val="bottom"/>
          </w:tcPr>
          <w:p w14:paraId="444A24A0" w14:textId="086A4938"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0" w:type="pct"/>
            <w:vAlign w:val="bottom"/>
          </w:tcPr>
          <w:p w14:paraId="5D7F86B2" w14:textId="5A6D31FC" w:rsidR="00AA6D68" w:rsidRPr="00781112" w:rsidRDefault="00AA6D68" w:rsidP="00AA6D68">
            <w:pPr>
              <w:jc w:val="center"/>
              <w:rPr>
                <w:rFonts w:cs="Arial"/>
                <w:color w:val="000000" w:themeColor="text1"/>
                <w:szCs w:val="16"/>
              </w:rPr>
            </w:pPr>
            <w:r w:rsidRPr="00781112">
              <w:rPr>
                <w:rFonts w:cs="Arial"/>
                <w:color w:val="000000" w:themeColor="text1"/>
                <w:szCs w:val="16"/>
              </w:rPr>
              <w:t>3</w:t>
            </w:r>
          </w:p>
        </w:tc>
      </w:tr>
      <w:tr w:rsidR="00AA6D68" w:rsidRPr="00781112" w14:paraId="162FD575" w14:textId="77777777" w:rsidTr="00360DD6">
        <w:trPr>
          <w:cantSplit/>
        </w:trPr>
        <w:tc>
          <w:tcPr>
            <w:tcW w:w="1551" w:type="pct"/>
            <w:shd w:val="clear" w:color="auto" w:fill="auto"/>
          </w:tcPr>
          <w:p w14:paraId="469B81A7" w14:textId="048681D7" w:rsidR="00AA6D68" w:rsidRPr="00781112" w:rsidRDefault="00AA6D68" w:rsidP="00AA6D68">
            <w:pPr>
              <w:rPr>
                <w:rFonts w:cs="Arial"/>
                <w:color w:val="000000" w:themeColor="text1"/>
                <w:szCs w:val="16"/>
              </w:rPr>
            </w:pPr>
            <w:r w:rsidRPr="00781112">
              <w:rPr>
                <w:rFonts w:cs="Arial"/>
                <w:color w:val="000000"/>
                <w:szCs w:val="16"/>
              </w:rPr>
              <w:t>c1</w:t>
            </w:r>
            <w:r w:rsidRPr="00781112">
              <w:rPr>
                <w:rFonts w:cs="Arial"/>
                <w:b/>
                <w:bCs/>
                <w:color w:val="000000"/>
                <w:szCs w:val="16"/>
              </w:rPr>
              <w:t xml:space="preserve">. </w:t>
            </w:r>
            <w:r w:rsidRPr="00781112">
              <w:rPr>
                <w:rFonts w:cs="Arial"/>
                <w:color w:val="000000"/>
                <w:szCs w:val="16"/>
              </w:rPr>
              <w:t>Number</w:t>
            </w:r>
            <w:r w:rsidRPr="00781112">
              <w:rPr>
                <w:rFonts w:cs="Arial"/>
                <w:b/>
                <w:bCs/>
                <w:color w:val="000000"/>
                <w:szCs w:val="16"/>
              </w:rPr>
              <w:t xml:space="preserve"> </w:t>
            </w:r>
            <w:r w:rsidRPr="00781112">
              <w:rPr>
                <w:rFonts w:cs="Arial"/>
                <w:color w:val="000000"/>
                <w:szCs w:val="16"/>
              </w:rPr>
              <w:t xml:space="preserve">of children receiving </w:t>
            </w:r>
            <w:r w:rsidRPr="00781112">
              <w:rPr>
                <w:rFonts w:cs="Arial"/>
                <w:szCs w:val="16"/>
              </w:rPr>
              <w:t>special education and related services in the home</w:t>
            </w:r>
          </w:p>
        </w:tc>
        <w:tc>
          <w:tcPr>
            <w:tcW w:w="863" w:type="pct"/>
            <w:vAlign w:val="bottom"/>
          </w:tcPr>
          <w:p w14:paraId="56C9B5B7" w14:textId="065E27FB" w:rsidR="00AA6D68" w:rsidRPr="00781112" w:rsidRDefault="00AA6D68" w:rsidP="00AA6D68">
            <w:pPr>
              <w:jc w:val="center"/>
              <w:rPr>
                <w:rFonts w:cs="Arial"/>
                <w:color w:val="000000" w:themeColor="text1"/>
                <w:szCs w:val="16"/>
              </w:rPr>
            </w:pPr>
            <w:r w:rsidRPr="00781112">
              <w:rPr>
                <w:rFonts w:cs="Arial"/>
                <w:color w:val="000000" w:themeColor="text1"/>
                <w:szCs w:val="16"/>
              </w:rPr>
              <w:t>20</w:t>
            </w:r>
          </w:p>
        </w:tc>
        <w:tc>
          <w:tcPr>
            <w:tcW w:w="863" w:type="pct"/>
            <w:vAlign w:val="bottom"/>
          </w:tcPr>
          <w:p w14:paraId="134D035A" w14:textId="14186034" w:rsidR="00AA6D68" w:rsidRPr="00781112" w:rsidRDefault="00AA6D68" w:rsidP="00AA6D68">
            <w:pPr>
              <w:jc w:val="center"/>
              <w:rPr>
                <w:rFonts w:cs="Arial"/>
                <w:color w:val="000000" w:themeColor="text1"/>
                <w:szCs w:val="16"/>
              </w:rPr>
            </w:pPr>
            <w:r w:rsidRPr="00781112">
              <w:rPr>
                <w:rFonts w:cs="Arial"/>
                <w:color w:val="000000" w:themeColor="text1"/>
                <w:szCs w:val="16"/>
              </w:rPr>
              <w:t>22</w:t>
            </w:r>
          </w:p>
        </w:tc>
        <w:tc>
          <w:tcPr>
            <w:tcW w:w="863" w:type="pct"/>
            <w:shd w:val="clear" w:color="auto" w:fill="auto"/>
            <w:vAlign w:val="bottom"/>
          </w:tcPr>
          <w:p w14:paraId="0C864D52" w14:textId="38992EC2" w:rsidR="00AA6D68" w:rsidRPr="00781112" w:rsidDel="00E25159" w:rsidRDefault="00AA6D68" w:rsidP="00AA6D68">
            <w:pPr>
              <w:jc w:val="center"/>
              <w:rPr>
                <w:rFonts w:cs="Arial"/>
                <w:color w:val="000000" w:themeColor="text1"/>
                <w:szCs w:val="16"/>
              </w:rPr>
            </w:pPr>
            <w:r w:rsidRPr="00781112">
              <w:rPr>
                <w:rFonts w:cs="Arial"/>
                <w:color w:val="000000" w:themeColor="text1"/>
                <w:szCs w:val="16"/>
              </w:rPr>
              <w:t>7</w:t>
            </w:r>
          </w:p>
        </w:tc>
        <w:tc>
          <w:tcPr>
            <w:tcW w:w="860" w:type="pct"/>
            <w:vAlign w:val="bottom"/>
          </w:tcPr>
          <w:p w14:paraId="1750EA0E" w14:textId="2B34BC50" w:rsidR="00AA6D68" w:rsidRPr="00781112" w:rsidRDefault="00AA6D68" w:rsidP="00AA6D68">
            <w:pPr>
              <w:jc w:val="center"/>
              <w:rPr>
                <w:rFonts w:cs="Arial"/>
                <w:color w:val="000000" w:themeColor="text1"/>
                <w:szCs w:val="16"/>
              </w:rPr>
            </w:pPr>
            <w:r w:rsidRPr="00781112">
              <w:rPr>
                <w:rFonts w:cs="Arial"/>
                <w:color w:val="000000" w:themeColor="text1"/>
                <w:szCs w:val="16"/>
              </w:rPr>
              <w:t>49</w:t>
            </w:r>
          </w:p>
        </w:tc>
      </w:tr>
    </w:tbl>
    <w:p w14:paraId="68A2C8C5" w14:textId="4EBE62FD" w:rsidR="00AB2A39" w:rsidRPr="00781112" w:rsidRDefault="00AB2A39" w:rsidP="004369B2">
      <w:pPr>
        <w:rPr>
          <w:color w:val="000000" w:themeColor="text1"/>
        </w:rPr>
      </w:pPr>
    </w:p>
    <w:p w14:paraId="051F4366" w14:textId="77777777" w:rsidR="00C910BC" w:rsidRPr="00781112" w:rsidRDefault="00C910BC" w:rsidP="00C910BC">
      <w:pPr>
        <w:rPr>
          <w:b/>
          <w:color w:val="000000" w:themeColor="text1"/>
        </w:rPr>
      </w:pPr>
      <w:r w:rsidRPr="00781112">
        <w:rPr>
          <w:b/>
          <w:color w:val="000000" w:themeColor="text1"/>
        </w:rPr>
        <w:t>Select yes if the data reported in this indicator are not the same as the State’s data reported under section 618 of the IDEA.</w:t>
      </w:r>
    </w:p>
    <w:p w14:paraId="1B696537" w14:textId="29C6B4ED" w:rsidR="00C910BC" w:rsidRPr="00781112" w:rsidRDefault="00C910BC" w:rsidP="00C910BC">
      <w:pPr>
        <w:rPr>
          <w:color w:val="000000" w:themeColor="text1"/>
        </w:rPr>
      </w:pPr>
      <w:r w:rsidRPr="00781112">
        <w:rPr>
          <w:color w:val="000000" w:themeColor="text1"/>
        </w:rPr>
        <w:t>NO</w:t>
      </w:r>
    </w:p>
    <w:p w14:paraId="42C69847" w14:textId="2CAC8037" w:rsidR="002D5ED8" w:rsidRDefault="002D5ED8" w:rsidP="00D16730">
      <w:pPr>
        <w:rPr>
          <w:b/>
          <w:color w:val="000000" w:themeColor="text1"/>
        </w:rPr>
      </w:pPr>
    </w:p>
    <w:p w14:paraId="6C024B4D" w14:textId="77777777" w:rsidR="00D16730" w:rsidRPr="00781112" w:rsidRDefault="00D16730" w:rsidP="007D100A">
      <w:pPr>
        <w:rPr>
          <w:rFonts w:cs="Arial"/>
          <w:color w:val="000000" w:themeColor="text1"/>
          <w:szCs w:val="16"/>
        </w:rPr>
      </w:pPr>
    </w:p>
    <w:p w14:paraId="318E60C6" w14:textId="77777777" w:rsidR="007D100A" w:rsidRPr="00781112" w:rsidRDefault="007D100A" w:rsidP="004369B2">
      <w:pPr>
        <w:rPr>
          <w:b/>
          <w:color w:val="000000" w:themeColor="text1"/>
        </w:rPr>
      </w:pPr>
    </w:p>
    <w:p w14:paraId="0F42B2F6" w14:textId="6414F3A0" w:rsidR="00E60622" w:rsidRPr="00781112" w:rsidRDefault="007F7063" w:rsidP="004369B2">
      <w:pPr>
        <w:rPr>
          <w:b/>
          <w:bCs/>
          <w:color w:val="000000" w:themeColor="text1"/>
        </w:rPr>
      </w:pPr>
      <w:r w:rsidRPr="00781112">
        <w:rPr>
          <w:b/>
          <w:bCs/>
          <w:color w:val="000000" w:themeColor="text1"/>
        </w:rPr>
        <w:t xml:space="preserve">FFY 2020 SPP/APR Data - </w:t>
      </w:r>
      <w:r w:rsidR="00A6295C" w:rsidRPr="00781112">
        <w:rPr>
          <w:rFonts w:cs="Arial"/>
          <w:b/>
          <w:color w:val="000000" w:themeColor="text1"/>
          <w:szCs w:val="16"/>
        </w:rPr>
        <w:t>Aged 3 through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GE3TO5CFFYAPRDATA618"/>
      </w:tblPr>
      <w:tblGrid>
        <w:gridCol w:w="2964"/>
        <w:gridCol w:w="1118"/>
        <w:gridCol w:w="1118"/>
        <w:gridCol w:w="1118"/>
        <w:gridCol w:w="1118"/>
        <w:gridCol w:w="1118"/>
        <w:gridCol w:w="1118"/>
        <w:gridCol w:w="1118"/>
      </w:tblGrid>
      <w:tr w:rsidR="005C29F8" w:rsidRPr="00781112" w14:paraId="38300B51" w14:textId="77777777" w:rsidTr="007239EC">
        <w:trPr>
          <w:trHeight w:val="354"/>
          <w:tblHeader/>
        </w:trPr>
        <w:tc>
          <w:tcPr>
            <w:tcW w:w="1373" w:type="pct"/>
            <w:shd w:val="clear" w:color="auto" w:fill="auto"/>
            <w:vAlign w:val="bottom"/>
          </w:tcPr>
          <w:p w14:paraId="0F38A3C5" w14:textId="3D46820E" w:rsidR="008751D3" w:rsidRPr="00781112" w:rsidRDefault="00E104F3" w:rsidP="00681BA6">
            <w:pPr>
              <w:jc w:val="center"/>
              <w:rPr>
                <w:rFonts w:cs="Arial"/>
                <w:b/>
                <w:color w:val="000000" w:themeColor="text1"/>
                <w:szCs w:val="16"/>
              </w:rPr>
            </w:pPr>
            <w:r w:rsidRPr="00781112">
              <w:rPr>
                <w:rFonts w:cs="Arial"/>
                <w:b/>
                <w:color w:val="000000" w:themeColor="text1"/>
                <w:szCs w:val="16"/>
              </w:rPr>
              <w:lastRenderedPageBreak/>
              <w:t>Preschool Environments</w:t>
            </w:r>
          </w:p>
        </w:tc>
        <w:tc>
          <w:tcPr>
            <w:tcW w:w="518" w:type="pct"/>
            <w:shd w:val="clear" w:color="auto" w:fill="auto"/>
            <w:vAlign w:val="bottom"/>
          </w:tcPr>
          <w:p w14:paraId="0AEF809B" w14:textId="4D8F18F7" w:rsidR="008751D3" w:rsidRPr="00781112" w:rsidRDefault="008751D3" w:rsidP="00681BA6">
            <w:pPr>
              <w:jc w:val="center"/>
              <w:rPr>
                <w:rFonts w:cs="Arial"/>
                <w:b/>
                <w:color w:val="000000" w:themeColor="text1"/>
                <w:szCs w:val="16"/>
              </w:rPr>
            </w:pPr>
            <w:r w:rsidRPr="00781112">
              <w:rPr>
                <w:rFonts w:cs="Arial"/>
                <w:b/>
                <w:color w:val="000000" w:themeColor="text1"/>
                <w:szCs w:val="16"/>
              </w:rPr>
              <w:t>Number of children with IEPs aged 3 through 5 served</w:t>
            </w:r>
          </w:p>
        </w:tc>
        <w:tc>
          <w:tcPr>
            <w:tcW w:w="518" w:type="pct"/>
            <w:shd w:val="clear" w:color="auto" w:fill="auto"/>
            <w:vAlign w:val="bottom"/>
          </w:tcPr>
          <w:p w14:paraId="21256B17" w14:textId="12840CBA" w:rsidR="008751D3" w:rsidRPr="00781112" w:rsidRDefault="008751D3" w:rsidP="00681BA6">
            <w:pPr>
              <w:jc w:val="center"/>
              <w:rPr>
                <w:rFonts w:cs="Arial"/>
                <w:b/>
                <w:color w:val="000000" w:themeColor="text1"/>
                <w:szCs w:val="16"/>
              </w:rPr>
            </w:pPr>
            <w:r w:rsidRPr="00781112">
              <w:rPr>
                <w:rFonts w:cs="Arial"/>
                <w:b/>
                <w:color w:val="000000" w:themeColor="text1"/>
                <w:szCs w:val="16"/>
              </w:rPr>
              <w:t>Total number of children with IEPs aged 3 through 5</w:t>
            </w:r>
          </w:p>
        </w:tc>
        <w:tc>
          <w:tcPr>
            <w:tcW w:w="518" w:type="pct"/>
            <w:shd w:val="clear" w:color="auto" w:fill="auto"/>
            <w:vAlign w:val="bottom"/>
          </w:tcPr>
          <w:p w14:paraId="338A0E59" w14:textId="5650BDFE" w:rsidR="008751D3" w:rsidRPr="00781112" w:rsidRDefault="00F6415A" w:rsidP="00681BA6">
            <w:pPr>
              <w:jc w:val="center"/>
              <w:rPr>
                <w:rFonts w:cs="Arial"/>
                <w:b/>
                <w:color w:val="000000" w:themeColor="text1"/>
                <w:szCs w:val="16"/>
              </w:rPr>
            </w:pPr>
            <w:r w:rsidRPr="00781112">
              <w:rPr>
                <w:rFonts w:cs="Arial"/>
                <w:b/>
                <w:color w:val="000000" w:themeColor="text1"/>
                <w:szCs w:val="16"/>
              </w:rPr>
              <w:t>FFY 2019 Data</w:t>
            </w:r>
          </w:p>
        </w:tc>
        <w:tc>
          <w:tcPr>
            <w:tcW w:w="518" w:type="pct"/>
            <w:shd w:val="clear" w:color="auto" w:fill="auto"/>
            <w:vAlign w:val="bottom"/>
          </w:tcPr>
          <w:p w14:paraId="525540A0" w14:textId="72958A58" w:rsidR="008751D3" w:rsidRPr="00781112" w:rsidRDefault="00F6415A" w:rsidP="00681BA6">
            <w:pPr>
              <w:jc w:val="center"/>
              <w:rPr>
                <w:rFonts w:cs="Arial"/>
                <w:b/>
                <w:color w:val="000000" w:themeColor="text1"/>
                <w:szCs w:val="16"/>
              </w:rPr>
            </w:pPr>
            <w:r w:rsidRPr="00781112">
              <w:rPr>
                <w:rFonts w:cs="Arial"/>
                <w:b/>
                <w:color w:val="000000" w:themeColor="text1"/>
                <w:szCs w:val="16"/>
              </w:rPr>
              <w:t>FFY 2020 Target</w:t>
            </w:r>
          </w:p>
        </w:tc>
        <w:tc>
          <w:tcPr>
            <w:tcW w:w="518" w:type="pct"/>
            <w:shd w:val="clear" w:color="auto" w:fill="auto"/>
            <w:vAlign w:val="bottom"/>
          </w:tcPr>
          <w:p w14:paraId="2B9D213A" w14:textId="28561283" w:rsidR="008751D3" w:rsidRPr="00781112" w:rsidRDefault="00F6415A" w:rsidP="00681BA6">
            <w:pPr>
              <w:jc w:val="center"/>
              <w:rPr>
                <w:rFonts w:cs="Arial"/>
                <w:b/>
                <w:color w:val="000000" w:themeColor="text1"/>
                <w:szCs w:val="16"/>
              </w:rPr>
            </w:pPr>
            <w:r w:rsidRPr="00781112">
              <w:rPr>
                <w:rFonts w:cs="Arial"/>
                <w:b/>
                <w:color w:val="000000" w:themeColor="text1"/>
                <w:szCs w:val="16"/>
              </w:rPr>
              <w:t>FFY 2020 Data</w:t>
            </w:r>
          </w:p>
        </w:tc>
        <w:tc>
          <w:tcPr>
            <w:tcW w:w="518" w:type="pct"/>
            <w:shd w:val="clear" w:color="auto" w:fill="auto"/>
            <w:vAlign w:val="bottom"/>
          </w:tcPr>
          <w:p w14:paraId="46108583" w14:textId="77777777" w:rsidR="008751D3" w:rsidRPr="00781112" w:rsidRDefault="008751D3" w:rsidP="00681BA6">
            <w:pPr>
              <w:jc w:val="center"/>
              <w:rPr>
                <w:rFonts w:cs="Arial"/>
                <w:b/>
                <w:color w:val="000000" w:themeColor="text1"/>
                <w:szCs w:val="16"/>
              </w:rPr>
            </w:pPr>
            <w:r w:rsidRPr="00781112">
              <w:rPr>
                <w:rFonts w:cs="Arial"/>
                <w:b/>
                <w:color w:val="000000" w:themeColor="text1"/>
                <w:szCs w:val="16"/>
              </w:rPr>
              <w:t>Status</w:t>
            </w:r>
          </w:p>
        </w:tc>
        <w:tc>
          <w:tcPr>
            <w:tcW w:w="518" w:type="pct"/>
            <w:shd w:val="clear" w:color="auto" w:fill="auto"/>
            <w:vAlign w:val="bottom"/>
          </w:tcPr>
          <w:p w14:paraId="02DECB75" w14:textId="77777777" w:rsidR="008751D3" w:rsidRPr="00781112" w:rsidRDefault="008751D3" w:rsidP="00681BA6">
            <w:pPr>
              <w:jc w:val="center"/>
              <w:rPr>
                <w:rFonts w:cs="Arial"/>
                <w:b/>
                <w:color w:val="000000" w:themeColor="text1"/>
                <w:szCs w:val="16"/>
              </w:rPr>
            </w:pPr>
            <w:r w:rsidRPr="00781112">
              <w:rPr>
                <w:rFonts w:cs="Arial"/>
                <w:b/>
                <w:color w:val="000000" w:themeColor="text1"/>
                <w:szCs w:val="16"/>
              </w:rPr>
              <w:t>Slippage</w:t>
            </w:r>
          </w:p>
        </w:tc>
      </w:tr>
      <w:tr w:rsidR="005C29F8" w:rsidRPr="00781112" w14:paraId="57F8AB2C" w14:textId="77777777" w:rsidTr="007239EC">
        <w:trPr>
          <w:trHeight w:val="917"/>
        </w:trPr>
        <w:tc>
          <w:tcPr>
            <w:tcW w:w="1373" w:type="pct"/>
            <w:shd w:val="clear" w:color="auto" w:fill="auto"/>
            <w:vAlign w:val="center"/>
          </w:tcPr>
          <w:p w14:paraId="262EE4AB" w14:textId="15267873"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A. A regular early childhood program and receiving the majority of special education and related services in the regular early childhood program</w:t>
            </w:r>
          </w:p>
        </w:tc>
        <w:tc>
          <w:tcPr>
            <w:tcW w:w="518" w:type="pct"/>
            <w:shd w:val="clear" w:color="auto" w:fill="auto"/>
            <w:vAlign w:val="center"/>
          </w:tcPr>
          <w:p w14:paraId="251726D2" w14:textId="038B4D14" w:rsidR="00CF6742" w:rsidRPr="00781112" w:rsidRDefault="002B7490" w:rsidP="00A018D4">
            <w:pPr>
              <w:jc w:val="center"/>
              <w:rPr>
                <w:rFonts w:cs="Arial"/>
                <w:color w:val="000000" w:themeColor="text1"/>
                <w:szCs w:val="16"/>
              </w:rPr>
            </w:pPr>
            <w:r w:rsidRPr="00781112">
              <w:rPr>
                <w:rFonts w:cs="Arial"/>
                <w:color w:val="000000" w:themeColor="text1"/>
                <w:szCs w:val="16"/>
              </w:rPr>
              <w:t>1,710</w:t>
            </w:r>
          </w:p>
          <w:p w14:paraId="70072E1D" w14:textId="45212F0F" w:rsidR="00CC3A85" w:rsidRPr="00781112" w:rsidRDefault="00CC3A85" w:rsidP="00A018D4">
            <w:pPr>
              <w:jc w:val="center"/>
              <w:rPr>
                <w:rFonts w:cs="Arial"/>
                <w:color w:val="000000" w:themeColor="text1"/>
                <w:szCs w:val="16"/>
              </w:rPr>
            </w:pPr>
          </w:p>
        </w:tc>
        <w:tc>
          <w:tcPr>
            <w:tcW w:w="518" w:type="pct"/>
            <w:shd w:val="clear" w:color="auto" w:fill="auto"/>
            <w:vAlign w:val="center"/>
          </w:tcPr>
          <w:p w14:paraId="5E80FF00" w14:textId="1218B9E8" w:rsidR="00CF6742" w:rsidRPr="00781112" w:rsidRDefault="002B7490" w:rsidP="00A018D4">
            <w:pPr>
              <w:jc w:val="center"/>
              <w:rPr>
                <w:rFonts w:cs="Arial"/>
                <w:color w:val="000000" w:themeColor="text1"/>
                <w:szCs w:val="16"/>
              </w:rPr>
            </w:pPr>
            <w:r w:rsidRPr="00781112">
              <w:rPr>
                <w:rFonts w:cs="Arial"/>
                <w:color w:val="000000" w:themeColor="text1"/>
                <w:szCs w:val="16"/>
              </w:rPr>
              <w:t>4,796</w:t>
            </w:r>
          </w:p>
        </w:tc>
        <w:tc>
          <w:tcPr>
            <w:tcW w:w="518" w:type="pct"/>
            <w:shd w:val="clear" w:color="auto" w:fill="auto"/>
            <w:vAlign w:val="center"/>
          </w:tcPr>
          <w:p w14:paraId="15C39591" w14:textId="59A0B140" w:rsidR="00CF6742" w:rsidRPr="00781112" w:rsidRDefault="002B7490" w:rsidP="00A018D4">
            <w:pPr>
              <w:jc w:val="center"/>
              <w:rPr>
                <w:rFonts w:cs="Arial"/>
                <w:color w:val="000000" w:themeColor="text1"/>
                <w:szCs w:val="16"/>
              </w:rPr>
            </w:pPr>
            <w:r w:rsidRPr="00781112">
              <w:rPr>
                <w:rFonts w:cs="Arial"/>
                <w:color w:val="000000" w:themeColor="text1"/>
                <w:szCs w:val="16"/>
              </w:rPr>
              <w:t>34.76%</w:t>
            </w:r>
          </w:p>
        </w:tc>
        <w:tc>
          <w:tcPr>
            <w:tcW w:w="518" w:type="pct"/>
            <w:shd w:val="clear" w:color="auto" w:fill="auto"/>
            <w:vAlign w:val="center"/>
          </w:tcPr>
          <w:p w14:paraId="0B4DAB1A" w14:textId="6A306EF5" w:rsidR="00CF6742" w:rsidRPr="00781112" w:rsidRDefault="002B7490" w:rsidP="00A018D4">
            <w:pPr>
              <w:jc w:val="center"/>
              <w:rPr>
                <w:rFonts w:cs="Arial"/>
                <w:color w:val="000000" w:themeColor="text1"/>
                <w:szCs w:val="16"/>
              </w:rPr>
            </w:pPr>
            <w:r w:rsidRPr="00781112">
              <w:rPr>
                <w:rFonts w:cs="Arial"/>
                <w:color w:val="000000" w:themeColor="text1"/>
                <w:szCs w:val="16"/>
              </w:rPr>
              <w:t>35.50%</w:t>
            </w:r>
          </w:p>
        </w:tc>
        <w:tc>
          <w:tcPr>
            <w:tcW w:w="518" w:type="pct"/>
            <w:shd w:val="clear" w:color="auto" w:fill="auto"/>
            <w:vAlign w:val="center"/>
          </w:tcPr>
          <w:p w14:paraId="3DA9CC9A" w14:textId="5BC63CA2" w:rsidR="00CF6742" w:rsidRPr="00781112" w:rsidRDefault="002B7490" w:rsidP="00A018D4">
            <w:pPr>
              <w:jc w:val="center"/>
              <w:rPr>
                <w:rFonts w:cs="Arial"/>
                <w:color w:val="000000" w:themeColor="text1"/>
                <w:szCs w:val="16"/>
              </w:rPr>
            </w:pPr>
            <w:r w:rsidRPr="00781112">
              <w:rPr>
                <w:rFonts w:cs="Arial"/>
                <w:color w:val="000000" w:themeColor="text1"/>
                <w:szCs w:val="16"/>
              </w:rPr>
              <w:t>35.65%</w:t>
            </w:r>
          </w:p>
        </w:tc>
        <w:tc>
          <w:tcPr>
            <w:tcW w:w="518" w:type="pct"/>
            <w:shd w:val="clear" w:color="auto" w:fill="auto"/>
            <w:vAlign w:val="center"/>
          </w:tcPr>
          <w:p w14:paraId="361B06B7" w14:textId="5F10F78E" w:rsidR="00CF6742" w:rsidRPr="00781112" w:rsidRDefault="002B7490" w:rsidP="00A018D4">
            <w:pPr>
              <w:jc w:val="center"/>
              <w:rPr>
                <w:rFonts w:cs="Arial"/>
                <w:color w:val="000000" w:themeColor="text1"/>
                <w:szCs w:val="16"/>
              </w:rPr>
            </w:pPr>
            <w:r w:rsidRPr="00781112">
              <w:rPr>
                <w:rFonts w:cs="Arial"/>
                <w:color w:val="000000" w:themeColor="text1"/>
                <w:szCs w:val="16"/>
              </w:rPr>
              <w:t>N/A</w:t>
            </w:r>
          </w:p>
        </w:tc>
        <w:tc>
          <w:tcPr>
            <w:tcW w:w="518" w:type="pct"/>
            <w:shd w:val="clear" w:color="auto" w:fill="auto"/>
            <w:vAlign w:val="center"/>
          </w:tcPr>
          <w:p w14:paraId="45DD5AFE" w14:textId="28F5E139" w:rsidR="00CF6742" w:rsidRPr="00781112" w:rsidRDefault="002B7490" w:rsidP="00A018D4">
            <w:pPr>
              <w:jc w:val="center"/>
              <w:rPr>
                <w:rFonts w:cs="Arial"/>
                <w:color w:val="000000" w:themeColor="text1"/>
                <w:szCs w:val="16"/>
              </w:rPr>
            </w:pPr>
            <w:r w:rsidRPr="00781112">
              <w:rPr>
                <w:rFonts w:cs="Arial"/>
                <w:color w:val="000000" w:themeColor="text1"/>
                <w:szCs w:val="16"/>
              </w:rPr>
              <w:t>N/A</w:t>
            </w:r>
          </w:p>
        </w:tc>
      </w:tr>
      <w:tr w:rsidR="005C29F8" w:rsidRPr="00781112" w14:paraId="203C22FB" w14:textId="77777777" w:rsidTr="007239EC">
        <w:trPr>
          <w:trHeight w:val="361"/>
        </w:trPr>
        <w:tc>
          <w:tcPr>
            <w:tcW w:w="1373" w:type="pct"/>
            <w:shd w:val="clear" w:color="auto" w:fill="auto"/>
            <w:vAlign w:val="center"/>
          </w:tcPr>
          <w:p w14:paraId="79CB9C36" w14:textId="6C0925E8"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B. Separate special education class, separate school or residential facility</w:t>
            </w:r>
          </w:p>
        </w:tc>
        <w:tc>
          <w:tcPr>
            <w:tcW w:w="518" w:type="pct"/>
            <w:shd w:val="clear" w:color="auto" w:fill="auto"/>
            <w:vAlign w:val="center"/>
          </w:tcPr>
          <w:p w14:paraId="1334ACAB" w14:textId="7BCE0AFD" w:rsidR="00CF6742" w:rsidRPr="00781112" w:rsidRDefault="002B7490" w:rsidP="00A018D4">
            <w:pPr>
              <w:jc w:val="center"/>
              <w:rPr>
                <w:rFonts w:cs="Arial"/>
                <w:color w:val="000000" w:themeColor="text1"/>
                <w:szCs w:val="16"/>
              </w:rPr>
            </w:pPr>
            <w:r w:rsidRPr="00781112">
              <w:rPr>
                <w:rFonts w:cs="Arial"/>
                <w:color w:val="000000" w:themeColor="text1"/>
                <w:szCs w:val="16"/>
              </w:rPr>
              <w:t>922</w:t>
            </w:r>
          </w:p>
        </w:tc>
        <w:tc>
          <w:tcPr>
            <w:tcW w:w="518" w:type="pct"/>
            <w:shd w:val="clear" w:color="auto" w:fill="auto"/>
            <w:vAlign w:val="center"/>
          </w:tcPr>
          <w:p w14:paraId="66D0E912" w14:textId="2A889076" w:rsidR="00CF6742" w:rsidRPr="00781112" w:rsidRDefault="002B7490" w:rsidP="00A018D4">
            <w:pPr>
              <w:jc w:val="center"/>
              <w:rPr>
                <w:rFonts w:cs="Arial"/>
                <w:color w:val="000000" w:themeColor="text1"/>
                <w:szCs w:val="16"/>
              </w:rPr>
            </w:pPr>
            <w:r w:rsidRPr="00781112">
              <w:rPr>
                <w:rFonts w:cs="Arial"/>
                <w:color w:val="000000" w:themeColor="text1"/>
                <w:szCs w:val="16"/>
              </w:rPr>
              <w:t>4,796</w:t>
            </w:r>
          </w:p>
        </w:tc>
        <w:tc>
          <w:tcPr>
            <w:tcW w:w="518" w:type="pct"/>
            <w:shd w:val="clear" w:color="auto" w:fill="auto"/>
            <w:vAlign w:val="center"/>
          </w:tcPr>
          <w:p w14:paraId="778A4648" w14:textId="541ABEC8" w:rsidR="00CF6742" w:rsidRPr="00781112" w:rsidRDefault="002B7490" w:rsidP="00A018D4">
            <w:pPr>
              <w:jc w:val="center"/>
              <w:rPr>
                <w:rFonts w:cs="Arial"/>
                <w:color w:val="000000" w:themeColor="text1"/>
                <w:szCs w:val="16"/>
              </w:rPr>
            </w:pPr>
            <w:r w:rsidRPr="00781112">
              <w:rPr>
                <w:rFonts w:cs="Arial"/>
                <w:color w:val="000000" w:themeColor="text1"/>
                <w:szCs w:val="16"/>
              </w:rPr>
              <w:t>16.15%</w:t>
            </w:r>
          </w:p>
        </w:tc>
        <w:tc>
          <w:tcPr>
            <w:tcW w:w="518" w:type="pct"/>
            <w:shd w:val="clear" w:color="auto" w:fill="auto"/>
            <w:vAlign w:val="center"/>
          </w:tcPr>
          <w:p w14:paraId="0EB723D5" w14:textId="782750AE" w:rsidR="00CF6742" w:rsidRPr="00781112" w:rsidRDefault="002B7490" w:rsidP="00A018D4">
            <w:pPr>
              <w:jc w:val="center"/>
              <w:rPr>
                <w:rFonts w:cs="Arial"/>
                <w:color w:val="000000" w:themeColor="text1"/>
                <w:szCs w:val="16"/>
              </w:rPr>
            </w:pPr>
            <w:r w:rsidRPr="00781112">
              <w:rPr>
                <w:rFonts w:cs="Arial"/>
                <w:color w:val="000000" w:themeColor="text1"/>
                <w:szCs w:val="16"/>
              </w:rPr>
              <w:t>19.50%</w:t>
            </w:r>
          </w:p>
        </w:tc>
        <w:tc>
          <w:tcPr>
            <w:tcW w:w="518" w:type="pct"/>
            <w:shd w:val="clear" w:color="auto" w:fill="auto"/>
            <w:vAlign w:val="center"/>
          </w:tcPr>
          <w:p w14:paraId="22E6569B" w14:textId="5DC635D1" w:rsidR="00CF6742" w:rsidRPr="00781112" w:rsidRDefault="002B7490" w:rsidP="00A018D4">
            <w:pPr>
              <w:jc w:val="center"/>
              <w:rPr>
                <w:rFonts w:cs="Arial"/>
                <w:color w:val="000000" w:themeColor="text1"/>
                <w:szCs w:val="16"/>
              </w:rPr>
            </w:pPr>
            <w:r w:rsidRPr="00781112">
              <w:rPr>
                <w:rFonts w:cs="Arial"/>
                <w:color w:val="000000" w:themeColor="text1"/>
                <w:szCs w:val="16"/>
              </w:rPr>
              <w:t>19.22%</w:t>
            </w:r>
          </w:p>
        </w:tc>
        <w:tc>
          <w:tcPr>
            <w:tcW w:w="518" w:type="pct"/>
            <w:shd w:val="clear" w:color="auto" w:fill="auto"/>
            <w:vAlign w:val="center"/>
          </w:tcPr>
          <w:p w14:paraId="799542EF" w14:textId="180B78FB" w:rsidR="00CF6742" w:rsidRPr="00781112" w:rsidRDefault="002B7490" w:rsidP="00A018D4">
            <w:pPr>
              <w:jc w:val="center"/>
              <w:rPr>
                <w:rFonts w:cs="Arial"/>
                <w:color w:val="000000" w:themeColor="text1"/>
                <w:szCs w:val="16"/>
              </w:rPr>
            </w:pPr>
            <w:r w:rsidRPr="00781112">
              <w:rPr>
                <w:rFonts w:cs="Arial"/>
                <w:color w:val="000000" w:themeColor="text1"/>
                <w:szCs w:val="16"/>
              </w:rPr>
              <w:t>N/A</w:t>
            </w:r>
          </w:p>
        </w:tc>
        <w:tc>
          <w:tcPr>
            <w:tcW w:w="518" w:type="pct"/>
            <w:shd w:val="clear" w:color="auto" w:fill="auto"/>
            <w:vAlign w:val="center"/>
          </w:tcPr>
          <w:p w14:paraId="6E35C7BA" w14:textId="0B2CF7CC" w:rsidR="00CF6742" w:rsidRPr="00781112" w:rsidRDefault="002B7490" w:rsidP="00A018D4">
            <w:pPr>
              <w:jc w:val="center"/>
              <w:rPr>
                <w:rFonts w:cs="Arial"/>
                <w:color w:val="000000" w:themeColor="text1"/>
                <w:szCs w:val="16"/>
              </w:rPr>
            </w:pPr>
            <w:r w:rsidRPr="00781112">
              <w:rPr>
                <w:rFonts w:cs="Arial"/>
                <w:color w:val="000000" w:themeColor="text1"/>
                <w:szCs w:val="16"/>
              </w:rPr>
              <w:t>N/A</w:t>
            </w:r>
          </w:p>
        </w:tc>
      </w:tr>
      <w:tr w:rsidR="007419E3" w:rsidRPr="00781112" w14:paraId="70135A14" w14:textId="77777777" w:rsidTr="007239EC">
        <w:trPr>
          <w:trHeight w:val="361"/>
        </w:trPr>
        <w:tc>
          <w:tcPr>
            <w:tcW w:w="1373" w:type="pct"/>
            <w:shd w:val="clear" w:color="auto" w:fill="auto"/>
            <w:vAlign w:val="center"/>
          </w:tcPr>
          <w:p w14:paraId="72DCC796" w14:textId="256E58C0" w:rsidR="007419E3" w:rsidRPr="00781112" w:rsidRDefault="007419E3" w:rsidP="007419E3">
            <w:pPr>
              <w:rPr>
                <w:rFonts w:cs="Arial"/>
                <w:color w:val="000000" w:themeColor="text1"/>
                <w:szCs w:val="16"/>
                <w:shd w:val="clear" w:color="auto" w:fill="FFFFFF"/>
              </w:rPr>
            </w:pPr>
            <w:r w:rsidRPr="00781112">
              <w:rPr>
                <w:rFonts w:cs="Arial"/>
                <w:color w:val="000000" w:themeColor="text1"/>
                <w:szCs w:val="16"/>
                <w:shd w:val="clear" w:color="auto" w:fill="FFFFFF"/>
              </w:rPr>
              <w:t>C. Home</w:t>
            </w:r>
          </w:p>
        </w:tc>
        <w:tc>
          <w:tcPr>
            <w:tcW w:w="518" w:type="pct"/>
            <w:shd w:val="clear" w:color="auto" w:fill="auto"/>
            <w:vAlign w:val="center"/>
          </w:tcPr>
          <w:p w14:paraId="1AE1B656" w14:textId="4AA764F4" w:rsidR="007419E3" w:rsidRPr="00781112" w:rsidRDefault="007419E3" w:rsidP="007419E3">
            <w:pPr>
              <w:jc w:val="center"/>
              <w:rPr>
                <w:rFonts w:cs="Arial"/>
                <w:color w:val="000000" w:themeColor="text1"/>
                <w:szCs w:val="16"/>
              </w:rPr>
            </w:pPr>
            <w:r w:rsidRPr="00781112">
              <w:rPr>
                <w:rFonts w:cs="Arial"/>
                <w:color w:val="000000" w:themeColor="text1"/>
                <w:szCs w:val="16"/>
              </w:rPr>
              <w:t>49</w:t>
            </w:r>
          </w:p>
        </w:tc>
        <w:tc>
          <w:tcPr>
            <w:tcW w:w="518" w:type="pct"/>
            <w:shd w:val="clear" w:color="auto" w:fill="auto"/>
            <w:vAlign w:val="center"/>
          </w:tcPr>
          <w:p w14:paraId="601CC9FF" w14:textId="0C166449" w:rsidR="007419E3" w:rsidRPr="00781112" w:rsidRDefault="007419E3" w:rsidP="007419E3">
            <w:pPr>
              <w:jc w:val="center"/>
              <w:rPr>
                <w:rFonts w:cs="Arial"/>
                <w:color w:val="000000" w:themeColor="text1"/>
                <w:szCs w:val="16"/>
              </w:rPr>
            </w:pPr>
            <w:r w:rsidRPr="00781112">
              <w:rPr>
                <w:rFonts w:cs="Arial"/>
                <w:color w:val="000000" w:themeColor="text1"/>
                <w:szCs w:val="16"/>
              </w:rPr>
              <w:t>4,796</w:t>
            </w:r>
          </w:p>
        </w:tc>
        <w:tc>
          <w:tcPr>
            <w:tcW w:w="518" w:type="pct"/>
            <w:shd w:val="clear" w:color="auto" w:fill="auto"/>
            <w:vAlign w:val="center"/>
          </w:tcPr>
          <w:p w14:paraId="4B7E23C9" w14:textId="2143D885" w:rsidR="007419E3" w:rsidRPr="00781112" w:rsidRDefault="007419E3" w:rsidP="007419E3">
            <w:pPr>
              <w:jc w:val="center"/>
              <w:rPr>
                <w:rFonts w:cs="Arial"/>
                <w:color w:val="000000" w:themeColor="text1"/>
                <w:szCs w:val="16"/>
              </w:rPr>
            </w:pPr>
          </w:p>
        </w:tc>
        <w:tc>
          <w:tcPr>
            <w:tcW w:w="518" w:type="pct"/>
            <w:shd w:val="clear" w:color="auto" w:fill="auto"/>
            <w:vAlign w:val="center"/>
          </w:tcPr>
          <w:p w14:paraId="412FC24B" w14:textId="2D7F91B3" w:rsidR="007419E3" w:rsidRPr="00781112" w:rsidRDefault="007419E3" w:rsidP="007419E3">
            <w:pPr>
              <w:jc w:val="center"/>
              <w:rPr>
                <w:rFonts w:cs="Arial"/>
                <w:color w:val="000000" w:themeColor="text1"/>
                <w:szCs w:val="16"/>
              </w:rPr>
            </w:pPr>
            <w:r w:rsidRPr="00781112">
              <w:rPr>
                <w:rFonts w:cs="Arial"/>
                <w:color w:val="000000" w:themeColor="text1"/>
                <w:szCs w:val="16"/>
              </w:rPr>
              <w:t>1.02%</w:t>
            </w:r>
          </w:p>
        </w:tc>
        <w:tc>
          <w:tcPr>
            <w:tcW w:w="518" w:type="pct"/>
            <w:shd w:val="clear" w:color="auto" w:fill="auto"/>
            <w:vAlign w:val="center"/>
          </w:tcPr>
          <w:p w14:paraId="603D7CC7" w14:textId="713E97DD" w:rsidR="007419E3" w:rsidRPr="00781112" w:rsidRDefault="007419E3" w:rsidP="007419E3">
            <w:pPr>
              <w:jc w:val="center"/>
              <w:rPr>
                <w:rFonts w:cs="Arial"/>
                <w:color w:val="000000" w:themeColor="text1"/>
                <w:szCs w:val="16"/>
              </w:rPr>
            </w:pPr>
            <w:r w:rsidRPr="00781112">
              <w:rPr>
                <w:rFonts w:cs="Arial"/>
                <w:color w:val="000000" w:themeColor="text1"/>
                <w:szCs w:val="16"/>
              </w:rPr>
              <w:t>1.02%</w:t>
            </w:r>
          </w:p>
        </w:tc>
        <w:tc>
          <w:tcPr>
            <w:tcW w:w="518" w:type="pct"/>
            <w:shd w:val="clear" w:color="auto" w:fill="auto"/>
            <w:vAlign w:val="center"/>
          </w:tcPr>
          <w:p w14:paraId="31E8CDB6" w14:textId="7E73D59A" w:rsidR="007419E3" w:rsidRPr="00781112" w:rsidRDefault="007419E3" w:rsidP="007419E3">
            <w:pPr>
              <w:jc w:val="center"/>
              <w:rPr>
                <w:rFonts w:cs="Arial"/>
                <w:color w:val="000000" w:themeColor="text1"/>
                <w:szCs w:val="16"/>
              </w:rPr>
            </w:pPr>
            <w:r w:rsidRPr="00781112">
              <w:rPr>
                <w:rFonts w:cs="Arial"/>
                <w:color w:val="000000" w:themeColor="text1"/>
                <w:szCs w:val="16"/>
              </w:rPr>
              <w:t>N/A</w:t>
            </w:r>
          </w:p>
        </w:tc>
        <w:tc>
          <w:tcPr>
            <w:tcW w:w="518" w:type="pct"/>
            <w:shd w:val="clear" w:color="auto" w:fill="auto"/>
            <w:vAlign w:val="center"/>
          </w:tcPr>
          <w:p w14:paraId="4B289CC7" w14:textId="072E6906" w:rsidR="007419E3" w:rsidRPr="00781112" w:rsidRDefault="007419E3" w:rsidP="007419E3">
            <w:pPr>
              <w:jc w:val="center"/>
              <w:rPr>
                <w:rFonts w:cs="Arial"/>
                <w:color w:val="000000" w:themeColor="text1"/>
                <w:szCs w:val="16"/>
              </w:rPr>
            </w:pPr>
            <w:r w:rsidRPr="00781112">
              <w:rPr>
                <w:rFonts w:cs="Arial"/>
                <w:color w:val="000000" w:themeColor="text1"/>
                <w:szCs w:val="16"/>
              </w:rPr>
              <w:t>N/A</w:t>
            </w:r>
          </w:p>
        </w:tc>
      </w:tr>
    </w:tbl>
    <w:p w14:paraId="21FD52FD" w14:textId="53DF3EF1" w:rsidR="002441FF" w:rsidRDefault="002441FF" w:rsidP="004369B2">
      <w:pPr>
        <w:rPr>
          <w:b/>
          <w:color w:val="000000" w:themeColor="text1"/>
        </w:rPr>
      </w:pPr>
    </w:p>
    <w:p w14:paraId="1157162F" w14:textId="77777777" w:rsidR="002441FF" w:rsidRPr="00781112" w:rsidRDefault="002441FF" w:rsidP="002441FF">
      <w:pPr>
        <w:rPr>
          <w:rFonts w:cs="Arial"/>
          <w:color w:val="000000" w:themeColor="text1"/>
          <w:szCs w:val="16"/>
        </w:rPr>
      </w:pPr>
    </w:p>
    <w:p w14:paraId="11B24ABD"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05D7B4D4" w14:textId="54FAD054" w:rsidR="003C308E" w:rsidRPr="00781112" w:rsidRDefault="002B7490" w:rsidP="007D435F">
      <w:pPr>
        <w:rPr>
          <w:rFonts w:cs="Arial"/>
          <w:color w:val="000000" w:themeColor="text1"/>
          <w:szCs w:val="16"/>
        </w:rPr>
      </w:pPr>
      <w:r w:rsidRPr="00781112">
        <w:rPr>
          <w:rFonts w:cs="Arial"/>
          <w:color w:val="000000" w:themeColor="text1"/>
          <w:szCs w:val="16"/>
        </w:rPr>
        <w:t xml:space="preserve">The 2020 child count was affected by the pandemic. In Oklahoma, enrollments in grades PK through 2 dropped in fall 2020 by several thousand. This naturally affected the count of students with disabilities. </w:t>
      </w:r>
      <w:r w:rsidRPr="00781112">
        <w:rPr>
          <w:rFonts w:cs="Arial"/>
          <w:color w:val="000000" w:themeColor="text1"/>
          <w:szCs w:val="16"/>
        </w:rPr>
        <w:br/>
      </w:r>
      <w:r w:rsidRPr="00781112">
        <w:rPr>
          <w:rFonts w:cs="Arial"/>
          <w:color w:val="000000" w:themeColor="text1"/>
          <w:szCs w:val="16"/>
        </w:rPr>
        <w:br/>
        <w:t>Note that the number of students in PK decreased from the prior year in part because of the changes in FS089. In the prior year, five year olds in KG were included in the total.</w:t>
      </w:r>
    </w:p>
    <w:p w14:paraId="7DD4BC1C" w14:textId="33DA668A" w:rsidR="000A2C83" w:rsidRPr="00781112" w:rsidRDefault="00C96236" w:rsidP="008645AD">
      <w:pPr>
        <w:pStyle w:val="Heading2"/>
      </w:pPr>
      <w:r w:rsidRPr="00781112">
        <w:t>6</w:t>
      </w:r>
      <w:r w:rsidR="00C91B94" w:rsidRPr="00781112">
        <w:t xml:space="preserve"> </w:t>
      </w:r>
      <w:r w:rsidRPr="00781112">
        <w:t xml:space="preserve">- </w:t>
      </w:r>
      <w:r w:rsidR="000A2C83" w:rsidRPr="00781112">
        <w:t>Prior FFY Required Actions</w:t>
      </w:r>
    </w:p>
    <w:p w14:paraId="566E0CF8" w14:textId="64232129" w:rsidR="00B1280F" w:rsidRPr="00781112" w:rsidRDefault="002B7490" w:rsidP="000A2C83">
      <w:pPr>
        <w:rPr>
          <w:rFonts w:cs="Arial"/>
          <w:color w:val="000000" w:themeColor="text1"/>
          <w:szCs w:val="16"/>
        </w:rPr>
      </w:pPr>
      <w:r w:rsidRPr="00781112">
        <w:rPr>
          <w:rFonts w:cs="Arial"/>
          <w:color w:val="000000" w:themeColor="text1"/>
          <w:szCs w:val="16"/>
        </w:rPr>
        <w:t>None</w:t>
      </w:r>
    </w:p>
    <w:p w14:paraId="7B71DC87" w14:textId="5C9C7EF8" w:rsidR="00221EC9" w:rsidRPr="00781112" w:rsidRDefault="00C96236" w:rsidP="008645AD">
      <w:pPr>
        <w:pStyle w:val="Heading2"/>
      </w:pPr>
      <w:r w:rsidRPr="00781112">
        <w:t>6 - OSEP Response</w:t>
      </w:r>
    </w:p>
    <w:p w14:paraId="39CF981B" w14:textId="16EA9F6F" w:rsidR="003C308E" w:rsidRPr="00781112" w:rsidRDefault="002B7490" w:rsidP="001F692C">
      <w:pPr>
        <w:rPr>
          <w:rFonts w:cs="Arial"/>
          <w:color w:val="000000" w:themeColor="text1"/>
          <w:szCs w:val="16"/>
        </w:rPr>
      </w:pPr>
      <w:r w:rsidRPr="00781112">
        <w:rPr>
          <w:rFonts w:cs="Arial"/>
          <w:color w:val="000000" w:themeColor="text1"/>
          <w:szCs w:val="16"/>
        </w:rPr>
        <w:t>The State has revised the baseline for Indicator 6A and Indicator 6B, using data from FFY 2020, and OSEP accepts that revision.</w:t>
      </w:r>
      <w:r w:rsidRPr="00781112">
        <w:rPr>
          <w:rFonts w:cs="Arial"/>
          <w:color w:val="000000" w:themeColor="text1"/>
          <w:szCs w:val="16"/>
        </w:rPr>
        <w:br/>
      </w:r>
      <w:r w:rsidRPr="00781112">
        <w:rPr>
          <w:rFonts w:cs="Arial"/>
          <w:color w:val="000000" w:themeColor="text1"/>
          <w:szCs w:val="16"/>
        </w:rPr>
        <w:br/>
        <w:t>The State established baseline for Indicator 6C, using data from FFY 2020, and OSEP accepts the baseline.</w:t>
      </w:r>
      <w:r w:rsidRPr="00781112">
        <w:rPr>
          <w:rFonts w:cs="Arial"/>
          <w:color w:val="000000" w:themeColor="text1"/>
          <w:szCs w:val="16"/>
        </w:rPr>
        <w:br/>
      </w:r>
      <w:r w:rsidRPr="00781112">
        <w:rPr>
          <w:rFonts w:cs="Arial"/>
          <w:color w:val="000000" w:themeColor="text1"/>
          <w:szCs w:val="16"/>
        </w:rPr>
        <w:br/>
        <w:t>The State provided targets for FFYs 2020 through 2025 for this indicator, and OSEP accepts those targets.</w:t>
      </w:r>
    </w:p>
    <w:p w14:paraId="6337E261" w14:textId="7ABFCAD4" w:rsidR="00221EC9" w:rsidRPr="00781112" w:rsidRDefault="00C96236" w:rsidP="008645AD">
      <w:pPr>
        <w:pStyle w:val="Heading2"/>
      </w:pPr>
      <w:r w:rsidRPr="00781112">
        <w:t>6 - Required Actions</w:t>
      </w:r>
    </w:p>
    <w:p w14:paraId="4D0B397A" w14:textId="4B808E74" w:rsidR="003C308E" w:rsidRPr="00781112" w:rsidRDefault="003C308E" w:rsidP="001F692C">
      <w:pPr>
        <w:rPr>
          <w:rFonts w:cs="Arial"/>
          <w:color w:val="000000" w:themeColor="text1"/>
          <w:szCs w:val="16"/>
        </w:rPr>
      </w:pPr>
    </w:p>
    <w:p w14:paraId="2AA7BDE7"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26B1B256" w14:textId="29C391BC" w:rsidR="00D21EAA" w:rsidRPr="00781112" w:rsidRDefault="00D21EAA" w:rsidP="000444E2">
      <w:pPr>
        <w:pStyle w:val="Heading1"/>
        <w:rPr>
          <w:color w:val="000000" w:themeColor="text1"/>
          <w:sz w:val="22"/>
        </w:rPr>
      </w:pPr>
      <w:r w:rsidRPr="00781112">
        <w:rPr>
          <w:color w:val="000000" w:themeColor="text1"/>
          <w:sz w:val="22"/>
        </w:rPr>
        <w:lastRenderedPageBreak/>
        <w:t>Indicator 7: Preschool Outcomes</w:t>
      </w:r>
      <w:bookmarkEnd w:id="32"/>
      <w:bookmarkEnd w:id="33"/>
    </w:p>
    <w:p w14:paraId="1404DCF9" w14:textId="77777777" w:rsidR="00531E54" w:rsidRPr="00781112" w:rsidRDefault="00531E54" w:rsidP="00A018D4">
      <w:pPr>
        <w:rPr>
          <w:color w:val="000000" w:themeColor="text1"/>
          <w:szCs w:val="20"/>
        </w:rPr>
      </w:pPr>
      <w:bookmarkStart w:id="34" w:name="_Toc392159303"/>
      <w:r w:rsidRPr="00781112">
        <w:rPr>
          <w:b/>
          <w:color w:val="000000" w:themeColor="text1"/>
          <w:sz w:val="20"/>
          <w:szCs w:val="20"/>
        </w:rPr>
        <w:t>Instructions and Measurement</w:t>
      </w:r>
    </w:p>
    <w:p w14:paraId="0A136297" w14:textId="4837554F"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24B9EA10" w14:textId="77777777"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preschool children aged 3 through 5 with IEPs who demonstrate improved:</w:t>
      </w:r>
    </w:p>
    <w:p w14:paraId="0B552BED" w14:textId="43FF9A0A" w:rsidR="00CC634E" w:rsidRPr="00781112" w:rsidRDefault="00F006BC" w:rsidP="006A01BD">
      <w:pPr>
        <w:ind w:firstLine="720"/>
        <w:rPr>
          <w:rFonts w:cs="Arial"/>
          <w:color w:val="000000" w:themeColor="text1"/>
          <w:szCs w:val="16"/>
        </w:rPr>
      </w:pPr>
      <w:r w:rsidRPr="00781112">
        <w:rPr>
          <w:rFonts w:cs="Arial"/>
          <w:color w:val="000000" w:themeColor="text1"/>
          <w:szCs w:val="16"/>
        </w:rPr>
        <w:t>A. Positive social-emotional skills (including social relationships);</w:t>
      </w:r>
    </w:p>
    <w:p w14:paraId="5D82DAD8" w14:textId="740E047B" w:rsidR="00CC634E" w:rsidRPr="00781112" w:rsidRDefault="00F006BC" w:rsidP="006A01BD">
      <w:pPr>
        <w:ind w:firstLine="720"/>
        <w:rPr>
          <w:rFonts w:cs="Arial"/>
          <w:color w:val="000000" w:themeColor="text1"/>
          <w:szCs w:val="16"/>
        </w:rPr>
      </w:pPr>
      <w:r w:rsidRPr="00781112">
        <w:rPr>
          <w:rFonts w:cs="Arial"/>
          <w:color w:val="000000" w:themeColor="text1"/>
          <w:szCs w:val="16"/>
        </w:rPr>
        <w:t>B. Acquisition and use of knowledge and skills (including early language/ communication and early literacy); and</w:t>
      </w:r>
    </w:p>
    <w:p w14:paraId="00126FB5" w14:textId="7254CF8C" w:rsidR="00CC634E" w:rsidRPr="00781112" w:rsidRDefault="00F020B0" w:rsidP="006A01BD">
      <w:pPr>
        <w:ind w:firstLine="720"/>
        <w:rPr>
          <w:rFonts w:cs="Arial"/>
          <w:color w:val="000000" w:themeColor="text1"/>
          <w:szCs w:val="16"/>
        </w:rPr>
      </w:pPr>
      <w:r w:rsidRPr="00781112">
        <w:rPr>
          <w:rFonts w:cs="Arial"/>
          <w:color w:val="000000" w:themeColor="text1"/>
          <w:szCs w:val="16"/>
        </w:rPr>
        <w:t>C. Use of appropriate behaviors to meet their needs.</w:t>
      </w:r>
    </w:p>
    <w:p w14:paraId="5E54210F" w14:textId="77777777" w:rsidR="00CC634E" w:rsidRPr="00781112" w:rsidRDefault="00CC634E" w:rsidP="0011074D">
      <w:pPr>
        <w:rPr>
          <w:rFonts w:cs="Arial"/>
          <w:color w:val="000000" w:themeColor="text1"/>
          <w:szCs w:val="16"/>
        </w:rPr>
      </w:pPr>
      <w:r w:rsidRPr="00781112">
        <w:rPr>
          <w:rFonts w:cs="Arial"/>
          <w:color w:val="000000" w:themeColor="text1"/>
          <w:szCs w:val="16"/>
        </w:rPr>
        <w:t>(20 U.S.C. 1416 (a)(3)(A))</w:t>
      </w:r>
    </w:p>
    <w:p w14:paraId="64F847A6" w14:textId="77777777" w:rsidR="008751D3" w:rsidRPr="00781112" w:rsidRDefault="008751D3" w:rsidP="004369B2">
      <w:pPr>
        <w:rPr>
          <w:color w:val="000000" w:themeColor="text1"/>
        </w:rPr>
      </w:pPr>
      <w:r w:rsidRPr="00781112">
        <w:rPr>
          <w:b/>
          <w:color w:val="000000" w:themeColor="text1"/>
        </w:rPr>
        <w:t>Data Source</w:t>
      </w:r>
    </w:p>
    <w:p w14:paraId="23E18A51" w14:textId="0FC94A9E" w:rsidR="008751D3" w:rsidRPr="00781112" w:rsidRDefault="008751D3" w:rsidP="00286BDF">
      <w:pPr>
        <w:rPr>
          <w:rFonts w:cs="Arial"/>
          <w:color w:val="000000" w:themeColor="text1"/>
          <w:szCs w:val="16"/>
        </w:rPr>
      </w:pPr>
      <w:r w:rsidRPr="00781112">
        <w:rPr>
          <w:rFonts w:cs="Arial"/>
          <w:color w:val="000000" w:themeColor="text1"/>
          <w:szCs w:val="16"/>
        </w:rPr>
        <w:t>State selected data source.</w:t>
      </w:r>
    </w:p>
    <w:p w14:paraId="1E840531" w14:textId="77777777" w:rsidR="008751D3" w:rsidRPr="00781112" w:rsidRDefault="008751D3" w:rsidP="004369B2">
      <w:pPr>
        <w:rPr>
          <w:color w:val="000000" w:themeColor="text1"/>
        </w:rPr>
      </w:pPr>
      <w:r w:rsidRPr="00781112">
        <w:rPr>
          <w:b/>
          <w:color w:val="000000" w:themeColor="text1"/>
        </w:rPr>
        <w:t>Measurement</w:t>
      </w:r>
    </w:p>
    <w:p w14:paraId="1FF326CF" w14:textId="77777777" w:rsidR="008751D3" w:rsidRPr="00781112" w:rsidRDefault="008751D3" w:rsidP="0011074D">
      <w:pPr>
        <w:rPr>
          <w:rFonts w:cs="Arial"/>
          <w:color w:val="000000" w:themeColor="text1"/>
          <w:szCs w:val="16"/>
        </w:rPr>
      </w:pPr>
      <w:r w:rsidRPr="00781112">
        <w:rPr>
          <w:rFonts w:cs="Arial"/>
          <w:color w:val="000000" w:themeColor="text1"/>
          <w:szCs w:val="16"/>
        </w:rPr>
        <w:t>Outcomes:</w:t>
      </w:r>
    </w:p>
    <w:p w14:paraId="4E248912" w14:textId="66BBE7EE"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Positive social-emotional skills (including social relationships);</w:t>
      </w:r>
    </w:p>
    <w:p w14:paraId="6AAB6861" w14:textId="71AC3C7A"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Acquisition and use of knowledge and skills (including early language/communication and early literacy); and</w:t>
      </w:r>
    </w:p>
    <w:p w14:paraId="4CD04035" w14:textId="52DADE76" w:rsidR="008751D3" w:rsidRPr="00781112" w:rsidRDefault="00D92169" w:rsidP="006A01BD">
      <w:pPr>
        <w:spacing w:before="0"/>
        <w:ind w:firstLine="720"/>
        <w:rPr>
          <w:rFonts w:eastAsia="Times New Roman" w:cs="Arial"/>
          <w:color w:val="000000" w:themeColor="text1"/>
          <w:szCs w:val="16"/>
        </w:rPr>
      </w:pPr>
      <w:r w:rsidRPr="00781112">
        <w:rPr>
          <w:rFonts w:eastAsia="Times New Roman" w:cs="Arial"/>
          <w:color w:val="000000" w:themeColor="text1"/>
          <w:szCs w:val="16"/>
        </w:rPr>
        <w:t>C. Use of appropriate behaviors to meet their needs.</w:t>
      </w:r>
    </w:p>
    <w:p w14:paraId="6C3C0B77" w14:textId="77777777" w:rsidR="008751D3" w:rsidRPr="00781112" w:rsidRDefault="008751D3" w:rsidP="0011074D">
      <w:pPr>
        <w:rPr>
          <w:rFonts w:cs="Arial"/>
          <w:color w:val="000000" w:themeColor="text1"/>
          <w:szCs w:val="16"/>
        </w:rPr>
      </w:pPr>
      <w:r w:rsidRPr="00781112">
        <w:rPr>
          <w:rFonts w:cs="Arial"/>
          <w:color w:val="000000" w:themeColor="text1"/>
          <w:szCs w:val="16"/>
        </w:rPr>
        <w:t>Progress categories for A, B and C:</w:t>
      </w:r>
    </w:p>
    <w:p w14:paraId="5690C8BE" w14:textId="36B6DF2C" w:rsidR="008751D3" w:rsidRPr="00781112" w:rsidRDefault="00D048BC"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a. Percent of preschool children who did not improve functioning = [(# of preschool children who did not improve functioning) divided by (# of preschool children with IEPs assessed)] times 100.</w:t>
      </w:r>
    </w:p>
    <w:p w14:paraId="0B720C40" w14:textId="2F6D04FB"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b. Percent of preschool children who improved functioning but not sufficient to move nearer to functioning comparable to same-aged peers = [(# of preschool children who improved functioning but not sufficient to move nearer to functioning comparable to same-aged peers) divided by (# of preschool children with IEPs assessed)] times 100.</w:t>
      </w:r>
    </w:p>
    <w:p w14:paraId="314CA3F4" w14:textId="6175AC76"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c. Percent of preschool children who improved functioning to a level nearer to same-aged peers but did not reach it = [(# of preschool children who improved functioning to a level nearer to same-aged peers but did not reach it) divided by (# of preschool children with IEPs assessed)] times 100.</w:t>
      </w:r>
    </w:p>
    <w:p w14:paraId="643AA406" w14:textId="25D49466"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d. Percent of preschool children who improved functioning to reach a level comparable to same-aged peers = [(# of preschool children who improved functioning to reach a level comparable to same-aged peers) divided by (# of preschool children with IEPs assessed)] times 100.</w:t>
      </w:r>
    </w:p>
    <w:p w14:paraId="38B378F6" w14:textId="1E843815" w:rsidR="008751D3" w:rsidRPr="00781112" w:rsidRDefault="00D92169" w:rsidP="006A01BD">
      <w:pPr>
        <w:spacing w:before="0"/>
        <w:ind w:left="720"/>
        <w:rPr>
          <w:rFonts w:eastAsia="Times New Roman" w:cs="Arial"/>
          <w:color w:val="000000" w:themeColor="text1"/>
          <w:szCs w:val="16"/>
        </w:rPr>
      </w:pPr>
      <w:r w:rsidRPr="00781112">
        <w:rPr>
          <w:rFonts w:eastAsia="Times New Roman" w:cs="Arial"/>
          <w:color w:val="000000" w:themeColor="text1"/>
          <w:szCs w:val="16"/>
        </w:rPr>
        <w:t>e. Percent of preschool children who maintained functioning at a level comparable to same-aged peers = [(# of preschool children who maintained functioning at a level comparable to same-aged peers) divided by (# of preschool children with IEPs assessed)] times 100.</w:t>
      </w:r>
    </w:p>
    <w:p w14:paraId="583435BB" w14:textId="77777777" w:rsidR="008751D3" w:rsidRPr="00781112" w:rsidRDefault="008751D3" w:rsidP="0011074D">
      <w:pPr>
        <w:rPr>
          <w:rFonts w:cs="Arial"/>
          <w:b/>
          <w:color w:val="000000" w:themeColor="text1"/>
          <w:szCs w:val="16"/>
        </w:rPr>
      </w:pPr>
      <w:r w:rsidRPr="00781112">
        <w:rPr>
          <w:rFonts w:cs="Arial"/>
          <w:b/>
          <w:color w:val="000000" w:themeColor="text1"/>
          <w:szCs w:val="16"/>
        </w:rPr>
        <w:t>Summary Statements for Each of the Three Outcomes:</w:t>
      </w:r>
    </w:p>
    <w:p w14:paraId="65FE21E5"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1</w:t>
      </w:r>
      <w:r w:rsidRPr="00781112">
        <w:rPr>
          <w:rFonts w:cs="Arial"/>
          <w:bCs/>
          <w:color w:val="000000" w:themeColor="text1"/>
          <w:szCs w:val="16"/>
        </w:rPr>
        <w:t>:</w:t>
      </w:r>
      <w:r w:rsidRPr="00781112">
        <w:rPr>
          <w:rFonts w:cs="Arial"/>
          <w:color w:val="000000" w:themeColor="text1"/>
          <w:szCs w:val="16"/>
        </w:rPr>
        <w:t> Of those preschool children who entered the preschool program below age expectations in each Outcome, the percent who substantially increased their rate of growth by the time they turned 6 years of age or exited the program.</w:t>
      </w:r>
    </w:p>
    <w:p w14:paraId="5068AAB2" w14:textId="7F652397"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1:</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(c) plus # of preschool children reported in category (d)) divided by (# of preschool children reported in progress category (a) plus # of preschool children reported in progress category (b) plus # of preschool children reported in progress category (c) plus # of preschool children reported in progress category (d</w:t>
      </w:r>
      <w:r w:rsidR="002D30ED" w:rsidRPr="00781112">
        <w:rPr>
          <w:rFonts w:cs="Arial"/>
          <w:color w:val="000000" w:themeColor="text1"/>
          <w:szCs w:val="16"/>
        </w:rPr>
        <w:t xml:space="preserve">))] </w:t>
      </w:r>
      <w:r w:rsidRPr="00781112">
        <w:rPr>
          <w:rFonts w:cs="Arial"/>
          <w:color w:val="000000" w:themeColor="text1"/>
          <w:szCs w:val="16"/>
        </w:rPr>
        <w:t>times 100.</w:t>
      </w:r>
    </w:p>
    <w:p w14:paraId="5A694282"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2:</w:t>
      </w:r>
      <w:r w:rsidRPr="00781112">
        <w:rPr>
          <w:rFonts w:cs="Arial"/>
          <w:color w:val="000000" w:themeColor="text1"/>
          <w:szCs w:val="16"/>
        </w:rPr>
        <w:t> The percent of preschool children who were functioning within age expectations in each Outcome by the time they turned 6 years of age or exited the program.</w:t>
      </w:r>
    </w:p>
    <w:p w14:paraId="34439FE8" w14:textId="2AF97C44"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2</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(d) plus # of preschool children reported in progress category (e)) divided by (the total # of preschool children reported in progress categories (a) + (b) + (c) + (d) + (e</w:t>
      </w:r>
      <w:r w:rsidR="002D30ED" w:rsidRPr="00781112">
        <w:rPr>
          <w:rFonts w:cs="Arial"/>
          <w:color w:val="000000" w:themeColor="text1"/>
          <w:szCs w:val="16"/>
        </w:rPr>
        <w:t xml:space="preserve">))] </w:t>
      </w:r>
      <w:r w:rsidRPr="00781112">
        <w:rPr>
          <w:rFonts w:cs="Arial"/>
          <w:color w:val="000000" w:themeColor="text1"/>
          <w:szCs w:val="16"/>
        </w:rPr>
        <w:t>times 100.</w:t>
      </w:r>
    </w:p>
    <w:p w14:paraId="207DF15E" w14:textId="77777777" w:rsidR="008751D3" w:rsidRPr="00781112" w:rsidRDefault="008751D3" w:rsidP="004369B2">
      <w:pPr>
        <w:rPr>
          <w:color w:val="000000" w:themeColor="text1"/>
        </w:rPr>
      </w:pPr>
      <w:r w:rsidRPr="00781112">
        <w:rPr>
          <w:b/>
          <w:color w:val="000000" w:themeColor="text1"/>
        </w:rPr>
        <w:t>Instructions</w:t>
      </w:r>
    </w:p>
    <w:p w14:paraId="7FEF7064" w14:textId="77777777" w:rsidR="008751D3" w:rsidRPr="00781112" w:rsidRDefault="008751D3" w:rsidP="00286BDF">
      <w:pPr>
        <w:rPr>
          <w:rFonts w:cs="Arial"/>
          <w:color w:val="000000" w:themeColor="text1"/>
          <w:szCs w:val="16"/>
        </w:rPr>
      </w:pPr>
      <w:r w:rsidRPr="00781112">
        <w:rPr>
          <w:rFonts w:cs="Arial"/>
          <w:color w:val="000000" w:themeColor="text1"/>
          <w:szCs w:val="16"/>
        </w:rPr>
        <w:t>Sampling of </w:t>
      </w:r>
      <w:r w:rsidRPr="00781112">
        <w:rPr>
          <w:rFonts w:cs="Arial"/>
          <w:b/>
          <w:bCs/>
          <w:color w:val="000000" w:themeColor="text1"/>
          <w:szCs w:val="16"/>
        </w:rPr>
        <w:t>children for assessment</w:t>
      </w:r>
      <w:r w:rsidRPr="00781112">
        <w:rPr>
          <w:rFonts w:cs="Arial"/>
          <w:color w:val="000000" w:themeColor="text1"/>
          <w:szCs w:val="16"/>
        </w:rPr>
        <w:t> is allowed. When sampling is used, submit a description of the sampling methodology outlining how the design will yield valid and reliable estimates. (See </w:t>
      </w:r>
      <w:r w:rsidRPr="00781112">
        <w:rPr>
          <w:rFonts w:cs="Arial"/>
          <w:color w:val="000000" w:themeColor="text1"/>
          <w:szCs w:val="16"/>
          <w:u w:val="single"/>
        </w:rPr>
        <w:t>General Instructions</w:t>
      </w:r>
      <w:r w:rsidRPr="00781112">
        <w:rPr>
          <w:rFonts w:cs="Arial"/>
          <w:color w:val="000000" w:themeColor="text1"/>
          <w:szCs w:val="16"/>
        </w:rPr>
        <w:t> on page 2 for additional instructions on sampling.)</w:t>
      </w:r>
    </w:p>
    <w:p w14:paraId="1FB7B1C7" w14:textId="77777777" w:rsidR="008751D3" w:rsidRPr="00781112" w:rsidRDefault="008751D3" w:rsidP="00286BDF">
      <w:pPr>
        <w:rPr>
          <w:rFonts w:cs="Arial"/>
          <w:color w:val="000000" w:themeColor="text1"/>
          <w:szCs w:val="16"/>
        </w:rPr>
      </w:pPr>
      <w:r w:rsidRPr="00781112">
        <w:rPr>
          <w:rFonts w:cs="Arial"/>
          <w:color w:val="000000" w:themeColor="text1"/>
          <w:szCs w:val="16"/>
        </w:rPr>
        <w:t>In the measurement include, in the numerator and denominator, only children who received special education and related services for at least six months during the age span of three through five years.</w:t>
      </w:r>
    </w:p>
    <w:p w14:paraId="652BE619" w14:textId="77777777" w:rsidR="008751D3" w:rsidRPr="00781112" w:rsidRDefault="008751D3" w:rsidP="00286BDF">
      <w:pPr>
        <w:rPr>
          <w:rFonts w:cs="Arial"/>
          <w:color w:val="000000" w:themeColor="text1"/>
          <w:szCs w:val="16"/>
        </w:rPr>
      </w:pPr>
      <w:r w:rsidRPr="00781112">
        <w:rPr>
          <w:rFonts w:cs="Arial"/>
          <w:color w:val="000000" w:themeColor="text1"/>
          <w:szCs w:val="16"/>
        </w:rPr>
        <w:t>Describe the results of the calculations and compare the results to the targets. States will use the progress categories for each of the three Outcomes to calculate and report the two Summary Statements. States have provided targets for the two Summary Statements for the three Outcomes (six numbers for targets for each FFY).</w:t>
      </w:r>
    </w:p>
    <w:p w14:paraId="60273FDF" w14:textId="77777777" w:rsidR="008751D3" w:rsidRPr="00781112" w:rsidRDefault="008751D3" w:rsidP="00286BDF">
      <w:pPr>
        <w:rPr>
          <w:rFonts w:cs="Arial"/>
          <w:color w:val="000000" w:themeColor="text1"/>
          <w:szCs w:val="16"/>
        </w:rPr>
      </w:pPr>
      <w:r w:rsidRPr="00781112">
        <w:rPr>
          <w:rFonts w:cs="Arial"/>
          <w:color w:val="000000" w:themeColor="text1"/>
          <w:szCs w:val="16"/>
        </w:rPr>
        <w:t>Report progress data and calculate Summary Statements to compare against the six targets. Provide the actual numbers and percentages for the five reporting categories for each of the three outcomes.</w:t>
      </w:r>
    </w:p>
    <w:p w14:paraId="5CCA3257" w14:textId="77777777" w:rsidR="008751D3" w:rsidRPr="00781112" w:rsidRDefault="008751D3" w:rsidP="00286BDF">
      <w:pPr>
        <w:rPr>
          <w:rFonts w:cs="Arial"/>
          <w:color w:val="000000" w:themeColor="text1"/>
          <w:szCs w:val="16"/>
        </w:rPr>
      </w:pPr>
      <w:r w:rsidRPr="00781112">
        <w:rPr>
          <w:rFonts w:cs="Arial"/>
          <w:color w:val="000000" w:themeColor="text1"/>
          <w:szCs w:val="16"/>
        </w:rPr>
        <w:t>In presenting results, provide the criteria for defining “comparable to same-aged peers.” If a State is using the Early Childhood Outcomes Center (ECO) Child Outcomes Summary (COS), then the criteria for defining “comparable to same-aged peers” has been defined as a child who has been assigned a score of 6 or 7 on the COS.</w:t>
      </w:r>
    </w:p>
    <w:p w14:paraId="53FA15C3" w14:textId="77777777" w:rsidR="008751D3" w:rsidRPr="00781112" w:rsidRDefault="008751D3" w:rsidP="00286BDF">
      <w:pPr>
        <w:rPr>
          <w:rFonts w:cs="Arial"/>
          <w:color w:val="000000" w:themeColor="text1"/>
          <w:szCs w:val="16"/>
        </w:rPr>
      </w:pPr>
      <w:r w:rsidRPr="00781112">
        <w:rPr>
          <w:rFonts w:cs="Arial"/>
          <w:color w:val="000000" w:themeColor="text1"/>
          <w:szCs w:val="16"/>
        </w:rPr>
        <w:t>In addition, list the instruments and procedures used to gather data for this indicator, including if the State is using the ECO COS.</w:t>
      </w:r>
    </w:p>
    <w:bookmarkEnd w:id="34"/>
    <w:p w14:paraId="55101798" w14:textId="340B2E8D" w:rsidR="00DF6E30" w:rsidRPr="00781112" w:rsidRDefault="00C96236" w:rsidP="008645AD">
      <w:pPr>
        <w:pStyle w:val="Heading2"/>
      </w:pPr>
      <w:r w:rsidRPr="00781112">
        <w:t>7</w:t>
      </w:r>
      <w:r w:rsidR="00444A9D" w:rsidRPr="00781112">
        <w:t xml:space="preserve"> </w:t>
      </w:r>
      <w:r w:rsidRPr="00781112">
        <w:t xml:space="preserve">- </w:t>
      </w:r>
      <w:r w:rsidR="00DF6E30" w:rsidRPr="00781112">
        <w:t>Indicator Data</w:t>
      </w:r>
    </w:p>
    <w:p w14:paraId="5AA4EA63" w14:textId="77777777" w:rsidR="0091098C" w:rsidRPr="00781112" w:rsidRDefault="0091098C" w:rsidP="004369B2">
      <w:pPr>
        <w:rPr>
          <w:color w:val="000000" w:themeColor="text1"/>
        </w:rPr>
      </w:pPr>
      <w:r w:rsidRPr="00781112">
        <w:rPr>
          <w:b/>
          <w:color w:val="000000" w:themeColor="text1"/>
        </w:rPr>
        <w:t>Not Applicable</w:t>
      </w:r>
    </w:p>
    <w:p w14:paraId="284C9B1A" w14:textId="32C218D6" w:rsidR="002D30ED" w:rsidRPr="00781112" w:rsidRDefault="00E54DDA">
      <w:pPr>
        <w:rPr>
          <w:b/>
          <w:color w:val="000000" w:themeColor="text1"/>
        </w:rPr>
      </w:pPr>
      <w:r w:rsidRPr="00781112">
        <w:rPr>
          <w:b/>
          <w:color w:val="000000" w:themeColor="text1"/>
        </w:rPr>
        <w:t>Select yes if this indicator is not applicable.</w:t>
      </w:r>
    </w:p>
    <w:p w14:paraId="400C4A0C" w14:textId="693F71F3" w:rsidR="00043AC9" w:rsidRPr="00781112" w:rsidRDefault="00043AC9" w:rsidP="004369B2">
      <w:pPr>
        <w:rPr>
          <w:rFonts w:cs="Arial"/>
          <w:color w:val="000000" w:themeColor="text1"/>
          <w:szCs w:val="16"/>
        </w:rPr>
      </w:pPr>
      <w:r w:rsidRPr="00781112">
        <w:rPr>
          <w:rFonts w:cs="Arial"/>
          <w:color w:val="000000" w:themeColor="text1"/>
          <w:szCs w:val="16"/>
        </w:rPr>
        <w:t>NO</w:t>
      </w:r>
    </w:p>
    <w:p w14:paraId="2D4ABD95" w14:textId="015EAF2F" w:rsidR="002D30ED" w:rsidRPr="00781112" w:rsidRDefault="002D30ED">
      <w:pPr>
        <w:rPr>
          <w:color w:val="000000" w:themeColor="text1"/>
        </w:rPr>
      </w:pPr>
    </w:p>
    <w:p w14:paraId="50CA9D39" w14:textId="3128BDB0"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7HISTDATA"/>
      </w:tblPr>
      <w:tblGrid>
        <w:gridCol w:w="536"/>
        <w:gridCol w:w="944"/>
        <w:gridCol w:w="944"/>
        <w:gridCol w:w="1673"/>
        <w:gridCol w:w="1673"/>
        <w:gridCol w:w="1673"/>
        <w:gridCol w:w="1672"/>
        <w:gridCol w:w="1675"/>
      </w:tblGrid>
      <w:tr w:rsidR="005F0D3B" w:rsidRPr="00781112" w14:paraId="67761B76" w14:textId="2BE890F9" w:rsidTr="009023AD">
        <w:trPr>
          <w:trHeight w:val="395"/>
        </w:trPr>
        <w:tc>
          <w:tcPr>
            <w:tcW w:w="248" w:type="pct"/>
            <w:tcBorders>
              <w:top w:val="single" w:sz="4" w:space="0" w:color="auto"/>
              <w:left w:val="single" w:sz="4" w:space="0" w:color="auto"/>
              <w:bottom w:val="single" w:sz="4" w:space="0" w:color="auto"/>
              <w:right w:val="single" w:sz="4" w:space="0" w:color="auto"/>
            </w:tcBorders>
            <w:shd w:val="clear" w:color="auto" w:fill="auto"/>
          </w:tcPr>
          <w:p w14:paraId="07FE7D96" w14:textId="48B4F674" w:rsidR="00FA72A0" w:rsidRPr="00781112" w:rsidRDefault="00E104F3" w:rsidP="00FA72A0">
            <w:pPr>
              <w:spacing w:before="0" w:after="0" w:line="276" w:lineRule="auto"/>
              <w:jc w:val="center"/>
              <w:rPr>
                <w:rFonts w:cs="Arial"/>
                <w:b/>
                <w:color w:val="000000" w:themeColor="text1"/>
                <w:szCs w:val="16"/>
              </w:rPr>
            </w:pPr>
            <w:r w:rsidRPr="00781112">
              <w:rPr>
                <w:rFonts w:cs="Arial"/>
                <w:b/>
                <w:color w:val="000000" w:themeColor="text1"/>
                <w:szCs w:val="16"/>
              </w:rPr>
              <w:t>Part</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492489DB" w14:textId="6B491234"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Baseline</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19C97066" w14:textId="77777777"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FFY</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5FE9CABA" w14:textId="781A1A3B"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2015</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27131AF6" w14:textId="0E6C2E5A"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2016</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2FE1D98" w14:textId="03E0AC83"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2017</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09C21BFA" w14:textId="46B34AA6"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2018</w:t>
            </w:r>
          </w:p>
        </w:tc>
        <w:tc>
          <w:tcPr>
            <w:tcW w:w="776" w:type="pct"/>
            <w:tcBorders>
              <w:top w:val="single" w:sz="4" w:space="0" w:color="auto"/>
              <w:left w:val="single" w:sz="4" w:space="0" w:color="auto"/>
              <w:bottom w:val="single" w:sz="4" w:space="0" w:color="auto"/>
              <w:right w:val="single" w:sz="4" w:space="0" w:color="auto"/>
            </w:tcBorders>
            <w:shd w:val="clear" w:color="auto" w:fill="auto"/>
            <w:hideMark/>
          </w:tcPr>
          <w:p w14:paraId="76B7EB6E" w14:textId="46F53E4B"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2019</w:t>
            </w:r>
          </w:p>
        </w:tc>
      </w:tr>
      <w:tr w:rsidR="005F0D3B" w:rsidRPr="00781112" w14:paraId="6B7CE9C8" w14:textId="0609FA3D" w:rsidTr="009023AD">
        <w:trPr>
          <w:trHeight w:val="70"/>
        </w:trPr>
        <w:tc>
          <w:tcPr>
            <w:tcW w:w="248" w:type="pct"/>
            <w:tcBorders>
              <w:top w:val="single" w:sz="4" w:space="0" w:color="auto"/>
              <w:left w:val="single" w:sz="4" w:space="0" w:color="auto"/>
              <w:right w:val="single" w:sz="4" w:space="0" w:color="auto"/>
            </w:tcBorders>
            <w:shd w:val="clear" w:color="auto" w:fill="auto"/>
            <w:vAlign w:val="center"/>
          </w:tcPr>
          <w:p w14:paraId="390860C6"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top w:val="single" w:sz="4" w:space="0" w:color="auto"/>
              <w:left w:val="single" w:sz="4" w:space="0" w:color="auto"/>
              <w:right w:val="single" w:sz="4" w:space="0" w:color="auto"/>
            </w:tcBorders>
            <w:shd w:val="clear" w:color="auto" w:fill="auto"/>
            <w:vAlign w:val="center"/>
          </w:tcPr>
          <w:p w14:paraId="11755CC8" w14:textId="0D3DAA4A" w:rsidR="00CF6742" w:rsidRPr="00781112" w:rsidRDefault="002B7490" w:rsidP="00A018D4">
            <w:pPr>
              <w:jc w:val="center"/>
              <w:rPr>
                <w:rFonts w:cs="Arial"/>
                <w:color w:val="000000" w:themeColor="text1"/>
                <w:szCs w:val="16"/>
              </w:rPr>
            </w:pPr>
            <w:r w:rsidRPr="00781112">
              <w:rPr>
                <w:rFonts w:cs="Arial"/>
                <w:color w:val="000000" w:themeColor="text1"/>
                <w:szCs w:val="16"/>
              </w:rPr>
              <w:t>2008</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517C1" w14:textId="06B8B15D" w:rsidR="00CF6742" w:rsidRPr="00781112" w:rsidRDefault="00CF6742" w:rsidP="00CF6742">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D1D42AB" w14:textId="2A4E5CB4" w:rsidR="00CF6742" w:rsidRPr="00781112" w:rsidRDefault="002B7490" w:rsidP="00A018D4">
            <w:pPr>
              <w:jc w:val="center"/>
              <w:rPr>
                <w:rFonts w:cs="Arial"/>
                <w:color w:val="000000" w:themeColor="text1"/>
                <w:szCs w:val="16"/>
              </w:rPr>
            </w:pPr>
            <w:r w:rsidRPr="00781112">
              <w:rPr>
                <w:rFonts w:cs="Arial"/>
                <w:color w:val="000000" w:themeColor="text1"/>
                <w:szCs w:val="16"/>
              </w:rPr>
              <w:t>89.75%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693881D" w14:textId="33AA4D0C" w:rsidR="00CF6742" w:rsidRPr="00781112" w:rsidRDefault="002B7490" w:rsidP="00A018D4">
            <w:pPr>
              <w:jc w:val="center"/>
              <w:rPr>
                <w:rFonts w:cs="Arial"/>
                <w:color w:val="000000" w:themeColor="text1"/>
                <w:szCs w:val="16"/>
              </w:rPr>
            </w:pPr>
            <w:r w:rsidRPr="00781112">
              <w:rPr>
                <w:rFonts w:cs="Arial"/>
                <w:color w:val="000000" w:themeColor="text1"/>
                <w:szCs w:val="16"/>
              </w:rPr>
              <w:t>90.00%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4D9B341" w14:textId="54BEF16A" w:rsidR="00CF6742" w:rsidRPr="00781112" w:rsidRDefault="002B7490" w:rsidP="00A018D4">
            <w:pPr>
              <w:jc w:val="center"/>
              <w:rPr>
                <w:rFonts w:cs="Arial"/>
                <w:color w:val="000000" w:themeColor="text1"/>
                <w:szCs w:val="16"/>
              </w:rPr>
            </w:pPr>
            <w:r w:rsidRPr="00781112">
              <w:rPr>
                <w:rFonts w:cs="Arial"/>
                <w:color w:val="000000" w:themeColor="text1"/>
                <w:szCs w:val="16"/>
              </w:rPr>
              <w:t>90.50%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EBE7BAF" w14:textId="70BEE6C5" w:rsidR="00CF6742" w:rsidRPr="00781112" w:rsidRDefault="002B7490" w:rsidP="00A018D4">
            <w:pPr>
              <w:jc w:val="center"/>
              <w:rPr>
                <w:rFonts w:cs="Arial"/>
                <w:color w:val="000000" w:themeColor="text1"/>
                <w:szCs w:val="16"/>
              </w:rPr>
            </w:pPr>
            <w:r w:rsidRPr="00781112">
              <w:rPr>
                <w:rFonts w:cs="Arial"/>
                <w:color w:val="000000" w:themeColor="text1"/>
                <w:szCs w:val="16"/>
              </w:rPr>
              <w:t>93.40%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C9BD5D1" w14:textId="20C3AA4E" w:rsidR="00CF6742" w:rsidRPr="00781112" w:rsidRDefault="002B7490" w:rsidP="00A018D4">
            <w:pPr>
              <w:jc w:val="center"/>
              <w:rPr>
                <w:rFonts w:cs="Arial"/>
                <w:color w:val="000000" w:themeColor="text1"/>
                <w:szCs w:val="16"/>
              </w:rPr>
            </w:pPr>
            <w:r w:rsidRPr="00781112">
              <w:rPr>
                <w:rFonts w:cs="Arial"/>
                <w:color w:val="000000" w:themeColor="text1"/>
                <w:szCs w:val="16"/>
              </w:rPr>
              <w:t>93.40%</w:t>
            </w:r>
          </w:p>
        </w:tc>
      </w:tr>
      <w:tr w:rsidR="005F0D3B" w:rsidRPr="00781112" w14:paraId="1273980B" w14:textId="53318F32" w:rsidTr="009023AD">
        <w:trPr>
          <w:trHeight w:val="70"/>
        </w:trPr>
        <w:tc>
          <w:tcPr>
            <w:tcW w:w="248" w:type="pct"/>
            <w:tcBorders>
              <w:left w:val="single" w:sz="4" w:space="0" w:color="auto"/>
              <w:right w:val="single" w:sz="4" w:space="0" w:color="auto"/>
            </w:tcBorders>
            <w:shd w:val="clear" w:color="auto" w:fill="auto"/>
            <w:vAlign w:val="center"/>
          </w:tcPr>
          <w:p w14:paraId="32218C67" w14:textId="38A3EC13"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left w:val="single" w:sz="4" w:space="0" w:color="auto"/>
              <w:right w:val="single" w:sz="4" w:space="0" w:color="auto"/>
            </w:tcBorders>
            <w:shd w:val="clear" w:color="auto" w:fill="auto"/>
            <w:vAlign w:val="center"/>
          </w:tcPr>
          <w:p w14:paraId="4C1410E0" w14:textId="3EB7FCEC" w:rsidR="00CF6742" w:rsidRPr="00781112" w:rsidRDefault="002B7490" w:rsidP="00A018D4">
            <w:pPr>
              <w:jc w:val="center"/>
              <w:rPr>
                <w:rFonts w:cs="Arial"/>
                <w:color w:val="000000" w:themeColor="text1"/>
                <w:szCs w:val="16"/>
              </w:rPr>
            </w:pPr>
            <w:r w:rsidRPr="00781112">
              <w:rPr>
                <w:rFonts w:cs="Arial"/>
                <w:color w:val="000000" w:themeColor="text1"/>
                <w:szCs w:val="16"/>
              </w:rPr>
              <w:t>93.30%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D849D3" w14:textId="77777777" w:rsidR="00CF6742" w:rsidRPr="00781112" w:rsidRDefault="00CF6742" w:rsidP="00CF6742">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C95056F" w14:textId="336EBB2F" w:rsidR="00CF6742" w:rsidRPr="00781112" w:rsidRDefault="002B7490" w:rsidP="00A018D4">
            <w:pPr>
              <w:jc w:val="center"/>
              <w:rPr>
                <w:rFonts w:cs="Arial"/>
                <w:color w:val="000000" w:themeColor="text1"/>
                <w:szCs w:val="16"/>
              </w:rPr>
            </w:pPr>
            <w:r w:rsidRPr="00781112">
              <w:rPr>
                <w:rFonts w:cs="Arial"/>
                <w:color w:val="000000" w:themeColor="text1"/>
                <w:szCs w:val="16"/>
              </w:rPr>
              <w:t>93.10%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BFE4EBC" w14:textId="3A0FBE8F" w:rsidR="00CF6742" w:rsidRPr="00781112" w:rsidRDefault="002B7490" w:rsidP="00A018D4">
            <w:pPr>
              <w:jc w:val="center"/>
              <w:rPr>
                <w:rFonts w:cs="Arial"/>
                <w:color w:val="000000" w:themeColor="text1"/>
                <w:szCs w:val="16"/>
              </w:rPr>
            </w:pPr>
            <w:r w:rsidRPr="00781112">
              <w:rPr>
                <w:rFonts w:cs="Arial"/>
                <w:color w:val="000000" w:themeColor="text1"/>
                <w:szCs w:val="16"/>
              </w:rPr>
              <w:t>92.95%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61F7337" w14:textId="090E4E8B" w:rsidR="00CF6742" w:rsidRPr="00781112" w:rsidRDefault="002B7490" w:rsidP="00A018D4">
            <w:pPr>
              <w:jc w:val="center"/>
              <w:rPr>
                <w:rFonts w:cs="Arial"/>
                <w:color w:val="000000" w:themeColor="text1"/>
                <w:szCs w:val="16"/>
              </w:rPr>
            </w:pPr>
            <w:r w:rsidRPr="00781112">
              <w:rPr>
                <w:rFonts w:cs="Arial"/>
                <w:color w:val="000000" w:themeColor="text1"/>
                <w:szCs w:val="16"/>
              </w:rPr>
              <w:t>93.43%</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F93D48E" w14:textId="04E7CEC4" w:rsidR="00CF6742" w:rsidRPr="00781112" w:rsidRDefault="002B7490" w:rsidP="00A018D4">
            <w:pPr>
              <w:jc w:val="center"/>
              <w:rPr>
                <w:rFonts w:cs="Arial"/>
                <w:color w:val="000000" w:themeColor="text1"/>
                <w:szCs w:val="16"/>
              </w:rPr>
            </w:pPr>
            <w:r w:rsidRPr="00781112">
              <w:rPr>
                <w:rFonts w:cs="Arial"/>
                <w:color w:val="000000" w:themeColor="text1"/>
                <w:szCs w:val="16"/>
              </w:rPr>
              <w:t>93.53%</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54E21AE" w14:textId="4BF3E562" w:rsidR="00CF6742" w:rsidRPr="00781112" w:rsidRDefault="002B7490" w:rsidP="00A018D4">
            <w:pPr>
              <w:jc w:val="center"/>
              <w:rPr>
                <w:rFonts w:cs="Arial"/>
                <w:color w:val="000000" w:themeColor="text1"/>
                <w:szCs w:val="16"/>
              </w:rPr>
            </w:pPr>
            <w:r w:rsidRPr="00781112">
              <w:rPr>
                <w:rFonts w:cs="Arial"/>
                <w:color w:val="000000" w:themeColor="text1"/>
                <w:szCs w:val="16"/>
              </w:rPr>
              <w:t>94.50%</w:t>
            </w:r>
          </w:p>
        </w:tc>
      </w:tr>
      <w:tr w:rsidR="005F0D3B" w:rsidRPr="00781112" w14:paraId="0B3AB2AF" w14:textId="0ED8043B" w:rsidTr="009023AD">
        <w:trPr>
          <w:trHeight w:val="70"/>
        </w:trPr>
        <w:tc>
          <w:tcPr>
            <w:tcW w:w="248" w:type="pct"/>
            <w:tcBorders>
              <w:top w:val="single" w:sz="4" w:space="0" w:color="auto"/>
              <w:left w:val="single" w:sz="4" w:space="0" w:color="auto"/>
              <w:right w:val="single" w:sz="4" w:space="0" w:color="auto"/>
            </w:tcBorders>
            <w:shd w:val="clear" w:color="auto" w:fill="auto"/>
            <w:vAlign w:val="center"/>
          </w:tcPr>
          <w:p w14:paraId="779C8614"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t>A2</w:t>
            </w:r>
          </w:p>
        </w:tc>
        <w:tc>
          <w:tcPr>
            <w:tcW w:w="437" w:type="pct"/>
            <w:tcBorders>
              <w:top w:val="single" w:sz="4" w:space="0" w:color="auto"/>
              <w:left w:val="single" w:sz="4" w:space="0" w:color="auto"/>
              <w:right w:val="single" w:sz="4" w:space="0" w:color="auto"/>
            </w:tcBorders>
            <w:shd w:val="clear" w:color="auto" w:fill="auto"/>
            <w:vAlign w:val="center"/>
          </w:tcPr>
          <w:p w14:paraId="4AD0B449" w14:textId="16D6804E" w:rsidR="00CF6742" w:rsidRPr="00781112" w:rsidRDefault="002B7490" w:rsidP="00A018D4">
            <w:pPr>
              <w:jc w:val="center"/>
              <w:rPr>
                <w:rFonts w:cs="Arial"/>
                <w:color w:val="000000" w:themeColor="text1"/>
                <w:szCs w:val="16"/>
              </w:rPr>
            </w:pPr>
            <w:r w:rsidRPr="00781112">
              <w:rPr>
                <w:rFonts w:cs="Arial"/>
                <w:color w:val="000000" w:themeColor="text1"/>
                <w:szCs w:val="16"/>
              </w:rPr>
              <w:t>2008</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A13AA6" w14:textId="7F510C2D" w:rsidR="00CF6742" w:rsidRPr="00781112" w:rsidRDefault="00CF6742" w:rsidP="00CF6742">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B53BBE3" w14:textId="7A5F9A90" w:rsidR="00CF6742" w:rsidRPr="00781112" w:rsidRDefault="002B7490" w:rsidP="00A018D4">
            <w:pPr>
              <w:jc w:val="center"/>
              <w:rPr>
                <w:rFonts w:cs="Arial"/>
                <w:color w:val="000000" w:themeColor="text1"/>
                <w:szCs w:val="16"/>
              </w:rPr>
            </w:pPr>
            <w:r w:rsidRPr="00781112">
              <w:rPr>
                <w:rFonts w:cs="Arial"/>
                <w:color w:val="000000" w:themeColor="text1"/>
                <w:szCs w:val="16"/>
              </w:rPr>
              <w:t>58.25%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65BB52D" w14:textId="145AACFA" w:rsidR="00CF6742" w:rsidRPr="00781112" w:rsidRDefault="002B7490" w:rsidP="00A018D4">
            <w:pPr>
              <w:jc w:val="center"/>
              <w:rPr>
                <w:rFonts w:cs="Arial"/>
                <w:color w:val="000000" w:themeColor="text1"/>
                <w:szCs w:val="16"/>
              </w:rPr>
            </w:pPr>
            <w:r w:rsidRPr="00781112">
              <w:rPr>
                <w:rFonts w:cs="Arial"/>
                <w:color w:val="000000" w:themeColor="text1"/>
                <w:szCs w:val="16"/>
              </w:rPr>
              <w:t>58.50%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74264A7" w14:textId="7EF45616" w:rsidR="00CF6742" w:rsidRPr="00781112" w:rsidRDefault="002B7490" w:rsidP="00A018D4">
            <w:pPr>
              <w:jc w:val="center"/>
              <w:rPr>
                <w:rFonts w:cs="Arial"/>
                <w:color w:val="000000" w:themeColor="text1"/>
                <w:szCs w:val="16"/>
              </w:rPr>
            </w:pPr>
            <w:r w:rsidRPr="00781112">
              <w:rPr>
                <w:rFonts w:cs="Arial"/>
                <w:color w:val="000000" w:themeColor="text1"/>
                <w:szCs w:val="16"/>
              </w:rPr>
              <w:t>58.75%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91C2453" w14:textId="435017A5" w:rsidR="00CF6742" w:rsidRPr="00781112" w:rsidRDefault="002B7490" w:rsidP="00A018D4">
            <w:pPr>
              <w:jc w:val="center"/>
              <w:rPr>
                <w:rFonts w:cs="Arial"/>
                <w:color w:val="000000" w:themeColor="text1"/>
                <w:szCs w:val="16"/>
              </w:rPr>
            </w:pPr>
            <w:r w:rsidRPr="00781112">
              <w:rPr>
                <w:rFonts w:cs="Arial"/>
                <w:color w:val="000000" w:themeColor="text1"/>
                <w:szCs w:val="16"/>
              </w:rPr>
              <w:t>59.00%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7AA4CD6" w14:textId="54A13C0B" w:rsidR="00CF6742" w:rsidRPr="00781112" w:rsidRDefault="002B7490" w:rsidP="00A018D4">
            <w:pPr>
              <w:jc w:val="center"/>
              <w:rPr>
                <w:rFonts w:cs="Arial"/>
                <w:color w:val="000000" w:themeColor="text1"/>
                <w:szCs w:val="16"/>
              </w:rPr>
            </w:pPr>
            <w:r w:rsidRPr="00781112">
              <w:rPr>
                <w:rFonts w:cs="Arial"/>
                <w:color w:val="000000" w:themeColor="text1"/>
                <w:szCs w:val="16"/>
              </w:rPr>
              <w:t>59.00%</w:t>
            </w:r>
          </w:p>
        </w:tc>
      </w:tr>
      <w:tr w:rsidR="005F0D3B" w:rsidRPr="00781112" w14:paraId="1D11B386" w14:textId="42BD85F0" w:rsidTr="009023AD">
        <w:trPr>
          <w:trHeight w:val="85"/>
        </w:trPr>
        <w:tc>
          <w:tcPr>
            <w:tcW w:w="248" w:type="pct"/>
            <w:tcBorders>
              <w:left w:val="single" w:sz="4" w:space="0" w:color="auto"/>
              <w:right w:val="single" w:sz="4" w:space="0" w:color="auto"/>
            </w:tcBorders>
            <w:shd w:val="clear" w:color="auto" w:fill="auto"/>
            <w:vAlign w:val="center"/>
          </w:tcPr>
          <w:p w14:paraId="65E595DA" w14:textId="7544B3DB"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lastRenderedPageBreak/>
              <w:t>A2</w:t>
            </w:r>
          </w:p>
        </w:tc>
        <w:tc>
          <w:tcPr>
            <w:tcW w:w="437" w:type="pct"/>
            <w:tcBorders>
              <w:left w:val="single" w:sz="4" w:space="0" w:color="auto"/>
              <w:right w:val="single" w:sz="4" w:space="0" w:color="auto"/>
            </w:tcBorders>
            <w:shd w:val="clear" w:color="auto" w:fill="auto"/>
            <w:vAlign w:val="center"/>
          </w:tcPr>
          <w:p w14:paraId="33B2AFD7" w14:textId="45496AC0" w:rsidR="00CF6742" w:rsidRPr="00781112" w:rsidRDefault="002B7490" w:rsidP="00A018D4">
            <w:pPr>
              <w:jc w:val="center"/>
              <w:rPr>
                <w:rFonts w:cs="Arial"/>
                <w:color w:val="000000" w:themeColor="text1"/>
                <w:szCs w:val="16"/>
              </w:rPr>
            </w:pPr>
            <w:r w:rsidRPr="00781112">
              <w:rPr>
                <w:rFonts w:cs="Arial"/>
                <w:color w:val="000000" w:themeColor="text1"/>
                <w:szCs w:val="16"/>
              </w:rPr>
              <w:t>54.50%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10ABFC" w14:textId="77777777" w:rsidR="00CF6742" w:rsidRPr="00781112" w:rsidRDefault="00CF6742" w:rsidP="00CF6742">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FA2DD6E" w14:textId="36DC7586" w:rsidR="00CF6742" w:rsidRPr="00781112" w:rsidRDefault="002B7490" w:rsidP="00A018D4">
            <w:pPr>
              <w:jc w:val="center"/>
              <w:rPr>
                <w:rFonts w:cs="Arial"/>
                <w:color w:val="000000" w:themeColor="text1"/>
                <w:szCs w:val="16"/>
              </w:rPr>
            </w:pPr>
            <w:r w:rsidRPr="00781112">
              <w:rPr>
                <w:rFonts w:cs="Arial"/>
                <w:color w:val="000000" w:themeColor="text1"/>
                <w:szCs w:val="16"/>
              </w:rPr>
              <w:t>61.36%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6159A9A" w14:textId="560797EF" w:rsidR="00CF6742" w:rsidRPr="00781112" w:rsidRDefault="002B7490" w:rsidP="00A018D4">
            <w:pPr>
              <w:jc w:val="center"/>
              <w:rPr>
                <w:rFonts w:cs="Arial"/>
                <w:color w:val="000000" w:themeColor="text1"/>
                <w:szCs w:val="16"/>
              </w:rPr>
            </w:pPr>
            <w:r w:rsidRPr="00781112">
              <w:rPr>
                <w:rFonts w:cs="Arial"/>
                <w:color w:val="000000" w:themeColor="text1"/>
                <w:szCs w:val="16"/>
              </w:rPr>
              <w:t>59.91%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5D8F762" w14:textId="7C5C8489" w:rsidR="00CF6742" w:rsidRPr="00781112" w:rsidRDefault="002B7490" w:rsidP="00A018D4">
            <w:pPr>
              <w:jc w:val="center"/>
              <w:rPr>
                <w:rFonts w:cs="Arial"/>
                <w:color w:val="000000" w:themeColor="text1"/>
                <w:szCs w:val="16"/>
              </w:rPr>
            </w:pPr>
            <w:r w:rsidRPr="00781112">
              <w:rPr>
                <w:rFonts w:cs="Arial"/>
                <w:color w:val="000000" w:themeColor="text1"/>
                <w:szCs w:val="16"/>
              </w:rPr>
              <w:t>63.73%</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F976AF4" w14:textId="04557E60" w:rsidR="00CF6742" w:rsidRPr="00781112" w:rsidRDefault="002B7490" w:rsidP="00A018D4">
            <w:pPr>
              <w:jc w:val="center"/>
              <w:rPr>
                <w:rFonts w:cs="Arial"/>
                <w:color w:val="000000" w:themeColor="text1"/>
                <w:szCs w:val="16"/>
              </w:rPr>
            </w:pPr>
            <w:r w:rsidRPr="00781112">
              <w:rPr>
                <w:rFonts w:cs="Arial"/>
                <w:color w:val="000000" w:themeColor="text1"/>
                <w:szCs w:val="16"/>
              </w:rPr>
              <w:t>60.66%</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EEEF23F" w14:textId="5EDDCD10" w:rsidR="00CF6742" w:rsidRPr="00781112" w:rsidRDefault="002B7490" w:rsidP="00A018D4">
            <w:pPr>
              <w:jc w:val="center"/>
              <w:rPr>
                <w:rFonts w:cs="Arial"/>
                <w:color w:val="000000" w:themeColor="text1"/>
                <w:szCs w:val="16"/>
              </w:rPr>
            </w:pPr>
            <w:r w:rsidRPr="00781112">
              <w:rPr>
                <w:rFonts w:cs="Arial"/>
                <w:color w:val="000000" w:themeColor="text1"/>
                <w:szCs w:val="16"/>
              </w:rPr>
              <w:t>61.81%</w:t>
            </w:r>
          </w:p>
        </w:tc>
      </w:tr>
      <w:tr w:rsidR="005F0D3B" w:rsidRPr="00781112" w14:paraId="038BC95B" w14:textId="47C87879" w:rsidTr="009023AD">
        <w:trPr>
          <w:trHeight w:val="85"/>
        </w:trPr>
        <w:tc>
          <w:tcPr>
            <w:tcW w:w="248" w:type="pct"/>
            <w:tcBorders>
              <w:left w:val="single" w:sz="4" w:space="0" w:color="auto"/>
              <w:right w:val="single" w:sz="4" w:space="0" w:color="auto"/>
            </w:tcBorders>
            <w:shd w:val="clear" w:color="auto" w:fill="auto"/>
            <w:vAlign w:val="center"/>
          </w:tcPr>
          <w:p w14:paraId="4B20CE7B"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shd w:val="clear" w:color="auto" w:fill="auto"/>
            <w:vAlign w:val="center"/>
          </w:tcPr>
          <w:p w14:paraId="449E245E" w14:textId="66BE9FD7" w:rsidR="0085328E" w:rsidRPr="00781112" w:rsidRDefault="002B7490" w:rsidP="00A018D4">
            <w:pPr>
              <w:jc w:val="center"/>
              <w:rPr>
                <w:rFonts w:cs="Arial"/>
                <w:color w:val="000000" w:themeColor="text1"/>
                <w:szCs w:val="16"/>
              </w:rPr>
            </w:pPr>
            <w:r w:rsidRPr="00781112">
              <w:rPr>
                <w:rFonts w:cs="Arial"/>
                <w:color w:val="000000" w:themeColor="text1"/>
                <w:szCs w:val="16"/>
              </w:rPr>
              <w:t>2008</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01E60245" w14:textId="7347A69D"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FF1B58E" w14:textId="3C66E08F" w:rsidR="0085328E" w:rsidRPr="00781112" w:rsidRDefault="002B7490" w:rsidP="00A018D4">
            <w:pPr>
              <w:jc w:val="center"/>
              <w:rPr>
                <w:rFonts w:cs="Arial"/>
                <w:color w:val="000000" w:themeColor="text1"/>
                <w:szCs w:val="16"/>
              </w:rPr>
            </w:pPr>
            <w:r w:rsidRPr="00781112">
              <w:rPr>
                <w:rFonts w:cs="Arial"/>
                <w:color w:val="000000" w:themeColor="text1"/>
                <w:szCs w:val="16"/>
              </w:rPr>
              <w:t>89.25%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6CEF40A" w14:textId="6AF964A1" w:rsidR="0085328E" w:rsidRPr="00781112" w:rsidRDefault="002B7490" w:rsidP="00A018D4">
            <w:pPr>
              <w:jc w:val="center"/>
              <w:rPr>
                <w:rFonts w:cs="Arial"/>
                <w:color w:val="000000" w:themeColor="text1"/>
                <w:szCs w:val="16"/>
              </w:rPr>
            </w:pPr>
            <w:r w:rsidRPr="00781112">
              <w:rPr>
                <w:rFonts w:cs="Arial"/>
                <w:color w:val="000000" w:themeColor="text1"/>
                <w:szCs w:val="16"/>
              </w:rPr>
              <w:t>89.50%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C74D9F4" w14:textId="774343F5" w:rsidR="0085328E" w:rsidRPr="00781112" w:rsidRDefault="002B7490" w:rsidP="00A018D4">
            <w:pPr>
              <w:jc w:val="center"/>
              <w:rPr>
                <w:rFonts w:cs="Arial"/>
                <w:color w:val="000000" w:themeColor="text1"/>
                <w:szCs w:val="16"/>
              </w:rPr>
            </w:pPr>
            <w:r w:rsidRPr="00781112">
              <w:rPr>
                <w:rFonts w:cs="Arial"/>
                <w:color w:val="000000" w:themeColor="text1"/>
                <w:szCs w:val="16"/>
              </w:rPr>
              <w:t>89.75%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9DA59EE" w14:textId="194552B0" w:rsidR="0085328E" w:rsidRPr="00781112" w:rsidRDefault="002B7490" w:rsidP="00A018D4">
            <w:pPr>
              <w:jc w:val="center"/>
              <w:rPr>
                <w:rFonts w:cs="Arial"/>
                <w:color w:val="000000" w:themeColor="text1"/>
                <w:szCs w:val="16"/>
              </w:rPr>
            </w:pPr>
            <w:r w:rsidRPr="00781112">
              <w:rPr>
                <w:rFonts w:cs="Arial"/>
                <w:color w:val="000000" w:themeColor="text1"/>
                <w:szCs w:val="16"/>
              </w:rPr>
              <w:t>92.90%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8B8D5B5" w14:textId="15B9801D" w:rsidR="0085328E" w:rsidRPr="00781112" w:rsidRDefault="002B7490" w:rsidP="00A018D4">
            <w:pPr>
              <w:jc w:val="center"/>
              <w:rPr>
                <w:rFonts w:cs="Arial"/>
                <w:color w:val="000000" w:themeColor="text1"/>
                <w:szCs w:val="16"/>
              </w:rPr>
            </w:pPr>
            <w:r w:rsidRPr="00781112">
              <w:rPr>
                <w:rFonts w:cs="Arial"/>
                <w:color w:val="000000" w:themeColor="text1"/>
                <w:szCs w:val="16"/>
              </w:rPr>
              <w:t>92.90%</w:t>
            </w:r>
          </w:p>
        </w:tc>
      </w:tr>
      <w:tr w:rsidR="005F0D3B" w:rsidRPr="00781112" w14:paraId="66DA0218" w14:textId="74D7BD54" w:rsidTr="009023AD">
        <w:trPr>
          <w:trHeight w:val="85"/>
        </w:trPr>
        <w:tc>
          <w:tcPr>
            <w:tcW w:w="248" w:type="pct"/>
            <w:tcBorders>
              <w:left w:val="single" w:sz="4" w:space="0" w:color="auto"/>
              <w:right w:val="single" w:sz="4" w:space="0" w:color="auto"/>
            </w:tcBorders>
            <w:shd w:val="clear" w:color="auto" w:fill="auto"/>
            <w:vAlign w:val="center"/>
          </w:tcPr>
          <w:p w14:paraId="24B8577D" w14:textId="1B68A320"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shd w:val="clear" w:color="auto" w:fill="auto"/>
            <w:vAlign w:val="center"/>
          </w:tcPr>
          <w:p w14:paraId="4F012F6D" w14:textId="4520FF93" w:rsidR="0085328E" w:rsidRPr="00781112" w:rsidRDefault="002B7490" w:rsidP="00A018D4">
            <w:pPr>
              <w:jc w:val="center"/>
              <w:rPr>
                <w:rFonts w:cs="Arial"/>
                <w:color w:val="000000" w:themeColor="text1"/>
                <w:szCs w:val="16"/>
              </w:rPr>
            </w:pPr>
            <w:r w:rsidRPr="00781112">
              <w:rPr>
                <w:rFonts w:cs="Arial"/>
                <w:color w:val="000000" w:themeColor="text1"/>
                <w:szCs w:val="16"/>
              </w:rPr>
              <w:t>92.80%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B853A57" w14:textId="77777777"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11C2254" w14:textId="1DF979D4" w:rsidR="0085328E" w:rsidRPr="00781112" w:rsidRDefault="002B7490" w:rsidP="00A018D4">
            <w:pPr>
              <w:jc w:val="center"/>
              <w:rPr>
                <w:rFonts w:cs="Arial"/>
                <w:color w:val="000000" w:themeColor="text1"/>
                <w:szCs w:val="16"/>
              </w:rPr>
            </w:pPr>
            <w:r w:rsidRPr="00781112">
              <w:rPr>
                <w:rFonts w:cs="Arial"/>
                <w:color w:val="000000" w:themeColor="text1"/>
                <w:szCs w:val="16"/>
              </w:rPr>
              <w:t>92.25%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F5DBAC4" w14:textId="06C3822D" w:rsidR="0085328E" w:rsidRPr="00781112" w:rsidRDefault="002B7490" w:rsidP="00A018D4">
            <w:pPr>
              <w:jc w:val="center"/>
              <w:rPr>
                <w:rFonts w:cs="Arial"/>
                <w:color w:val="000000" w:themeColor="text1"/>
                <w:szCs w:val="16"/>
              </w:rPr>
            </w:pPr>
            <w:r w:rsidRPr="00781112">
              <w:rPr>
                <w:rFonts w:cs="Arial"/>
                <w:color w:val="000000" w:themeColor="text1"/>
                <w:szCs w:val="16"/>
              </w:rPr>
              <w:t>92.57%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9D2F1A1" w14:textId="1565A8C1" w:rsidR="0085328E" w:rsidRPr="00781112" w:rsidRDefault="002B7490" w:rsidP="00A018D4">
            <w:pPr>
              <w:jc w:val="center"/>
              <w:rPr>
                <w:rFonts w:cs="Arial"/>
                <w:color w:val="000000" w:themeColor="text1"/>
                <w:szCs w:val="16"/>
              </w:rPr>
            </w:pPr>
            <w:r w:rsidRPr="00781112">
              <w:rPr>
                <w:rFonts w:cs="Arial"/>
                <w:color w:val="000000" w:themeColor="text1"/>
                <w:szCs w:val="16"/>
              </w:rPr>
              <w:t>91.65%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C8C9437" w14:textId="7807B4A0" w:rsidR="0085328E" w:rsidRPr="00781112" w:rsidRDefault="002B7490" w:rsidP="00A018D4">
            <w:pPr>
              <w:jc w:val="center"/>
              <w:rPr>
                <w:rFonts w:cs="Arial"/>
                <w:color w:val="000000" w:themeColor="text1"/>
                <w:szCs w:val="16"/>
              </w:rPr>
            </w:pPr>
            <w:r w:rsidRPr="00781112">
              <w:rPr>
                <w:rFonts w:cs="Arial"/>
                <w:color w:val="000000" w:themeColor="text1"/>
                <w:szCs w:val="16"/>
              </w:rPr>
              <w:t>92.66%</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81EDD05" w14:textId="5AA94706" w:rsidR="0085328E" w:rsidRPr="00781112" w:rsidRDefault="002B7490" w:rsidP="00A018D4">
            <w:pPr>
              <w:jc w:val="center"/>
              <w:rPr>
                <w:rFonts w:cs="Arial"/>
                <w:color w:val="000000" w:themeColor="text1"/>
                <w:szCs w:val="16"/>
              </w:rPr>
            </w:pPr>
            <w:r w:rsidRPr="00781112">
              <w:rPr>
                <w:rFonts w:cs="Arial"/>
                <w:color w:val="000000" w:themeColor="text1"/>
                <w:szCs w:val="16"/>
              </w:rPr>
              <w:t>93.96%</w:t>
            </w:r>
          </w:p>
        </w:tc>
      </w:tr>
      <w:tr w:rsidR="005F0D3B" w:rsidRPr="00781112" w14:paraId="5D1BF2C9" w14:textId="459BD37D" w:rsidTr="009023AD">
        <w:trPr>
          <w:trHeight w:val="85"/>
        </w:trPr>
        <w:tc>
          <w:tcPr>
            <w:tcW w:w="248" w:type="pct"/>
            <w:tcBorders>
              <w:left w:val="single" w:sz="4" w:space="0" w:color="auto"/>
              <w:right w:val="single" w:sz="4" w:space="0" w:color="auto"/>
            </w:tcBorders>
            <w:shd w:val="clear" w:color="auto" w:fill="auto"/>
            <w:vAlign w:val="center"/>
          </w:tcPr>
          <w:p w14:paraId="548F3C71"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shd w:val="clear" w:color="auto" w:fill="auto"/>
            <w:vAlign w:val="center"/>
          </w:tcPr>
          <w:p w14:paraId="160EA035" w14:textId="1C94FCD5" w:rsidR="0085328E" w:rsidRPr="00781112" w:rsidRDefault="002B7490" w:rsidP="00A018D4">
            <w:pPr>
              <w:jc w:val="center"/>
              <w:rPr>
                <w:rFonts w:cs="Arial"/>
                <w:color w:val="000000" w:themeColor="text1"/>
                <w:szCs w:val="16"/>
              </w:rPr>
            </w:pPr>
            <w:r w:rsidRPr="00781112">
              <w:rPr>
                <w:rFonts w:cs="Arial"/>
                <w:color w:val="000000" w:themeColor="text1"/>
                <w:szCs w:val="16"/>
              </w:rPr>
              <w:t>2008</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4A24CCF9" w14:textId="2D8E0643"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0D83D62" w14:textId="2DE181F8" w:rsidR="0085328E" w:rsidRPr="00781112" w:rsidRDefault="002B7490" w:rsidP="00A018D4">
            <w:pPr>
              <w:jc w:val="center"/>
              <w:rPr>
                <w:rFonts w:cs="Arial"/>
                <w:color w:val="000000" w:themeColor="text1"/>
                <w:szCs w:val="16"/>
              </w:rPr>
            </w:pPr>
            <w:r w:rsidRPr="00781112">
              <w:rPr>
                <w:rFonts w:cs="Arial"/>
                <w:color w:val="000000" w:themeColor="text1"/>
                <w:szCs w:val="16"/>
              </w:rPr>
              <w:t>57.30%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2B792AD" w14:textId="758AC006" w:rsidR="0085328E" w:rsidRPr="00781112" w:rsidRDefault="002B7490" w:rsidP="00A018D4">
            <w:pPr>
              <w:jc w:val="center"/>
              <w:rPr>
                <w:rFonts w:cs="Arial"/>
                <w:color w:val="000000" w:themeColor="text1"/>
                <w:szCs w:val="16"/>
              </w:rPr>
            </w:pPr>
            <w:r w:rsidRPr="00781112">
              <w:rPr>
                <w:rFonts w:cs="Arial"/>
                <w:color w:val="000000" w:themeColor="text1"/>
                <w:szCs w:val="16"/>
              </w:rPr>
              <w:t>57.30%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782A18F" w14:textId="46A86692" w:rsidR="0085328E" w:rsidRPr="00781112" w:rsidRDefault="002B7490" w:rsidP="00A018D4">
            <w:pPr>
              <w:jc w:val="center"/>
              <w:rPr>
                <w:rFonts w:cs="Arial"/>
                <w:color w:val="000000" w:themeColor="text1"/>
                <w:szCs w:val="16"/>
              </w:rPr>
            </w:pPr>
            <w:r w:rsidRPr="00781112">
              <w:rPr>
                <w:rFonts w:cs="Arial"/>
                <w:color w:val="000000" w:themeColor="text1"/>
                <w:szCs w:val="16"/>
              </w:rPr>
              <w:t>57.30%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97CBE74" w14:textId="39C3D76E" w:rsidR="0085328E" w:rsidRPr="00781112" w:rsidRDefault="002B7490" w:rsidP="00A018D4">
            <w:pPr>
              <w:jc w:val="center"/>
              <w:rPr>
                <w:rFonts w:cs="Arial"/>
                <w:color w:val="000000" w:themeColor="text1"/>
                <w:szCs w:val="16"/>
              </w:rPr>
            </w:pPr>
            <w:r w:rsidRPr="00781112">
              <w:rPr>
                <w:rFonts w:cs="Arial"/>
                <w:color w:val="000000" w:themeColor="text1"/>
                <w:szCs w:val="16"/>
              </w:rPr>
              <w:t>58.30%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1A34F04" w14:textId="315015F3" w:rsidR="0085328E" w:rsidRPr="00781112" w:rsidRDefault="002B7490" w:rsidP="00A018D4">
            <w:pPr>
              <w:jc w:val="center"/>
              <w:rPr>
                <w:rFonts w:cs="Arial"/>
                <w:color w:val="000000" w:themeColor="text1"/>
                <w:szCs w:val="16"/>
              </w:rPr>
            </w:pPr>
            <w:r w:rsidRPr="00781112">
              <w:rPr>
                <w:rFonts w:cs="Arial"/>
                <w:color w:val="000000" w:themeColor="text1"/>
                <w:szCs w:val="16"/>
              </w:rPr>
              <w:t>58.30%</w:t>
            </w:r>
          </w:p>
        </w:tc>
      </w:tr>
      <w:tr w:rsidR="005F0D3B" w:rsidRPr="00781112" w14:paraId="1AC0D5CC" w14:textId="451AD16E" w:rsidTr="009023AD">
        <w:trPr>
          <w:trHeight w:val="85"/>
        </w:trPr>
        <w:tc>
          <w:tcPr>
            <w:tcW w:w="248" w:type="pct"/>
            <w:tcBorders>
              <w:left w:val="single" w:sz="4" w:space="0" w:color="auto"/>
              <w:right w:val="single" w:sz="4" w:space="0" w:color="auto"/>
            </w:tcBorders>
            <w:shd w:val="clear" w:color="auto" w:fill="auto"/>
            <w:vAlign w:val="center"/>
          </w:tcPr>
          <w:p w14:paraId="143DE0B0" w14:textId="232D3364"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shd w:val="clear" w:color="auto" w:fill="auto"/>
            <w:vAlign w:val="center"/>
          </w:tcPr>
          <w:p w14:paraId="24E18759" w14:textId="387ECC21" w:rsidR="0085328E" w:rsidRPr="00781112" w:rsidRDefault="002B7490" w:rsidP="00A018D4">
            <w:pPr>
              <w:jc w:val="center"/>
              <w:rPr>
                <w:rFonts w:cs="Arial"/>
                <w:color w:val="000000" w:themeColor="text1"/>
                <w:szCs w:val="16"/>
              </w:rPr>
            </w:pPr>
            <w:r w:rsidRPr="00781112">
              <w:rPr>
                <w:rFonts w:cs="Arial"/>
                <w:color w:val="000000" w:themeColor="text1"/>
                <w:szCs w:val="16"/>
              </w:rPr>
              <w:t>55.00%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B1218C7" w14:textId="77777777"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04D7405" w14:textId="7369DBD6" w:rsidR="0085328E" w:rsidRPr="00781112" w:rsidRDefault="002B7490" w:rsidP="00A018D4">
            <w:pPr>
              <w:jc w:val="center"/>
              <w:rPr>
                <w:rFonts w:cs="Arial"/>
                <w:color w:val="000000" w:themeColor="text1"/>
                <w:szCs w:val="16"/>
              </w:rPr>
            </w:pPr>
            <w:r w:rsidRPr="00781112">
              <w:rPr>
                <w:rFonts w:cs="Arial"/>
                <w:color w:val="000000" w:themeColor="text1"/>
                <w:szCs w:val="16"/>
              </w:rPr>
              <w:t>58.32%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668A2AF" w14:textId="3F239661" w:rsidR="0085328E" w:rsidRPr="00781112" w:rsidRDefault="002B7490" w:rsidP="00A018D4">
            <w:pPr>
              <w:jc w:val="center"/>
              <w:rPr>
                <w:rFonts w:cs="Arial"/>
                <w:color w:val="000000" w:themeColor="text1"/>
                <w:szCs w:val="16"/>
              </w:rPr>
            </w:pPr>
            <w:r w:rsidRPr="00781112">
              <w:rPr>
                <w:rFonts w:cs="Arial"/>
                <w:color w:val="000000" w:themeColor="text1"/>
                <w:szCs w:val="16"/>
              </w:rPr>
              <w:t>58.22%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735D643" w14:textId="534CE7F8" w:rsidR="0085328E" w:rsidRPr="00781112" w:rsidRDefault="002B7490" w:rsidP="00A018D4">
            <w:pPr>
              <w:jc w:val="center"/>
              <w:rPr>
                <w:rFonts w:cs="Arial"/>
                <w:color w:val="000000" w:themeColor="text1"/>
                <w:szCs w:val="16"/>
              </w:rPr>
            </w:pPr>
            <w:r w:rsidRPr="00781112">
              <w:rPr>
                <w:rFonts w:cs="Arial"/>
                <w:color w:val="000000" w:themeColor="text1"/>
                <w:szCs w:val="16"/>
              </w:rPr>
              <w:t>60.11%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769A388" w14:textId="486C020A" w:rsidR="0085328E" w:rsidRPr="00781112" w:rsidRDefault="002B7490" w:rsidP="00A018D4">
            <w:pPr>
              <w:jc w:val="center"/>
              <w:rPr>
                <w:rFonts w:cs="Arial"/>
                <w:color w:val="000000" w:themeColor="text1"/>
                <w:szCs w:val="16"/>
              </w:rPr>
            </w:pPr>
            <w:r w:rsidRPr="00781112">
              <w:rPr>
                <w:rFonts w:cs="Arial"/>
                <w:color w:val="000000" w:themeColor="text1"/>
                <w:szCs w:val="16"/>
              </w:rPr>
              <w:t>58.97%</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AB34E0E" w14:textId="72971784" w:rsidR="0085328E" w:rsidRPr="00781112" w:rsidRDefault="002B7490" w:rsidP="00A018D4">
            <w:pPr>
              <w:jc w:val="center"/>
              <w:rPr>
                <w:rFonts w:cs="Arial"/>
                <w:color w:val="000000" w:themeColor="text1"/>
                <w:szCs w:val="16"/>
              </w:rPr>
            </w:pPr>
            <w:r w:rsidRPr="00781112">
              <w:rPr>
                <w:rFonts w:cs="Arial"/>
                <w:color w:val="000000" w:themeColor="text1"/>
                <w:szCs w:val="16"/>
              </w:rPr>
              <w:t>60.04%</w:t>
            </w:r>
          </w:p>
        </w:tc>
      </w:tr>
      <w:tr w:rsidR="005F0D3B" w:rsidRPr="00781112" w14:paraId="3A905290" w14:textId="4D4DDE53" w:rsidTr="009023AD">
        <w:trPr>
          <w:trHeight w:val="85"/>
        </w:trPr>
        <w:tc>
          <w:tcPr>
            <w:tcW w:w="248" w:type="pct"/>
            <w:tcBorders>
              <w:left w:val="single" w:sz="4" w:space="0" w:color="auto"/>
              <w:right w:val="single" w:sz="4" w:space="0" w:color="auto"/>
            </w:tcBorders>
            <w:shd w:val="clear" w:color="auto" w:fill="auto"/>
            <w:vAlign w:val="center"/>
          </w:tcPr>
          <w:p w14:paraId="72D6BBB6"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shd w:val="clear" w:color="auto" w:fill="auto"/>
            <w:vAlign w:val="center"/>
          </w:tcPr>
          <w:p w14:paraId="32EC35B2" w14:textId="7EF481F8" w:rsidR="0085328E" w:rsidRPr="00781112" w:rsidRDefault="002B7490" w:rsidP="00A018D4">
            <w:pPr>
              <w:jc w:val="center"/>
              <w:rPr>
                <w:rFonts w:cs="Arial"/>
                <w:color w:val="000000" w:themeColor="text1"/>
                <w:szCs w:val="16"/>
              </w:rPr>
            </w:pPr>
            <w:r w:rsidRPr="00781112">
              <w:rPr>
                <w:rFonts w:cs="Arial"/>
                <w:color w:val="000000" w:themeColor="text1"/>
                <w:szCs w:val="16"/>
              </w:rPr>
              <w:t>2008</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2AD4BBD1" w14:textId="1AF777EC"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E3605B6" w14:textId="09C06F1D" w:rsidR="0085328E" w:rsidRPr="00781112" w:rsidRDefault="002B7490" w:rsidP="00A018D4">
            <w:pPr>
              <w:jc w:val="center"/>
              <w:rPr>
                <w:rFonts w:cs="Arial"/>
                <w:color w:val="000000" w:themeColor="text1"/>
                <w:szCs w:val="16"/>
              </w:rPr>
            </w:pPr>
            <w:r w:rsidRPr="00781112">
              <w:rPr>
                <w:rFonts w:cs="Arial"/>
                <w:color w:val="000000" w:themeColor="text1"/>
                <w:szCs w:val="16"/>
              </w:rPr>
              <w:t>91.25%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985E737" w14:textId="1A9F0994" w:rsidR="0085328E" w:rsidRPr="00781112" w:rsidRDefault="002B7490" w:rsidP="00A018D4">
            <w:pPr>
              <w:jc w:val="center"/>
              <w:rPr>
                <w:rFonts w:cs="Arial"/>
                <w:color w:val="000000" w:themeColor="text1"/>
                <w:szCs w:val="16"/>
              </w:rPr>
            </w:pPr>
            <w:r w:rsidRPr="00781112">
              <w:rPr>
                <w:rFonts w:cs="Arial"/>
                <w:color w:val="000000" w:themeColor="text1"/>
                <w:szCs w:val="16"/>
              </w:rPr>
              <w:t>91.50%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104097D" w14:textId="3599EA63" w:rsidR="0085328E" w:rsidRPr="00781112" w:rsidRDefault="002B7490" w:rsidP="00A018D4">
            <w:pPr>
              <w:jc w:val="center"/>
              <w:rPr>
                <w:rFonts w:cs="Arial"/>
                <w:color w:val="000000" w:themeColor="text1"/>
                <w:szCs w:val="16"/>
              </w:rPr>
            </w:pPr>
            <w:r w:rsidRPr="00781112">
              <w:rPr>
                <w:rFonts w:cs="Arial"/>
                <w:color w:val="000000" w:themeColor="text1"/>
                <w:szCs w:val="16"/>
              </w:rPr>
              <w:t>91.75%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2ECD873" w14:textId="22C05487" w:rsidR="0085328E" w:rsidRPr="00781112" w:rsidRDefault="002B7490" w:rsidP="00A018D4">
            <w:pPr>
              <w:jc w:val="center"/>
              <w:rPr>
                <w:rFonts w:cs="Arial"/>
                <w:color w:val="000000" w:themeColor="text1"/>
                <w:szCs w:val="16"/>
              </w:rPr>
            </w:pPr>
            <w:r w:rsidRPr="00781112">
              <w:rPr>
                <w:rFonts w:cs="Arial"/>
                <w:color w:val="000000" w:themeColor="text1"/>
                <w:szCs w:val="16"/>
              </w:rPr>
              <w:t>93.00%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3389E08" w14:textId="39125BE4" w:rsidR="0085328E" w:rsidRPr="00781112" w:rsidRDefault="002B7490" w:rsidP="00A018D4">
            <w:pPr>
              <w:jc w:val="center"/>
              <w:rPr>
                <w:rFonts w:cs="Arial"/>
                <w:color w:val="000000" w:themeColor="text1"/>
                <w:szCs w:val="16"/>
              </w:rPr>
            </w:pPr>
            <w:r w:rsidRPr="00781112">
              <w:rPr>
                <w:rFonts w:cs="Arial"/>
                <w:color w:val="000000" w:themeColor="text1"/>
                <w:szCs w:val="16"/>
              </w:rPr>
              <w:t>93.00%</w:t>
            </w:r>
          </w:p>
        </w:tc>
      </w:tr>
      <w:tr w:rsidR="005F0D3B" w:rsidRPr="00781112" w14:paraId="542EE9A0" w14:textId="0624CABB" w:rsidTr="009023AD">
        <w:trPr>
          <w:trHeight w:val="85"/>
        </w:trPr>
        <w:tc>
          <w:tcPr>
            <w:tcW w:w="248" w:type="pct"/>
            <w:tcBorders>
              <w:left w:val="single" w:sz="4" w:space="0" w:color="auto"/>
              <w:right w:val="single" w:sz="4" w:space="0" w:color="auto"/>
            </w:tcBorders>
            <w:shd w:val="clear" w:color="auto" w:fill="auto"/>
            <w:vAlign w:val="center"/>
          </w:tcPr>
          <w:p w14:paraId="4DBC4231" w14:textId="38EC78AF"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shd w:val="clear" w:color="auto" w:fill="auto"/>
            <w:vAlign w:val="center"/>
          </w:tcPr>
          <w:p w14:paraId="4A443083" w14:textId="588F563E" w:rsidR="0085328E" w:rsidRPr="00781112" w:rsidRDefault="002B7490" w:rsidP="00A018D4">
            <w:pPr>
              <w:jc w:val="center"/>
              <w:rPr>
                <w:rFonts w:cs="Arial"/>
                <w:color w:val="000000" w:themeColor="text1"/>
                <w:szCs w:val="16"/>
              </w:rPr>
            </w:pPr>
            <w:r w:rsidRPr="00781112">
              <w:rPr>
                <w:rFonts w:cs="Arial"/>
                <w:color w:val="000000" w:themeColor="text1"/>
                <w:szCs w:val="16"/>
              </w:rPr>
              <w:t>92.90%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3505DBD8" w14:textId="77777777"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CCFC788" w14:textId="0DEC691C" w:rsidR="0085328E" w:rsidRPr="00781112" w:rsidRDefault="002B7490" w:rsidP="00A018D4">
            <w:pPr>
              <w:jc w:val="center"/>
              <w:rPr>
                <w:rFonts w:cs="Arial"/>
                <w:color w:val="000000" w:themeColor="text1"/>
                <w:szCs w:val="16"/>
              </w:rPr>
            </w:pPr>
            <w:r w:rsidRPr="00781112">
              <w:rPr>
                <w:rFonts w:cs="Arial"/>
                <w:color w:val="000000" w:themeColor="text1"/>
                <w:szCs w:val="16"/>
              </w:rPr>
              <w:t>93.27%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A2692FD" w14:textId="41890FD1" w:rsidR="0085328E" w:rsidRPr="00781112" w:rsidRDefault="002B7490" w:rsidP="00A018D4">
            <w:pPr>
              <w:jc w:val="center"/>
              <w:rPr>
                <w:rFonts w:cs="Arial"/>
                <w:color w:val="000000" w:themeColor="text1"/>
                <w:szCs w:val="16"/>
              </w:rPr>
            </w:pPr>
            <w:r w:rsidRPr="00781112">
              <w:rPr>
                <w:rFonts w:cs="Arial"/>
                <w:color w:val="000000" w:themeColor="text1"/>
                <w:szCs w:val="16"/>
              </w:rPr>
              <w:t>92.78%</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4E19A94" w14:textId="4230AB0E" w:rsidR="0085328E" w:rsidRPr="00781112" w:rsidRDefault="002B7490" w:rsidP="00A018D4">
            <w:pPr>
              <w:jc w:val="center"/>
              <w:rPr>
                <w:rFonts w:cs="Arial"/>
                <w:color w:val="000000" w:themeColor="text1"/>
                <w:szCs w:val="16"/>
              </w:rPr>
            </w:pPr>
            <w:r w:rsidRPr="00781112">
              <w:rPr>
                <w:rFonts w:cs="Arial"/>
                <w:color w:val="000000" w:themeColor="text1"/>
                <w:szCs w:val="16"/>
              </w:rPr>
              <w:t>93.86%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DF3C8C0" w14:textId="601F01AA" w:rsidR="0085328E" w:rsidRPr="00781112" w:rsidRDefault="002B7490" w:rsidP="00A018D4">
            <w:pPr>
              <w:jc w:val="center"/>
              <w:rPr>
                <w:rFonts w:cs="Arial"/>
                <w:color w:val="000000" w:themeColor="text1"/>
                <w:szCs w:val="16"/>
              </w:rPr>
            </w:pPr>
            <w:r w:rsidRPr="00781112">
              <w:rPr>
                <w:rFonts w:cs="Arial"/>
                <w:color w:val="000000" w:themeColor="text1"/>
                <w:szCs w:val="16"/>
              </w:rPr>
              <w:t>93.78%</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C69554C" w14:textId="208FBED6" w:rsidR="0085328E" w:rsidRPr="00781112" w:rsidRDefault="002B7490" w:rsidP="00A018D4">
            <w:pPr>
              <w:jc w:val="center"/>
              <w:rPr>
                <w:rFonts w:cs="Arial"/>
                <w:color w:val="000000" w:themeColor="text1"/>
                <w:szCs w:val="16"/>
              </w:rPr>
            </w:pPr>
            <w:r w:rsidRPr="00781112">
              <w:rPr>
                <w:rFonts w:cs="Arial"/>
                <w:color w:val="000000" w:themeColor="text1"/>
                <w:szCs w:val="16"/>
              </w:rPr>
              <w:t>94.81%</w:t>
            </w:r>
          </w:p>
        </w:tc>
      </w:tr>
      <w:tr w:rsidR="005F0D3B" w:rsidRPr="00781112" w14:paraId="1C3A879D" w14:textId="39451B95" w:rsidTr="009023AD">
        <w:trPr>
          <w:trHeight w:val="85"/>
        </w:trPr>
        <w:tc>
          <w:tcPr>
            <w:tcW w:w="248" w:type="pct"/>
            <w:tcBorders>
              <w:left w:val="single" w:sz="4" w:space="0" w:color="auto"/>
              <w:right w:val="single" w:sz="4" w:space="0" w:color="auto"/>
            </w:tcBorders>
            <w:shd w:val="clear" w:color="auto" w:fill="auto"/>
            <w:vAlign w:val="center"/>
          </w:tcPr>
          <w:p w14:paraId="26C585A1"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shd w:val="clear" w:color="auto" w:fill="auto"/>
            <w:vAlign w:val="center"/>
          </w:tcPr>
          <w:p w14:paraId="02A4378D" w14:textId="1370C13B" w:rsidR="0085328E" w:rsidRPr="00781112" w:rsidRDefault="002B7490" w:rsidP="00A018D4">
            <w:pPr>
              <w:jc w:val="center"/>
              <w:rPr>
                <w:rFonts w:cs="Arial"/>
                <w:color w:val="000000" w:themeColor="text1"/>
                <w:szCs w:val="16"/>
              </w:rPr>
            </w:pPr>
            <w:r w:rsidRPr="00781112">
              <w:rPr>
                <w:rFonts w:cs="Arial"/>
                <w:color w:val="000000" w:themeColor="text1"/>
                <w:szCs w:val="16"/>
              </w:rPr>
              <w:t>2008</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0F3C954" w14:textId="5809F22B"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37F82B2" w14:textId="3FDA4D76" w:rsidR="0085328E" w:rsidRPr="00781112" w:rsidRDefault="002B7490" w:rsidP="00A018D4">
            <w:pPr>
              <w:jc w:val="center"/>
              <w:rPr>
                <w:rFonts w:cs="Arial"/>
                <w:color w:val="000000" w:themeColor="text1"/>
                <w:szCs w:val="16"/>
              </w:rPr>
            </w:pPr>
            <w:r w:rsidRPr="00781112">
              <w:rPr>
                <w:rFonts w:cs="Arial"/>
                <w:color w:val="000000" w:themeColor="text1"/>
                <w:szCs w:val="16"/>
              </w:rPr>
              <w:t>72.00%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DC5B5B6" w14:textId="467D9866" w:rsidR="0085328E" w:rsidRPr="00781112" w:rsidRDefault="002B7490" w:rsidP="00A018D4">
            <w:pPr>
              <w:jc w:val="center"/>
              <w:rPr>
                <w:rFonts w:cs="Arial"/>
                <w:color w:val="000000" w:themeColor="text1"/>
                <w:szCs w:val="16"/>
              </w:rPr>
            </w:pPr>
            <w:r w:rsidRPr="00781112">
              <w:rPr>
                <w:rFonts w:cs="Arial"/>
                <w:color w:val="000000" w:themeColor="text1"/>
                <w:szCs w:val="16"/>
              </w:rPr>
              <w:t>72.00%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4D8F929" w14:textId="659E25C7" w:rsidR="0085328E" w:rsidRPr="00781112" w:rsidRDefault="002B7490" w:rsidP="00A018D4">
            <w:pPr>
              <w:jc w:val="center"/>
              <w:rPr>
                <w:rFonts w:cs="Arial"/>
                <w:color w:val="000000" w:themeColor="text1"/>
                <w:szCs w:val="16"/>
              </w:rPr>
            </w:pPr>
            <w:r w:rsidRPr="00781112">
              <w:rPr>
                <w:rFonts w:cs="Arial"/>
                <w:color w:val="000000" w:themeColor="text1"/>
                <w:szCs w:val="16"/>
              </w:rPr>
              <w:t>72.00%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2DB5EE8" w14:textId="25FD6BE6" w:rsidR="0085328E" w:rsidRPr="00781112" w:rsidRDefault="002B7490" w:rsidP="00A018D4">
            <w:pPr>
              <w:jc w:val="center"/>
              <w:rPr>
                <w:rFonts w:cs="Arial"/>
                <w:color w:val="000000" w:themeColor="text1"/>
                <w:szCs w:val="16"/>
              </w:rPr>
            </w:pPr>
            <w:r w:rsidRPr="00781112">
              <w:rPr>
                <w:rFonts w:cs="Arial"/>
                <w:color w:val="000000" w:themeColor="text1"/>
                <w:szCs w:val="16"/>
              </w:rPr>
              <w:t>73.00%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4D4A8ED" w14:textId="7FD39DDF" w:rsidR="0085328E" w:rsidRPr="00781112" w:rsidRDefault="002B7490" w:rsidP="00A018D4">
            <w:pPr>
              <w:jc w:val="center"/>
              <w:rPr>
                <w:rFonts w:cs="Arial"/>
                <w:color w:val="000000" w:themeColor="text1"/>
                <w:szCs w:val="16"/>
              </w:rPr>
            </w:pPr>
            <w:r w:rsidRPr="00781112">
              <w:rPr>
                <w:rFonts w:cs="Arial"/>
                <w:color w:val="000000" w:themeColor="text1"/>
                <w:szCs w:val="16"/>
              </w:rPr>
              <w:t>73.00%</w:t>
            </w:r>
          </w:p>
        </w:tc>
      </w:tr>
      <w:tr w:rsidR="005F0D3B" w:rsidRPr="00781112" w14:paraId="2ED2CF15" w14:textId="4D4950C3" w:rsidTr="009023AD">
        <w:trPr>
          <w:trHeight w:val="85"/>
        </w:trPr>
        <w:tc>
          <w:tcPr>
            <w:tcW w:w="248" w:type="pct"/>
            <w:tcBorders>
              <w:left w:val="single" w:sz="4" w:space="0" w:color="auto"/>
              <w:right w:val="single" w:sz="4" w:space="0" w:color="auto"/>
            </w:tcBorders>
            <w:shd w:val="clear" w:color="auto" w:fill="auto"/>
            <w:vAlign w:val="center"/>
          </w:tcPr>
          <w:p w14:paraId="0C71509B" w14:textId="5F7D99B1"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shd w:val="clear" w:color="auto" w:fill="auto"/>
            <w:vAlign w:val="center"/>
          </w:tcPr>
          <w:p w14:paraId="722DF11E" w14:textId="268D7A3C" w:rsidR="0085328E" w:rsidRPr="00781112" w:rsidRDefault="002B7490" w:rsidP="00A018D4">
            <w:pPr>
              <w:jc w:val="center"/>
              <w:rPr>
                <w:rFonts w:cs="Arial"/>
                <w:color w:val="000000" w:themeColor="text1"/>
                <w:szCs w:val="16"/>
              </w:rPr>
            </w:pPr>
            <w:r w:rsidRPr="00781112">
              <w:rPr>
                <w:rFonts w:cs="Arial"/>
                <w:color w:val="000000" w:themeColor="text1"/>
                <w:szCs w:val="16"/>
              </w:rPr>
              <w:t>67.70%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67880F8C" w14:textId="77777777" w:rsidR="0085328E" w:rsidRPr="00781112" w:rsidRDefault="0085328E" w:rsidP="0085328E">
            <w:pPr>
              <w:spacing w:before="0" w:after="0" w:line="276" w:lineRule="auto"/>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9C94D3E" w14:textId="1C9729B7" w:rsidR="0085328E" w:rsidRPr="00781112" w:rsidRDefault="002B7490" w:rsidP="00A018D4">
            <w:pPr>
              <w:jc w:val="center"/>
              <w:rPr>
                <w:rFonts w:cs="Arial"/>
                <w:color w:val="000000" w:themeColor="text1"/>
                <w:szCs w:val="16"/>
              </w:rPr>
            </w:pPr>
            <w:r w:rsidRPr="00781112">
              <w:rPr>
                <w:rFonts w:cs="Arial"/>
                <w:color w:val="000000" w:themeColor="text1"/>
                <w:szCs w:val="16"/>
              </w:rPr>
              <w:t>72.66%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AA52620" w14:textId="6E2803C1" w:rsidR="0085328E" w:rsidRPr="00781112" w:rsidRDefault="002B7490" w:rsidP="00A018D4">
            <w:pPr>
              <w:jc w:val="center"/>
              <w:rPr>
                <w:rFonts w:cs="Arial"/>
                <w:color w:val="000000" w:themeColor="text1"/>
                <w:szCs w:val="16"/>
              </w:rPr>
            </w:pPr>
            <w:r w:rsidRPr="00781112">
              <w:rPr>
                <w:rFonts w:cs="Arial"/>
                <w:color w:val="000000" w:themeColor="text1"/>
                <w:szCs w:val="16"/>
              </w:rPr>
              <w:t>73.49%</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CB49B53" w14:textId="1024FEC0" w:rsidR="0085328E" w:rsidRPr="00781112" w:rsidRDefault="002B7490" w:rsidP="00A018D4">
            <w:pPr>
              <w:jc w:val="center"/>
              <w:rPr>
                <w:rFonts w:cs="Arial"/>
                <w:color w:val="000000" w:themeColor="text1"/>
                <w:szCs w:val="16"/>
              </w:rPr>
            </w:pPr>
            <w:r w:rsidRPr="00781112">
              <w:rPr>
                <w:rFonts w:cs="Arial"/>
                <w:color w:val="000000" w:themeColor="text1"/>
                <w:szCs w:val="16"/>
              </w:rPr>
              <w:t>76.27%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7B7A91B" w14:textId="764DB422" w:rsidR="0085328E" w:rsidRPr="00781112" w:rsidRDefault="002B7490" w:rsidP="00A018D4">
            <w:pPr>
              <w:jc w:val="center"/>
              <w:rPr>
                <w:rFonts w:cs="Arial"/>
                <w:color w:val="000000" w:themeColor="text1"/>
                <w:szCs w:val="16"/>
              </w:rPr>
            </w:pPr>
            <w:r w:rsidRPr="00781112">
              <w:rPr>
                <w:rFonts w:cs="Arial"/>
                <w:color w:val="000000" w:themeColor="text1"/>
                <w:szCs w:val="16"/>
              </w:rPr>
              <w:t>73.62%</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BDF1E23" w14:textId="1E0478E3" w:rsidR="0085328E" w:rsidRPr="00781112" w:rsidRDefault="002B7490" w:rsidP="00A018D4">
            <w:pPr>
              <w:jc w:val="center"/>
              <w:rPr>
                <w:rFonts w:cs="Arial"/>
                <w:color w:val="000000" w:themeColor="text1"/>
                <w:szCs w:val="16"/>
              </w:rPr>
            </w:pPr>
            <w:r w:rsidRPr="00781112">
              <w:rPr>
                <w:rFonts w:cs="Arial"/>
                <w:color w:val="000000" w:themeColor="text1"/>
                <w:szCs w:val="16"/>
              </w:rPr>
              <w:t>73.77%</w:t>
            </w:r>
          </w:p>
        </w:tc>
      </w:tr>
    </w:tbl>
    <w:p w14:paraId="53B4B4AE" w14:textId="77777777" w:rsidR="007870F8" w:rsidRPr="00781112" w:rsidRDefault="007870F8" w:rsidP="004369B2">
      <w:pPr>
        <w:rPr>
          <w:color w:val="000000" w:themeColor="text1"/>
        </w:rPr>
      </w:pPr>
    </w:p>
    <w:p w14:paraId="0DB74FA5" w14:textId="79B945B9" w:rsidR="00F4192A" w:rsidRPr="00781112" w:rsidRDefault="00F4192A" w:rsidP="004369B2">
      <w:pPr>
        <w:rPr>
          <w:color w:val="000000" w:themeColor="text1"/>
        </w:rPr>
      </w:pPr>
      <w:r w:rsidRPr="00781112">
        <w:rPr>
          <w:b/>
          <w:color w:val="000000" w:themeColor="text1"/>
        </w:rPr>
        <w:t>Targets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TARGETS"/>
      </w:tblPr>
      <w:tblGrid>
        <w:gridCol w:w="679"/>
        <w:gridCol w:w="1598"/>
        <w:gridCol w:w="1702"/>
        <w:gridCol w:w="1702"/>
        <w:gridCol w:w="1703"/>
        <w:gridCol w:w="1703"/>
        <w:gridCol w:w="1703"/>
      </w:tblGrid>
      <w:tr w:rsidR="00D62058" w:rsidRPr="00781112" w14:paraId="7154778B" w14:textId="326343BD" w:rsidTr="009023AD">
        <w:trPr>
          <w:trHeight w:val="333"/>
        </w:trPr>
        <w:tc>
          <w:tcPr>
            <w:tcW w:w="224" w:type="pct"/>
            <w:tcBorders>
              <w:bottom w:val="single" w:sz="4" w:space="0" w:color="auto"/>
            </w:tcBorders>
            <w:shd w:val="clear" w:color="auto" w:fill="auto"/>
            <w:vAlign w:val="center"/>
          </w:tcPr>
          <w:p w14:paraId="4C772A88" w14:textId="77777777" w:rsidR="00D62058" w:rsidRPr="00781112" w:rsidRDefault="00D62058" w:rsidP="00D62058">
            <w:pPr>
              <w:jc w:val="center"/>
              <w:rPr>
                <w:b/>
                <w:color w:val="000000" w:themeColor="text1"/>
              </w:rPr>
            </w:pPr>
            <w:r w:rsidRPr="00781112">
              <w:rPr>
                <w:b/>
                <w:color w:val="000000" w:themeColor="text1"/>
              </w:rPr>
              <w:t>FFY</w:t>
            </w:r>
          </w:p>
        </w:tc>
        <w:tc>
          <w:tcPr>
            <w:tcW w:w="756" w:type="pct"/>
            <w:shd w:val="clear" w:color="auto" w:fill="auto"/>
            <w:vAlign w:val="center"/>
          </w:tcPr>
          <w:p w14:paraId="12A78916" w14:textId="4FE79E21" w:rsidR="00D62058" w:rsidRPr="00781112" w:rsidRDefault="00D62058" w:rsidP="00D62058">
            <w:pPr>
              <w:jc w:val="center"/>
              <w:rPr>
                <w:b/>
                <w:color w:val="000000" w:themeColor="text1"/>
              </w:rPr>
            </w:pPr>
            <w:r w:rsidRPr="00781112">
              <w:rPr>
                <w:b/>
                <w:color w:val="000000" w:themeColor="text1"/>
              </w:rPr>
              <w:t>2020</w:t>
            </w:r>
          </w:p>
        </w:tc>
        <w:tc>
          <w:tcPr>
            <w:tcW w:w="804" w:type="pct"/>
            <w:vAlign w:val="center"/>
          </w:tcPr>
          <w:p w14:paraId="252A750A" w14:textId="25138A81" w:rsidR="00D62058" w:rsidRPr="00781112" w:rsidRDefault="00D62058" w:rsidP="00D62058">
            <w:pPr>
              <w:jc w:val="center"/>
              <w:rPr>
                <w:b/>
                <w:color w:val="000000" w:themeColor="text1"/>
              </w:rPr>
            </w:pPr>
            <w:r w:rsidRPr="00781112">
              <w:rPr>
                <w:rFonts w:cs="Arial"/>
                <w:b/>
                <w:color w:val="000000" w:themeColor="text1"/>
                <w:szCs w:val="16"/>
              </w:rPr>
              <w:t>2021</w:t>
            </w:r>
          </w:p>
        </w:tc>
        <w:tc>
          <w:tcPr>
            <w:tcW w:w="804" w:type="pct"/>
            <w:vAlign w:val="center"/>
          </w:tcPr>
          <w:p w14:paraId="68D8D021" w14:textId="79B543D0" w:rsidR="00D62058" w:rsidRPr="00781112" w:rsidRDefault="00D62058" w:rsidP="00D62058">
            <w:pPr>
              <w:jc w:val="center"/>
              <w:rPr>
                <w:b/>
                <w:color w:val="000000" w:themeColor="text1"/>
              </w:rPr>
            </w:pPr>
            <w:r w:rsidRPr="00781112">
              <w:rPr>
                <w:rFonts w:cs="Arial"/>
                <w:b/>
                <w:color w:val="000000" w:themeColor="text1"/>
                <w:szCs w:val="16"/>
              </w:rPr>
              <w:t>2022</w:t>
            </w:r>
          </w:p>
        </w:tc>
        <w:tc>
          <w:tcPr>
            <w:tcW w:w="804" w:type="pct"/>
            <w:vAlign w:val="center"/>
          </w:tcPr>
          <w:p w14:paraId="60B57779" w14:textId="39F7714F" w:rsidR="00D62058" w:rsidRPr="00781112" w:rsidRDefault="00D62058" w:rsidP="00D62058">
            <w:pPr>
              <w:jc w:val="center"/>
              <w:rPr>
                <w:b/>
                <w:color w:val="000000" w:themeColor="text1"/>
              </w:rPr>
            </w:pPr>
            <w:r w:rsidRPr="00781112">
              <w:rPr>
                <w:rFonts w:cs="Arial"/>
                <w:b/>
                <w:color w:val="000000" w:themeColor="text1"/>
                <w:szCs w:val="16"/>
              </w:rPr>
              <w:t>2023</w:t>
            </w:r>
          </w:p>
        </w:tc>
        <w:tc>
          <w:tcPr>
            <w:tcW w:w="804" w:type="pct"/>
            <w:vAlign w:val="center"/>
          </w:tcPr>
          <w:p w14:paraId="2CB555F8" w14:textId="64C2A928" w:rsidR="00D62058" w:rsidRPr="00781112" w:rsidRDefault="00D62058" w:rsidP="00D62058">
            <w:pPr>
              <w:jc w:val="center"/>
              <w:rPr>
                <w:b/>
                <w:color w:val="000000" w:themeColor="text1"/>
              </w:rPr>
            </w:pPr>
            <w:r w:rsidRPr="00781112">
              <w:rPr>
                <w:rFonts w:cs="Arial"/>
                <w:b/>
                <w:color w:val="000000" w:themeColor="text1"/>
                <w:szCs w:val="16"/>
              </w:rPr>
              <w:t>2024</w:t>
            </w:r>
          </w:p>
        </w:tc>
        <w:tc>
          <w:tcPr>
            <w:tcW w:w="804" w:type="pct"/>
            <w:vAlign w:val="center"/>
          </w:tcPr>
          <w:p w14:paraId="43AFCBFB" w14:textId="1AE04BFC" w:rsidR="00D62058" w:rsidRPr="00781112" w:rsidRDefault="00D62058" w:rsidP="00D62058">
            <w:pPr>
              <w:jc w:val="center"/>
              <w:rPr>
                <w:b/>
                <w:color w:val="000000" w:themeColor="text1"/>
              </w:rPr>
            </w:pPr>
            <w:r w:rsidRPr="00781112">
              <w:rPr>
                <w:rFonts w:cs="Arial"/>
                <w:b/>
                <w:color w:val="000000" w:themeColor="text1"/>
                <w:szCs w:val="16"/>
              </w:rPr>
              <w:t>2025</w:t>
            </w:r>
          </w:p>
        </w:tc>
      </w:tr>
      <w:tr w:rsidR="00D62058" w:rsidRPr="00781112" w14:paraId="18C73B9A" w14:textId="4A314190" w:rsidTr="00C40E4D">
        <w:trPr>
          <w:trHeight w:val="340"/>
        </w:trPr>
        <w:tc>
          <w:tcPr>
            <w:tcW w:w="224" w:type="pct"/>
            <w:shd w:val="clear" w:color="auto" w:fill="auto"/>
            <w:vAlign w:val="center"/>
          </w:tcPr>
          <w:p w14:paraId="507B0BCD" w14:textId="415A5723" w:rsidR="00D62058" w:rsidRPr="00781112" w:rsidRDefault="00D62058" w:rsidP="00D62058">
            <w:pPr>
              <w:rPr>
                <w:rFonts w:cs="Arial"/>
                <w:color w:val="000000" w:themeColor="text1"/>
                <w:szCs w:val="16"/>
              </w:rPr>
            </w:pPr>
            <w:r w:rsidRPr="00781112">
              <w:rPr>
                <w:rFonts w:cs="Arial"/>
                <w:color w:val="000000" w:themeColor="text1"/>
                <w:szCs w:val="16"/>
              </w:rPr>
              <w:t>Target A1 &gt;=</w:t>
            </w:r>
          </w:p>
        </w:tc>
        <w:tc>
          <w:tcPr>
            <w:tcW w:w="756" w:type="pct"/>
            <w:shd w:val="clear" w:color="auto" w:fill="auto"/>
            <w:vAlign w:val="center"/>
          </w:tcPr>
          <w:p w14:paraId="1B809E80" w14:textId="23651174" w:rsidR="00D62058" w:rsidRPr="00781112" w:rsidRDefault="00D62058" w:rsidP="00D62058">
            <w:pPr>
              <w:jc w:val="center"/>
              <w:rPr>
                <w:color w:val="000000" w:themeColor="text1"/>
              </w:rPr>
            </w:pPr>
            <w:r w:rsidRPr="00781112">
              <w:rPr>
                <w:color w:val="000000" w:themeColor="text1"/>
              </w:rPr>
              <w:t>93.50%</w:t>
            </w:r>
          </w:p>
        </w:tc>
        <w:tc>
          <w:tcPr>
            <w:tcW w:w="804" w:type="pct"/>
            <w:vAlign w:val="center"/>
          </w:tcPr>
          <w:p w14:paraId="5EAD01EF" w14:textId="12066A13" w:rsidR="00D62058" w:rsidRPr="00781112" w:rsidRDefault="00D62058" w:rsidP="00D62058">
            <w:pPr>
              <w:jc w:val="center"/>
              <w:rPr>
                <w:color w:val="000000" w:themeColor="text1"/>
              </w:rPr>
            </w:pPr>
            <w:r w:rsidRPr="00781112">
              <w:rPr>
                <w:color w:val="000000" w:themeColor="text1"/>
                <w:szCs w:val="16"/>
              </w:rPr>
              <w:t>93.50%</w:t>
            </w:r>
          </w:p>
        </w:tc>
        <w:tc>
          <w:tcPr>
            <w:tcW w:w="804" w:type="pct"/>
            <w:vAlign w:val="center"/>
          </w:tcPr>
          <w:p w14:paraId="2E3018C0" w14:textId="3758E6A1" w:rsidR="00D62058" w:rsidRPr="00781112" w:rsidRDefault="00D62058" w:rsidP="00D62058">
            <w:pPr>
              <w:jc w:val="center"/>
              <w:rPr>
                <w:color w:val="000000" w:themeColor="text1"/>
              </w:rPr>
            </w:pPr>
            <w:r w:rsidRPr="00781112">
              <w:rPr>
                <w:color w:val="000000" w:themeColor="text1"/>
                <w:szCs w:val="16"/>
              </w:rPr>
              <w:t>94.00%</w:t>
            </w:r>
          </w:p>
        </w:tc>
        <w:tc>
          <w:tcPr>
            <w:tcW w:w="804" w:type="pct"/>
            <w:vAlign w:val="center"/>
          </w:tcPr>
          <w:p w14:paraId="063238F2" w14:textId="239B2312" w:rsidR="00D62058" w:rsidRPr="00781112" w:rsidRDefault="00D62058" w:rsidP="00D62058">
            <w:pPr>
              <w:jc w:val="center"/>
              <w:rPr>
                <w:color w:val="000000" w:themeColor="text1"/>
              </w:rPr>
            </w:pPr>
            <w:r w:rsidRPr="00781112">
              <w:rPr>
                <w:color w:val="000000" w:themeColor="text1"/>
                <w:szCs w:val="16"/>
              </w:rPr>
              <w:t>94.00%</w:t>
            </w:r>
          </w:p>
        </w:tc>
        <w:tc>
          <w:tcPr>
            <w:tcW w:w="804" w:type="pct"/>
            <w:vAlign w:val="center"/>
          </w:tcPr>
          <w:p w14:paraId="4FBF626C" w14:textId="574BC7A3" w:rsidR="00D62058" w:rsidRPr="00781112" w:rsidRDefault="00D62058" w:rsidP="00D62058">
            <w:pPr>
              <w:jc w:val="center"/>
              <w:rPr>
                <w:color w:val="000000" w:themeColor="text1"/>
              </w:rPr>
            </w:pPr>
            <w:r w:rsidRPr="00781112">
              <w:rPr>
                <w:color w:val="000000" w:themeColor="text1"/>
                <w:szCs w:val="16"/>
              </w:rPr>
              <w:t>94.50%</w:t>
            </w:r>
          </w:p>
        </w:tc>
        <w:tc>
          <w:tcPr>
            <w:tcW w:w="804" w:type="pct"/>
            <w:vAlign w:val="center"/>
          </w:tcPr>
          <w:p w14:paraId="7C2FA026" w14:textId="291E11FA" w:rsidR="00D62058" w:rsidRPr="00781112" w:rsidRDefault="00D62058" w:rsidP="00D62058">
            <w:pPr>
              <w:jc w:val="center"/>
              <w:rPr>
                <w:color w:val="000000" w:themeColor="text1"/>
              </w:rPr>
            </w:pPr>
            <w:r w:rsidRPr="00781112">
              <w:rPr>
                <w:color w:val="000000" w:themeColor="text1"/>
                <w:szCs w:val="16"/>
              </w:rPr>
              <w:t>94.50%</w:t>
            </w:r>
          </w:p>
        </w:tc>
      </w:tr>
      <w:tr w:rsidR="00D62058" w:rsidRPr="00781112" w14:paraId="7C704220" w14:textId="4A1FC69E" w:rsidTr="00C40E4D">
        <w:trPr>
          <w:trHeight w:val="340"/>
        </w:trPr>
        <w:tc>
          <w:tcPr>
            <w:tcW w:w="224" w:type="pct"/>
            <w:shd w:val="clear" w:color="auto" w:fill="auto"/>
            <w:vAlign w:val="center"/>
          </w:tcPr>
          <w:p w14:paraId="253AADF0" w14:textId="721E9C65" w:rsidR="00D62058" w:rsidRPr="00781112" w:rsidRDefault="00D62058" w:rsidP="00D62058">
            <w:pPr>
              <w:rPr>
                <w:rFonts w:cs="Arial"/>
                <w:color w:val="000000" w:themeColor="text1"/>
                <w:szCs w:val="16"/>
              </w:rPr>
            </w:pPr>
            <w:r w:rsidRPr="00781112">
              <w:rPr>
                <w:rFonts w:cs="Arial"/>
                <w:color w:val="000000" w:themeColor="text1"/>
                <w:szCs w:val="16"/>
              </w:rPr>
              <w:t>Target A2 &gt;=</w:t>
            </w:r>
          </w:p>
        </w:tc>
        <w:tc>
          <w:tcPr>
            <w:tcW w:w="756" w:type="pct"/>
            <w:shd w:val="clear" w:color="auto" w:fill="auto"/>
            <w:vAlign w:val="center"/>
          </w:tcPr>
          <w:p w14:paraId="572F97E5" w14:textId="71E20118" w:rsidR="00D62058" w:rsidRPr="00781112" w:rsidRDefault="00D62058" w:rsidP="00D62058">
            <w:pPr>
              <w:jc w:val="center"/>
              <w:rPr>
                <w:rFonts w:cs="Arial"/>
                <w:color w:val="000000" w:themeColor="text1"/>
                <w:szCs w:val="16"/>
              </w:rPr>
            </w:pPr>
            <w:r w:rsidRPr="00781112">
              <w:rPr>
                <w:rFonts w:cs="Arial"/>
                <w:color w:val="000000" w:themeColor="text1"/>
                <w:szCs w:val="16"/>
              </w:rPr>
              <w:t>60.00%</w:t>
            </w:r>
          </w:p>
        </w:tc>
        <w:tc>
          <w:tcPr>
            <w:tcW w:w="804" w:type="pct"/>
            <w:vAlign w:val="center"/>
          </w:tcPr>
          <w:p w14:paraId="40137C22" w14:textId="775C9D4C" w:rsidR="00D62058" w:rsidRPr="00781112" w:rsidRDefault="00D62058" w:rsidP="00D62058">
            <w:pPr>
              <w:jc w:val="center"/>
              <w:rPr>
                <w:rFonts w:cs="Arial"/>
                <w:color w:val="000000" w:themeColor="text1"/>
                <w:szCs w:val="16"/>
              </w:rPr>
            </w:pPr>
            <w:r w:rsidRPr="00781112">
              <w:rPr>
                <w:color w:val="000000" w:themeColor="text1"/>
                <w:szCs w:val="16"/>
              </w:rPr>
              <w:t>60.50%</w:t>
            </w:r>
          </w:p>
        </w:tc>
        <w:tc>
          <w:tcPr>
            <w:tcW w:w="804" w:type="pct"/>
            <w:vAlign w:val="center"/>
          </w:tcPr>
          <w:p w14:paraId="468DEAEF" w14:textId="0B21BE62" w:rsidR="00D62058" w:rsidRPr="00781112" w:rsidRDefault="00D62058" w:rsidP="00D62058">
            <w:pPr>
              <w:jc w:val="center"/>
              <w:rPr>
                <w:rFonts w:cs="Arial"/>
                <w:color w:val="000000" w:themeColor="text1"/>
                <w:szCs w:val="16"/>
              </w:rPr>
            </w:pPr>
            <w:r w:rsidRPr="00781112">
              <w:rPr>
                <w:color w:val="000000" w:themeColor="text1"/>
                <w:szCs w:val="16"/>
              </w:rPr>
              <w:t>61.00%</w:t>
            </w:r>
          </w:p>
        </w:tc>
        <w:tc>
          <w:tcPr>
            <w:tcW w:w="804" w:type="pct"/>
            <w:vAlign w:val="center"/>
          </w:tcPr>
          <w:p w14:paraId="4D7AB0B5" w14:textId="5F153351" w:rsidR="00D62058" w:rsidRPr="00781112" w:rsidRDefault="00D62058" w:rsidP="00D62058">
            <w:pPr>
              <w:jc w:val="center"/>
              <w:rPr>
                <w:rFonts w:cs="Arial"/>
                <w:color w:val="000000" w:themeColor="text1"/>
                <w:szCs w:val="16"/>
              </w:rPr>
            </w:pPr>
            <w:r w:rsidRPr="00781112">
              <w:rPr>
                <w:color w:val="000000" w:themeColor="text1"/>
                <w:szCs w:val="16"/>
              </w:rPr>
              <w:t>61.50%</w:t>
            </w:r>
          </w:p>
        </w:tc>
        <w:tc>
          <w:tcPr>
            <w:tcW w:w="804" w:type="pct"/>
            <w:vAlign w:val="center"/>
          </w:tcPr>
          <w:p w14:paraId="76DA0071" w14:textId="5377DF32" w:rsidR="00D62058" w:rsidRPr="00781112" w:rsidRDefault="00D62058" w:rsidP="00D62058">
            <w:pPr>
              <w:jc w:val="center"/>
              <w:rPr>
                <w:rFonts w:cs="Arial"/>
                <w:color w:val="000000" w:themeColor="text1"/>
                <w:szCs w:val="16"/>
              </w:rPr>
            </w:pPr>
            <w:r w:rsidRPr="00781112">
              <w:rPr>
                <w:color w:val="000000" w:themeColor="text1"/>
                <w:szCs w:val="16"/>
              </w:rPr>
              <w:t>62.00%</w:t>
            </w:r>
          </w:p>
        </w:tc>
        <w:tc>
          <w:tcPr>
            <w:tcW w:w="804" w:type="pct"/>
            <w:vAlign w:val="center"/>
          </w:tcPr>
          <w:p w14:paraId="244FF673" w14:textId="616739D8" w:rsidR="00D62058" w:rsidRPr="00781112" w:rsidRDefault="00D62058" w:rsidP="00D62058">
            <w:pPr>
              <w:jc w:val="center"/>
              <w:rPr>
                <w:rFonts w:cs="Arial"/>
                <w:color w:val="000000" w:themeColor="text1"/>
                <w:szCs w:val="16"/>
              </w:rPr>
            </w:pPr>
            <w:r w:rsidRPr="00781112">
              <w:rPr>
                <w:color w:val="000000" w:themeColor="text1"/>
                <w:szCs w:val="16"/>
              </w:rPr>
              <w:t>62.50%</w:t>
            </w:r>
          </w:p>
        </w:tc>
      </w:tr>
      <w:tr w:rsidR="00D62058" w:rsidRPr="00781112" w14:paraId="6D44D644" w14:textId="2AAE55F2" w:rsidTr="00C40E4D">
        <w:trPr>
          <w:trHeight w:val="340"/>
        </w:trPr>
        <w:tc>
          <w:tcPr>
            <w:tcW w:w="224" w:type="pct"/>
            <w:shd w:val="clear" w:color="auto" w:fill="auto"/>
            <w:vAlign w:val="center"/>
          </w:tcPr>
          <w:p w14:paraId="2E46543E" w14:textId="484E799D" w:rsidR="00D62058" w:rsidRPr="00781112" w:rsidRDefault="00D62058" w:rsidP="00D62058">
            <w:pPr>
              <w:rPr>
                <w:rFonts w:cs="Arial"/>
                <w:color w:val="000000" w:themeColor="text1"/>
                <w:szCs w:val="16"/>
              </w:rPr>
            </w:pPr>
            <w:r w:rsidRPr="00781112">
              <w:rPr>
                <w:rFonts w:cs="Arial"/>
                <w:color w:val="000000" w:themeColor="text1"/>
                <w:szCs w:val="16"/>
              </w:rPr>
              <w:t>Target B1 &gt;=</w:t>
            </w:r>
          </w:p>
        </w:tc>
        <w:tc>
          <w:tcPr>
            <w:tcW w:w="756" w:type="pct"/>
            <w:shd w:val="clear" w:color="auto" w:fill="auto"/>
            <w:vAlign w:val="center"/>
          </w:tcPr>
          <w:p w14:paraId="5B1AAB6F" w14:textId="09987858" w:rsidR="00D62058" w:rsidRPr="00781112" w:rsidRDefault="00D62058" w:rsidP="00D62058">
            <w:pPr>
              <w:jc w:val="center"/>
              <w:rPr>
                <w:rFonts w:cs="Arial"/>
                <w:color w:val="000000" w:themeColor="text1"/>
                <w:szCs w:val="16"/>
              </w:rPr>
            </w:pPr>
            <w:r w:rsidRPr="00781112">
              <w:rPr>
                <w:rFonts w:cs="Arial"/>
                <w:color w:val="000000" w:themeColor="text1"/>
                <w:szCs w:val="16"/>
              </w:rPr>
              <w:t>93.50%</w:t>
            </w:r>
          </w:p>
        </w:tc>
        <w:tc>
          <w:tcPr>
            <w:tcW w:w="804" w:type="pct"/>
            <w:vAlign w:val="center"/>
          </w:tcPr>
          <w:p w14:paraId="7D23F948" w14:textId="1533C8CE" w:rsidR="00D62058" w:rsidRPr="00781112" w:rsidRDefault="00D62058" w:rsidP="00D62058">
            <w:pPr>
              <w:jc w:val="center"/>
              <w:rPr>
                <w:rFonts w:cs="Arial"/>
                <w:color w:val="000000" w:themeColor="text1"/>
                <w:szCs w:val="16"/>
              </w:rPr>
            </w:pPr>
            <w:r w:rsidRPr="00781112">
              <w:rPr>
                <w:color w:val="000000" w:themeColor="text1"/>
                <w:szCs w:val="16"/>
              </w:rPr>
              <w:t>93.50%</w:t>
            </w:r>
          </w:p>
        </w:tc>
        <w:tc>
          <w:tcPr>
            <w:tcW w:w="804" w:type="pct"/>
            <w:vAlign w:val="center"/>
          </w:tcPr>
          <w:p w14:paraId="681F2D39" w14:textId="3BA1761B" w:rsidR="00D62058" w:rsidRPr="00781112" w:rsidRDefault="00D62058" w:rsidP="00D62058">
            <w:pPr>
              <w:jc w:val="center"/>
              <w:rPr>
                <w:rFonts w:cs="Arial"/>
                <w:color w:val="000000" w:themeColor="text1"/>
                <w:szCs w:val="16"/>
              </w:rPr>
            </w:pPr>
            <w:r w:rsidRPr="00781112">
              <w:rPr>
                <w:color w:val="000000" w:themeColor="text1"/>
                <w:szCs w:val="16"/>
              </w:rPr>
              <w:t>94.00%</w:t>
            </w:r>
          </w:p>
        </w:tc>
        <w:tc>
          <w:tcPr>
            <w:tcW w:w="804" w:type="pct"/>
            <w:vAlign w:val="center"/>
          </w:tcPr>
          <w:p w14:paraId="0F16DD78" w14:textId="0278257D" w:rsidR="00D62058" w:rsidRPr="00781112" w:rsidRDefault="00D62058" w:rsidP="00D62058">
            <w:pPr>
              <w:jc w:val="center"/>
              <w:rPr>
                <w:rFonts w:cs="Arial"/>
                <w:color w:val="000000" w:themeColor="text1"/>
                <w:szCs w:val="16"/>
              </w:rPr>
            </w:pPr>
            <w:r w:rsidRPr="00781112">
              <w:rPr>
                <w:color w:val="000000" w:themeColor="text1"/>
                <w:szCs w:val="16"/>
              </w:rPr>
              <w:t>94.00%</w:t>
            </w:r>
          </w:p>
        </w:tc>
        <w:tc>
          <w:tcPr>
            <w:tcW w:w="804" w:type="pct"/>
            <w:vAlign w:val="center"/>
          </w:tcPr>
          <w:p w14:paraId="7B3AFE6F" w14:textId="6724BF4D" w:rsidR="00D62058" w:rsidRPr="00781112" w:rsidRDefault="00D62058" w:rsidP="00D62058">
            <w:pPr>
              <w:jc w:val="center"/>
              <w:rPr>
                <w:rFonts w:cs="Arial"/>
                <w:color w:val="000000" w:themeColor="text1"/>
                <w:szCs w:val="16"/>
              </w:rPr>
            </w:pPr>
            <w:r w:rsidRPr="00781112">
              <w:rPr>
                <w:color w:val="000000" w:themeColor="text1"/>
                <w:szCs w:val="16"/>
              </w:rPr>
              <w:t>94.50%</w:t>
            </w:r>
          </w:p>
        </w:tc>
        <w:tc>
          <w:tcPr>
            <w:tcW w:w="804" w:type="pct"/>
            <w:vAlign w:val="center"/>
          </w:tcPr>
          <w:p w14:paraId="213FF138" w14:textId="31239963" w:rsidR="00D62058" w:rsidRPr="00781112" w:rsidRDefault="00D62058" w:rsidP="00D62058">
            <w:pPr>
              <w:jc w:val="center"/>
              <w:rPr>
                <w:rFonts w:cs="Arial"/>
                <w:color w:val="000000" w:themeColor="text1"/>
                <w:szCs w:val="16"/>
              </w:rPr>
            </w:pPr>
            <w:r w:rsidRPr="00781112">
              <w:rPr>
                <w:color w:val="000000" w:themeColor="text1"/>
                <w:szCs w:val="16"/>
              </w:rPr>
              <w:t>94.50%</w:t>
            </w:r>
          </w:p>
        </w:tc>
      </w:tr>
      <w:tr w:rsidR="00D62058" w:rsidRPr="00781112" w14:paraId="23425CD0" w14:textId="2D15C5CA" w:rsidTr="00C40E4D">
        <w:trPr>
          <w:trHeight w:val="340"/>
        </w:trPr>
        <w:tc>
          <w:tcPr>
            <w:tcW w:w="224" w:type="pct"/>
            <w:shd w:val="clear" w:color="auto" w:fill="auto"/>
            <w:vAlign w:val="center"/>
          </w:tcPr>
          <w:p w14:paraId="7DAA620C" w14:textId="6D6F79FD" w:rsidR="00D62058" w:rsidRPr="00781112" w:rsidRDefault="00D62058" w:rsidP="00D62058">
            <w:pPr>
              <w:rPr>
                <w:rFonts w:cs="Arial"/>
                <w:color w:val="000000" w:themeColor="text1"/>
                <w:szCs w:val="16"/>
              </w:rPr>
            </w:pPr>
            <w:r w:rsidRPr="00781112">
              <w:rPr>
                <w:rFonts w:cs="Arial"/>
                <w:color w:val="000000" w:themeColor="text1"/>
                <w:szCs w:val="16"/>
              </w:rPr>
              <w:t>Target B2 &gt;=</w:t>
            </w:r>
          </w:p>
        </w:tc>
        <w:tc>
          <w:tcPr>
            <w:tcW w:w="756" w:type="pct"/>
            <w:shd w:val="clear" w:color="auto" w:fill="auto"/>
            <w:vAlign w:val="center"/>
          </w:tcPr>
          <w:p w14:paraId="0C8065AA" w14:textId="2AC4B20C" w:rsidR="00D62058" w:rsidRPr="00781112" w:rsidRDefault="00D62058" w:rsidP="00D62058">
            <w:pPr>
              <w:jc w:val="center"/>
              <w:rPr>
                <w:rFonts w:cs="Arial"/>
                <w:color w:val="000000" w:themeColor="text1"/>
                <w:szCs w:val="16"/>
              </w:rPr>
            </w:pPr>
            <w:r w:rsidRPr="00781112">
              <w:rPr>
                <w:rFonts w:cs="Arial"/>
                <w:color w:val="000000" w:themeColor="text1"/>
                <w:szCs w:val="16"/>
              </w:rPr>
              <w:t>59.00%</w:t>
            </w:r>
          </w:p>
        </w:tc>
        <w:tc>
          <w:tcPr>
            <w:tcW w:w="804" w:type="pct"/>
            <w:vAlign w:val="center"/>
          </w:tcPr>
          <w:p w14:paraId="3751A50F" w14:textId="3383D4A8" w:rsidR="00D62058" w:rsidRPr="00781112" w:rsidRDefault="00D62058" w:rsidP="00D62058">
            <w:pPr>
              <w:jc w:val="center"/>
              <w:rPr>
                <w:rFonts w:cs="Arial"/>
                <w:color w:val="000000" w:themeColor="text1"/>
                <w:szCs w:val="16"/>
              </w:rPr>
            </w:pPr>
            <w:r w:rsidRPr="00781112">
              <w:rPr>
                <w:color w:val="000000" w:themeColor="text1"/>
                <w:szCs w:val="16"/>
              </w:rPr>
              <w:t>59.50%</w:t>
            </w:r>
          </w:p>
        </w:tc>
        <w:tc>
          <w:tcPr>
            <w:tcW w:w="804" w:type="pct"/>
            <w:vAlign w:val="center"/>
          </w:tcPr>
          <w:p w14:paraId="5235FFA6" w14:textId="4138DEB0" w:rsidR="00D62058" w:rsidRPr="00781112" w:rsidRDefault="00D62058" w:rsidP="00D62058">
            <w:pPr>
              <w:jc w:val="center"/>
              <w:rPr>
                <w:rFonts w:cs="Arial"/>
                <w:color w:val="000000" w:themeColor="text1"/>
                <w:szCs w:val="16"/>
              </w:rPr>
            </w:pPr>
            <w:r w:rsidRPr="00781112">
              <w:rPr>
                <w:color w:val="000000" w:themeColor="text1"/>
                <w:szCs w:val="16"/>
              </w:rPr>
              <w:t>60.00%</w:t>
            </w:r>
          </w:p>
        </w:tc>
        <w:tc>
          <w:tcPr>
            <w:tcW w:w="804" w:type="pct"/>
            <w:vAlign w:val="center"/>
          </w:tcPr>
          <w:p w14:paraId="7C9D5CEA" w14:textId="1B842876" w:rsidR="00D62058" w:rsidRPr="00781112" w:rsidRDefault="00D62058" w:rsidP="00D62058">
            <w:pPr>
              <w:jc w:val="center"/>
              <w:rPr>
                <w:rFonts w:cs="Arial"/>
                <w:color w:val="000000" w:themeColor="text1"/>
                <w:szCs w:val="16"/>
              </w:rPr>
            </w:pPr>
            <w:r w:rsidRPr="00781112">
              <w:rPr>
                <w:color w:val="000000" w:themeColor="text1"/>
                <w:szCs w:val="16"/>
              </w:rPr>
              <w:t>60.50%</w:t>
            </w:r>
          </w:p>
        </w:tc>
        <w:tc>
          <w:tcPr>
            <w:tcW w:w="804" w:type="pct"/>
            <w:vAlign w:val="center"/>
          </w:tcPr>
          <w:p w14:paraId="3C028680" w14:textId="00A3EDF9" w:rsidR="00D62058" w:rsidRPr="00781112" w:rsidRDefault="00D62058" w:rsidP="00D62058">
            <w:pPr>
              <w:jc w:val="center"/>
              <w:rPr>
                <w:rFonts w:cs="Arial"/>
                <w:color w:val="000000" w:themeColor="text1"/>
                <w:szCs w:val="16"/>
              </w:rPr>
            </w:pPr>
            <w:r w:rsidRPr="00781112">
              <w:rPr>
                <w:color w:val="000000" w:themeColor="text1"/>
                <w:szCs w:val="16"/>
              </w:rPr>
              <w:t>61.00%</w:t>
            </w:r>
          </w:p>
        </w:tc>
        <w:tc>
          <w:tcPr>
            <w:tcW w:w="804" w:type="pct"/>
            <w:vAlign w:val="center"/>
          </w:tcPr>
          <w:p w14:paraId="47EEC254" w14:textId="44D49378" w:rsidR="00D62058" w:rsidRPr="00781112" w:rsidRDefault="00D62058" w:rsidP="00D62058">
            <w:pPr>
              <w:jc w:val="center"/>
              <w:rPr>
                <w:rFonts w:cs="Arial"/>
                <w:color w:val="000000" w:themeColor="text1"/>
                <w:szCs w:val="16"/>
              </w:rPr>
            </w:pPr>
            <w:r w:rsidRPr="00781112">
              <w:rPr>
                <w:color w:val="000000" w:themeColor="text1"/>
                <w:szCs w:val="16"/>
              </w:rPr>
              <w:t>61.50%</w:t>
            </w:r>
          </w:p>
        </w:tc>
      </w:tr>
      <w:tr w:rsidR="00D62058" w:rsidRPr="00781112" w14:paraId="3A0A624F" w14:textId="2DA1E496" w:rsidTr="00C40E4D">
        <w:trPr>
          <w:trHeight w:val="340"/>
        </w:trPr>
        <w:tc>
          <w:tcPr>
            <w:tcW w:w="224" w:type="pct"/>
            <w:shd w:val="clear" w:color="auto" w:fill="auto"/>
            <w:vAlign w:val="center"/>
          </w:tcPr>
          <w:p w14:paraId="04DCCFAA" w14:textId="5591B965" w:rsidR="00D62058" w:rsidRPr="00781112" w:rsidRDefault="00D62058" w:rsidP="00D62058">
            <w:pPr>
              <w:rPr>
                <w:rFonts w:cs="Arial"/>
                <w:color w:val="000000" w:themeColor="text1"/>
                <w:szCs w:val="16"/>
              </w:rPr>
            </w:pPr>
            <w:r w:rsidRPr="00781112">
              <w:rPr>
                <w:rFonts w:cs="Arial"/>
                <w:color w:val="000000" w:themeColor="text1"/>
                <w:szCs w:val="16"/>
              </w:rPr>
              <w:t>Target C1 &gt;=</w:t>
            </w:r>
          </w:p>
        </w:tc>
        <w:tc>
          <w:tcPr>
            <w:tcW w:w="756" w:type="pct"/>
            <w:shd w:val="clear" w:color="auto" w:fill="auto"/>
            <w:vAlign w:val="center"/>
          </w:tcPr>
          <w:p w14:paraId="26176209" w14:textId="03FEA13C" w:rsidR="00D62058" w:rsidRPr="00781112" w:rsidRDefault="00D62058" w:rsidP="00D62058">
            <w:pPr>
              <w:jc w:val="center"/>
              <w:rPr>
                <w:rFonts w:cs="Arial"/>
                <w:color w:val="000000" w:themeColor="text1"/>
                <w:szCs w:val="16"/>
              </w:rPr>
            </w:pPr>
            <w:r w:rsidRPr="00781112">
              <w:rPr>
                <w:rFonts w:cs="Arial"/>
                <w:color w:val="000000" w:themeColor="text1"/>
                <w:szCs w:val="16"/>
              </w:rPr>
              <w:t>93.50%</w:t>
            </w:r>
          </w:p>
        </w:tc>
        <w:tc>
          <w:tcPr>
            <w:tcW w:w="804" w:type="pct"/>
            <w:vAlign w:val="center"/>
          </w:tcPr>
          <w:p w14:paraId="36CB20B0" w14:textId="212CC3E5" w:rsidR="00D62058" w:rsidRPr="00781112" w:rsidRDefault="00D62058" w:rsidP="00D62058">
            <w:pPr>
              <w:jc w:val="center"/>
              <w:rPr>
                <w:rFonts w:cs="Arial"/>
                <w:color w:val="000000" w:themeColor="text1"/>
                <w:szCs w:val="16"/>
              </w:rPr>
            </w:pPr>
            <w:r w:rsidRPr="00781112">
              <w:rPr>
                <w:color w:val="000000" w:themeColor="text1"/>
                <w:szCs w:val="16"/>
              </w:rPr>
              <w:t>93.50%</w:t>
            </w:r>
          </w:p>
        </w:tc>
        <w:tc>
          <w:tcPr>
            <w:tcW w:w="804" w:type="pct"/>
            <w:vAlign w:val="center"/>
          </w:tcPr>
          <w:p w14:paraId="29B1E3BE" w14:textId="0FFFD561" w:rsidR="00D62058" w:rsidRPr="00781112" w:rsidRDefault="00D62058" w:rsidP="00D62058">
            <w:pPr>
              <w:jc w:val="center"/>
              <w:rPr>
                <w:rFonts w:cs="Arial"/>
                <w:color w:val="000000" w:themeColor="text1"/>
                <w:szCs w:val="16"/>
              </w:rPr>
            </w:pPr>
            <w:r w:rsidRPr="00781112">
              <w:rPr>
                <w:color w:val="000000" w:themeColor="text1"/>
                <w:szCs w:val="16"/>
              </w:rPr>
              <w:t>94.00%</w:t>
            </w:r>
          </w:p>
        </w:tc>
        <w:tc>
          <w:tcPr>
            <w:tcW w:w="804" w:type="pct"/>
            <w:vAlign w:val="center"/>
          </w:tcPr>
          <w:p w14:paraId="287AC7C4" w14:textId="5C0E3064" w:rsidR="00D62058" w:rsidRPr="00781112" w:rsidRDefault="00D62058" w:rsidP="00D62058">
            <w:pPr>
              <w:jc w:val="center"/>
              <w:rPr>
                <w:rFonts w:cs="Arial"/>
                <w:color w:val="000000" w:themeColor="text1"/>
                <w:szCs w:val="16"/>
              </w:rPr>
            </w:pPr>
            <w:r w:rsidRPr="00781112">
              <w:rPr>
                <w:color w:val="000000" w:themeColor="text1"/>
                <w:szCs w:val="16"/>
              </w:rPr>
              <w:t>94.00%</w:t>
            </w:r>
          </w:p>
        </w:tc>
        <w:tc>
          <w:tcPr>
            <w:tcW w:w="804" w:type="pct"/>
            <w:vAlign w:val="center"/>
          </w:tcPr>
          <w:p w14:paraId="094E7895" w14:textId="27006BDD" w:rsidR="00D62058" w:rsidRPr="00781112" w:rsidRDefault="00D62058" w:rsidP="00D62058">
            <w:pPr>
              <w:jc w:val="center"/>
              <w:rPr>
                <w:rFonts w:cs="Arial"/>
                <w:color w:val="000000" w:themeColor="text1"/>
                <w:szCs w:val="16"/>
              </w:rPr>
            </w:pPr>
            <w:r w:rsidRPr="00781112">
              <w:rPr>
                <w:color w:val="000000" w:themeColor="text1"/>
                <w:szCs w:val="16"/>
              </w:rPr>
              <w:t>94.50%</w:t>
            </w:r>
          </w:p>
        </w:tc>
        <w:tc>
          <w:tcPr>
            <w:tcW w:w="804" w:type="pct"/>
            <w:vAlign w:val="center"/>
          </w:tcPr>
          <w:p w14:paraId="22749F75" w14:textId="0DE55AF6" w:rsidR="00D62058" w:rsidRPr="00781112" w:rsidRDefault="00D62058" w:rsidP="00D62058">
            <w:pPr>
              <w:jc w:val="center"/>
              <w:rPr>
                <w:rFonts w:cs="Arial"/>
                <w:color w:val="000000" w:themeColor="text1"/>
                <w:szCs w:val="16"/>
              </w:rPr>
            </w:pPr>
            <w:r w:rsidRPr="00781112">
              <w:rPr>
                <w:color w:val="000000" w:themeColor="text1"/>
                <w:szCs w:val="16"/>
              </w:rPr>
              <w:t>94.50%</w:t>
            </w:r>
          </w:p>
        </w:tc>
      </w:tr>
      <w:tr w:rsidR="00AD5583" w:rsidRPr="00781112" w14:paraId="7FD0F8D0" w14:textId="6F160F3D" w:rsidTr="00C40E4D">
        <w:trPr>
          <w:trHeight w:val="340"/>
        </w:trPr>
        <w:tc>
          <w:tcPr>
            <w:tcW w:w="224" w:type="pct"/>
            <w:shd w:val="clear" w:color="auto" w:fill="auto"/>
            <w:vAlign w:val="center"/>
          </w:tcPr>
          <w:p w14:paraId="16DEC104" w14:textId="6A28B34F" w:rsidR="00AD5583" w:rsidRPr="00781112" w:rsidRDefault="00AD5583" w:rsidP="00AD5583">
            <w:pPr>
              <w:rPr>
                <w:rFonts w:cs="Arial"/>
                <w:color w:val="000000" w:themeColor="text1"/>
                <w:szCs w:val="16"/>
              </w:rPr>
            </w:pPr>
            <w:r w:rsidRPr="00781112">
              <w:rPr>
                <w:rFonts w:cs="Arial"/>
                <w:color w:val="000000" w:themeColor="text1"/>
                <w:szCs w:val="16"/>
              </w:rPr>
              <w:t>Target C2 &gt;=</w:t>
            </w:r>
          </w:p>
        </w:tc>
        <w:tc>
          <w:tcPr>
            <w:tcW w:w="756" w:type="pct"/>
            <w:shd w:val="clear" w:color="auto" w:fill="auto"/>
            <w:vAlign w:val="center"/>
          </w:tcPr>
          <w:p w14:paraId="7A9F674E" w14:textId="54CCEACA" w:rsidR="00AD5583" w:rsidRPr="00781112" w:rsidRDefault="00AD5583" w:rsidP="00AD5583">
            <w:pPr>
              <w:jc w:val="center"/>
              <w:rPr>
                <w:rFonts w:cs="Arial"/>
                <w:color w:val="000000" w:themeColor="text1"/>
                <w:szCs w:val="16"/>
              </w:rPr>
            </w:pPr>
            <w:r w:rsidRPr="00781112">
              <w:rPr>
                <w:rFonts w:cs="Arial"/>
                <w:color w:val="000000" w:themeColor="text1"/>
                <w:szCs w:val="16"/>
              </w:rPr>
              <w:t>70.50%</w:t>
            </w:r>
          </w:p>
        </w:tc>
        <w:tc>
          <w:tcPr>
            <w:tcW w:w="804" w:type="pct"/>
            <w:vAlign w:val="center"/>
          </w:tcPr>
          <w:p w14:paraId="1A528F77" w14:textId="13F14B9B" w:rsidR="00AD5583" w:rsidRPr="00781112" w:rsidRDefault="00AD5583" w:rsidP="00AD5583">
            <w:pPr>
              <w:jc w:val="center"/>
              <w:rPr>
                <w:rFonts w:cs="Arial"/>
                <w:color w:val="000000" w:themeColor="text1"/>
                <w:szCs w:val="16"/>
              </w:rPr>
            </w:pPr>
            <w:r w:rsidRPr="00781112">
              <w:rPr>
                <w:color w:val="000000" w:themeColor="text1"/>
                <w:szCs w:val="16"/>
              </w:rPr>
              <w:t>71.00%</w:t>
            </w:r>
          </w:p>
          <w:p w14:paraId="3C5378CB" w14:textId="5A59E833" w:rsidR="00AD5583" w:rsidRPr="00781112" w:rsidRDefault="00AD5583" w:rsidP="00AD5583">
            <w:pPr>
              <w:jc w:val="center"/>
              <w:rPr>
                <w:rFonts w:cs="Arial"/>
                <w:color w:val="000000" w:themeColor="text1"/>
                <w:szCs w:val="16"/>
              </w:rPr>
            </w:pPr>
          </w:p>
        </w:tc>
        <w:tc>
          <w:tcPr>
            <w:tcW w:w="804" w:type="pct"/>
            <w:vAlign w:val="center"/>
          </w:tcPr>
          <w:p w14:paraId="694DD14B" w14:textId="0FC2BAFA" w:rsidR="00AD5583" w:rsidRPr="00781112" w:rsidRDefault="00AD5583" w:rsidP="00AD5583">
            <w:pPr>
              <w:jc w:val="center"/>
              <w:rPr>
                <w:rFonts w:cs="Arial"/>
                <w:color w:val="000000" w:themeColor="text1"/>
                <w:szCs w:val="16"/>
              </w:rPr>
            </w:pPr>
            <w:r w:rsidRPr="00781112">
              <w:rPr>
                <w:color w:val="000000" w:themeColor="text1"/>
                <w:szCs w:val="16"/>
              </w:rPr>
              <w:t>71.50%</w:t>
            </w:r>
          </w:p>
        </w:tc>
        <w:tc>
          <w:tcPr>
            <w:tcW w:w="804" w:type="pct"/>
            <w:vAlign w:val="center"/>
          </w:tcPr>
          <w:p w14:paraId="69632A5F" w14:textId="59530F4E" w:rsidR="00AD5583" w:rsidRPr="00781112" w:rsidRDefault="00AD5583" w:rsidP="00AD5583">
            <w:pPr>
              <w:jc w:val="center"/>
              <w:rPr>
                <w:rFonts w:cs="Arial"/>
                <w:color w:val="000000" w:themeColor="text1"/>
                <w:szCs w:val="16"/>
              </w:rPr>
            </w:pPr>
            <w:r w:rsidRPr="00781112">
              <w:rPr>
                <w:color w:val="000000" w:themeColor="text1"/>
                <w:szCs w:val="16"/>
              </w:rPr>
              <w:t>72.00%</w:t>
            </w:r>
          </w:p>
        </w:tc>
        <w:tc>
          <w:tcPr>
            <w:tcW w:w="804" w:type="pct"/>
            <w:vAlign w:val="center"/>
          </w:tcPr>
          <w:p w14:paraId="1C5D6F95" w14:textId="3D16D545" w:rsidR="00AD5583" w:rsidRPr="00781112" w:rsidRDefault="00AD5583" w:rsidP="00AD5583">
            <w:pPr>
              <w:jc w:val="center"/>
              <w:rPr>
                <w:rFonts w:cs="Arial"/>
                <w:color w:val="000000" w:themeColor="text1"/>
                <w:szCs w:val="16"/>
              </w:rPr>
            </w:pPr>
            <w:r w:rsidRPr="00781112">
              <w:rPr>
                <w:color w:val="000000" w:themeColor="text1"/>
                <w:szCs w:val="16"/>
              </w:rPr>
              <w:t>72.50%</w:t>
            </w:r>
          </w:p>
        </w:tc>
        <w:tc>
          <w:tcPr>
            <w:tcW w:w="804" w:type="pct"/>
            <w:vAlign w:val="center"/>
          </w:tcPr>
          <w:p w14:paraId="478E5E47" w14:textId="202F6B5D" w:rsidR="00AD5583" w:rsidRPr="00781112" w:rsidRDefault="00AD5583" w:rsidP="00AD5583">
            <w:pPr>
              <w:jc w:val="center"/>
              <w:rPr>
                <w:rFonts w:cs="Arial"/>
                <w:color w:val="000000" w:themeColor="text1"/>
                <w:szCs w:val="16"/>
              </w:rPr>
            </w:pPr>
            <w:r w:rsidRPr="00781112">
              <w:rPr>
                <w:color w:val="000000" w:themeColor="text1"/>
                <w:szCs w:val="16"/>
              </w:rPr>
              <w:t>73.00%</w:t>
            </w:r>
          </w:p>
        </w:tc>
      </w:tr>
    </w:tbl>
    <w:p w14:paraId="49CD323A" w14:textId="0F9742B3" w:rsidR="002D145D" w:rsidRPr="00781112" w:rsidRDefault="002D145D" w:rsidP="004369B2">
      <w:pPr>
        <w:rPr>
          <w:b/>
          <w:color w:val="000000" w:themeColor="text1"/>
        </w:rPr>
      </w:pPr>
      <w:r w:rsidRPr="00781112">
        <w:rPr>
          <w:b/>
          <w:color w:val="000000" w:themeColor="text1"/>
        </w:rPr>
        <w:t xml:space="preserve">Targets: Description of Stakeholder Input </w:t>
      </w:r>
    </w:p>
    <w:p w14:paraId="6276C0F6" w14:textId="56252E01" w:rsidR="002D145D" w:rsidRPr="00781112" w:rsidRDefault="002B7490" w:rsidP="002D145D">
      <w:pPr>
        <w:rPr>
          <w:rFonts w:cs="Arial"/>
          <w:color w:val="000000" w:themeColor="text1"/>
          <w:szCs w:val="16"/>
        </w:rPr>
      </w:pPr>
      <w:r w:rsidRPr="00781112">
        <w:rPr>
          <w:rFonts w:cs="Arial"/>
          <w:color w:val="000000" w:themeColor="text1"/>
          <w:szCs w:val="16"/>
        </w:rPr>
        <w:t>Ten outside stakeholders participated in the initial meeting where targets were discussed for early childhood outcomes and associated indicators. Stakeholders were presented information about the indicator definitions, data collection methods, and historical trends in Oklahoma. After a discussion about long-term goals for indicator 7, stakeholders were asked to vote their preferences among a) possible sets of end-of-cycle targets and b) methods for setting interim targets. Outcomes were discussed in two sets: growth (A1, B1 and C1) and peer-level (A2, B2 and C2). Baselines are not being changed.</w:t>
      </w:r>
      <w:r w:rsidRPr="00781112">
        <w:rPr>
          <w:rFonts w:cs="Arial"/>
          <w:color w:val="000000" w:themeColor="text1"/>
          <w:szCs w:val="16"/>
        </w:rPr>
        <w:br/>
      </w:r>
      <w:r w:rsidRPr="00781112">
        <w:rPr>
          <w:rFonts w:cs="Arial"/>
          <w:color w:val="000000" w:themeColor="text1"/>
          <w:szCs w:val="16"/>
        </w:rPr>
        <w:br/>
        <w:t>Oklahoma has demonstrated very high achievement in early child growth over time in all three outcomes, with nearly 93% or more of children showing meaningful growth in their PK programs since 2014. Stakeholders chose one of two options for final year targets in each outcome, with near even vote counts: increase incrementally toward 95% growth or stay close to baseline. The state proposed to balance these preferences, with annual increases toward 95%, but not reaching it. Stakeholders agreed to this approach, and all three growth measures will have the same target lines this SPP/APR cycle.</w:t>
      </w:r>
      <w:r w:rsidRPr="00781112">
        <w:rPr>
          <w:rFonts w:cs="Arial"/>
          <w:color w:val="000000" w:themeColor="text1"/>
          <w:szCs w:val="16"/>
        </w:rPr>
        <w:br/>
      </w:r>
      <w:r w:rsidRPr="00781112">
        <w:rPr>
          <w:rFonts w:cs="Arial"/>
          <w:color w:val="000000" w:themeColor="text1"/>
          <w:szCs w:val="16"/>
        </w:rPr>
        <w:br/>
        <w:t>Peer-level outcome results vary depending on the outcome, with A and B about ten percentage points lower than C over time. Year to year variation has been small, though C has drifted down in recent years. Stakeholders were presented with various options for final targets, and just over half preferred to substantially increase the percentage of students exiting at peer-level. The other half preferred to maintain targets close to baseline. Because the statewide results have not trended higher in the past few years, the state proposed setting small annual increases to temper future targets. In a subsequent meeting, stakeholders agreed with this approach. Each outcome has its own target line reflecting historical data patterns, but targets will all increase by 0.5 percentage points annually (final target is 2.5 points higher than FFY 2020).</w:t>
      </w:r>
    </w:p>
    <w:p w14:paraId="1512BEE4" w14:textId="77777777" w:rsidR="007870F8" w:rsidRPr="00781112" w:rsidRDefault="007870F8" w:rsidP="004369B2">
      <w:pPr>
        <w:rPr>
          <w:color w:val="000000" w:themeColor="text1"/>
        </w:rPr>
      </w:pPr>
    </w:p>
    <w:p w14:paraId="4D0201C3" w14:textId="41F8CFF8" w:rsidR="008751D3" w:rsidRPr="00781112" w:rsidRDefault="00F6415A">
      <w:pPr>
        <w:rPr>
          <w:b/>
          <w:color w:val="000000" w:themeColor="text1"/>
        </w:rPr>
      </w:pPr>
      <w:r w:rsidRPr="00781112">
        <w:rPr>
          <w:b/>
          <w:color w:val="000000" w:themeColor="text1"/>
        </w:rPr>
        <w:t>FFY 2020 SPP/APR Data</w:t>
      </w:r>
    </w:p>
    <w:p w14:paraId="75F01957" w14:textId="463160A4" w:rsidR="004B2C2D" w:rsidRPr="00781112" w:rsidRDefault="004B2C2D">
      <w:pPr>
        <w:rPr>
          <w:rFonts w:cs="Arial"/>
          <w:b/>
          <w:color w:val="000000" w:themeColor="text1"/>
          <w:szCs w:val="16"/>
        </w:rPr>
      </w:pPr>
      <w:r w:rsidRPr="00781112">
        <w:rPr>
          <w:rFonts w:cs="Arial"/>
          <w:b/>
          <w:color w:val="000000" w:themeColor="text1"/>
          <w:szCs w:val="16"/>
        </w:rPr>
        <w:t>Number of preschool children aged 3 through 5 with IEPs assessed</w:t>
      </w:r>
    </w:p>
    <w:p w14:paraId="6F555236" w14:textId="5F84A3B7" w:rsidR="004B2C2D" w:rsidRPr="00781112" w:rsidRDefault="004B2C2D" w:rsidP="004369B2">
      <w:pPr>
        <w:rPr>
          <w:color w:val="000000" w:themeColor="text1"/>
        </w:rPr>
      </w:pPr>
      <w:r w:rsidRPr="00781112">
        <w:rPr>
          <w:rFonts w:cs="Arial"/>
          <w:color w:val="000000" w:themeColor="text1"/>
          <w:szCs w:val="16"/>
        </w:rPr>
        <w:t>7,071</w:t>
      </w:r>
    </w:p>
    <w:p w14:paraId="6AF5CF56" w14:textId="77777777" w:rsidR="00A80FEB" w:rsidRPr="00781112" w:rsidRDefault="00A80FEB" w:rsidP="004369B2">
      <w:pPr>
        <w:rPr>
          <w:color w:val="000000" w:themeColor="text1"/>
        </w:rPr>
      </w:pPr>
      <w:r w:rsidRPr="00781112">
        <w:rPr>
          <w:b/>
          <w:color w:val="000000" w:themeColor="text1"/>
        </w:rPr>
        <w:t>Outcome A: Positive social-emotional skills (including social relationships)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A"/>
      </w:tblPr>
      <w:tblGrid>
        <w:gridCol w:w="7350"/>
        <w:gridCol w:w="1720"/>
        <w:gridCol w:w="1720"/>
      </w:tblGrid>
      <w:tr w:rsidR="005C29F8" w:rsidRPr="00781112" w14:paraId="7F9D0F86" w14:textId="5773C98B" w:rsidTr="0033429D">
        <w:trPr>
          <w:trHeight w:val="287"/>
          <w:tblHeader/>
        </w:trPr>
        <w:tc>
          <w:tcPr>
            <w:tcW w:w="3406" w:type="pct"/>
            <w:shd w:val="clear" w:color="auto" w:fill="auto"/>
            <w:vAlign w:val="bottom"/>
          </w:tcPr>
          <w:p w14:paraId="732006A2" w14:textId="4E4F994E" w:rsidR="008751D3" w:rsidRPr="00781112" w:rsidRDefault="00043AAB" w:rsidP="0024351A">
            <w:pPr>
              <w:rPr>
                <w:rFonts w:cs="Arial"/>
                <w:b/>
                <w:color w:val="000000" w:themeColor="text1"/>
                <w:szCs w:val="16"/>
              </w:rPr>
            </w:pPr>
            <w:r w:rsidRPr="00781112">
              <w:rPr>
                <w:rFonts w:cs="Arial"/>
                <w:b/>
                <w:color w:val="000000" w:themeColor="text1"/>
                <w:szCs w:val="16"/>
              </w:rPr>
              <w:t xml:space="preserve">Outcome A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797" w:type="pct"/>
            <w:shd w:val="clear" w:color="auto" w:fill="auto"/>
            <w:vAlign w:val="bottom"/>
          </w:tcPr>
          <w:p w14:paraId="2EAB6060" w14:textId="77777777" w:rsidR="008751D3" w:rsidRPr="00781112" w:rsidRDefault="008751D3" w:rsidP="004369B2">
            <w:pPr>
              <w:jc w:val="center"/>
              <w:rPr>
                <w:rFonts w:cs="Arial"/>
                <w:b/>
                <w:color w:val="000000" w:themeColor="text1"/>
                <w:szCs w:val="16"/>
              </w:rPr>
            </w:pPr>
            <w:r w:rsidRPr="00781112">
              <w:rPr>
                <w:rFonts w:cs="Arial"/>
                <w:b/>
                <w:color w:val="000000" w:themeColor="text1"/>
                <w:szCs w:val="16"/>
              </w:rPr>
              <w:t>Number of children</w:t>
            </w:r>
          </w:p>
        </w:tc>
        <w:tc>
          <w:tcPr>
            <w:tcW w:w="797" w:type="pct"/>
            <w:shd w:val="clear" w:color="auto" w:fill="auto"/>
            <w:vAlign w:val="bottom"/>
          </w:tcPr>
          <w:p w14:paraId="1007C28C" w14:textId="52952731" w:rsidR="008751D3" w:rsidRPr="00781112" w:rsidRDefault="008751D3" w:rsidP="004369B2">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0D115F3B" w14:textId="14BF41AA" w:rsidTr="00AB0D6A">
        <w:trPr>
          <w:trHeight w:val="361"/>
        </w:trPr>
        <w:tc>
          <w:tcPr>
            <w:tcW w:w="3406" w:type="pct"/>
            <w:shd w:val="clear" w:color="auto" w:fill="auto"/>
            <w:vAlign w:val="center"/>
          </w:tcPr>
          <w:p w14:paraId="476980EA" w14:textId="77777777" w:rsidR="00A86385" w:rsidRPr="00781112" w:rsidRDefault="00A86385" w:rsidP="00A86385">
            <w:pPr>
              <w:rPr>
                <w:rFonts w:cs="Arial"/>
                <w:szCs w:val="16"/>
              </w:rPr>
            </w:pPr>
            <w:r w:rsidRPr="00781112">
              <w:rPr>
                <w:rFonts w:cs="Arial"/>
                <w:szCs w:val="16"/>
              </w:rPr>
              <w:t>a. Preschool children who did not improve functioning</w:t>
            </w:r>
          </w:p>
        </w:tc>
        <w:tc>
          <w:tcPr>
            <w:tcW w:w="797" w:type="pct"/>
            <w:shd w:val="clear" w:color="auto" w:fill="auto"/>
            <w:vAlign w:val="center"/>
          </w:tcPr>
          <w:p w14:paraId="358366F4" w14:textId="107FC5B1" w:rsidR="00A86385" w:rsidRPr="00781112" w:rsidRDefault="002B7490" w:rsidP="00A018D4">
            <w:pPr>
              <w:jc w:val="center"/>
              <w:rPr>
                <w:rFonts w:cs="Arial"/>
                <w:szCs w:val="16"/>
              </w:rPr>
            </w:pPr>
            <w:r w:rsidRPr="00781112">
              <w:rPr>
                <w:rFonts w:cs="Arial"/>
                <w:szCs w:val="16"/>
              </w:rPr>
              <w:t>30</w:t>
            </w:r>
          </w:p>
        </w:tc>
        <w:tc>
          <w:tcPr>
            <w:tcW w:w="797" w:type="pct"/>
            <w:shd w:val="clear" w:color="auto" w:fill="auto"/>
            <w:vAlign w:val="center"/>
          </w:tcPr>
          <w:p w14:paraId="0846D135" w14:textId="1043D337" w:rsidR="00A86385" w:rsidRPr="00781112" w:rsidRDefault="002B7490" w:rsidP="00A018D4">
            <w:pPr>
              <w:jc w:val="center"/>
              <w:rPr>
                <w:rFonts w:cs="Arial"/>
                <w:szCs w:val="16"/>
              </w:rPr>
            </w:pPr>
            <w:r w:rsidRPr="00781112">
              <w:rPr>
                <w:rFonts w:cs="Arial"/>
                <w:szCs w:val="16"/>
              </w:rPr>
              <w:t>0.42%</w:t>
            </w:r>
          </w:p>
        </w:tc>
      </w:tr>
      <w:tr w:rsidR="005C29F8" w:rsidRPr="00781112" w14:paraId="779019AB" w14:textId="1FD48572" w:rsidTr="00AB0D6A">
        <w:trPr>
          <w:trHeight w:val="361"/>
        </w:trPr>
        <w:tc>
          <w:tcPr>
            <w:tcW w:w="3406" w:type="pct"/>
            <w:shd w:val="clear" w:color="auto" w:fill="auto"/>
            <w:vAlign w:val="center"/>
          </w:tcPr>
          <w:p w14:paraId="6E7F23F0" w14:textId="77777777" w:rsidR="00A86385" w:rsidRPr="00781112" w:rsidRDefault="00A86385" w:rsidP="00A86385">
            <w:pPr>
              <w:rPr>
                <w:rFonts w:cs="Arial"/>
                <w:szCs w:val="16"/>
              </w:rPr>
            </w:pPr>
            <w:r w:rsidRPr="00781112">
              <w:rPr>
                <w:rFonts w:cs="Arial"/>
                <w:szCs w:val="16"/>
              </w:rPr>
              <w:t>b. Preschool children who improved functioning but not sufficient to move nearer to functioning comparable to same-aged peers</w:t>
            </w:r>
          </w:p>
        </w:tc>
        <w:tc>
          <w:tcPr>
            <w:tcW w:w="797" w:type="pct"/>
            <w:shd w:val="clear" w:color="auto" w:fill="auto"/>
            <w:vAlign w:val="center"/>
          </w:tcPr>
          <w:p w14:paraId="1E928F4C" w14:textId="54E616E3" w:rsidR="00A86385" w:rsidRPr="00781112" w:rsidRDefault="002B7490" w:rsidP="00A018D4">
            <w:pPr>
              <w:jc w:val="center"/>
              <w:rPr>
                <w:rFonts w:cs="Arial"/>
                <w:szCs w:val="16"/>
              </w:rPr>
            </w:pPr>
            <w:r w:rsidRPr="00781112">
              <w:rPr>
                <w:rFonts w:cs="Arial"/>
                <w:szCs w:val="16"/>
              </w:rPr>
              <w:t>293</w:t>
            </w:r>
          </w:p>
        </w:tc>
        <w:tc>
          <w:tcPr>
            <w:tcW w:w="797" w:type="pct"/>
            <w:shd w:val="clear" w:color="auto" w:fill="auto"/>
            <w:vAlign w:val="center"/>
          </w:tcPr>
          <w:p w14:paraId="371019D1" w14:textId="49035C13" w:rsidR="00A86385" w:rsidRPr="00781112" w:rsidRDefault="002B7490" w:rsidP="00A018D4">
            <w:pPr>
              <w:jc w:val="center"/>
              <w:rPr>
                <w:rFonts w:cs="Arial"/>
                <w:szCs w:val="16"/>
              </w:rPr>
            </w:pPr>
            <w:r w:rsidRPr="00781112">
              <w:rPr>
                <w:rFonts w:cs="Arial"/>
                <w:szCs w:val="16"/>
              </w:rPr>
              <w:t>4.14%</w:t>
            </w:r>
          </w:p>
        </w:tc>
      </w:tr>
      <w:tr w:rsidR="005C29F8" w:rsidRPr="00781112" w14:paraId="3A078806" w14:textId="7FBB31A0" w:rsidTr="00AB0D6A">
        <w:trPr>
          <w:trHeight w:val="361"/>
        </w:trPr>
        <w:tc>
          <w:tcPr>
            <w:tcW w:w="3406" w:type="pct"/>
            <w:shd w:val="clear" w:color="auto" w:fill="auto"/>
            <w:vAlign w:val="center"/>
          </w:tcPr>
          <w:p w14:paraId="6E35A4C3" w14:textId="77777777" w:rsidR="00A86385" w:rsidRPr="00781112" w:rsidRDefault="00A86385" w:rsidP="00A86385">
            <w:pPr>
              <w:rPr>
                <w:rFonts w:cs="Arial"/>
                <w:szCs w:val="16"/>
              </w:rPr>
            </w:pPr>
            <w:r w:rsidRPr="00781112">
              <w:rPr>
                <w:rFonts w:cs="Arial"/>
                <w:szCs w:val="16"/>
              </w:rPr>
              <w:t>c. Preschool children who improved functioning to a level nearer to same-aged peers but did not reach it</w:t>
            </w:r>
          </w:p>
        </w:tc>
        <w:tc>
          <w:tcPr>
            <w:tcW w:w="797" w:type="pct"/>
            <w:shd w:val="clear" w:color="auto" w:fill="auto"/>
            <w:vAlign w:val="center"/>
          </w:tcPr>
          <w:p w14:paraId="1AFEBF8F" w14:textId="2E4650C8" w:rsidR="00A86385" w:rsidRPr="00781112" w:rsidRDefault="002B7490" w:rsidP="00A018D4">
            <w:pPr>
              <w:jc w:val="center"/>
              <w:rPr>
                <w:rFonts w:cs="Arial"/>
                <w:szCs w:val="16"/>
              </w:rPr>
            </w:pPr>
            <w:r w:rsidRPr="00781112">
              <w:rPr>
                <w:rFonts w:cs="Arial"/>
                <w:szCs w:val="16"/>
              </w:rPr>
              <w:t>2,437</w:t>
            </w:r>
          </w:p>
        </w:tc>
        <w:tc>
          <w:tcPr>
            <w:tcW w:w="797" w:type="pct"/>
            <w:shd w:val="clear" w:color="auto" w:fill="auto"/>
            <w:vAlign w:val="center"/>
          </w:tcPr>
          <w:p w14:paraId="4B6BCB00" w14:textId="047D3E20" w:rsidR="00A86385" w:rsidRPr="00781112" w:rsidRDefault="002B7490" w:rsidP="00A018D4">
            <w:pPr>
              <w:jc w:val="center"/>
              <w:rPr>
                <w:rFonts w:cs="Arial"/>
                <w:szCs w:val="16"/>
              </w:rPr>
            </w:pPr>
            <w:r w:rsidRPr="00781112">
              <w:rPr>
                <w:rFonts w:cs="Arial"/>
                <w:szCs w:val="16"/>
              </w:rPr>
              <w:t>34.47%</w:t>
            </w:r>
          </w:p>
        </w:tc>
      </w:tr>
      <w:tr w:rsidR="005C29F8" w:rsidRPr="00781112" w14:paraId="37EE0376" w14:textId="01578CDB" w:rsidTr="00AB0D6A">
        <w:trPr>
          <w:trHeight w:val="361"/>
        </w:trPr>
        <w:tc>
          <w:tcPr>
            <w:tcW w:w="3406" w:type="pct"/>
            <w:shd w:val="clear" w:color="auto" w:fill="auto"/>
            <w:vAlign w:val="center"/>
          </w:tcPr>
          <w:p w14:paraId="4DFA1510" w14:textId="77777777" w:rsidR="00A86385" w:rsidRPr="00781112" w:rsidRDefault="00A86385" w:rsidP="00A86385">
            <w:pPr>
              <w:rPr>
                <w:rFonts w:cs="Arial"/>
                <w:szCs w:val="16"/>
              </w:rPr>
            </w:pPr>
            <w:r w:rsidRPr="00781112">
              <w:rPr>
                <w:rFonts w:cs="Arial"/>
                <w:szCs w:val="16"/>
              </w:rPr>
              <w:t>d. Preschool children who improved functioning to reach a level comparable to same-aged peers</w:t>
            </w:r>
          </w:p>
        </w:tc>
        <w:tc>
          <w:tcPr>
            <w:tcW w:w="797" w:type="pct"/>
            <w:shd w:val="clear" w:color="auto" w:fill="auto"/>
            <w:vAlign w:val="center"/>
          </w:tcPr>
          <w:p w14:paraId="0E06DA36" w14:textId="47CC0ED8" w:rsidR="00A86385" w:rsidRPr="00781112" w:rsidRDefault="002B7490" w:rsidP="00A018D4">
            <w:pPr>
              <w:jc w:val="center"/>
              <w:rPr>
                <w:rFonts w:cs="Arial"/>
                <w:szCs w:val="16"/>
              </w:rPr>
            </w:pPr>
            <w:r w:rsidRPr="00781112">
              <w:rPr>
                <w:rFonts w:cs="Arial"/>
                <w:szCs w:val="16"/>
              </w:rPr>
              <w:t>3,451</w:t>
            </w:r>
          </w:p>
        </w:tc>
        <w:tc>
          <w:tcPr>
            <w:tcW w:w="797" w:type="pct"/>
            <w:shd w:val="clear" w:color="auto" w:fill="auto"/>
            <w:vAlign w:val="center"/>
          </w:tcPr>
          <w:p w14:paraId="16C35679" w14:textId="25F05A91" w:rsidR="00A86385" w:rsidRPr="00781112" w:rsidRDefault="002B7490" w:rsidP="00A018D4">
            <w:pPr>
              <w:jc w:val="center"/>
              <w:rPr>
                <w:rFonts w:cs="Arial"/>
                <w:szCs w:val="16"/>
              </w:rPr>
            </w:pPr>
            <w:r w:rsidRPr="00781112">
              <w:rPr>
                <w:rFonts w:cs="Arial"/>
                <w:szCs w:val="16"/>
              </w:rPr>
              <w:t>48.81%</w:t>
            </w:r>
          </w:p>
        </w:tc>
      </w:tr>
      <w:tr w:rsidR="005C29F8" w:rsidRPr="00781112" w14:paraId="2EAC8E4E" w14:textId="5ED91A2D" w:rsidTr="00AB0D6A">
        <w:trPr>
          <w:trHeight w:val="361"/>
        </w:trPr>
        <w:tc>
          <w:tcPr>
            <w:tcW w:w="3406" w:type="pct"/>
            <w:shd w:val="clear" w:color="auto" w:fill="auto"/>
            <w:vAlign w:val="center"/>
          </w:tcPr>
          <w:p w14:paraId="4107A866" w14:textId="77777777" w:rsidR="00A86385" w:rsidRPr="00781112" w:rsidRDefault="00A86385" w:rsidP="00A86385">
            <w:pPr>
              <w:rPr>
                <w:rFonts w:cs="Arial"/>
                <w:szCs w:val="16"/>
              </w:rPr>
            </w:pPr>
            <w:r w:rsidRPr="00781112">
              <w:rPr>
                <w:rFonts w:cs="Arial"/>
                <w:szCs w:val="16"/>
              </w:rPr>
              <w:t>e. Preschool children who maintained functioning at a level comparable to same-aged peers</w:t>
            </w:r>
          </w:p>
        </w:tc>
        <w:tc>
          <w:tcPr>
            <w:tcW w:w="797" w:type="pct"/>
            <w:shd w:val="clear" w:color="auto" w:fill="auto"/>
            <w:vAlign w:val="center"/>
          </w:tcPr>
          <w:p w14:paraId="5DD4256C" w14:textId="3B268EB2" w:rsidR="00A86385" w:rsidRPr="00781112" w:rsidRDefault="002B7490" w:rsidP="00A018D4">
            <w:pPr>
              <w:jc w:val="center"/>
              <w:rPr>
                <w:rFonts w:cs="Arial"/>
                <w:szCs w:val="16"/>
              </w:rPr>
            </w:pPr>
            <w:r w:rsidRPr="00781112">
              <w:rPr>
                <w:rFonts w:cs="Arial"/>
                <w:szCs w:val="16"/>
              </w:rPr>
              <w:t>859</w:t>
            </w:r>
          </w:p>
        </w:tc>
        <w:tc>
          <w:tcPr>
            <w:tcW w:w="797" w:type="pct"/>
            <w:shd w:val="clear" w:color="auto" w:fill="auto"/>
            <w:vAlign w:val="center"/>
          </w:tcPr>
          <w:p w14:paraId="49CE1ADC" w14:textId="7D7D7E9C" w:rsidR="00A86385" w:rsidRPr="00781112" w:rsidRDefault="002B7490" w:rsidP="00A018D4">
            <w:pPr>
              <w:jc w:val="center"/>
              <w:rPr>
                <w:rFonts w:cs="Arial"/>
                <w:szCs w:val="16"/>
              </w:rPr>
            </w:pPr>
            <w:r w:rsidRPr="00781112">
              <w:rPr>
                <w:rFonts w:cs="Arial"/>
                <w:szCs w:val="16"/>
              </w:rPr>
              <w:t>12.15%</w:t>
            </w:r>
          </w:p>
        </w:tc>
      </w:tr>
    </w:tbl>
    <w:p w14:paraId="2CDC19A8"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ADATA"/>
      </w:tblPr>
      <w:tblGrid>
        <w:gridCol w:w="2245"/>
        <w:gridCol w:w="1147"/>
        <w:gridCol w:w="1234"/>
        <w:gridCol w:w="1232"/>
        <w:gridCol w:w="1234"/>
        <w:gridCol w:w="1232"/>
        <w:gridCol w:w="1234"/>
        <w:gridCol w:w="1232"/>
      </w:tblGrid>
      <w:tr w:rsidR="005C29F8" w:rsidRPr="00781112" w14:paraId="3D9EEDAD" w14:textId="30B2445F" w:rsidTr="00AB0D6A">
        <w:trPr>
          <w:trHeight w:val="354"/>
          <w:tblHeader/>
        </w:trPr>
        <w:tc>
          <w:tcPr>
            <w:tcW w:w="1040" w:type="pct"/>
            <w:shd w:val="clear" w:color="auto" w:fill="auto"/>
            <w:vAlign w:val="bottom"/>
          </w:tcPr>
          <w:p w14:paraId="12D11B46" w14:textId="1FAAAC6F" w:rsidR="00E13B95" w:rsidRPr="00781112" w:rsidRDefault="003E11AE" w:rsidP="0033429D">
            <w:pPr>
              <w:rPr>
                <w:rFonts w:cs="Arial"/>
                <w:color w:val="000000" w:themeColor="text1"/>
                <w:szCs w:val="16"/>
              </w:rPr>
            </w:pPr>
            <w:r w:rsidRPr="00781112">
              <w:rPr>
                <w:rFonts w:cs="Arial"/>
                <w:b/>
                <w:color w:val="000000" w:themeColor="text1"/>
                <w:szCs w:val="16"/>
              </w:rPr>
              <w:t>Outcome A</w:t>
            </w:r>
          </w:p>
        </w:tc>
        <w:tc>
          <w:tcPr>
            <w:tcW w:w="531" w:type="pct"/>
            <w:shd w:val="clear" w:color="auto" w:fill="auto"/>
            <w:vAlign w:val="bottom"/>
          </w:tcPr>
          <w:p w14:paraId="7B100CB7" w14:textId="77777777" w:rsidR="00E13B95" w:rsidRPr="00781112" w:rsidRDefault="00E13B95" w:rsidP="00681BA6">
            <w:pPr>
              <w:jc w:val="center"/>
              <w:rPr>
                <w:rFonts w:cs="Arial"/>
                <w:b/>
                <w:color w:val="000000" w:themeColor="text1"/>
                <w:szCs w:val="16"/>
              </w:rPr>
            </w:pPr>
            <w:r w:rsidRPr="00781112">
              <w:rPr>
                <w:rFonts w:cs="Arial"/>
                <w:b/>
                <w:color w:val="000000" w:themeColor="text1"/>
                <w:szCs w:val="16"/>
              </w:rPr>
              <w:t>Numerator</w:t>
            </w:r>
          </w:p>
        </w:tc>
        <w:tc>
          <w:tcPr>
            <w:tcW w:w="572" w:type="pct"/>
            <w:shd w:val="clear" w:color="auto" w:fill="auto"/>
            <w:vAlign w:val="bottom"/>
          </w:tcPr>
          <w:p w14:paraId="31C4C2D7" w14:textId="77777777" w:rsidR="00E13B95" w:rsidRPr="00781112" w:rsidRDefault="00E13B95" w:rsidP="00681BA6">
            <w:pPr>
              <w:jc w:val="center"/>
              <w:rPr>
                <w:rFonts w:cs="Arial"/>
                <w:b/>
                <w:color w:val="000000" w:themeColor="text1"/>
                <w:szCs w:val="16"/>
              </w:rPr>
            </w:pPr>
            <w:r w:rsidRPr="00781112">
              <w:rPr>
                <w:rFonts w:cs="Arial"/>
                <w:b/>
                <w:color w:val="000000" w:themeColor="text1"/>
                <w:szCs w:val="16"/>
              </w:rPr>
              <w:t>Denominator</w:t>
            </w:r>
          </w:p>
        </w:tc>
        <w:tc>
          <w:tcPr>
            <w:tcW w:w="571" w:type="pct"/>
            <w:shd w:val="clear" w:color="auto" w:fill="auto"/>
            <w:vAlign w:val="bottom"/>
          </w:tcPr>
          <w:p w14:paraId="1634F3BC" w14:textId="014F46D2" w:rsidR="00E13B95" w:rsidRPr="00781112" w:rsidRDefault="00F6415A" w:rsidP="00681BA6">
            <w:pPr>
              <w:jc w:val="center"/>
              <w:rPr>
                <w:rFonts w:cs="Arial"/>
                <w:b/>
                <w:color w:val="000000" w:themeColor="text1"/>
                <w:szCs w:val="16"/>
              </w:rPr>
            </w:pPr>
            <w:r w:rsidRPr="00781112">
              <w:rPr>
                <w:rFonts w:cs="Arial"/>
                <w:b/>
                <w:color w:val="000000" w:themeColor="text1"/>
                <w:szCs w:val="16"/>
              </w:rPr>
              <w:t>FFY 2019 Data</w:t>
            </w:r>
          </w:p>
        </w:tc>
        <w:tc>
          <w:tcPr>
            <w:tcW w:w="572" w:type="pct"/>
            <w:shd w:val="clear" w:color="auto" w:fill="auto"/>
            <w:vAlign w:val="bottom"/>
          </w:tcPr>
          <w:p w14:paraId="41DCEE89" w14:textId="595CA514" w:rsidR="00E13B95" w:rsidRPr="00781112" w:rsidRDefault="00F6415A" w:rsidP="00681BA6">
            <w:pPr>
              <w:jc w:val="center"/>
              <w:rPr>
                <w:rFonts w:cs="Arial"/>
                <w:b/>
                <w:color w:val="000000" w:themeColor="text1"/>
                <w:szCs w:val="16"/>
              </w:rPr>
            </w:pPr>
            <w:r w:rsidRPr="00781112">
              <w:rPr>
                <w:rFonts w:cs="Arial"/>
                <w:b/>
                <w:color w:val="000000" w:themeColor="text1"/>
                <w:szCs w:val="16"/>
              </w:rPr>
              <w:t>FFY 2020 Target</w:t>
            </w:r>
          </w:p>
        </w:tc>
        <w:tc>
          <w:tcPr>
            <w:tcW w:w="571" w:type="pct"/>
            <w:shd w:val="clear" w:color="auto" w:fill="auto"/>
            <w:vAlign w:val="bottom"/>
          </w:tcPr>
          <w:p w14:paraId="64737D68" w14:textId="5235D259" w:rsidR="00E13B95" w:rsidRPr="00781112" w:rsidRDefault="00F6415A" w:rsidP="00681BA6">
            <w:pPr>
              <w:jc w:val="center"/>
              <w:rPr>
                <w:rFonts w:cs="Arial"/>
                <w:b/>
                <w:color w:val="000000" w:themeColor="text1"/>
                <w:szCs w:val="16"/>
              </w:rPr>
            </w:pPr>
            <w:r w:rsidRPr="00781112">
              <w:rPr>
                <w:rFonts w:cs="Arial"/>
                <w:b/>
                <w:color w:val="000000" w:themeColor="text1"/>
                <w:szCs w:val="16"/>
              </w:rPr>
              <w:t>FFY 2020 Data</w:t>
            </w:r>
          </w:p>
        </w:tc>
        <w:tc>
          <w:tcPr>
            <w:tcW w:w="572" w:type="pct"/>
            <w:shd w:val="clear" w:color="auto" w:fill="auto"/>
            <w:vAlign w:val="bottom"/>
          </w:tcPr>
          <w:p w14:paraId="4592E227" w14:textId="424684DB" w:rsidR="00E13B95" w:rsidRPr="00781112" w:rsidRDefault="00E13B95" w:rsidP="00681BA6">
            <w:pPr>
              <w:jc w:val="center"/>
              <w:rPr>
                <w:rFonts w:cs="Arial"/>
                <w:b/>
                <w:color w:val="000000" w:themeColor="text1"/>
                <w:szCs w:val="16"/>
              </w:rPr>
            </w:pPr>
            <w:r w:rsidRPr="00781112">
              <w:rPr>
                <w:rFonts w:cs="Arial"/>
                <w:b/>
                <w:color w:val="000000" w:themeColor="text1"/>
                <w:szCs w:val="16"/>
              </w:rPr>
              <w:t>Status</w:t>
            </w:r>
          </w:p>
        </w:tc>
        <w:tc>
          <w:tcPr>
            <w:tcW w:w="572" w:type="pct"/>
            <w:shd w:val="clear" w:color="auto" w:fill="auto"/>
            <w:vAlign w:val="bottom"/>
          </w:tcPr>
          <w:p w14:paraId="41F5B2E6" w14:textId="7085A5D7" w:rsidR="00E13B95" w:rsidRPr="00781112" w:rsidRDefault="00E13B95" w:rsidP="00681BA6">
            <w:pPr>
              <w:jc w:val="center"/>
              <w:rPr>
                <w:rFonts w:cs="Arial"/>
                <w:b/>
                <w:color w:val="000000" w:themeColor="text1"/>
                <w:szCs w:val="16"/>
              </w:rPr>
            </w:pPr>
            <w:r w:rsidRPr="00781112">
              <w:rPr>
                <w:rFonts w:cs="Arial"/>
                <w:b/>
                <w:color w:val="000000" w:themeColor="text1"/>
                <w:szCs w:val="16"/>
              </w:rPr>
              <w:t>Slippage</w:t>
            </w:r>
          </w:p>
        </w:tc>
      </w:tr>
      <w:tr w:rsidR="005C29F8" w:rsidRPr="00781112" w14:paraId="18B94B2E" w14:textId="09DCF8DA" w:rsidTr="00AB0D6A">
        <w:trPr>
          <w:trHeight w:val="361"/>
        </w:trPr>
        <w:tc>
          <w:tcPr>
            <w:tcW w:w="1040" w:type="pct"/>
            <w:shd w:val="clear" w:color="auto" w:fill="auto"/>
          </w:tcPr>
          <w:p w14:paraId="423BC0C1"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A1. Of those children who entered or exited the program below age expectations in Outcome A, the percent who substantially increased their rate of growth by the time they turned 6 years of age or exited the program. </w:t>
            </w:r>
            <w:r w:rsidRPr="00266107">
              <w:rPr>
                <w:rFonts w:cs="Arial"/>
                <w:i/>
                <w:iCs/>
                <w:color w:val="000000" w:themeColor="text1"/>
                <w:szCs w:val="16"/>
              </w:rPr>
              <w:t>Calculation:(</w:t>
            </w:r>
            <w:proofErr w:type="spellStart"/>
            <w:r w:rsidRPr="00266107">
              <w:rPr>
                <w:rFonts w:cs="Arial"/>
                <w:i/>
                <w:iCs/>
                <w:color w:val="000000" w:themeColor="text1"/>
                <w:szCs w:val="16"/>
              </w:rPr>
              <w:t>c+d</w:t>
            </w:r>
            <w:proofErr w:type="spellEnd"/>
            <w:r w:rsidRPr="00266107">
              <w:rPr>
                <w:rFonts w:cs="Arial"/>
                <w:i/>
                <w:iCs/>
                <w:color w:val="000000" w:themeColor="text1"/>
                <w:szCs w:val="16"/>
              </w:rPr>
              <w:t>)/(</w:t>
            </w:r>
            <w:proofErr w:type="spellStart"/>
            <w:r w:rsidRPr="00266107">
              <w:rPr>
                <w:rFonts w:cs="Arial"/>
                <w:i/>
                <w:iCs/>
                <w:color w:val="000000" w:themeColor="text1"/>
                <w:szCs w:val="16"/>
              </w:rPr>
              <w:t>a+b+c+d</w:t>
            </w:r>
            <w:proofErr w:type="spellEnd"/>
            <w:r w:rsidRPr="00266107">
              <w:rPr>
                <w:rFonts w:cs="Arial"/>
                <w:i/>
                <w:iCs/>
                <w:color w:val="000000" w:themeColor="text1"/>
                <w:szCs w:val="16"/>
              </w:rPr>
              <w:t>)</w:t>
            </w:r>
          </w:p>
        </w:tc>
        <w:tc>
          <w:tcPr>
            <w:tcW w:w="531" w:type="pct"/>
            <w:shd w:val="clear" w:color="auto" w:fill="auto"/>
            <w:vAlign w:val="center"/>
          </w:tcPr>
          <w:p w14:paraId="4154B7AF" w14:textId="22483590" w:rsidR="00A86385" w:rsidRPr="00781112" w:rsidRDefault="002B7490" w:rsidP="00A86385">
            <w:pPr>
              <w:jc w:val="center"/>
              <w:rPr>
                <w:rFonts w:cs="Arial"/>
                <w:color w:val="000000" w:themeColor="text1"/>
                <w:szCs w:val="16"/>
              </w:rPr>
            </w:pPr>
            <w:r w:rsidRPr="00781112">
              <w:rPr>
                <w:rFonts w:cs="Arial"/>
                <w:color w:val="000000" w:themeColor="text1"/>
                <w:szCs w:val="16"/>
              </w:rPr>
              <w:t>5,888</w:t>
            </w:r>
          </w:p>
        </w:tc>
        <w:tc>
          <w:tcPr>
            <w:tcW w:w="572" w:type="pct"/>
            <w:shd w:val="clear" w:color="auto" w:fill="auto"/>
            <w:vAlign w:val="center"/>
          </w:tcPr>
          <w:p w14:paraId="6A178831" w14:textId="564F7234" w:rsidR="00A86385" w:rsidRPr="00781112" w:rsidRDefault="002B7490" w:rsidP="00A86385">
            <w:pPr>
              <w:jc w:val="center"/>
              <w:rPr>
                <w:rFonts w:cs="Arial"/>
                <w:color w:val="000000" w:themeColor="text1"/>
                <w:szCs w:val="16"/>
              </w:rPr>
            </w:pPr>
            <w:r w:rsidRPr="00781112">
              <w:rPr>
                <w:rFonts w:cs="Arial"/>
                <w:color w:val="000000" w:themeColor="text1"/>
                <w:szCs w:val="16"/>
              </w:rPr>
              <w:t>6,211</w:t>
            </w:r>
          </w:p>
        </w:tc>
        <w:tc>
          <w:tcPr>
            <w:tcW w:w="571" w:type="pct"/>
            <w:shd w:val="clear" w:color="auto" w:fill="auto"/>
            <w:vAlign w:val="center"/>
          </w:tcPr>
          <w:p w14:paraId="5EEC0208" w14:textId="526E193A" w:rsidR="00A86385" w:rsidRPr="00781112" w:rsidRDefault="002B7490" w:rsidP="00A86385">
            <w:pPr>
              <w:jc w:val="center"/>
              <w:rPr>
                <w:rFonts w:cs="Arial"/>
                <w:color w:val="000000" w:themeColor="text1"/>
                <w:szCs w:val="16"/>
              </w:rPr>
            </w:pPr>
            <w:r w:rsidRPr="00781112">
              <w:rPr>
                <w:rFonts w:cs="Arial"/>
                <w:color w:val="000000" w:themeColor="text1"/>
                <w:szCs w:val="16"/>
              </w:rPr>
              <w:t>94.50%</w:t>
            </w:r>
          </w:p>
        </w:tc>
        <w:tc>
          <w:tcPr>
            <w:tcW w:w="572" w:type="pct"/>
            <w:shd w:val="clear" w:color="auto" w:fill="auto"/>
            <w:vAlign w:val="center"/>
          </w:tcPr>
          <w:p w14:paraId="4FDFC172" w14:textId="02E04CF5" w:rsidR="00A86385" w:rsidRPr="00781112" w:rsidRDefault="003D7F56">
            <w:pPr>
              <w:jc w:val="center"/>
              <w:rPr>
                <w:color w:val="000000" w:themeColor="text1"/>
              </w:rPr>
            </w:pPr>
            <w:r w:rsidRPr="00781112">
              <w:rPr>
                <w:color w:val="000000" w:themeColor="text1"/>
              </w:rPr>
              <w:t>93.50%</w:t>
            </w:r>
          </w:p>
        </w:tc>
        <w:tc>
          <w:tcPr>
            <w:tcW w:w="571" w:type="pct"/>
            <w:shd w:val="clear" w:color="auto" w:fill="auto"/>
            <w:vAlign w:val="center"/>
          </w:tcPr>
          <w:p w14:paraId="23D0B4EA" w14:textId="4DE98DDB" w:rsidR="00A86385" w:rsidRPr="00781112" w:rsidRDefault="002B7490" w:rsidP="00A86385">
            <w:pPr>
              <w:jc w:val="center"/>
              <w:rPr>
                <w:rFonts w:cs="Arial"/>
                <w:color w:val="000000" w:themeColor="text1"/>
                <w:szCs w:val="16"/>
              </w:rPr>
            </w:pPr>
            <w:r w:rsidRPr="00781112">
              <w:rPr>
                <w:rFonts w:cs="Arial"/>
                <w:color w:val="000000" w:themeColor="text1"/>
                <w:szCs w:val="16"/>
              </w:rPr>
              <w:t>94.80%</w:t>
            </w:r>
          </w:p>
        </w:tc>
        <w:tc>
          <w:tcPr>
            <w:tcW w:w="572" w:type="pct"/>
            <w:shd w:val="clear" w:color="auto" w:fill="auto"/>
            <w:vAlign w:val="center"/>
          </w:tcPr>
          <w:p w14:paraId="64F5CB78" w14:textId="13F3F70F" w:rsidR="00A86385" w:rsidRPr="00781112" w:rsidRDefault="002B7490" w:rsidP="00A86385">
            <w:pPr>
              <w:jc w:val="center"/>
              <w:rPr>
                <w:rFonts w:cs="Arial"/>
                <w:color w:val="000000" w:themeColor="text1"/>
                <w:szCs w:val="16"/>
              </w:rPr>
            </w:pPr>
            <w:r w:rsidRPr="00781112">
              <w:rPr>
                <w:rFonts w:cs="Arial"/>
                <w:color w:val="000000" w:themeColor="text1"/>
                <w:szCs w:val="16"/>
              </w:rPr>
              <w:t>Met target</w:t>
            </w:r>
          </w:p>
        </w:tc>
        <w:tc>
          <w:tcPr>
            <w:tcW w:w="572" w:type="pct"/>
            <w:shd w:val="clear" w:color="auto" w:fill="auto"/>
            <w:vAlign w:val="center"/>
          </w:tcPr>
          <w:p w14:paraId="7D4367C2" w14:textId="1159AE87" w:rsidR="00A86385" w:rsidRPr="00781112" w:rsidRDefault="002B7490" w:rsidP="00A86385">
            <w:pPr>
              <w:jc w:val="center"/>
              <w:rPr>
                <w:rFonts w:cs="Arial"/>
                <w:color w:val="000000" w:themeColor="text1"/>
                <w:szCs w:val="16"/>
              </w:rPr>
            </w:pPr>
            <w:r w:rsidRPr="00781112">
              <w:rPr>
                <w:rFonts w:cs="Arial"/>
                <w:color w:val="000000" w:themeColor="text1"/>
                <w:szCs w:val="16"/>
              </w:rPr>
              <w:t>No Slippage</w:t>
            </w:r>
          </w:p>
        </w:tc>
      </w:tr>
      <w:tr w:rsidR="005C29F8" w:rsidRPr="00781112" w14:paraId="79C043DE" w14:textId="1DF06FE5" w:rsidTr="00AB0D6A">
        <w:trPr>
          <w:trHeight w:val="361"/>
        </w:trPr>
        <w:tc>
          <w:tcPr>
            <w:tcW w:w="1040" w:type="pct"/>
            <w:shd w:val="clear" w:color="auto" w:fill="auto"/>
          </w:tcPr>
          <w:p w14:paraId="319F62FD"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A2. The percent of preschool children who were functioning within age expectations in Outcome A by the time they turned 6 years of age or exited the program. </w:t>
            </w:r>
            <w:r w:rsidRPr="00266107">
              <w:rPr>
                <w:rFonts w:cs="Arial"/>
                <w:i/>
                <w:iCs/>
                <w:color w:val="000000" w:themeColor="text1"/>
                <w:szCs w:val="16"/>
              </w:rPr>
              <w:t>Calculation: (</w:t>
            </w:r>
            <w:proofErr w:type="spellStart"/>
            <w:r w:rsidRPr="00266107">
              <w:rPr>
                <w:rFonts w:cs="Arial"/>
                <w:i/>
                <w:iCs/>
                <w:color w:val="000000" w:themeColor="text1"/>
                <w:szCs w:val="16"/>
              </w:rPr>
              <w:t>d+e</w:t>
            </w:r>
            <w:proofErr w:type="spellEnd"/>
            <w:r w:rsidRPr="00266107">
              <w:rPr>
                <w:rFonts w:cs="Arial"/>
                <w:i/>
                <w:iCs/>
                <w:color w:val="000000" w:themeColor="text1"/>
                <w:szCs w:val="16"/>
              </w:rPr>
              <w:t>)/(</w:t>
            </w:r>
            <w:proofErr w:type="spellStart"/>
            <w:r w:rsidRPr="00266107">
              <w:rPr>
                <w:rFonts w:cs="Arial"/>
                <w:i/>
                <w:iCs/>
                <w:color w:val="000000" w:themeColor="text1"/>
                <w:szCs w:val="16"/>
              </w:rPr>
              <w:t>a+b+c+d+e</w:t>
            </w:r>
            <w:proofErr w:type="spellEnd"/>
            <w:r w:rsidRPr="00266107">
              <w:rPr>
                <w:rFonts w:cs="Arial"/>
                <w:i/>
                <w:iCs/>
                <w:color w:val="000000" w:themeColor="text1"/>
                <w:szCs w:val="16"/>
              </w:rPr>
              <w:t>)</w:t>
            </w:r>
          </w:p>
        </w:tc>
        <w:tc>
          <w:tcPr>
            <w:tcW w:w="531" w:type="pct"/>
            <w:shd w:val="clear" w:color="auto" w:fill="auto"/>
            <w:vAlign w:val="center"/>
          </w:tcPr>
          <w:p w14:paraId="1EA4F3E8" w14:textId="01AC6416" w:rsidR="00A86385" w:rsidRPr="00781112" w:rsidRDefault="002B7490" w:rsidP="00A86385">
            <w:pPr>
              <w:jc w:val="center"/>
              <w:rPr>
                <w:rFonts w:cs="Arial"/>
                <w:color w:val="000000" w:themeColor="text1"/>
                <w:szCs w:val="16"/>
              </w:rPr>
            </w:pPr>
            <w:r w:rsidRPr="00781112">
              <w:rPr>
                <w:rFonts w:cs="Arial"/>
                <w:color w:val="000000" w:themeColor="text1"/>
                <w:szCs w:val="16"/>
              </w:rPr>
              <w:t>4,310</w:t>
            </w:r>
          </w:p>
        </w:tc>
        <w:tc>
          <w:tcPr>
            <w:tcW w:w="572" w:type="pct"/>
            <w:shd w:val="clear" w:color="auto" w:fill="auto"/>
            <w:vAlign w:val="center"/>
          </w:tcPr>
          <w:p w14:paraId="392DC3C7" w14:textId="706433AB" w:rsidR="00A86385" w:rsidRPr="00781112" w:rsidRDefault="002B7490" w:rsidP="00A86385">
            <w:pPr>
              <w:jc w:val="center"/>
              <w:rPr>
                <w:rFonts w:cs="Arial"/>
                <w:color w:val="000000" w:themeColor="text1"/>
                <w:szCs w:val="16"/>
              </w:rPr>
            </w:pPr>
            <w:r w:rsidRPr="00781112">
              <w:rPr>
                <w:rFonts w:cs="Arial"/>
                <w:color w:val="000000" w:themeColor="text1"/>
                <w:szCs w:val="16"/>
              </w:rPr>
              <w:t>7,070</w:t>
            </w:r>
          </w:p>
        </w:tc>
        <w:tc>
          <w:tcPr>
            <w:tcW w:w="571" w:type="pct"/>
            <w:shd w:val="clear" w:color="auto" w:fill="auto"/>
            <w:vAlign w:val="center"/>
          </w:tcPr>
          <w:p w14:paraId="480CDC79" w14:textId="4F1F0DEC" w:rsidR="00A86385" w:rsidRPr="00781112" w:rsidRDefault="002B7490" w:rsidP="00A86385">
            <w:pPr>
              <w:jc w:val="center"/>
              <w:rPr>
                <w:rFonts w:cs="Arial"/>
                <w:color w:val="000000" w:themeColor="text1"/>
                <w:szCs w:val="16"/>
              </w:rPr>
            </w:pPr>
            <w:r w:rsidRPr="00781112">
              <w:rPr>
                <w:rFonts w:cs="Arial"/>
                <w:color w:val="000000" w:themeColor="text1"/>
                <w:szCs w:val="16"/>
              </w:rPr>
              <w:t>61.81%</w:t>
            </w:r>
          </w:p>
        </w:tc>
        <w:tc>
          <w:tcPr>
            <w:tcW w:w="572" w:type="pct"/>
            <w:shd w:val="clear" w:color="auto" w:fill="auto"/>
            <w:vAlign w:val="center"/>
          </w:tcPr>
          <w:p w14:paraId="4E37244D" w14:textId="286AF534" w:rsidR="00A86385" w:rsidRPr="00781112" w:rsidRDefault="003D7F56">
            <w:pPr>
              <w:jc w:val="center"/>
              <w:rPr>
                <w:color w:val="000000" w:themeColor="text1"/>
              </w:rPr>
            </w:pPr>
            <w:r w:rsidRPr="00781112">
              <w:rPr>
                <w:color w:val="000000" w:themeColor="text1"/>
              </w:rPr>
              <w:t>60.00%</w:t>
            </w:r>
          </w:p>
        </w:tc>
        <w:tc>
          <w:tcPr>
            <w:tcW w:w="571" w:type="pct"/>
            <w:shd w:val="clear" w:color="auto" w:fill="auto"/>
            <w:vAlign w:val="center"/>
          </w:tcPr>
          <w:p w14:paraId="2BBC817C" w14:textId="65BC2730" w:rsidR="00A86385" w:rsidRPr="00781112" w:rsidRDefault="002B7490" w:rsidP="00A86385">
            <w:pPr>
              <w:jc w:val="center"/>
              <w:rPr>
                <w:rFonts w:cs="Arial"/>
                <w:color w:val="000000" w:themeColor="text1"/>
                <w:szCs w:val="16"/>
              </w:rPr>
            </w:pPr>
            <w:r w:rsidRPr="00781112">
              <w:rPr>
                <w:rFonts w:cs="Arial"/>
                <w:color w:val="000000" w:themeColor="text1"/>
                <w:szCs w:val="16"/>
              </w:rPr>
              <w:t>60.96%</w:t>
            </w:r>
          </w:p>
        </w:tc>
        <w:tc>
          <w:tcPr>
            <w:tcW w:w="572" w:type="pct"/>
            <w:shd w:val="clear" w:color="auto" w:fill="auto"/>
            <w:vAlign w:val="center"/>
          </w:tcPr>
          <w:p w14:paraId="3AC16CE0" w14:textId="7E3856A4" w:rsidR="00A86385" w:rsidRPr="00781112" w:rsidRDefault="002B7490" w:rsidP="00A86385">
            <w:pPr>
              <w:jc w:val="center"/>
              <w:rPr>
                <w:rFonts w:cs="Arial"/>
                <w:color w:val="000000" w:themeColor="text1"/>
                <w:szCs w:val="16"/>
              </w:rPr>
            </w:pPr>
            <w:r w:rsidRPr="00781112">
              <w:rPr>
                <w:rFonts w:cs="Arial"/>
                <w:color w:val="000000" w:themeColor="text1"/>
                <w:szCs w:val="16"/>
              </w:rPr>
              <w:t>Met target</w:t>
            </w:r>
          </w:p>
        </w:tc>
        <w:tc>
          <w:tcPr>
            <w:tcW w:w="572" w:type="pct"/>
            <w:shd w:val="clear" w:color="auto" w:fill="auto"/>
            <w:vAlign w:val="center"/>
          </w:tcPr>
          <w:p w14:paraId="2C0165C1" w14:textId="5260DB98" w:rsidR="00A86385" w:rsidRPr="00781112" w:rsidRDefault="002B7490" w:rsidP="00A86385">
            <w:pPr>
              <w:jc w:val="center"/>
              <w:rPr>
                <w:rFonts w:cs="Arial"/>
                <w:color w:val="000000" w:themeColor="text1"/>
                <w:szCs w:val="16"/>
              </w:rPr>
            </w:pPr>
            <w:r w:rsidRPr="00781112">
              <w:rPr>
                <w:rFonts w:cs="Arial"/>
                <w:color w:val="000000" w:themeColor="text1"/>
                <w:szCs w:val="16"/>
              </w:rPr>
              <w:t>No Slippage</w:t>
            </w:r>
          </w:p>
        </w:tc>
      </w:tr>
    </w:tbl>
    <w:p w14:paraId="43C6FD6E" w14:textId="77777777" w:rsidR="00A80FEB" w:rsidRPr="00781112" w:rsidRDefault="00A80FEB" w:rsidP="004369B2">
      <w:pPr>
        <w:rPr>
          <w:color w:val="000000" w:themeColor="text1"/>
        </w:rPr>
      </w:pPr>
      <w:r w:rsidRPr="00781112">
        <w:rPr>
          <w:b/>
          <w:color w:val="000000" w:themeColor="text1"/>
        </w:rPr>
        <w:t>Outcome B: Acquisition and use of knowledge and skills (including early language/communication)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B"/>
      </w:tblPr>
      <w:tblGrid>
        <w:gridCol w:w="7227"/>
        <w:gridCol w:w="1783"/>
        <w:gridCol w:w="1780"/>
      </w:tblGrid>
      <w:tr w:rsidR="005C29F8" w:rsidRPr="00781112" w14:paraId="637A7029" w14:textId="2CDA80A7" w:rsidTr="0033429D">
        <w:trPr>
          <w:trHeight w:val="361"/>
          <w:tblHeader/>
        </w:trPr>
        <w:tc>
          <w:tcPr>
            <w:tcW w:w="3349" w:type="pct"/>
            <w:shd w:val="clear" w:color="auto" w:fill="auto"/>
            <w:vAlign w:val="bottom"/>
          </w:tcPr>
          <w:p w14:paraId="43F5435F" w14:textId="01DC1145" w:rsidR="00E13B95" w:rsidRPr="00781112" w:rsidRDefault="003E11AE" w:rsidP="0024351A">
            <w:pPr>
              <w:rPr>
                <w:rFonts w:cs="Arial"/>
                <w:color w:val="000000" w:themeColor="text1"/>
                <w:szCs w:val="16"/>
              </w:rPr>
            </w:pPr>
            <w:r w:rsidRPr="00781112">
              <w:rPr>
                <w:rFonts w:cs="Arial"/>
                <w:b/>
                <w:color w:val="000000" w:themeColor="text1"/>
                <w:szCs w:val="16"/>
              </w:rPr>
              <w:t xml:space="preserve">Outcome B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826" w:type="pct"/>
            <w:shd w:val="clear" w:color="auto" w:fill="auto"/>
            <w:vAlign w:val="bottom"/>
          </w:tcPr>
          <w:p w14:paraId="33266842" w14:textId="77777777" w:rsidR="00E13B95" w:rsidRPr="00781112" w:rsidRDefault="00E13B95"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shd w:val="clear" w:color="auto" w:fill="auto"/>
            <w:vAlign w:val="bottom"/>
          </w:tcPr>
          <w:p w14:paraId="55864E39" w14:textId="3FAA808D" w:rsidR="00E13B95" w:rsidRPr="00781112" w:rsidRDefault="00E13B95"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5E399615" w14:textId="1C73CC75" w:rsidTr="00AB0D6A">
        <w:trPr>
          <w:trHeight w:val="361"/>
        </w:trPr>
        <w:tc>
          <w:tcPr>
            <w:tcW w:w="3349" w:type="pct"/>
            <w:shd w:val="clear" w:color="auto" w:fill="auto"/>
          </w:tcPr>
          <w:p w14:paraId="6B2DB9F8"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shd w:val="clear" w:color="auto" w:fill="auto"/>
            <w:vAlign w:val="center"/>
          </w:tcPr>
          <w:p w14:paraId="54446092" w14:textId="4023E756" w:rsidR="00A86385" w:rsidRPr="00781112" w:rsidRDefault="002B7490" w:rsidP="00A018D4">
            <w:pPr>
              <w:jc w:val="center"/>
              <w:rPr>
                <w:rFonts w:cs="Arial"/>
                <w:color w:val="000000" w:themeColor="text1"/>
                <w:szCs w:val="16"/>
              </w:rPr>
            </w:pPr>
            <w:r w:rsidRPr="00781112">
              <w:rPr>
                <w:rFonts w:cs="Arial"/>
                <w:color w:val="000000" w:themeColor="text1"/>
                <w:szCs w:val="16"/>
              </w:rPr>
              <w:t>36</w:t>
            </w:r>
          </w:p>
        </w:tc>
        <w:tc>
          <w:tcPr>
            <w:tcW w:w="825" w:type="pct"/>
            <w:shd w:val="clear" w:color="auto" w:fill="auto"/>
            <w:vAlign w:val="center"/>
          </w:tcPr>
          <w:p w14:paraId="21775FA0" w14:textId="7E6665F3" w:rsidR="00A86385" w:rsidRPr="00781112" w:rsidRDefault="002B7490" w:rsidP="00A018D4">
            <w:pPr>
              <w:jc w:val="center"/>
              <w:rPr>
                <w:rFonts w:cs="Arial"/>
                <w:color w:val="000000" w:themeColor="text1"/>
                <w:szCs w:val="16"/>
              </w:rPr>
            </w:pPr>
            <w:r w:rsidRPr="00781112">
              <w:rPr>
                <w:rFonts w:cs="Arial"/>
                <w:color w:val="000000" w:themeColor="text1"/>
                <w:szCs w:val="16"/>
              </w:rPr>
              <w:t>0.51%</w:t>
            </w:r>
          </w:p>
        </w:tc>
      </w:tr>
      <w:tr w:rsidR="005C29F8" w:rsidRPr="00781112" w14:paraId="0EABFD05" w14:textId="7B9C3CA9" w:rsidTr="00AB0D6A">
        <w:trPr>
          <w:trHeight w:val="361"/>
        </w:trPr>
        <w:tc>
          <w:tcPr>
            <w:tcW w:w="3349" w:type="pct"/>
            <w:shd w:val="clear" w:color="auto" w:fill="auto"/>
          </w:tcPr>
          <w:p w14:paraId="623F83AF"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shd w:val="clear" w:color="auto" w:fill="auto"/>
            <w:vAlign w:val="center"/>
          </w:tcPr>
          <w:p w14:paraId="39ABCB88" w14:textId="036353D5" w:rsidR="00A86385" w:rsidRPr="00781112" w:rsidRDefault="002B7490" w:rsidP="00A018D4">
            <w:pPr>
              <w:jc w:val="center"/>
              <w:rPr>
                <w:rFonts w:cs="Arial"/>
                <w:color w:val="000000" w:themeColor="text1"/>
                <w:szCs w:val="16"/>
              </w:rPr>
            </w:pPr>
            <w:r w:rsidRPr="00781112">
              <w:rPr>
                <w:rFonts w:cs="Arial"/>
                <w:color w:val="000000" w:themeColor="text1"/>
                <w:szCs w:val="16"/>
              </w:rPr>
              <w:t>321</w:t>
            </w:r>
          </w:p>
        </w:tc>
        <w:tc>
          <w:tcPr>
            <w:tcW w:w="825" w:type="pct"/>
            <w:shd w:val="clear" w:color="auto" w:fill="auto"/>
            <w:vAlign w:val="center"/>
          </w:tcPr>
          <w:p w14:paraId="33D020CC" w14:textId="0314A001" w:rsidR="00A86385" w:rsidRPr="00781112" w:rsidRDefault="002B7490" w:rsidP="00A018D4">
            <w:pPr>
              <w:jc w:val="center"/>
              <w:rPr>
                <w:rFonts w:cs="Arial"/>
                <w:color w:val="000000" w:themeColor="text1"/>
                <w:szCs w:val="16"/>
              </w:rPr>
            </w:pPr>
            <w:r w:rsidRPr="00781112">
              <w:rPr>
                <w:rFonts w:cs="Arial"/>
                <w:color w:val="000000" w:themeColor="text1"/>
                <w:szCs w:val="16"/>
              </w:rPr>
              <w:t>4.54%</w:t>
            </w:r>
          </w:p>
        </w:tc>
      </w:tr>
      <w:tr w:rsidR="005C29F8" w:rsidRPr="00781112" w14:paraId="2AFEEE7C" w14:textId="52870042" w:rsidTr="00AB0D6A">
        <w:trPr>
          <w:trHeight w:val="361"/>
        </w:trPr>
        <w:tc>
          <w:tcPr>
            <w:tcW w:w="3349" w:type="pct"/>
            <w:shd w:val="clear" w:color="auto" w:fill="auto"/>
          </w:tcPr>
          <w:p w14:paraId="77166FC5"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shd w:val="clear" w:color="auto" w:fill="auto"/>
            <w:vAlign w:val="center"/>
          </w:tcPr>
          <w:p w14:paraId="32CAD94B" w14:textId="37477BEB" w:rsidR="00A86385" w:rsidRPr="00781112" w:rsidRDefault="002B7490" w:rsidP="00A018D4">
            <w:pPr>
              <w:jc w:val="center"/>
              <w:rPr>
                <w:rFonts w:cs="Arial"/>
                <w:color w:val="000000" w:themeColor="text1"/>
                <w:szCs w:val="16"/>
              </w:rPr>
            </w:pPr>
            <w:r w:rsidRPr="00781112">
              <w:rPr>
                <w:rFonts w:cs="Arial"/>
                <w:color w:val="000000" w:themeColor="text1"/>
                <w:szCs w:val="16"/>
              </w:rPr>
              <w:t>2,500</w:t>
            </w:r>
          </w:p>
        </w:tc>
        <w:tc>
          <w:tcPr>
            <w:tcW w:w="825" w:type="pct"/>
            <w:shd w:val="clear" w:color="auto" w:fill="auto"/>
            <w:vAlign w:val="center"/>
          </w:tcPr>
          <w:p w14:paraId="2021CF20" w14:textId="181B68B8" w:rsidR="00A86385" w:rsidRPr="00781112" w:rsidRDefault="002B7490" w:rsidP="00A018D4">
            <w:pPr>
              <w:jc w:val="center"/>
              <w:rPr>
                <w:rFonts w:cs="Arial"/>
                <w:color w:val="000000" w:themeColor="text1"/>
                <w:szCs w:val="16"/>
              </w:rPr>
            </w:pPr>
            <w:r w:rsidRPr="00781112">
              <w:rPr>
                <w:rFonts w:cs="Arial"/>
                <w:color w:val="000000" w:themeColor="text1"/>
                <w:szCs w:val="16"/>
              </w:rPr>
              <w:t>35.36%</w:t>
            </w:r>
          </w:p>
        </w:tc>
      </w:tr>
      <w:tr w:rsidR="005C29F8" w:rsidRPr="00781112" w14:paraId="5D450E84" w14:textId="4C13CEB9" w:rsidTr="00AB0D6A">
        <w:trPr>
          <w:trHeight w:val="361"/>
        </w:trPr>
        <w:tc>
          <w:tcPr>
            <w:tcW w:w="3349" w:type="pct"/>
            <w:shd w:val="clear" w:color="auto" w:fill="auto"/>
          </w:tcPr>
          <w:p w14:paraId="110FD587"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shd w:val="clear" w:color="auto" w:fill="auto"/>
            <w:vAlign w:val="center"/>
          </w:tcPr>
          <w:p w14:paraId="277F64A6" w14:textId="32E985A0" w:rsidR="00A86385" w:rsidRPr="00781112" w:rsidRDefault="002B7490" w:rsidP="00A018D4">
            <w:pPr>
              <w:jc w:val="center"/>
              <w:rPr>
                <w:rFonts w:cs="Arial"/>
                <w:color w:val="000000" w:themeColor="text1"/>
                <w:szCs w:val="16"/>
              </w:rPr>
            </w:pPr>
            <w:r w:rsidRPr="00781112">
              <w:rPr>
                <w:rFonts w:cs="Arial"/>
                <w:color w:val="000000" w:themeColor="text1"/>
                <w:szCs w:val="16"/>
              </w:rPr>
              <w:t>3,405</w:t>
            </w:r>
          </w:p>
        </w:tc>
        <w:tc>
          <w:tcPr>
            <w:tcW w:w="825" w:type="pct"/>
            <w:shd w:val="clear" w:color="auto" w:fill="auto"/>
            <w:vAlign w:val="center"/>
          </w:tcPr>
          <w:p w14:paraId="2EEE6FB7" w14:textId="6E8D11C4" w:rsidR="00A86385" w:rsidRPr="00781112" w:rsidRDefault="002B7490" w:rsidP="00A018D4">
            <w:pPr>
              <w:jc w:val="center"/>
              <w:rPr>
                <w:rFonts w:cs="Arial"/>
                <w:color w:val="000000" w:themeColor="text1"/>
                <w:szCs w:val="16"/>
              </w:rPr>
            </w:pPr>
            <w:r w:rsidRPr="00781112">
              <w:rPr>
                <w:rFonts w:cs="Arial"/>
                <w:color w:val="000000" w:themeColor="text1"/>
                <w:szCs w:val="16"/>
              </w:rPr>
              <w:t>48.15%</w:t>
            </w:r>
          </w:p>
        </w:tc>
      </w:tr>
      <w:tr w:rsidR="005C29F8" w:rsidRPr="00781112" w14:paraId="108FFB57" w14:textId="0C409786" w:rsidTr="00AB0D6A">
        <w:trPr>
          <w:trHeight w:val="361"/>
        </w:trPr>
        <w:tc>
          <w:tcPr>
            <w:tcW w:w="3349" w:type="pct"/>
            <w:shd w:val="clear" w:color="auto" w:fill="auto"/>
          </w:tcPr>
          <w:p w14:paraId="3D4AD278" w14:textId="77777777" w:rsidR="00A86385" w:rsidRPr="00781112" w:rsidRDefault="00A86385" w:rsidP="00A86385">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shd w:val="clear" w:color="auto" w:fill="auto"/>
            <w:vAlign w:val="center"/>
          </w:tcPr>
          <w:p w14:paraId="7A790A60" w14:textId="08E1839F" w:rsidR="00A86385" w:rsidRPr="00781112" w:rsidRDefault="002B7490" w:rsidP="00A018D4">
            <w:pPr>
              <w:jc w:val="center"/>
              <w:rPr>
                <w:rFonts w:cs="Arial"/>
                <w:color w:val="000000" w:themeColor="text1"/>
                <w:szCs w:val="16"/>
              </w:rPr>
            </w:pPr>
            <w:r w:rsidRPr="00781112">
              <w:rPr>
                <w:rFonts w:cs="Arial"/>
                <w:color w:val="000000" w:themeColor="text1"/>
                <w:szCs w:val="16"/>
              </w:rPr>
              <w:t>809</w:t>
            </w:r>
          </w:p>
        </w:tc>
        <w:tc>
          <w:tcPr>
            <w:tcW w:w="825" w:type="pct"/>
            <w:shd w:val="clear" w:color="auto" w:fill="auto"/>
            <w:vAlign w:val="center"/>
          </w:tcPr>
          <w:p w14:paraId="2501B391" w14:textId="1634A6F5" w:rsidR="00A86385" w:rsidRPr="00781112" w:rsidRDefault="002B7490" w:rsidP="00A018D4">
            <w:pPr>
              <w:jc w:val="center"/>
              <w:rPr>
                <w:rFonts w:cs="Arial"/>
                <w:color w:val="000000" w:themeColor="text1"/>
                <w:szCs w:val="16"/>
              </w:rPr>
            </w:pPr>
            <w:r w:rsidRPr="00781112">
              <w:rPr>
                <w:rFonts w:cs="Arial"/>
                <w:color w:val="000000" w:themeColor="text1"/>
                <w:szCs w:val="16"/>
              </w:rPr>
              <w:t>11.44%</w:t>
            </w:r>
          </w:p>
        </w:tc>
      </w:tr>
    </w:tbl>
    <w:p w14:paraId="7EA9F2D2"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BDATA"/>
      </w:tblPr>
      <w:tblGrid>
        <w:gridCol w:w="2159"/>
        <w:gridCol w:w="1262"/>
        <w:gridCol w:w="1262"/>
        <w:gridCol w:w="1172"/>
        <w:gridCol w:w="1260"/>
        <w:gridCol w:w="1260"/>
        <w:gridCol w:w="1049"/>
        <w:gridCol w:w="1366"/>
      </w:tblGrid>
      <w:tr w:rsidR="005C29F8" w:rsidRPr="00781112" w14:paraId="29447607" w14:textId="4B3B706C" w:rsidTr="00AB0D6A">
        <w:trPr>
          <w:tblHeader/>
        </w:trPr>
        <w:tc>
          <w:tcPr>
            <w:tcW w:w="1000" w:type="pct"/>
            <w:shd w:val="clear" w:color="auto" w:fill="auto"/>
            <w:vAlign w:val="bottom"/>
          </w:tcPr>
          <w:p w14:paraId="58D567A9" w14:textId="7BD30860" w:rsidR="00E13B95" w:rsidRPr="00781112" w:rsidRDefault="009028CA" w:rsidP="004369B2">
            <w:pPr>
              <w:rPr>
                <w:b/>
                <w:color w:val="000000" w:themeColor="text1"/>
              </w:rPr>
            </w:pPr>
            <w:r w:rsidRPr="00781112">
              <w:rPr>
                <w:b/>
                <w:color w:val="000000" w:themeColor="text1"/>
              </w:rPr>
              <w:t>Outcome B</w:t>
            </w:r>
          </w:p>
        </w:tc>
        <w:tc>
          <w:tcPr>
            <w:tcW w:w="584" w:type="pct"/>
            <w:shd w:val="clear" w:color="auto" w:fill="auto"/>
            <w:vAlign w:val="bottom"/>
          </w:tcPr>
          <w:p w14:paraId="0DF6A486" w14:textId="77777777" w:rsidR="00E13B95" w:rsidRPr="00781112" w:rsidRDefault="00E13B95" w:rsidP="004369B2">
            <w:pPr>
              <w:rPr>
                <w:b/>
                <w:color w:val="000000" w:themeColor="text1"/>
              </w:rPr>
            </w:pPr>
            <w:r w:rsidRPr="00781112">
              <w:rPr>
                <w:b/>
                <w:color w:val="000000" w:themeColor="text1"/>
              </w:rPr>
              <w:t>Numerator</w:t>
            </w:r>
          </w:p>
        </w:tc>
        <w:tc>
          <w:tcPr>
            <w:tcW w:w="585" w:type="pct"/>
            <w:shd w:val="clear" w:color="auto" w:fill="auto"/>
            <w:vAlign w:val="bottom"/>
          </w:tcPr>
          <w:p w14:paraId="4A127242" w14:textId="77777777" w:rsidR="00E13B95" w:rsidRPr="00781112" w:rsidRDefault="00E13B95" w:rsidP="004369B2">
            <w:pPr>
              <w:rPr>
                <w:b/>
                <w:color w:val="000000" w:themeColor="text1"/>
              </w:rPr>
            </w:pPr>
            <w:r w:rsidRPr="00781112">
              <w:rPr>
                <w:b/>
                <w:color w:val="000000" w:themeColor="text1"/>
              </w:rPr>
              <w:t>Denominator</w:t>
            </w:r>
          </w:p>
        </w:tc>
        <w:tc>
          <w:tcPr>
            <w:tcW w:w="543" w:type="pct"/>
            <w:shd w:val="clear" w:color="auto" w:fill="auto"/>
            <w:vAlign w:val="bottom"/>
          </w:tcPr>
          <w:p w14:paraId="03649132" w14:textId="75D37CB7" w:rsidR="00E13B95" w:rsidRPr="00781112" w:rsidRDefault="00B954DC" w:rsidP="004369B2">
            <w:pPr>
              <w:rPr>
                <w:b/>
                <w:color w:val="000000" w:themeColor="text1"/>
              </w:rPr>
            </w:pPr>
            <w:r w:rsidRPr="00781112">
              <w:rPr>
                <w:b/>
                <w:color w:val="000000" w:themeColor="text1"/>
              </w:rPr>
              <w:t>FFY  2019 Data</w:t>
            </w:r>
          </w:p>
        </w:tc>
        <w:tc>
          <w:tcPr>
            <w:tcW w:w="584" w:type="pct"/>
            <w:shd w:val="clear" w:color="auto" w:fill="auto"/>
            <w:vAlign w:val="bottom"/>
          </w:tcPr>
          <w:p w14:paraId="3AFAEBC5" w14:textId="4D647742" w:rsidR="00E13B95" w:rsidRPr="00781112" w:rsidRDefault="00F6415A" w:rsidP="004369B2">
            <w:pPr>
              <w:rPr>
                <w:b/>
                <w:color w:val="000000" w:themeColor="text1"/>
              </w:rPr>
            </w:pPr>
            <w:r w:rsidRPr="00781112">
              <w:rPr>
                <w:b/>
                <w:color w:val="000000" w:themeColor="text1"/>
              </w:rPr>
              <w:t>FFY 2020 Target</w:t>
            </w:r>
          </w:p>
        </w:tc>
        <w:tc>
          <w:tcPr>
            <w:tcW w:w="584" w:type="pct"/>
            <w:shd w:val="clear" w:color="auto" w:fill="auto"/>
            <w:vAlign w:val="bottom"/>
          </w:tcPr>
          <w:p w14:paraId="40B6360D" w14:textId="224005B5" w:rsidR="00E13B95" w:rsidRPr="00781112" w:rsidRDefault="00E13B95" w:rsidP="004369B2">
            <w:pPr>
              <w:rPr>
                <w:b/>
                <w:color w:val="000000" w:themeColor="text1"/>
              </w:rPr>
            </w:pPr>
            <w:r w:rsidRPr="00781112">
              <w:rPr>
                <w:b/>
                <w:color w:val="000000" w:themeColor="text1"/>
              </w:rPr>
              <w:t>FFY 2020 Data</w:t>
            </w:r>
          </w:p>
        </w:tc>
        <w:tc>
          <w:tcPr>
            <w:tcW w:w="486" w:type="pct"/>
            <w:shd w:val="clear" w:color="auto" w:fill="auto"/>
            <w:vAlign w:val="bottom"/>
          </w:tcPr>
          <w:p w14:paraId="17C85F8A" w14:textId="625B06E9" w:rsidR="00E13B95" w:rsidRPr="00781112" w:rsidRDefault="00E13B95" w:rsidP="004369B2">
            <w:pPr>
              <w:rPr>
                <w:b/>
                <w:color w:val="000000" w:themeColor="text1"/>
              </w:rPr>
            </w:pPr>
            <w:r w:rsidRPr="00781112">
              <w:rPr>
                <w:b/>
                <w:color w:val="000000" w:themeColor="text1"/>
              </w:rPr>
              <w:t>Status</w:t>
            </w:r>
          </w:p>
        </w:tc>
        <w:tc>
          <w:tcPr>
            <w:tcW w:w="635" w:type="pct"/>
            <w:shd w:val="clear" w:color="auto" w:fill="auto"/>
            <w:vAlign w:val="bottom"/>
          </w:tcPr>
          <w:p w14:paraId="4254BB19" w14:textId="15C403FF" w:rsidR="00E13B95" w:rsidRPr="00781112" w:rsidRDefault="00E13B95" w:rsidP="004369B2">
            <w:pPr>
              <w:rPr>
                <w:b/>
                <w:color w:val="000000" w:themeColor="text1"/>
              </w:rPr>
            </w:pPr>
            <w:r w:rsidRPr="00781112">
              <w:rPr>
                <w:b/>
                <w:color w:val="000000" w:themeColor="text1"/>
              </w:rPr>
              <w:t>Slippage</w:t>
            </w:r>
          </w:p>
        </w:tc>
      </w:tr>
      <w:tr w:rsidR="005C29F8" w:rsidRPr="00781112" w14:paraId="6493B1D4" w14:textId="479A7C15" w:rsidTr="00AB0D6A">
        <w:tc>
          <w:tcPr>
            <w:tcW w:w="999" w:type="pct"/>
            <w:shd w:val="clear" w:color="auto" w:fill="auto"/>
          </w:tcPr>
          <w:p w14:paraId="095FBDAA"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B1. Of those children who entered or exited the program below age expectations in Outcome B, the percent who substantially increased their rate of growth by the time they turned 6 years of age or exited the program. </w:t>
            </w:r>
            <w:r w:rsidRPr="00266107">
              <w:rPr>
                <w:rFonts w:cs="Arial"/>
                <w:i/>
                <w:iCs/>
                <w:color w:val="000000" w:themeColor="text1"/>
                <w:szCs w:val="16"/>
              </w:rPr>
              <w:t>Calculation: (</w:t>
            </w:r>
            <w:proofErr w:type="spellStart"/>
            <w:r w:rsidRPr="00266107">
              <w:rPr>
                <w:rFonts w:cs="Arial"/>
                <w:i/>
                <w:iCs/>
                <w:color w:val="000000" w:themeColor="text1"/>
                <w:szCs w:val="16"/>
              </w:rPr>
              <w:t>c+d</w:t>
            </w:r>
            <w:proofErr w:type="spellEnd"/>
            <w:r w:rsidRPr="00266107">
              <w:rPr>
                <w:rFonts w:cs="Arial"/>
                <w:i/>
                <w:iCs/>
                <w:color w:val="000000" w:themeColor="text1"/>
                <w:szCs w:val="16"/>
              </w:rPr>
              <w:t>)/(</w:t>
            </w:r>
            <w:proofErr w:type="spellStart"/>
            <w:r w:rsidRPr="00266107">
              <w:rPr>
                <w:rFonts w:cs="Arial"/>
                <w:i/>
                <w:iCs/>
                <w:color w:val="000000" w:themeColor="text1"/>
                <w:szCs w:val="16"/>
              </w:rPr>
              <w:t>a+b+c+d</w:t>
            </w:r>
            <w:proofErr w:type="spellEnd"/>
            <w:r w:rsidRPr="00266107">
              <w:rPr>
                <w:rFonts w:cs="Arial"/>
                <w:i/>
                <w:iCs/>
                <w:color w:val="000000" w:themeColor="text1"/>
                <w:szCs w:val="16"/>
              </w:rPr>
              <w:t>)</w:t>
            </w:r>
          </w:p>
        </w:tc>
        <w:tc>
          <w:tcPr>
            <w:tcW w:w="585" w:type="pct"/>
            <w:shd w:val="clear" w:color="auto" w:fill="auto"/>
            <w:vAlign w:val="center"/>
          </w:tcPr>
          <w:p w14:paraId="250FBF70" w14:textId="269E9F95" w:rsidR="00A86385" w:rsidRPr="00781112" w:rsidRDefault="002B7490" w:rsidP="00A018D4">
            <w:pPr>
              <w:jc w:val="center"/>
              <w:rPr>
                <w:rFonts w:cs="Arial"/>
                <w:color w:val="000000" w:themeColor="text1"/>
                <w:szCs w:val="16"/>
              </w:rPr>
            </w:pPr>
            <w:r w:rsidRPr="00781112">
              <w:rPr>
                <w:rFonts w:cs="Arial"/>
                <w:color w:val="000000" w:themeColor="text1"/>
                <w:szCs w:val="16"/>
              </w:rPr>
              <w:t>5,905</w:t>
            </w:r>
          </w:p>
        </w:tc>
        <w:tc>
          <w:tcPr>
            <w:tcW w:w="585" w:type="pct"/>
            <w:shd w:val="clear" w:color="auto" w:fill="auto"/>
            <w:vAlign w:val="center"/>
          </w:tcPr>
          <w:p w14:paraId="682FF5CA" w14:textId="4D1E8D34" w:rsidR="00A86385" w:rsidRPr="00781112" w:rsidRDefault="002B7490" w:rsidP="00A018D4">
            <w:pPr>
              <w:jc w:val="center"/>
              <w:rPr>
                <w:rFonts w:cs="Arial"/>
                <w:color w:val="000000" w:themeColor="text1"/>
                <w:szCs w:val="16"/>
              </w:rPr>
            </w:pPr>
            <w:r w:rsidRPr="00781112">
              <w:rPr>
                <w:rFonts w:cs="Arial"/>
                <w:color w:val="000000" w:themeColor="text1"/>
                <w:szCs w:val="16"/>
              </w:rPr>
              <w:t>6,262</w:t>
            </w:r>
          </w:p>
        </w:tc>
        <w:tc>
          <w:tcPr>
            <w:tcW w:w="543" w:type="pct"/>
            <w:shd w:val="clear" w:color="auto" w:fill="auto"/>
            <w:vAlign w:val="center"/>
          </w:tcPr>
          <w:p w14:paraId="07D855DC" w14:textId="52076A3B" w:rsidR="00A86385" w:rsidRPr="00781112" w:rsidRDefault="002B7490" w:rsidP="00A018D4">
            <w:pPr>
              <w:jc w:val="center"/>
              <w:rPr>
                <w:rFonts w:cs="Arial"/>
                <w:color w:val="000000" w:themeColor="text1"/>
                <w:szCs w:val="16"/>
              </w:rPr>
            </w:pPr>
            <w:r w:rsidRPr="00781112">
              <w:rPr>
                <w:rFonts w:cs="Arial"/>
                <w:color w:val="000000" w:themeColor="text1"/>
                <w:szCs w:val="16"/>
              </w:rPr>
              <w:t>93.96%</w:t>
            </w:r>
          </w:p>
        </w:tc>
        <w:tc>
          <w:tcPr>
            <w:tcW w:w="584" w:type="pct"/>
            <w:shd w:val="clear" w:color="auto" w:fill="auto"/>
            <w:vAlign w:val="center"/>
          </w:tcPr>
          <w:p w14:paraId="2830610A" w14:textId="6D7B3DE8" w:rsidR="00A86385" w:rsidRPr="00781112" w:rsidRDefault="002B7490" w:rsidP="00A018D4">
            <w:pPr>
              <w:jc w:val="center"/>
              <w:rPr>
                <w:rFonts w:cs="Arial"/>
                <w:color w:val="000000" w:themeColor="text1"/>
                <w:szCs w:val="16"/>
              </w:rPr>
            </w:pPr>
            <w:r w:rsidRPr="00781112">
              <w:rPr>
                <w:rFonts w:cs="Arial"/>
                <w:color w:val="000000" w:themeColor="text1"/>
                <w:szCs w:val="16"/>
              </w:rPr>
              <w:t>93.50%</w:t>
            </w:r>
          </w:p>
        </w:tc>
        <w:tc>
          <w:tcPr>
            <w:tcW w:w="584" w:type="pct"/>
            <w:shd w:val="clear" w:color="auto" w:fill="auto"/>
            <w:vAlign w:val="center"/>
          </w:tcPr>
          <w:p w14:paraId="12F538E0" w14:textId="1332D172" w:rsidR="00A86385" w:rsidRPr="00781112" w:rsidRDefault="002B7490" w:rsidP="00A018D4">
            <w:pPr>
              <w:jc w:val="center"/>
              <w:rPr>
                <w:rFonts w:cs="Arial"/>
                <w:color w:val="000000" w:themeColor="text1"/>
                <w:szCs w:val="16"/>
              </w:rPr>
            </w:pPr>
            <w:r w:rsidRPr="00781112">
              <w:rPr>
                <w:rFonts w:cs="Arial"/>
                <w:color w:val="000000" w:themeColor="text1"/>
                <w:szCs w:val="16"/>
              </w:rPr>
              <w:t>94.30%</w:t>
            </w:r>
          </w:p>
        </w:tc>
        <w:tc>
          <w:tcPr>
            <w:tcW w:w="486" w:type="pct"/>
            <w:shd w:val="clear" w:color="auto" w:fill="auto"/>
            <w:vAlign w:val="center"/>
          </w:tcPr>
          <w:p w14:paraId="68592CBC" w14:textId="66F66CA8" w:rsidR="00A86385" w:rsidRPr="00781112" w:rsidRDefault="002B7490" w:rsidP="00A018D4">
            <w:pPr>
              <w:jc w:val="center"/>
              <w:rPr>
                <w:rFonts w:cs="Arial"/>
                <w:color w:val="000000" w:themeColor="text1"/>
                <w:szCs w:val="16"/>
              </w:rPr>
            </w:pPr>
            <w:r w:rsidRPr="00781112">
              <w:rPr>
                <w:rFonts w:cs="Arial"/>
                <w:color w:val="000000" w:themeColor="text1"/>
                <w:szCs w:val="16"/>
              </w:rPr>
              <w:t>N/A</w:t>
            </w:r>
          </w:p>
        </w:tc>
        <w:tc>
          <w:tcPr>
            <w:tcW w:w="635" w:type="pct"/>
            <w:shd w:val="clear" w:color="auto" w:fill="auto"/>
            <w:vAlign w:val="center"/>
          </w:tcPr>
          <w:p w14:paraId="0C970ED8" w14:textId="7AA3F255" w:rsidR="00A86385" w:rsidRPr="00781112" w:rsidRDefault="002B7490" w:rsidP="00A018D4">
            <w:pPr>
              <w:jc w:val="center"/>
              <w:rPr>
                <w:rFonts w:cs="Arial"/>
                <w:color w:val="000000" w:themeColor="text1"/>
                <w:szCs w:val="16"/>
              </w:rPr>
            </w:pPr>
            <w:r w:rsidRPr="00781112">
              <w:rPr>
                <w:rFonts w:cs="Arial"/>
                <w:color w:val="000000" w:themeColor="text1"/>
                <w:szCs w:val="16"/>
              </w:rPr>
              <w:t>N/A</w:t>
            </w:r>
          </w:p>
        </w:tc>
      </w:tr>
      <w:tr w:rsidR="005C29F8" w:rsidRPr="00781112" w14:paraId="41A2A4C8" w14:textId="1A212673" w:rsidTr="00AB0D6A">
        <w:tc>
          <w:tcPr>
            <w:tcW w:w="999" w:type="pct"/>
            <w:shd w:val="clear" w:color="auto" w:fill="auto"/>
          </w:tcPr>
          <w:p w14:paraId="2DEF6925"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B2. The percent of preschool children who were functioning within age expectations in Outcome B by the time they turned 6 years of age or exited the program. </w:t>
            </w:r>
            <w:r w:rsidRPr="00266107">
              <w:rPr>
                <w:rFonts w:cs="Arial"/>
                <w:i/>
                <w:iCs/>
                <w:color w:val="000000" w:themeColor="text1"/>
                <w:szCs w:val="16"/>
              </w:rPr>
              <w:t>Calculation: (</w:t>
            </w:r>
            <w:proofErr w:type="spellStart"/>
            <w:r w:rsidRPr="00266107">
              <w:rPr>
                <w:rFonts w:cs="Arial"/>
                <w:i/>
                <w:iCs/>
                <w:color w:val="000000" w:themeColor="text1"/>
                <w:szCs w:val="16"/>
              </w:rPr>
              <w:t>d+e</w:t>
            </w:r>
            <w:proofErr w:type="spellEnd"/>
            <w:r w:rsidRPr="00266107">
              <w:rPr>
                <w:rFonts w:cs="Arial"/>
                <w:i/>
                <w:iCs/>
                <w:color w:val="000000" w:themeColor="text1"/>
                <w:szCs w:val="16"/>
              </w:rPr>
              <w:t>)/(</w:t>
            </w:r>
            <w:proofErr w:type="spellStart"/>
            <w:r w:rsidRPr="00266107">
              <w:rPr>
                <w:rFonts w:cs="Arial"/>
                <w:i/>
                <w:iCs/>
                <w:color w:val="000000" w:themeColor="text1"/>
                <w:szCs w:val="16"/>
              </w:rPr>
              <w:t>a+b+c+d+e</w:t>
            </w:r>
            <w:proofErr w:type="spellEnd"/>
            <w:r w:rsidRPr="00266107">
              <w:rPr>
                <w:rFonts w:cs="Arial"/>
                <w:i/>
                <w:iCs/>
                <w:color w:val="000000" w:themeColor="text1"/>
                <w:szCs w:val="16"/>
              </w:rPr>
              <w:t>)</w:t>
            </w:r>
          </w:p>
        </w:tc>
        <w:tc>
          <w:tcPr>
            <w:tcW w:w="585" w:type="pct"/>
            <w:shd w:val="clear" w:color="auto" w:fill="auto"/>
            <w:vAlign w:val="center"/>
          </w:tcPr>
          <w:p w14:paraId="3ABF54A2" w14:textId="3376A45C" w:rsidR="00A86385" w:rsidRPr="00781112" w:rsidRDefault="002B7490" w:rsidP="00A018D4">
            <w:pPr>
              <w:jc w:val="center"/>
              <w:rPr>
                <w:rFonts w:cs="Arial"/>
                <w:color w:val="000000" w:themeColor="text1"/>
                <w:szCs w:val="16"/>
              </w:rPr>
            </w:pPr>
            <w:r w:rsidRPr="00781112">
              <w:rPr>
                <w:rFonts w:cs="Arial"/>
                <w:color w:val="000000" w:themeColor="text1"/>
                <w:szCs w:val="16"/>
              </w:rPr>
              <w:t>4,214</w:t>
            </w:r>
          </w:p>
        </w:tc>
        <w:tc>
          <w:tcPr>
            <w:tcW w:w="585" w:type="pct"/>
            <w:shd w:val="clear" w:color="auto" w:fill="auto"/>
            <w:vAlign w:val="center"/>
          </w:tcPr>
          <w:p w14:paraId="591EA1FE" w14:textId="556EFD96" w:rsidR="00A86385" w:rsidRPr="00781112" w:rsidRDefault="002B7490" w:rsidP="00A018D4">
            <w:pPr>
              <w:jc w:val="center"/>
              <w:rPr>
                <w:rFonts w:cs="Arial"/>
                <w:color w:val="000000" w:themeColor="text1"/>
                <w:szCs w:val="16"/>
              </w:rPr>
            </w:pPr>
            <w:r w:rsidRPr="00781112">
              <w:rPr>
                <w:rFonts w:cs="Arial"/>
                <w:color w:val="000000" w:themeColor="text1"/>
                <w:szCs w:val="16"/>
              </w:rPr>
              <w:t>7,071</w:t>
            </w:r>
          </w:p>
        </w:tc>
        <w:tc>
          <w:tcPr>
            <w:tcW w:w="543" w:type="pct"/>
            <w:shd w:val="clear" w:color="auto" w:fill="auto"/>
            <w:vAlign w:val="center"/>
          </w:tcPr>
          <w:p w14:paraId="0B86042E" w14:textId="01488A08" w:rsidR="00A86385" w:rsidRPr="00781112" w:rsidRDefault="002B7490" w:rsidP="00A018D4">
            <w:pPr>
              <w:jc w:val="center"/>
              <w:rPr>
                <w:rFonts w:cs="Arial"/>
                <w:color w:val="000000" w:themeColor="text1"/>
                <w:szCs w:val="16"/>
              </w:rPr>
            </w:pPr>
            <w:r w:rsidRPr="00781112">
              <w:rPr>
                <w:rFonts w:cs="Arial"/>
                <w:color w:val="000000" w:themeColor="text1"/>
                <w:szCs w:val="16"/>
              </w:rPr>
              <w:t>60.04%</w:t>
            </w:r>
          </w:p>
        </w:tc>
        <w:tc>
          <w:tcPr>
            <w:tcW w:w="584" w:type="pct"/>
            <w:shd w:val="clear" w:color="auto" w:fill="auto"/>
            <w:vAlign w:val="center"/>
          </w:tcPr>
          <w:p w14:paraId="33474719" w14:textId="0E1ED729" w:rsidR="00A86385" w:rsidRPr="00781112" w:rsidRDefault="002B7490" w:rsidP="00A018D4">
            <w:pPr>
              <w:jc w:val="center"/>
              <w:rPr>
                <w:rFonts w:cs="Arial"/>
                <w:color w:val="000000" w:themeColor="text1"/>
                <w:szCs w:val="16"/>
              </w:rPr>
            </w:pPr>
            <w:r w:rsidRPr="00781112">
              <w:rPr>
                <w:rFonts w:cs="Arial"/>
                <w:color w:val="000000" w:themeColor="text1"/>
                <w:szCs w:val="16"/>
              </w:rPr>
              <w:t>59.00%</w:t>
            </w:r>
          </w:p>
        </w:tc>
        <w:tc>
          <w:tcPr>
            <w:tcW w:w="584" w:type="pct"/>
            <w:shd w:val="clear" w:color="auto" w:fill="auto"/>
            <w:vAlign w:val="center"/>
          </w:tcPr>
          <w:p w14:paraId="073970A2" w14:textId="5A7FF3FA" w:rsidR="00A86385" w:rsidRPr="00781112" w:rsidRDefault="002B7490" w:rsidP="00A018D4">
            <w:pPr>
              <w:jc w:val="center"/>
              <w:rPr>
                <w:rFonts w:cs="Arial"/>
                <w:color w:val="000000" w:themeColor="text1"/>
                <w:szCs w:val="16"/>
              </w:rPr>
            </w:pPr>
            <w:r w:rsidRPr="00781112">
              <w:rPr>
                <w:rFonts w:cs="Arial"/>
                <w:color w:val="000000" w:themeColor="text1"/>
                <w:szCs w:val="16"/>
              </w:rPr>
              <w:t>59.60%</w:t>
            </w:r>
          </w:p>
        </w:tc>
        <w:tc>
          <w:tcPr>
            <w:tcW w:w="486" w:type="pct"/>
            <w:shd w:val="clear" w:color="auto" w:fill="auto"/>
            <w:vAlign w:val="center"/>
          </w:tcPr>
          <w:p w14:paraId="2B7E9ACC" w14:textId="45CB2456" w:rsidR="00A86385" w:rsidRPr="00781112" w:rsidRDefault="002B7490" w:rsidP="00A018D4">
            <w:pPr>
              <w:jc w:val="center"/>
              <w:rPr>
                <w:rFonts w:cs="Arial"/>
                <w:color w:val="000000" w:themeColor="text1"/>
                <w:szCs w:val="16"/>
              </w:rPr>
            </w:pPr>
            <w:r w:rsidRPr="00781112">
              <w:rPr>
                <w:rFonts w:cs="Arial"/>
                <w:color w:val="000000" w:themeColor="text1"/>
                <w:szCs w:val="16"/>
              </w:rPr>
              <w:t>N/A</w:t>
            </w:r>
          </w:p>
        </w:tc>
        <w:tc>
          <w:tcPr>
            <w:tcW w:w="635" w:type="pct"/>
            <w:shd w:val="clear" w:color="auto" w:fill="auto"/>
            <w:vAlign w:val="center"/>
          </w:tcPr>
          <w:p w14:paraId="04CCC32D" w14:textId="64DEC314" w:rsidR="00A86385" w:rsidRPr="00781112" w:rsidRDefault="002B7490" w:rsidP="00A018D4">
            <w:pPr>
              <w:jc w:val="center"/>
              <w:rPr>
                <w:rFonts w:cs="Arial"/>
                <w:color w:val="000000" w:themeColor="text1"/>
                <w:szCs w:val="16"/>
              </w:rPr>
            </w:pPr>
            <w:r w:rsidRPr="00781112">
              <w:rPr>
                <w:rFonts w:cs="Arial"/>
                <w:color w:val="000000" w:themeColor="text1"/>
                <w:szCs w:val="16"/>
              </w:rPr>
              <w:t>N/A</w:t>
            </w:r>
          </w:p>
        </w:tc>
      </w:tr>
    </w:tbl>
    <w:p w14:paraId="12AAE7F9" w14:textId="77777777" w:rsidR="00A80FEB" w:rsidRPr="00781112" w:rsidRDefault="00A80FEB" w:rsidP="004369B2">
      <w:pPr>
        <w:rPr>
          <w:color w:val="000000" w:themeColor="text1"/>
        </w:rPr>
      </w:pPr>
      <w:r w:rsidRPr="00781112">
        <w:rPr>
          <w:b/>
          <w:color w:val="000000" w:themeColor="text1"/>
        </w:rPr>
        <w:t>Outcome C: Use of appropriate behaviors to meet their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C"/>
      </w:tblPr>
      <w:tblGrid>
        <w:gridCol w:w="7227"/>
        <w:gridCol w:w="1783"/>
        <w:gridCol w:w="1780"/>
      </w:tblGrid>
      <w:tr w:rsidR="005C29F8" w:rsidRPr="00781112" w14:paraId="5A5015FC" w14:textId="4FA08BD6" w:rsidTr="0033429D">
        <w:trPr>
          <w:trHeight w:val="361"/>
          <w:tblHeader/>
        </w:trPr>
        <w:tc>
          <w:tcPr>
            <w:tcW w:w="3349" w:type="pct"/>
            <w:shd w:val="clear" w:color="auto" w:fill="auto"/>
            <w:vAlign w:val="bottom"/>
          </w:tcPr>
          <w:p w14:paraId="4191FDB2" w14:textId="72ED8C9D" w:rsidR="002F2379" w:rsidRPr="00781112" w:rsidRDefault="009028CA" w:rsidP="0024351A">
            <w:pPr>
              <w:rPr>
                <w:rFonts w:cs="Arial"/>
                <w:color w:val="000000" w:themeColor="text1"/>
                <w:szCs w:val="16"/>
              </w:rPr>
            </w:pPr>
            <w:r w:rsidRPr="00781112">
              <w:rPr>
                <w:rFonts w:cs="Arial"/>
                <w:b/>
                <w:color w:val="000000" w:themeColor="text1"/>
                <w:szCs w:val="16"/>
              </w:rPr>
              <w:t xml:space="preserve">Outcome C </w:t>
            </w:r>
            <w:r w:rsidRPr="00781112">
              <w:rPr>
                <w:rFonts w:cs="Arial"/>
                <w:b/>
                <w:bCs/>
                <w:color w:val="000000" w:themeColor="text1"/>
                <w:szCs w:val="16"/>
              </w:rPr>
              <w:t>Progress Categor</w:t>
            </w:r>
            <w:r w:rsidR="00E91363" w:rsidRPr="00781112">
              <w:rPr>
                <w:rFonts w:cs="Arial"/>
                <w:b/>
                <w:bCs/>
                <w:color w:val="000000" w:themeColor="text1"/>
                <w:szCs w:val="16"/>
              </w:rPr>
              <w:t>y</w:t>
            </w:r>
          </w:p>
        </w:tc>
        <w:tc>
          <w:tcPr>
            <w:tcW w:w="826" w:type="pct"/>
            <w:shd w:val="clear" w:color="auto" w:fill="auto"/>
            <w:vAlign w:val="bottom"/>
          </w:tcPr>
          <w:p w14:paraId="18BE5F06" w14:textId="77777777" w:rsidR="002F2379" w:rsidRPr="00781112" w:rsidRDefault="002F2379"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shd w:val="clear" w:color="auto" w:fill="auto"/>
            <w:vAlign w:val="bottom"/>
          </w:tcPr>
          <w:p w14:paraId="5D2176F1" w14:textId="0AB04833" w:rsidR="002F2379" w:rsidRPr="00781112" w:rsidRDefault="002F2379"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091128D7" w14:textId="67DCF276" w:rsidTr="00AB0D6A">
        <w:trPr>
          <w:trHeight w:val="361"/>
        </w:trPr>
        <w:tc>
          <w:tcPr>
            <w:tcW w:w="3349" w:type="pct"/>
            <w:shd w:val="clear" w:color="auto" w:fill="auto"/>
          </w:tcPr>
          <w:p w14:paraId="4D685636"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shd w:val="clear" w:color="auto" w:fill="auto"/>
            <w:vAlign w:val="center"/>
          </w:tcPr>
          <w:p w14:paraId="36C04483" w14:textId="33014E3B" w:rsidR="00A86385" w:rsidRPr="00781112" w:rsidRDefault="002B7490" w:rsidP="00A018D4">
            <w:pPr>
              <w:jc w:val="center"/>
              <w:rPr>
                <w:rFonts w:cs="Arial"/>
                <w:color w:val="000000" w:themeColor="text1"/>
                <w:szCs w:val="16"/>
              </w:rPr>
            </w:pPr>
            <w:r w:rsidRPr="00781112">
              <w:rPr>
                <w:rFonts w:cs="Arial"/>
                <w:color w:val="000000" w:themeColor="text1"/>
                <w:szCs w:val="16"/>
              </w:rPr>
              <w:t>34</w:t>
            </w:r>
          </w:p>
        </w:tc>
        <w:tc>
          <w:tcPr>
            <w:tcW w:w="825" w:type="pct"/>
            <w:shd w:val="clear" w:color="auto" w:fill="auto"/>
            <w:vAlign w:val="center"/>
          </w:tcPr>
          <w:p w14:paraId="224E7CD3" w14:textId="5C0B6B10" w:rsidR="00A86385" w:rsidRPr="00781112" w:rsidRDefault="002B7490" w:rsidP="00A018D4">
            <w:pPr>
              <w:jc w:val="center"/>
              <w:rPr>
                <w:rFonts w:cs="Arial"/>
                <w:color w:val="000000" w:themeColor="text1"/>
                <w:szCs w:val="16"/>
              </w:rPr>
            </w:pPr>
            <w:r w:rsidRPr="00781112">
              <w:rPr>
                <w:rFonts w:cs="Arial"/>
                <w:color w:val="000000" w:themeColor="text1"/>
                <w:szCs w:val="16"/>
              </w:rPr>
              <w:t>0.48%</w:t>
            </w:r>
          </w:p>
        </w:tc>
      </w:tr>
      <w:tr w:rsidR="005C29F8" w:rsidRPr="00781112" w14:paraId="0DFF86FC" w14:textId="381769F8" w:rsidTr="00AB0D6A">
        <w:trPr>
          <w:trHeight w:val="361"/>
        </w:trPr>
        <w:tc>
          <w:tcPr>
            <w:tcW w:w="3349" w:type="pct"/>
            <w:shd w:val="clear" w:color="auto" w:fill="auto"/>
          </w:tcPr>
          <w:p w14:paraId="72586C03"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shd w:val="clear" w:color="auto" w:fill="auto"/>
            <w:vAlign w:val="center"/>
          </w:tcPr>
          <w:p w14:paraId="453499DD" w14:textId="60CEBF1E" w:rsidR="00A86385" w:rsidRPr="00781112" w:rsidRDefault="002B7490" w:rsidP="00A018D4">
            <w:pPr>
              <w:jc w:val="center"/>
              <w:rPr>
                <w:rFonts w:cs="Arial"/>
                <w:color w:val="000000" w:themeColor="text1"/>
                <w:szCs w:val="16"/>
              </w:rPr>
            </w:pPr>
            <w:r w:rsidRPr="00781112">
              <w:rPr>
                <w:rFonts w:cs="Arial"/>
                <w:color w:val="000000" w:themeColor="text1"/>
                <w:szCs w:val="16"/>
              </w:rPr>
              <w:t>255</w:t>
            </w:r>
          </w:p>
        </w:tc>
        <w:tc>
          <w:tcPr>
            <w:tcW w:w="825" w:type="pct"/>
            <w:shd w:val="clear" w:color="auto" w:fill="auto"/>
            <w:vAlign w:val="center"/>
          </w:tcPr>
          <w:p w14:paraId="75491539" w14:textId="4C6956ED" w:rsidR="00A86385" w:rsidRPr="00781112" w:rsidRDefault="002B7490" w:rsidP="00A018D4">
            <w:pPr>
              <w:jc w:val="center"/>
              <w:rPr>
                <w:rFonts w:cs="Arial"/>
                <w:color w:val="000000" w:themeColor="text1"/>
                <w:szCs w:val="16"/>
              </w:rPr>
            </w:pPr>
            <w:r w:rsidRPr="00781112">
              <w:rPr>
                <w:rFonts w:cs="Arial"/>
                <w:color w:val="000000" w:themeColor="text1"/>
                <w:szCs w:val="16"/>
              </w:rPr>
              <w:t>3.61%</w:t>
            </w:r>
          </w:p>
        </w:tc>
      </w:tr>
      <w:tr w:rsidR="005C29F8" w:rsidRPr="00781112" w14:paraId="055A4C9A" w14:textId="0FC02C83" w:rsidTr="00AB0D6A">
        <w:trPr>
          <w:trHeight w:val="395"/>
        </w:trPr>
        <w:tc>
          <w:tcPr>
            <w:tcW w:w="3349" w:type="pct"/>
            <w:shd w:val="clear" w:color="auto" w:fill="auto"/>
          </w:tcPr>
          <w:p w14:paraId="1EEA20E7"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shd w:val="clear" w:color="auto" w:fill="auto"/>
            <w:vAlign w:val="center"/>
          </w:tcPr>
          <w:p w14:paraId="16FD0FF8" w14:textId="15197C29" w:rsidR="00A86385" w:rsidRPr="00781112" w:rsidRDefault="002B7490" w:rsidP="00A018D4">
            <w:pPr>
              <w:jc w:val="center"/>
              <w:rPr>
                <w:rFonts w:cs="Arial"/>
                <w:color w:val="000000" w:themeColor="text1"/>
                <w:szCs w:val="16"/>
              </w:rPr>
            </w:pPr>
            <w:r w:rsidRPr="00781112">
              <w:rPr>
                <w:rFonts w:cs="Arial"/>
                <w:color w:val="000000" w:themeColor="text1"/>
                <w:szCs w:val="16"/>
              </w:rPr>
              <w:t>1,776</w:t>
            </w:r>
          </w:p>
        </w:tc>
        <w:tc>
          <w:tcPr>
            <w:tcW w:w="825" w:type="pct"/>
            <w:shd w:val="clear" w:color="auto" w:fill="auto"/>
            <w:vAlign w:val="center"/>
          </w:tcPr>
          <w:p w14:paraId="5A785A5B" w14:textId="096612D9" w:rsidR="00A86385" w:rsidRPr="00781112" w:rsidRDefault="002B7490" w:rsidP="00A018D4">
            <w:pPr>
              <w:jc w:val="center"/>
              <w:rPr>
                <w:rFonts w:cs="Arial"/>
                <w:color w:val="000000" w:themeColor="text1"/>
                <w:szCs w:val="16"/>
              </w:rPr>
            </w:pPr>
            <w:r w:rsidRPr="00781112">
              <w:rPr>
                <w:rFonts w:cs="Arial"/>
                <w:color w:val="000000" w:themeColor="text1"/>
                <w:szCs w:val="16"/>
              </w:rPr>
              <w:t>25.12%</w:t>
            </w:r>
          </w:p>
        </w:tc>
      </w:tr>
      <w:tr w:rsidR="005C29F8" w:rsidRPr="00781112" w14:paraId="116C43B5" w14:textId="562F3ACF" w:rsidTr="00AB0D6A">
        <w:trPr>
          <w:trHeight w:val="361"/>
        </w:trPr>
        <w:tc>
          <w:tcPr>
            <w:tcW w:w="3349" w:type="pct"/>
            <w:shd w:val="clear" w:color="auto" w:fill="auto"/>
          </w:tcPr>
          <w:p w14:paraId="74396990"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shd w:val="clear" w:color="auto" w:fill="auto"/>
            <w:vAlign w:val="center"/>
          </w:tcPr>
          <w:p w14:paraId="5993AD4D" w14:textId="0747815C" w:rsidR="00A86385" w:rsidRPr="00781112" w:rsidRDefault="002B7490" w:rsidP="00A018D4">
            <w:pPr>
              <w:jc w:val="center"/>
              <w:rPr>
                <w:rFonts w:cs="Arial"/>
                <w:color w:val="000000" w:themeColor="text1"/>
                <w:szCs w:val="16"/>
              </w:rPr>
            </w:pPr>
            <w:r w:rsidRPr="00781112">
              <w:rPr>
                <w:rFonts w:cs="Arial"/>
                <w:color w:val="000000" w:themeColor="text1"/>
                <w:szCs w:val="16"/>
              </w:rPr>
              <w:t>3,569</w:t>
            </w:r>
          </w:p>
        </w:tc>
        <w:tc>
          <w:tcPr>
            <w:tcW w:w="825" w:type="pct"/>
            <w:shd w:val="clear" w:color="auto" w:fill="auto"/>
            <w:vAlign w:val="center"/>
          </w:tcPr>
          <w:p w14:paraId="6CF00AA9" w14:textId="2DDC2AAD" w:rsidR="00A86385" w:rsidRPr="00781112" w:rsidRDefault="002B7490" w:rsidP="00A018D4">
            <w:pPr>
              <w:jc w:val="center"/>
              <w:rPr>
                <w:rFonts w:cs="Arial"/>
                <w:color w:val="000000" w:themeColor="text1"/>
                <w:szCs w:val="16"/>
              </w:rPr>
            </w:pPr>
            <w:r w:rsidRPr="00781112">
              <w:rPr>
                <w:rFonts w:cs="Arial"/>
                <w:color w:val="000000" w:themeColor="text1"/>
                <w:szCs w:val="16"/>
              </w:rPr>
              <w:t>50.47%</w:t>
            </w:r>
          </w:p>
        </w:tc>
      </w:tr>
      <w:tr w:rsidR="005C29F8" w:rsidRPr="00781112" w14:paraId="4BA9BE51" w14:textId="4FD5F213" w:rsidTr="00AB0D6A">
        <w:trPr>
          <w:trHeight w:val="361"/>
        </w:trPr>
        <w:tc>
          <w:tcPr>
            <w:tcW w:w="3349" w:type="pct"/>
            <w:shd w:val="clear" w:color="auto" w:fill="auto"/>
          </w:tcPr>
          <w:p w14:paraId="016E3D57" w14:textId="77777777" w:rsidR="00A86385" w:rsidRPr="00781112" w:rsidRDefault="00A86385" w:rsidP="00A86385">
            <w:pPr>
              <w:rPr>
                <w:rFonts w:cs="Arial"/>
                <w:color w:val="000000" w:themeColor="text1"/>
                <w:szCs w:val="16"/>
              </w:rPr>
            </w:pPr>
            <w:r w:rsidRPr="00781112">
              <w:rPr>
                <w:rFonts w:cs="Arial"/>
                <w:color w:val="000000" w:themeColor="text1"/>
                <w:szCs w:val="16"/>
              </w:rPr>
              <w:lastRenderedPageBreak/>
              <w:t>e. Preschool children who maintained functioning at a level comparable to same-aged peers</w:t>
            </w:r>
          </w:p>
        </w:tc>
        <w:tc>
          <w:tcPr>
            <w:tcW w:w="826" w:type="pct"/>
            <w:shd w:val="clear" w:color="auto" w:fill="auto"/>
            <w:vAlign w:val="center"/>
          </w:tcPr>
          <w:p w14:paraId="7D33EA20" w14:textId="42CC1D2C" w:rsidR="00A86385" w:rsidRPr="00781112" w:rsidRDefault="002B7490" w:rsidP="00A018D4">
            <w:pPr>
              <w:jc w:val="center"/>
              <w:rPr>
                <w:rFonts w:cs="Arial"/>
                <w:color w:val="000000" w:themeColor="text1"/>
                <w:szCs w:val="16"/>
              </w:rPr>
            </w:pPr>
            <w:r w:rsidRPr="00781112">
              <w:rPr>
                <w:rFonts w:cs="Arial"/>
                <w:color w:val="000000" w:themeColor="text1"/>
                <w:szCs w:val="16"/>
              </w:rPr>
              <w:t>1,437</w:t>
            </w:r>
          </w:p>
        </w:tc>
        <w:tc>
          <w:tcPr>
            <w:tcW w:w="825" w:type="pct"/>
            <w:shd w:val="clear" w:color="auto" w:fill="auto"/>
            <w:vAlign w:val="center"/>
          </w:tcPr>
          <w:p w14:paraId="5DB4A655" w14:textId="2961CB8C" w:rsidR="00A86385" w:rsidRPr="00781112" w:rsidRDefault="002B7490" w:rsidP="00A018D4">
            <w:pPr>
              <w:jc w:val="center"/>
              <w:rPr>
                <w:rFonts w:cs="Arial"/>
                <w:color w:val="000000" w:themeColor="text1"/>
                <w:szCs w:val="16"/>
              </w:rPr>
            </w:pPr>
            <w:r w:rsidRPr="00781112">
              <w:rPr>
                <w:rFonts w:cs="Arial"/>
                <w:color w:val="000000" w:themeColor="text1"/>
                <w:szCs w:val="16"/>
              </w:rPr>
              <w:t>20.32%</w:t>
            </w:r>
          </w:p>
        </w:tc>
      </w:tr>
    </w:tbl>
    <w:p w14:paraId="49F715FF"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CDATA"/>
      </w:tblPr>
      <w:tblGrid>
        <w:gridCol w:w="2156"/>
        <w:gridCol w:w="1260"/>
        <w:gridCol w:w="1260"/>
        <w:gridCol w:w="1172"/>
        <w:gridCol w:w="1260"/>
        <w:gridCol w:w="1349"/>
        <w:gridCol w:w="991"/>
        <w:gridCol w:w="1342"/>
      </w:tblGrid>
      <w:tr w:rsidR="005C29F8" w:rsidRPr="00781112" w14:paraId="6D854191" w14:textId="189CF04C" w:rsidTr="00AB0D6A">
        <w:trPr>
          <w:trHeight w:val="354"/>
          <w:tblHeader/>
        </w:trPr>
        <w:tc>
          <w:tcPr>
            <w:tcW w:w="999" w:type="pct"/>
            <w:shd w:val="clear" w:color="auto" w:fill="auto"/>
            <w:vAlign w:val="bottom"/>
          </w:tcPr>
          <w:p w14:paraId="2713B90C" w14:textId="70596E6D" w:rsidR="002F2379" w:rsidRPr="00781112" w:rsidRDefault="009028CA" w:rsidP="0033429D">
            <w:pPr>
              <w:rPr>
                <w:rFonts w:cs="Arial"/>
                <w:b/>
                <w:bCs/>
                <w:color w:val="000000" w:themeColor="text1"/>
                <w:szCs w:val="16"/>
              </w:rPr>
            </w:pPr>
            <w:r w:rsidRPr="00781112">
              <w:rPr>
                <w:rFonts w:cs="Arial"/>
                <w:b/>
                <w:bCs/>
                <w:color w:val="000000" w:themeColor="text1"/>
                <w:szCs w:val="16"/>
              </w:rPr>
              <w:t>Outcome C</w:t>
            </w:r>
          </w:p>
        </w:tc>
        <w:tc>
          <w:tcPr>
            <w:tcW w:w="584" w:type="pct"/>
            <w:shd w:val="clear" w:color="auto" w:fill="auto"/>
            <w:vAlign w:val="bottom"/>
          </w:tcPr>
          <w:p w14:paraId="3AAEB9EE" w14:textId="77777777" w:rsidR="002F2379" w:rsidRPr="00781112" w:rsidRDefault="002F2379" w:rsidP="00681BA6">
            <w:pPr>
              <w:jc w:val="center"/>
              <w:rPr>
                <w:rFonts w:cs="Arial"/>
                <w:b/>
                <w:color w:val="000000" w:themeColor="text1"/>
                <w:szCs w:val="16"/>
              </w:rPr>
            </w:pPr>
            <w:r w:rsidRPr="00781112">
              <w:rPr>
                <w:rFonts w:cs="Arial"/>
                <w:b/>
                <w:color w:val="000000" w:themeColor="text1"/>
                <w:szCs w:val="16"/>
              </w:rPr>
              <w:t>Numerator</w:t>
            </w:r>
          </w:p>
        </w:tc>
        <w:tc>
          <w:tcPr>
            <w:tcW w:w="584" w:type="pct"/>
            <w:shd w:val="clear" w:color="auto" w:fill="auto"/>
            <w:vAlign w:val="bottom"/>
          </w:tcPr>
          <w:p w14:paraId="5C1FBE9E" w14:textId="77777777" w:rsidR="002F2379" w:rsidRPr="00781112" w:rsidRDefault="002F2379" w:rsidP="00681BA6">
            <w:pPr>
              <w:jc w:val="center"/>
              <w:rPr>
                <w:rFonts w:cs="Arial"/>
                <w:b/>
                <w:color w:val="000000" w:themeColor="text1"/>
                <w:szCs w:val="16"/>
              </w:rPr>
            </w:pPr>
            <w:r w:rsidRPr="00781112">
              <w:rPr>
                <w:rFonts w:cs="Arial"/>
                <w:b/>
                <w:color w:val="000000" w:themeColor="text1"/>
                <w:szCs w:val="16"/>
              </w:rPr>
              <w:t>Denominator</w:t>
            </w:r>
          </w:p>
        </w:tc>
        <w:tc>
          <w:tcPr>
            <w:tcW w:w="543" w:type="pct"/>
            <w:shd w:val="clear" w:color="auto" w:fill="auto"/>
            <w:vAlign w:val="bottom"/>
          </w:tcPr>
          <w:p w14:paraId="7E124690" w14:textId="1B140509" w:rsidR="002F2379" w:rsidRPr="00781112" w:rsidRDefault="00B954DC" w:rsidP="00681BA6">
            <w:pPr>
              <w:jc w:val="center"/>
              <w:rPr>
                <w:rFonts w:cs="Arial"/>
                <w:b/>
                <w:color w:val="000000" w:themeColor="text1"/>
                <w:szCs w:val="16"/>
              </w:rPr>
            </w:pPr>
            <w:r w:rsidRPr="00781112">
              <w:rPr>
                <w:rFonts w:cs="Arial"/>
                <w:b/>
                <w:color w:val="000000" w:themeColor="text1"/>
                <w:szCs w:val="16"/>
              </w:rPr>
              <w:t>FFY 201</w:t>
            </w:r>
            <w:r w:rsidR="009B0EF0">
              <w:rPr>
                <w:rFonts w:cs="Arial"/>
                <w:b/>
                <w:color w:val="000000" w:themeColor="text1"/>
                <w:szCs w:val="16"/>
              </w:rPr>
              <w:t>9</w:t>
            </w:r>
            <w:r w:rsidRPr="00781112">
              <w:rPr>
                <w:rFonts w:cs="Arial"/>
                <w:b/>
                <w:color w:val="000000" w:themeColor="text1"/>
                <w:szCs w:val="16"/>
              </w:rPr>
              <w:t xml:space="preserve"> Data</w:t>
            </w:r>
          </w:p>
        </w:tc>
        <w:tc>
          <w:tcPr>
            <w:tcW w:w="584" w:type="pct"/>
            <w:shd w:val="clear" w:color="auto" w:fill="auto"/>
            <w:vAlign w:val="bottom"/>
          </w:tcPr>
          <w:p w14:paraId="7E59D447" w14:textId="0D27A55B" w:rsidR="002F2379" w:rsidRPr="00781112" w:rsidRDefault="00F6415A" w:rsidP="00681BA6">
            <w:pPr>
              <w:jc w:val="center"/>
              <w:rPr>
                <w:rFonts w:cs="Arial"/>
                <w:b/>
                <w:color w:val="000000" w:themeColor="text1"/>
                <w:szCs w:val="16"/>
              </w:rPr>
            </w:pPr>
            <w:r w:rsidRPr="00781112">
              <w:rPr>
                <w:rFonts w:cs="Arial"/>
                <w:b/>
                <w:color w:val="000000" w:themeColor="text1"/>
                <w:szCs w:val="16"/>
              </w:rPr>
              <w:t>FFY 2020 Target</w:t>
            </w:r>
          </w:p>
        </w:tc>
        <w:tc>
          <w:tcPr>
            <w:tcW w:w="625" w:type="pct"/>
            <w:shd w:val="clear" w:color="auto" w:fill="auto"/>
            <w:vAlign w:val="bottom"/>
          </w:tcPr>
          <w:p w14:paraId="48E0A776" w14:textId="44FF5B2A" w:rsidR="002F2379" w:rsidRPr="00781112" w:rsidRDefault="00F6415A" w:rsidP="00681BA6">
            <w:pPr>
              <w:jc w:val="center"/>
              <w:rPr>
                <w:rFonts w:cs="Arial"/>
                <w:b/>
                <w:color w:val="000000" w:themeColor="text1"/>
                <w:szCs w:val="16"/>
              </w:rPr>
            </w:pPr>
            <w:r w:rsidRPr="00781112">
              <w:rPr>
                <w:rFonts w:cs="Arial"/>
                <w:b/>
                <w:color w:val="000000" w:themeColor="text1"/>
                <w:szCs w:val="16"/>
              </w:rPr>
              <w:t>FFY 2020 Data</w:t>
            </w:r>
          </w:p>
        </w:tc>
        <w:tc>
          <w:tcPr>
            <w:tcW w:w="459" w:type="pct"/>
            <w:shd w:val="clear" w:color="auto" w:fill="auto"/>
            <w:vAlign w:val="bottom"/>
          </w:tcPr>
          <w:p w14:paraId="1271E5C2" w14:textId="7C29A2B3" w:rsidR="002F2379" w:rsidRPr="00781112" w:rsidRDefault="002F2379" w:rsidP="00681BA6">
            <w:pPr>
              <w:jc w:val="center"/>
              <w:rPr>
                <w:rFonts w:cs="Arial"/>
                <w:b/>
                <w:color w:val="000000" w:themeColor="text1"/>
                <w:szCs w:val="16"/>
              </w:rPr>
            </w:pPr>
            <w:r w:rsidRPr="00781112">
              <w:rPr>
                <w:rFonts w:cs="Arial"/>
                <w:b/>
                <w:color w:val="000000" w:themeColor="text1"/>
                <w:szCs w:val="16"/>
              </w:rPr>
              <w:t>Status</w:t>
            </w:r>
          </w:p>
        </w:tc>
        <w:tc>
          <w:tcPr>
            <w:tcW w:w="622" w:type="pct"/>
            <w:shd w:val="clear" w:color="auto" w:fill="auto"/>
            <w:vAlign w:val="bottom"/>
          </w:tcPr>
          <w:p w14:paraId="57BB5D90" w14:textId="5C773F81" w:rsidR="002F2379" w:rsidRPr="00781112" w:rsidRDefault="002F2379" w:rsidP="00681BA6">
            <w:pPr>
              <w:jc w:val="center"/>
              <w:rPr>
                <w:rFonts w:cs="Arial"/>
                <w:b/>
                <w:color w:val="000000" w:themeColor="text1"/>
                <w:szCs w:val="16"/>
              </w:rPr>
            </w:pPr>
            <w:r w:rsidRPr="00781112">
              <w:rPr>
                <w:rFonts w:cs="Arial"/>
                <w:b/>
                <w:color w:val="000000" w:themeColor="text1"/>
                <w:szCs w:val="16"/>
              </w:rPr>
              <w:t>Slippage</w:t>
            </w:r>
          </w:p>
        </w:tc>
      </w:tr>
      <w:tr w:rsidR="005C29F8" w:rsidRPr="00781112" w14:paraId="060DACA6" w14:textId="4A0141DE" w:rsidTr="00AB0D6A">
        <w:trPr>
          <w:trHeight w:val="361"/>
        </w:trPr>
        <w:tc>
          <w:tcPr>
            <w:tcW w:w="999" w:type="pct"/>
            <w:shd w:val="clear" w:color="auto" w:fill="auto"/>
          </w:tcPr>
          <w:p w14:paraId="53F10B71" w14:textId="77777777" w:rsidR="00757D21" w:rsidRPr="00781112" w:rsidRDefault="00A86385" w:rsidP="00E526FC">
            <w:pPr>
              <w:rPr>
                <w:rFonts w:cs="Arial"/>
                <w:color w:val="000000" w:themeColor="text1"/>
                <w:szCs w:val="16"/>
              </w:rPr>
            </w:pPr>
            <w:r w:rsidRPr="00781112">
              <w:rPr>
                <w:rFonts w:cs="Arial"/>
                <w:color w:val="000000" w:themeColor="text1"/>
                <w:szCs w:val="16"/>
              </w:rPr>
              <w:t>C1. Of those children who entered or exited the program below age expectations in Outcome C, the percent who substantially increased their rate of growth by the time they turned 6 years of age or exited the program.</w:t>
            </w:r>
          </w:p>
          <w:p w14:paraId="78844CD5" w14:textId="49EF12B7" w:rsidR="00A86385" w:rsidRPr="00781112" w:rsidRDefault="00757D21" w:rsidP="00E526FC">
            <w:pPr>
              <w:rPr>
                <w:rFonts w:cs="Arial"/>
                <w:color w:val="000000" w:themeColor="text1"/>
                <w:szCs w:val="16"/>
              </w:rPr>
            </w:pPr>
            <w:r w:rsidRPr="00781112">
              <w:rPr>
                <w:rFonts w:cs="Arial"/>
                <w:i/>
                <w:iCs/>
                <w:color w:val="C00000"/>
                <w:szCs w:val="16"/>
              </w:rPr>
              <w:t>Calculation:(</w:t>
            </w:r>
            <w:proofErr w:type="spellStart"/>
            <w:r w:rsidRPr="00781112">
              <w:rPr>
                <w:rFonts w:cs="Arial"/>
                <w:i/>
                <w:iCs/>
                <w:color w:val="C00000"/>
                <w:szCs w:val="16"/>
              </w:rPr>
              <w:t>c+d</w:t>
            </w:r>
            <w:proofErr w:type="spellEnd"/>
            <w:r w:rsidRPr="00781112">
              <w:rPr>
                <w:rFonts w:cs="Arial"/>
                <w:i/>
                <w:iCs/>
                <w:color w:val="C00000"/>
                <w:szCs w:val="16"/>
              </w:rPr>
              <w:t>)/(</w:t>
            </w:r>
            <w:proofErr w:type="spellStart"/>
            <w:r w:rsidRPr="00781112">
              <w:rPr>
                <w:rFonts w:cs="Arial"/>
                <w:i/>
                <w:iCs/>
                <w:color w:val="C00000"/>
                <w:szCs w:val="16"/>
              </w:rPr>
              <w:t>a+b+c+d</w:t>
            </w:r>
            <w:proofErr w:type="spellEnd"/>
            <w:r w:rsidRPr="00781112">
              <w:rPr>
                <w:rFonts w:cs="Arial"/>
                <w:i/>
                <w:iCs/>
                <w:color w:val="C00000"/>
                <w:szCs w:val="16"/>
              </w:rPr>
              <w:t>)</w:t>
            </w:r>
            <w:r w:rsidR="00A86385" w:rsidRPr="00781112">
              <w:rPr>
                <w:rFonts w:cs="Arial"/>
                <w:color w:val="000000" w:themeColor="text1"/>
                <w:szCs w:val="16"/>
              </w:rPr>
              <w:t xml:space="preserve"> </w:t>
            </w:r>
          </w:p>
        </w:tc>
        <w:tc>
          <w:tcPr>
            <w:tcW w:w="584" w:type="pct"/>
            <w:shd w:val="clear" w:color="auto" w:fill="auto"/>
            <w:vAlign w:val="center"/>
          </w:tcPr>
          <w:p w14:paraId="06847B86" w14:textId="57D8DF81" w:rsidR="00A86385" w:rsidRPr="00781112" w:rsidRDefault="002B7490" w:rsidP="00A018D4">
            <w:pPr>
              <w:jc w:val="center"/>
              <w:rPr>
                <w:rFonts w:cs="Arial"/>
                <w:color w:val="000000" w:themeColor="text1"/>
                <w:szCs w:val="16"/>
              </w:rPr>
            </w:pPr>
            <w:r w:rsidRPr="00781112">
              <w:rPr>
                <w:rFonts w:cs="Arial"/>
                <w:color w:val="000000" w:themeColor="text1"/>
                <w:szCs w:val="16"/>
              </w:rPr>
              <w:t>5,345</w:t>
            </w:r>
          </w:p>
        </w:tc>
        <w:tc>
          <w:tcPr>
            <w:tcW w:w="584" w:type="pct"/>
            <w:shd w:val="clear" w:color="auto" w:fill="auto"/>
            <w:vAlign w:val="center"/>
          </w:tcPr>
          <w:p w14:paraId="238365C6" w14:textId="3568431D" w:rsidR="00A86385" w:rsidRPr="00781112" w:rsidRDefault="002B7490" w:rsidP="00A018D4">
            <w:pPr>
              <w:jc w:val="center"/>
              <w:rPr>
                <w:rFonts w:cs="Arial"/>
                <w:color w:val="000000" w:themeColor="text1"/>
                <w:szCs w:val="16"/>
              </w:rPr>
            </w:pPr>
            <w:r w:rsidRPr="00781112">
              <w:rPr>
                <w:rFonts w:cs="Arial"/>
                <w:color w:val="000000" w:themeColor="text1"/>
                <w:szCs w:val="16"/>
              </w:rPr>
              <w:t>5,634</w:t>
            </w:r>
          </w:p>
        </w:tc>
        <w:tc>
          <w:tcPr>
            <w:tcW w:w="543" w:type="pct"/>
            <w:shd w:val="clear" w:color="auto" w:fill="auto"/>
            <w:vAlign w:val="center"/>
          </w:tcPr>
          <w:p w14:paraId="4D92698F" w14:textId="1CB8B6A4" w:rsidR="00A86385" w:rsidRPr="00781112" w:rsidRDefault="002B7490" w:rsidP="00A018D4">
            <w:pPr>
              <w:jc w:val="center"/>
              <w:rPr>
                <w:rFonts w:cs="Arial"/>
                <w:color w:val="000000" w:themeColor="text1"/>
                <w:szCs w:val="16"/>
              </w:rPr>
            </w:pPr>
            <w:r w:rsidRPr="00781112">
              <w:rPr>
                <w:rFonts w:cs="Arial"/>
                <w:color w:val="000000" w:themeColor="text1"/>
                <w:szCs w:val="16"/>
              </w:rPr>
              <w:t>94.81%</w:t>
            </w:r>
          </w:p>
        </w:tc>
        <w:tc>
          <w:tcPr>
            <w:tcW w:w="584" w:type="pct"/>
            <w:shd w:val="clear" w:color="auto" w:fill="auto"/>
            <w:vAlign w:val="center"/>
          </w:tcPr>
          <w:p w14:paraId="282346A8" w14:textId="638BF2E5" w:rsidR="00A86385" w:rsidRPr="00781112" w:rsidRDefault="002B7490" w:rsidP="00A018D4">
            <w:pPr>
              <w:jc w:val="center"/>
              <w:rPr>
                <w:rFonts w:cs="Arial"/>
                <w:color w:val="000000" w:themeColor="text1"/>
                <w:szCs w:val="16"/>
              </w:rPr>
            </w:pPr>
            <w:r w:rsidRPr="00781112">
              <w:rPr>
                <w:rFonts w:cs="Arial"/>
                <w:color w:val="000000" w:themeColor="text1"/>
                <w:szCs w:val="16"/>
              </w:rPr>
              <w:t>93.50%</w:t>
            </w:r>
          </w:p>
        </w:tc>
        <w:tc>
          <w:tcPr>
            <w:tcW w:w="625" w:type="pct"/>
            <w:shd w:val="clear" w:color="auto" w:fill="auto"/>
            <w:vAlign w:val="center"/>
          </w:tcPr>
          <w:p w14:paraId="02E42936" w14:textId="312E4B4A" w:rsidR="00A86385" w:rsidRPr="00781112" w:rsidRDefault="002B7490" w:rsidP="00A018D4">
            <w:pPr>
              <w:jc w:val="center"/>
              <w:rPr>
                <w:rFonts w:cs="Arial"/>
                <w:color w:val="000000" w:themeColor="text1"/>
                <w:szCs w:val="16"/>
              </w:rPr>
            </w:pPr>
            <w:r w:rsidRPr="00781112">
              <w:rPr>
                <w:rFonts w:cs="Arial"/>
                <w:color w:val="000000" w:themeColor="text1"/>
                <w:szCs w:val="16"/>
              </w:rPr>
              <w:t>94.87%</w:t>
            </w:r>
          </w:p>
        </w:tc>
        <w:tc>
          <w:tcPr>
            <w:tcW w:w="459" w:type="pct"/>
            <w:shd w:val="clear" w:color="auto" w:fill="auto"/>
            <w:vAlign w:val="center"/>
          </w:tcPr>
          <w:p w14:paraId="1B13A98E" w14:textId="3F3B6900" w:rsidR="00A86385"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22" w:type="pct"/>
            <w:shd w:val="clear" w:color="auto" w:fill="auto"/>
            <w:vAlign w:val="center"/>
          </w:tcPr>
          <w:p w14:paraId="2D48B259" w14:textId="3185C0C7"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01CBC0C6" w14:textId="58EECBDC" w:rsidTr="00AB0D6A">
        <w:trPr>
          <w:trHeight w:val="361"/>
        </w:trPr>
        <w:tc>
          <w:tcPr>
            <w:tcW w:w="999" w:type="pct"/>
            <w:shd w:val="clear" w:color="auto" w:fill="auto"/>
          </w:tcPr>
          <w:p w14:paraId="080A6F16" w14:textId="77777777" w:rsidR="00A86385" w:rsidRPr="00781112" w:rsidRDefault="00A86385" w:rsidP="00E526FC">
            <w:pPr>
              <w:rPr>
                <w:rFonts w:cs="Arial"/>
                <w:color w:val="000000" w:themeColor="text1"/>
                <w:szCs w:val="16"/>
              </w:rPr>
            </w:pPr>
            <w:r w:rsidRPr="00781112">
              <w:rPr>
                <w:rFonts w:cs="Arial"/>
                <w:color w:val="000000" w:themeColor="text1"/>
                <w:szCs w:val="16"/>
              </w:rPr>
              <w:t xml:space="preserve">C2. The percent of preschool children who were functioning within age expectations in Outcome C by the time they turned 6 years of age or exited the program. </w:t>
            </w:r>
          </w:p>
          <w:p w14:paraId="3AD697BE" w14:textId="13545BB0" w:rsidR="00757D21" w:rsidRPr="0075451F" w:rsidRDefault="00757D21" w:rsidP="00E526FC">
            <w:pPr>
              <w:rPr>
                <w:rFonts w:cs="Arial"/>
                <w:color w:val="000000" w:themeColor="text1"/>
                <w:szCs w:val="16"/>
                <w:lang w:val="es-ES"/>
              </w:rPr>
            </w:pPr>
            <w:r w:rsidRPr="0075451F">
              <w:rPr>
                <w:rFonts w:cs="Arial"/>
                <w:i/>
                <w:iCs/>
                <w:color w:val="C00000"/>
                <w:szCs w:val="16"/>
                <w:lang w:val="es-ES"/>
              </w:rPr>
              <w:t>Calculation: (d+e)/(a+b+c+d+e)</w:t>
            </w:r>
          </w:p>
        </w:tc>
        <w:tc>
          <w:tcPr>
            <w:tcW w:w="584" w:type="pct"/>
            <w:shd w:val="clear" w:color="auto" w:fill="auto"/>
            <w:vAlign w:val="center"/>
          </w:tcPr>
          <w:p w14:paraId="55881F07" w14:textId="24379895" w:rsidR="00E526FC" w:rsidRPr="00781112" w:rsidRDefault="002B7490" w:rsidP="00A018D4">
            <w:pPr>
              <w:jc w:val="center"/>
              <w:rPr>
                <w:rFonts w:cs="Arial"/>
                <w:color w:val="000000" w:themeColor="text1"/>
                <w:szCs w:val="16"/>
              </w:rPr>
            </w:pPr>
            <w:r w:rsidRPr="00781112">
              <w:rPr>
                <w:rFonts w:cs="Arial"/>
                <w:color w:val="000000" w:themeColor="text1"/>
                <w:szCs w:val="16"/>
              </w:rPr>
              <w:t>5,006</w:t>
            </w:r>
          </w:p>
        </w:tc>
        <w:tc>
          <w:tcPr>
            <w:tcW w:w="584" w:type="pct"/>
            <w:shd w:val="clear" w:color="auto" w:fill="auto"/>
            <w:vAlign w:val="center"/>
          </w:tcPr>
          <w:p w14:paraId="621B2290" w14:textId="0CB78FA1" w:rsidR="00E526FC" w:rsidRPr="00781112" w:rsidRDefault="002B7490" w:rsidP="00A018D4">
            <w:pPr>
              <w:jc w:val="center"/>
              <w:rPr>
                <w:rFonts w:cs="Arial"/>
                <w:color w:val="000000" w:themeColor="text1"/>
                <w:szCs w:val="16"/>
              </w:rPr>
            </w:pPr>
            <w:r w:rsidRPr="00781112">
              <w:rPr>
                <w:rFonts w:cs="Arial"/>
                <w:color w:val="000000" w:themeColor="text1"/>
                <w:szCs w:val="16"/>
              </w:rPr>
              <w:t>7,071</w:t>
            </w:r>
          </w:p>
        </w:tc>
        <w:tc>
          <w:tcPr>
            <w:tcW w:w="543" w:type="pct"/>
            <w:shd w:val="clear" w:color="auto" w:fill="auto"/>
            <w:vAlign w:val="center"/>
          </w:tcPr>
          <w:p w14:paraId="62DBFBFA" w14:textId="0CDB12CF" w:rsidR="00A86385" w:rsidRPr="00781112" w:rsidRDefault="002B7490" w:rsidP="00A018D4">
            <w:pPr>
              <w:jc w:val="center"/>
              <w:rPr>
                <w:rFonts w:cs="Arial"/>
                <w:color w:val="000000" w:themeColor="text1"/>
                <w:szCs w:val="16"/>
              </w:rPr>
            </w:pPr>
            <w:r w:rsidRPr="00781112">
              <w:rPr>
                <w:rFonts w:cs="Arial"/>
                <w:color w:val="000000" w:themeColor="text1"/>
                <w:szCs w:val="16"/>
              </w:rPr>
              <w:t>73.77%</w:t>
            </w:r>
          </w:p>
        </w:tc>
        <w:tc>
          <w:tcPr>
            <w:tcW w:w="584" w:type="pct"/>
            <w:shd w:val="clear" w:color="auto" w:fill="auto"/>
            <w:vAlign w:val="center"/>
          </w:tcPr>
          <w:p w14:paraId="63A1936F" w14:textId="04F440D6" w:rsidR="00A86385" w:rsidRPr="00781112" w:rsidRDefault="002B7490" w:rsidP="00A018D4">
            <w:pPr>
              <w:jc w:val="center"/>
              <w:rPr>
                <w:rFonts w:cs="Arial"/>
                <w:color w:val="000000" w:themeColor="text1"/>
                <w:szCs w:val="16"/>
              </w:rPr>
            </w:pPr>
            <w:r w:rsidRPr="00781112">
              <w:rPr>
                <w:rFonts w:cs="Arial"/>
                <w:color w:val="000000" w:themeColor="text1"/>
                <w:szCs w:val="16"/>
              </w:rPr>
              <w:t>70.50%</w:t>
            </w:r>
          </w:p>
        </w:tc>
        <w:tc>
          <w:tcPr>
            <w:tcW w:w="625" w:type="pct"/>
            <w:shd w:val="clear" w:color="auto" w:fill="auto"/>
            <w:vAlign w:val="center"/>
          </w:tcPr>
          <w:p w14:paraId="4609D20B" w14:textId="7D9B89C4" w:rsidR="00A86385" w:rsidRPr="00781112" w:rsidRDefault="002B7490" w:rsidP="00A018D4">
            <w:pPr>
              <w:jc w:val="center"/>
              <w:rPr>
                <w:rFonts w:cs="Arial"/>
                <w:color w:val="000000" w:themeColor="text1"/>
                <w:szCs w:val="16"/>
              </w:rPr>
            </w:pPr>
            <w:r w:rsidRPr="00781112">
              <w:rPr>
                <w:rFonts w:cs="Arial"/>
                <w:color w:val="000000" w:themeColor="text1"/>
                <w:szCs w:val="16"/>
              </w:rPr>
              <w:t>70.80%</w:t>
            </w:r>
          </w:p>
        </w:tc>
        <w:tc>
          <w:tcPr>
            <w:tcW w:w="459" w:type="pct"/>
            <w:shd w:val="clear" w:color="auto" w:fill="auto"/>
            <w:vAlign w:val="center"/>
          </w:tcPr>
          <w:p w14:paraId="5F56D20D" w14:textId="6A83021F" w:rsidR="00A86385"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22" w:type="pct"/>
            <w:shd w:val="clear" w:color="auto" w:fill="auto"/>
            <w:vAlign w:val="center"/>
          </w:tcPr>
          <w:p w14:paraId="5C0F945B" w14:textId="613A8501"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105291D6" w14:textId="2B417D4B" w:rsidR="009B37A2" w:rsidRPr="00781112" w:rsidRDefault="009B37A2" w:rsidP="00B3121C">
      <w:pPr>
        <w:rPr>
          <w:color w:val="000000" w:themeColor="text1"/>
        </w:rPr>
      </w:pPr>
    </w:p>
    <w:p w14:paraId="399E6348" w14:textId="36EEF00B" w:rsidR="004B2C2D" w:rsidRPr="00781112" w:rsidRDefault="004B2C2D" w:rsidP="007D435F">
      <w:pPr>
        <w:rPr>
          <w:rFonts w:cs="Arial"/>
          <w:b/>
          <w:color w:val="000000" w:themeColor="text1"/>
          <w:szCs w:val="16"/>
        </w:rPr>
      </w:pPr>
      <w:r w:rsidRPr="00781112">
        <w:rPr>
          <w:rFonts w:cs="Arial"/>
          <w:b/>
          <w:color w:val="000000" w:themeColor="text1"/>
          <w:szCs w:val="16"/>
        </w:rPr>
        <w:t>Does the State include in the numerator and denominator only children who received special education and related services for at least six months during the age span of three through five years? (yes/no)</w:t>
      </w:r>
    </w:p>
    <w:p w14:paraId="35B562FF" w14:textId="1FE02532" w:rsidR="005033CE" w:rsidRPr="00781112" w:rsidRDefault="004B2C2D" w:rsidP="007D435F">
      <w:pPr>
        <w:rPr>
          <w:rFonts w:cs="Arial"/>
          <w:color w:val="000000" w:themeColor="text1"/>
          <w:szCs w:val="16"/>
        </w:rPr>
      </w:pPr>
      <w:r w:rsidRPr="00781112">
        <w:rPr>
          <w:rFonts w:cs="Arial"/>
          <w:color w:val="000000" w:themeColor="text1"/>
          <w:szCs w:val="16"/>
        </w:rPr>
        <w:t>YES</w:t>
      </w:r>
    </w:p>
    <w:tbl>
      <w:tblPr>
        <w:tblStyle w:val="TableGrid"/>
        <w:tblW w:w="5000" w:type="pct"/>
        <w:tblCellMar>
          <w:left w:w="115" w:type="dxa"/>
          <w:right w:w="115" w:type="dxa"/>
        </w:tblCellMar>
        <w:tblLook w:val="04A0" w:firstRow="1" w:lastRow="0" w:firstColumn="1" w:lastColumn="0" w:noHBand="0" w:noVBand="1"/>
        <w:tblCaption w:val="B07SAMPLINGUSED"/>
      </w:tblPr>
      <w:tblGrid>
        <w:gridCol w:w="8319"/>
        <w:gridCol w:w="2471"/>
      </w:tblGrid>
      <w:tr w:rsidR="005C29F8" w:rsidRPr="00781112" w14:paraId="0BD085FB" w14:textId="77777777" w:rsidTr="0033429D">
        <w:trPr>
          <w:tblHeader/>
        </w:trPr>
        <w:tc>
          <w:tcPr>
            <w:tcW w:w="3855" w:type="pct"/>
            <w:tcBorders>
              <w:top w:val="single" w:sz="4" w:space="0" w:color="auto"/>
              <w:left w:val="single" w:sz="4" w:space="0" w:color="auto"/>
            </w:tcBorders>
            <w:shd w:val="clear" w:color="auto" w:fill="auto"/>
          </w:tcPr>
          <w:p w14:paraId="5AC005B4" w14:textId="48902820" w:rsidR="00B461E1" w:rsidRPr="00781112" w:rsidRDefault="001D6B3B" w:rsidP="00A80FEB">
            <w:pPr>
              <w:rPr>
                <w:rFonts w:cs="Arial"/>
                <w:b/>
                <w:bCs/>
                <w:color w:val="000000" w:themeColor="text1"/>
                <w:szCs w:val="16"/>
              </w:rPr>
            </w:pPr>
            <w:r w:rsidRPr="00781112">
              <w:rPr>
                <w:rFonts w:cs="Arial"/>
                <w:b/>
                <w:bCs/>
                <w:color w:val="000000" w:themeColor="text1"/>
                <w:szCs w:val="16"/>
              </w:rPr>
              <w:t>Sampling Question</w:t>
            </w:r>
          </w:p>
        </w:tc>
        <w:tc>
          <w:tcPr>
            <w:tcW w:w="1145" w:type="pct"/>
            <w:tcBorders>
              <w:top w:val="single" w:sz="4" w:space="0" w:color="auto"/>
            </w:tcBorders>
            <w:shd w:val="clear" w:color="auto" w:fill="auto"/>
          </w:tcPr>
          <w:p w14:paraId="13A7BBAF" w14:textId="0D22562B" w:rsidR="00B461E1" w:rsidRPr="00781112" w:rsidRDefault="00B461E1"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58275667" w14:textId="54710A2D" w:rsidTr="000A4757">
        <w:tc>
          <w:tcPr>
            <w:tcW w:w="3855" w:type="pct"/>
            <w:shd w:val="clear" w:color="auto" w:fill="auto"/>
          </w:tcPr>
          <w:p w14:paraId="390A3887" w14:textId="13D1E4BC" w:rsidR="00B461E1" w:rsidRPr="00781112" w:rsidRDefault="00B461E1" w:rsidP="00A80FEB">
            <w:pPr>
              <w:rPr>
                <w:rFonts w:cs="Arial"/>
                <w:color w:val="000000" w:themeColor="text1"/>
                <w:szCs w:val="16"/>
              </w:rPr>
            </w:pPr>
            <w:r w:rsidRPr="00781112">
              <w:rPr>
                <w:rFonts w:cs="Arial"/>
                <w:color w:val="000000" w:themeColor="text1"/>
                <w:szCs w:val="16"/>
              </w:rPr>
              <w:t xml:space="preserve">Was sampling used? </w:t>
            </w:r>
          </w:p>
        </w:tc>
        <w:tc>
          <w:tcPr>
            <w:tcW w:w="1145" w:type="pct"/>
            <w:shd w:val="clear" w:color="auto" w:fill="auto"/>
          </w:tcPr>
          <w:p w14:paraId="057F9293" w14:textId="70B8666C" w:rsidR="00B461E1"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4EF81044" w14:textId="5EE5725F" w:rsidR="004B2C2D" w:rsidRPr="00781112" w:rsidRDefault="004B2C2D" w:rsidP="00A80FEB">
      <w:pPr>
        <w:rPr>
          <w:rFonts w:cs="Arial"/>
          <w:b/>
          <w:color w:val="000000" w:themeColor="text1"/>
          <w:szCs w:val="16"/>
        </w:rPr>
      </w:pPr>
      <w:r w:rsidRPr="00781112">
        <w:rPr>
          <w:rFonts w:cs="Arial"/>
          <w:b/>
          <w:color w:val="000000" w:themeColor="text1"/>
          <w:szCs w:val="16"/>
        </w:rPr>
        <w:t>Did you use the Early Childhood Outcomes Center (ECO) Child Outcomes Summary Form (COS) process? (yes/no)</w:t>
      </w:r>
    </w:p>
    <w:p w14:paraId="6C4FBAA6" w14:textId="1B6DC98D" w:rsidR="004B2C2D" w:rsidRPr="00781112" w:rsidRDefault="004B2C2D" w:rsidP="00A80FEB">
      <w:pPr>
        <w:rPr>
          <w:rFonts w:cs="Arial"/>
          <w:color w:val="000000" w:themeColor="text1"/>
          <w:szCs w:val="16"/>
        </w:rPr>
      </w:pPr>
      <w:r w:rsidRPr="00781112">
        <w:rPr>
          <w:rFonts w:cs="Arial"/>
          <w:color w:val="000000" w:themeColor="text1"/>
          <w:szCs w:val="16"/>
        </w:rPr>
        <w:t>YES</w:t>
      </w:r>
    </w:p>
    <w:p w14:paraId="015A471A" w14:textId="77777777" w:rsidR="004611C1" w:rsidRPr="00781112" w:rsidRDefault="004611C1" w:rsidP="00401663">
      <w:pPr>
        <w:rPr>
          <w:rFonts w:cs="Arial"/>
          <w:b/>
          <w:color w:val="000000" w:themeColor="text1"/>
          <w:szCs w:val="16"/>
        </w:rPr>
      </w:pPr>
      <w:bookmarkStart w:id="35" w:name="_Toc382082381"/>
      <w:bookmarkStart w:id="36" w:name="_Toc392159306"/>
      <w:r w:rsidRPr="00781112">
        <w:rPr>
          <w:rFonts w:cs="Arial"/>
          <w:b/>
          <w:color w:val="000000" w:themeColor="text1"/>
          <w:szCs w:val="16"/>
        </w:rPr>
        <w:t>List the instruments and procedures used to gather data for this indicator.</w:t>
      </w:r>
    </w:p>
    <w:p w14:paraId="48A16E25" w14:textId="1F2C8CE0" w:rsidR="009B37A2" w:rsidRPr="00781112" w:rsidRDefault="002B7490" w:rsidP="007D435F">
      <w:pPr>
        <w:rPr>
          <w:rFonts w:cs="Arial"/>
          <w:color w:val="000000" w:themeColor="text1"/>
          <w:szCs w:val="16"/>
        </w:rPr>
      </w:pPr>
      <w:r w:rsidRPr="00781112">
        <w:rPr>
          <w:rFonts w:cs="Arial"/>
          <w:color w:val="000000" w:themeColor="text1"/>
          <w:szCs w:val="16"/>
        </w:rPr>
        <w:t>Program data for this indicator are collected through Oklahoma's online IEP record system, called EdPlan. LEAs use the system to create electronic records for all students with IEPs, including those in early childhood programs. The Child Outcome Summary Form is completed electronically for each child between the ages of three and five years of age if he or she has had at least six months of service. It is SEA practice that personnel first enter the COSF ratings and evaluation information when the student enters their district and again when the child completes his or her preschool program (end of year prior to kindergarten, completion of IEP, or age six, whichever comes first). If a student moves districts between the ages of 3 and 5 (after receiving entry ratings), the district in which the child is enrolled will report the exit ratings. The online IEP system reminds personnel (via warning notices) to enter the data if they neglect to do so in a timely manner.</w:t>
      </w:r>
      <w:r w:rsidRPr="00781112">
        <w:rPr>
          <w:rFonts w:cs="Arial"/>
          <w:color w:val="000000" w:themeColor="text1"/>
          <w:szCs w:val="16"/>
        </w:rPr>
        <w:br/>
      </w:r>
      <w:r w:rsidRPr="00781112">
        <w:rPr>
          <w:rFonts w:cs="Arial"/>
          <w:color w:val="000000" w:themeColor="text1"/>
          <w:szCs w:val="16"/>
        </w:rPr>
        <w:br/>
        <w:t>The data for this indicator are then pulled through reporting functions in the online system and cleaned to ensure that all relevant records are included.</w:t>
      </w:r>
    </w:p>
    <w:p w14:paraId="393ECB24"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0215673F" w14:textId="7230C48B" w:rsidR="009B37A2" w:rsidRPr="00781112" w:rsidRDefault="002B7490" w:rsidP="007D435F">
      <w:pPr>
        <w:rPr>
          <w:rFonts w:cs="Arial"/>
          <w:color w:val="000000" w:themeColor="text1"/>
          <w:szCs w:val="16"/>
        </w:rPr>
      </w:pPr>
      <w:r w:rsidRPr="00781112">
        <w:rPr>
          <w:rFonts w:cs="Arial"/>
          <w:color w:val="000000" w:themeColor="text1"/>
          <w:szCs w:val="16"/>
        </w:rPr>
        <w:t xml:space="preserve">Child outcomes do not appear to have been negatively affected by the covid-19 pandemic. </w:t>
      </w:r>
    </w:p>
    <w:p w14:paraId="729220FB" w14:textId="2C05A12E" w:rsidR="000A2C83" w:rsidRPr="00781112" w:rsidRDefault="00C96236" w:rsidP="008645AD">
      <w:pPr>
        <w:pStyle w:val="Heading2"/>
      </w:pPr>
      <w:r w:rsidRPr="00781112">
        <w:t>7</w:t>
      </w:r>
      <w:r w:rsidR="00444A9D" w:rsidRPr="00781112">
        <w:t xml:space="preserve"> </w:t>
      </w:r>
      <w:r w:rsidRPr="00781112">
        <w:t xml:space="preserve">- </w:t>
      </w:r>
      <w:r w:rsidR="000A2C83" w:rsidRPr="00781112">
        <w:t>Prior FFY Required Actions</w:t>
      </w:r>
    </w:p>
    <w:p w14:paraId="6B082508" w14:textId="28E3454C" w:rsidR="000A2C83" w:rsidRPr="00781112" w:rsidRDefault="002B7490" w:rsidP="000A2C83">
      <w:pPr>
        <w:rPr>
          <w:rFonts w:cs="Arial"/>
          <w:color w:val="000000" w:themeColor="text1"/>
          <w:szCs w:val="16"/>
        </w:rPr>
      </w:pPr>
      <w:r w:rsidRPr="00781112">
        <w:rPr>
          <w:rFonts w:cs="Arial"/>
          <w:color w:val="000000" w:themeColor="text1"/>
          <w:szCs w:val="16"/>
        </w:rPr>
        <w:t>None</w:t>
      </w:r>
    </w:p>
    <w:p w14:paraId="342951AE" w14:textId="530DEEBF" w:rsidR="00B1280F" w:rsidRPr="00781112" w:rsidRDefault="00B1280F" w:rsidP="000A2C83">
      <w:pPr>
        <w:rPr>
          <w:rFonts w:cs="Arial"/>
          <w:color w:val="000000" w:themeColor="text1"/>
          <w:szCs w:val="16"/>
        </w:rPr>
      </w:pPr>
    </w:p>
    <w:p w14:paraId="311D27F5" w14:textId="36383184"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4844645A" w14:textId="6F051FE6" w:rsidR="00221EC9" w:rsidRPr="00781112" w:rsidRDefault="00C96236" w:rsidP="008645AD">
      <w:pPr>
        <w:pStyle w:val="Heading2"/>
      </w:pPr>
      <w:r w:rsidRPr="00781112">
        <w:t>7 - OSEP Response</w:t>
      </w:r>
    </w:p>
    <w:p w14:paraId="408E3220" w14:textId="3BF99ADA" w:rsidR="009B37A2" w:rsidRPr="00781112" w:rsidRDefault="002B7490" w:rsidP="001F692C">
      <w:pPr>
        <w:rPr>
          <w:rFonts w:cs="Arial"/>
          <w:color w:val="000000" w:themeColor="text1"/>
          <w:szCs w:val="16"/>
        </w:rPr>
      </w:pPr>
      <w:r w:rsidRPr="00781112">
        <w:rPr>
          <w:rFonts w:cs="Arial"/>
          <w:color w:val="000000" w:themeColor="text1"/>
          <w:szCs w:val="16"/>
        </w:rPr>
        <w:t>The State provided targets for FFYs 2020 through 2025 for this indicator, and OSEP accepts those targets.</w:t>
      </w:r>
    </w:p>
    <w:p w14:paraId="50C7CF43" w14:textId="32A5B19E" w:rsidR="00221EC9" w:rsidRPr="00781112" w:rsidRDefault="00C96236" w:rsidP="008645AD">
      <w:pPr>
        <w:pStyle w:val="Heading2"/>
      </w:pPr>
      <w:r w:rsidRPr="00781112">
        <w:t>7 - Required Actions</w:t>
      </w:r>
    </w:p>
    <w:p w14:paraId="44281A32" w14:textId="371D4770" w:rsidR="009B37A2" w:rsidRPr="00781112" w:rsidRDefault="009B37A2" w:rsidP="001F692C">
      <w:pPr>
        <w:rPr>
          <w:rFonts w:cs="Arial"/>
          <w:color w:val="000000" w:themeColor="text1"/>
          <w:szCs w:val="16"/>
        </w:rPr>
      </w:pPr>
    </w:p>
    <w:p w14:paraId="4FFE0FC1"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BCCFF07" w14:textId="34122B32" w:rsidR="00B3462E" w:rsidRPr="00781112" w:rsidRDefault="00B3462E" w:rsidP="000444E2">
      <w:pPr>
        <w:pStyle w:val="Heading1"/>
        <w:rPr>
          <w:color w:val="000000" w:themeColor="text1"/>
          <w:sz w:val="22"/>
        </w:rPr>
      </w:pPr>
      <w:r w:rsidRPr="00781112">
        <w:rPr>
          <w:color w:val="000000" w:themeColor="text1"/>
          <w:sz w:val="22"/>
        </w:rPr>
        <w:lastRenderedPageBreak/>
        <w:t>Indicator 8: Parent involvement</w:t>
      </w:r>
      <w:bookmarkEnd w:id="35"/>
      <w:bookmarkEnd w:id="36"/>
    </w:p>
    <w:p w14:paraId="66FBCA03" w14:textId="77777777" w:rsidR="00B654C1" w:rsidRPr="00781112" w:rsidRDefault="00B654C1" w:rsidP="00A018D4">
      <w:pPr>
        <w:rPr>
          <w:color w:val="000000" w:themeColor="text1"/>
          <w:szCs w:val="20"/>
        </w:rPr>
      </w:pPr>
      <w:bookmarkStart w:id="37" w:name="_Toc392159307"/>
      <w:r w:rsidRPr="00781112">
        <w:rPr>
          <w:b/>
          <w:color w:val="000000" w:themeColor="text1"/>
          <w:sz w:val="20"/>
          <w:szCs w:val="20"/>
        </w:rPr>
        <w:t>Instructions and Measurement</w:t>
      </w:r>
    </w:p>
    <w:p w14:paraId="42608CC1" w14:textId="182D7ADF"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090EFEAD" w14:textId="77777777" w:rsidR="009C613A" w:rsidRPr="00781112" w:rsidRDefault="00CC634E" w:rsidP="006424B2">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parents with a child receiving special education services who report that schools facilitated parent involvement as a means of improving services and results for children with disabilities.</w:t>
      </w:r>
    </w:p>
    <w:p w14:paraId="0D04A075" w14:textId="3BF2EC6D" w:rsidR="00CC634E" w:rsidRPr="00781112" w:rsidRDefault="00CC634E" w:rsidP="006424B2">
      <w:pPr>
        <w:rPr>
          <w:rFonts w:cs="Arial"/>
          <w:color w:val="000000" w:themeColor="text1"/>
          <w:szCs w:val="16"/>
        </w:rPr>
      </w:pPr>
      <w:r w:rsidRPr="00781112">
        <w:rPr>
          <w:rFonts w:cs="Arial"/>
          <w:color w:val="000000" w:themeColor="text1"/>
          <w:szCs w:val="16"/>
        </w:rPr>
        <w:t>(20 U.S.C. 1416(a)(3)(A))</w:t>
      </w:r>
    </w:p>
    <w:p w14:paraId="59F98396" w14:textId="77777777" w:rsidR="009C613A" w:rsidRPr="00781112" w:rsidRDefault="009C613A" w:rsidP="004369B2">
      <w:pPr>
        <w:rPr>
          <w:color w:val="000000" w:themeColor="text1"/>
        </w:rPr>
      </w:pPr>
      <w:r w:rsidRPr="00781112">
        <w:rPr>
          <w:b/>
          <w:color w:val="000000" w:themeColor="text1"/>
        </w:rPr>
        <w:t>Data Source</w:t>
      </w:r>
    </w:p>
    <w:p w14:paraId="543A03AF" w14:textId="13B8F95C" w:rsidR="009C613A" w:rsidRPr="00781112" w:rsidRDefault="009C613A" w:rsidP="00286BDF">
      <w:pPr>
        <w:rPr>
          <w:rFonts w:cs="Arial"/>
          <w:color w:val="000000" w:themeColor="text1"/>
          <w:szCs w:val="16"/>
        </w:rPr>
      </w:pPr>
      <w:r w:rsidRPr="00781112">
        <w:rPr>
          <w:rFonts w:cs="Arial"/>
          <w:color w:val="000000" w:themeColor="text1"/>
          <w:szCs w:val="16"/>
        </w:rPr>
        <w:t>State selected data source.</w:t>
      </w:r>
    </w:p>
    <w:p w14:paraId="50AC2385" w14:textId="77777777" w:rsidR="009C613A" w:rsidRPr="00781112" w:rsidRDefault="009C613A" w:rsidP="004369B2">
      <w:pPr>
        <w:rPr>
          <w:color w:val="000000" w:themeColor="text1"/>
        </w:rPr>
      </w:pPr>
      <w:r w:rsidRPr="00781112">
        <w:rPr>
          <w:b/>
          <w:color w:val="000000" w:themeColor="text1"/>
        </w:rPr>
        <w:t>Measurement</w:t>
      </w:r>
    </w:p>
    <w:p w14:paraId="5E1A0E28" w14:textId="46D6A5D9" w:rsidR="009C613A" w:rsidRPr="00781112" w:rsidRDefault="009C613A" w:rsidP="00286BDF">
      <w:pPr>
        <w:rPr>
          <w:rFonts w:cs="Arial"/>
          <w:color w:val="000000" w:themeColor="text1"/>
          <w:szCs w:val="16"/>
        </w:rPr>
      </w:pPr>
      <w:r w:rsidRPr="00781112">
        <w:rPr>
          <w:rFonts w:cs="Arial"/>
          <w:color w:val="000000" w:themeColor="text1"/>
          <w:szCs w:val="16"/>
        </w:rPr>
        <w:t>Percent</w:t>
      </w:r>
      <w:r w:rsidRPr="00781112">
        <w:rPr>
          <w:rFonts w:cs="Arial"/>
          <w:color w:val="000000" w:themeColor="text1"/>
          <w:szCs w:val="16"/>
          <w:shd w:val="clear" w:color="auto" w:fill="FFFFFF"/>
        </w:rPr>
        <w:t xml:space="preserve"> = </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of respondent parents who report schools facilitated parent involvement as a means of improving services and results for children with disabilities) divided by the (total # of respondent parents of children with disabilities)</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289E0D18" w14:textId="5D04C177" w:rsidR="009C613A" w:rsidRPr="00781112" w:rsidRDefault="009C613A" w:rsidP="004369B2">
      <w:pPr>
        <w:rPr>
          <w:color w:val="000000" w:themeColor="text1"/>
        </w:rPr>
      </w:pPr>
      <w:r w:rsidRPr="00781112">
        <w:rPr>
          <w:b/>
          <w:color w:val="000000" w:themeColor="text1"/>
        </w:rPr>
        <w:t>Instructions</w:t>
      </w:r>
    </w:p>
    <w:p w14:paraId="60A1EAFB" w14:textId="77777777" w:rsidR="002D7AD6" w:rsidRPr="00781112" w:rsidRDefault="002D7AD6" w:rsidP="00286BDF">
      <w:pPr>
        <w:rPr>
          <w:rFonts w:cs="Arial"/>
          <w:color w:val="000000" w:themeColor="text1"/>
          <w:szCs w:val="16"/>
        </w:rPr>
      </w:pPr>
      <w:r w:rsidRPr="00781112">
        <w:rPr>
          <w:rFonts w:cs="Arial"/>
          <w:i/>
          <w:iCs/>
          <w:color w:val="000000" w:themeColor="text1"/>
          <w:szCs w:val="16"/>
        </w:rPr>
        <w:t>Sampling </w:t>
      </w:r>
      <w:r w:rsidRPr="00781112">
        <w:rPr>
          <w:rFonts w:cs="Arial"/>
          <w:b/>
          <w:bCs/>
          <w:i/>
          <w:iCs/>
          <w:color w:val="000000" w:themeColor="text1"/>
          <w:szCs w:val="16"/>
        </w:rPr>
        <w:t>of parents from whom response is requested</w:t>
      </w:r>
      <w:r w:rsidRPr="00781112">
        <w:rPr>
          <w:rFonts w:cs="Arial"/>
          <w:i/>
          <w:iCs/>
          <w:color w:val="000000" w:themeColor="text1"/>
          <w:szCs w:val="16"/>
        </w:rPr>
        <w:t> is allowed.</w:t>
      </w:r>
      <w:r w:rsidRPr="00781112">
        <w:rPr>
          <w:rFonts w:cs="Arial"/>
          <w:color w:val="000000" w:themeColor="text1"/>
          <w:szCs w:val="16"/>
        </w:rPr>
        <w:t xml:space="preserve"> </w:t>
      </w:r>
      <w:r w:rsidRPr="00781112">
        <w:rPr>
          <w:rFonts w:cs="Arial"/>
          <w:i/>
          <w:iCs/>
          <w:color w:val="000000" w:themeColor="text1"/>
          <w:szCs w:val="16"/>
        </w:rPr>
        <w:t>When sampling is used, submit a description of the sampling methodology outlining how the design will yield valid and reliable estimates. (See </w:t>
      </w:r>
      <w:r w:rsidRPr="00781112">
        <w:rPr>
          <w:rFonts w:cs="Arial"/>
          <w:i/>
          <w:iCs/>
          <w:color w:val="000000" w:themeColor="text1"/>
          <w:szCs w:val="16"/>
          <w:u w:val="single"/>
        </w:rPr>
        <w:t>General Instructions</w:t>
      </w:r>
      <w:r w:rsidRPr="00781112">
        <w:rPr>
          <w:rFonts w:cs="Arial"/>
          <w:i/>
          <w:iCs/>
          <w:color w:val="000000" w:themeColor="text1"/>
          <w:szCs w:val="16"/>
        </w:rPr>
        <w:t> on page 2 for additional instructions on sampling.)</w:t>
      </w:r>
    </w:p>
    <w:p w14:paraId="3EC08FBA" w14:textId="77777777" w:rsidR="002D7AD6" w:rsidRPr="00781112" w:rsidRDefault="002D7AD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7C56A5AA" w14:textId="77777777" w:rsidR="002D7AD6" w:rsidRPr="00781112" w:rsidRDefault="002D7AD6" w:rsidP="00286BDF">
      <w:pPr>
        <w:rPr>
          <w:rFonts w:cs="Arial"/>
          <w:color w:val="000000" w:themeColor="text1"/>
          <w:szCs w:val="16"/>
        </w:rPr>
      </w:pPr>
      <w:r w:rsidRPr="00781112">
        <w:rPr>
          <w:rFonts w:cs="Arial"/>
          <w:color w:val="000000" w:themeColor="text1"/>
          <w:szCs w:val="16"/>
        </w:rPr>
        <w:t>Provide the actual numbers used in the calculation.</w:t>
      </w:r>
    </w:p>
    <w:p w14:paraId="231E5575" w14:textId="77777777" w:rsidR="002D7AD6" w:rsidRPr="00781112" w:rsidRDefault="002D7AD6" w:rsidP="00286BDF">
      <w:pPr>
        <w:rPr>
          <w:rFonts w:cs="Arial"/>
          <w:color w:val="000000" w:themeColor="text1"/>
          <w:szCs w:val="16"/>
        </w:rPr>
      </w:pPr>
      <w:r w:rsidRPr="00781112">
        <w:rPr>
          <w:rFonts w:cs="Arial"/>
          <w:color w:val="000000" w:themeColor="text1"/>
          <w:szCs w:val="16"/>
        </w:rPr>
        <w:t>If the State is using a separate data collection methodology for preschool children, the State must provide separate baseline data, targets, and actual target data or discuss the procedures used to combine data from school age and preschool data collection methodologies in a manner that is valid and reliable.</w:t>
      </w:r>
    </w:p>
    <w:p w14:paraId="5DC13627" w14:textId="77777777" w:rsidR="002D7AD6" w:rsidRPr="00781112" w:rsidRDefault="002D7AD6" w:rsidP="00286BDF">
      <w:pPr>
        <w:rPr>
          <w:rFonts w:cs="Arial"/>
          <w:color w:val="000000" w:themeColor="text1"/>
          <w:szCs w:val="16"/>
        </w:rPr>
      </w:pPr>
      <w:r w:rsidRPr="00781112">
        <w:rPr>
          <w:rFonts w:cs="Arial"/>
          <w:color w:val="000000" w:themeColor="text1"/>
          <w:szCs w:val="16"/>
        </w:rPr>
        <w:t>While a survey is not required for this indicator, a State using a survey must submit a copy of any new or revised survey with its SPP/APR.</w:t>
      </w:r>
    </w:p>
    <w:p w14:paraId="75233790" w14:textId="6A11D847" w:rsidR="004A6352" w:rsidRPr="00781112" w:rsidRDefault="002D7AD6" w:rsidP="004A6352">
      <w:pPr>
        <w:rPr>
          <w:rFonts w:cs="Arial"/>
          <w:szCs w:val="16"/>
        </w:rPr>
      </w:pPr>
      <w:r w:rsidRPr="00781112">
        <w:rPr>
          <w:rFonts w:cs="Arial"/>
          <w:color w:val="000000" w:themeColor="text1"/>
          <w:szCs w:val="16"/>
        </w:rPr>
        <w:t xml:space="preserve">Report the number of parents to whom the surveys were distributed </w:t>
      </w:r>
      <w:r w:rsidR="004A6352" w:rsidRPr="00781112">
        <w:rPr>
          <w:rFonts w:cs="Arial"/>
          <w:szCs w:val="16"/>
        </w:rPr>
        <w:t>and the number of respondent parents. The survey response rate is automatically calculated using the submitted data.</w:t>
      </w:r>
    </w:p>
    <w:p w14:paraId="4699B320" w14:textId="77777777" w:rsidR="009C74BD" w:rsidRPr="00781112" w:rsidRDefault="009C74BD" w:rsidP="009C74BD">
      <w:pPr>
        <w:rPr>
          <w:rFonts w:cs="Arial"/>
          <w:szCs w:val="16"/>
        </w:rPr>
      </w:pPr>
      <w:r w:rsidRPr="00781112">
        <w:rPr>
          <w:rFonts w:cs="Arial"/>
          <w:szCs w:val="16"/>
        </w:rPr>
        <w:t>States must compare the response rate for the reporting year to the response rate for the previous year (e.g., in the FFY 2020 SPP/APR, compare the FFY 2020 response rate to the FFY 2019 response rate) and describe strategies that will be implemented which are expected to increase the response rate, particularly for those groups that are underrepresented.</w:t>
      </w:r>
    </w:p>
    <w:p w14:paraId="1179A7AC" w14:textId="0C70F11F" w:rsidR="009C74BD" w:rsidRPr="00781112" w:rsidRDefault="009C74BD" w:rsidP="009C74BD">
      <w:pPr>
        <w:rPr>
          <w:rFonts w:cs="Arial"/>
          <w:szCs w:val="16"/>
        </w:rPr>
      </w:pPr>
      <w:r w:rsidRPr="00781112">
        <w:rPr>
          <w:rFonts w:cs="Arial"/>
          <w:szCs w:val="16"/>
        </w:rPr>
        <w:t xml:space="preserve">The State must also analyze the response rate to identify potential nonresponse bias and take steps to reduce any identified bias and promote response from a broad cross section of </w:t>
      </w:r>
      <w:r w:rsidR="009620B1">
        <w:rPr>
          <w:rFonts w:cs="Arial"/>
          <w:szCs w:val="16"/>
        </w:rPr>
        <w:t>parents of children with disabilities.</w:t>
      </w:r>
    </w:p>
    <w:p w14:paraId="7CC85D28" w14:textId="7928F4F1" w:rsidR="00F4021E" w:rsidRDefault="00F4021E" w:rsidP="001F448F">
      <w:pPr>
        <w:spacing w:before="0" w:after="160" w:line="259" w:lineRule="auto"/>
      </w:pPr>
      <w:bookmarkStart w:id="38" w:name="_Hlk90757179"/>
      <w:r>
        <w:t xml:space="preserve">Include in the State’s analysis the extent to which the demographics of the children for whom parents responded are representative of the demographics of children receiving special education services. </w:t>
      </w:r>
      <w:r w:rsidR="009620B1">
        <w:t>States should consider categories such as race/ethnicity, age of student, disability category, and geographic location in the State.</w:t>
      </w:r>
    </w:p>
    <w:bookmarkEnd w:id="38"/>
    <w:p w14:paraId="3C4DAE99" w14:textId="77777777" w:rsidR="00944E51" w:rsidRPr="00781112" w:rsidRDefault="00944E51" w:rsidP="00944E51">
      <w:pPr>
        <w:rPr>
          <w:rFonts w:cs="Arial"/>
          <w:szCs w:val="16"/>
        </w:rPr>
      </w:pPr>
      <w:r w:rsidRPr="00781112">
        <w:rPr>
          <w:rFonts w:cs="Arial"/>
          <w:szCs w:val="16"/>
        </w:rPr>
        <w:t>States must describe the metric used to determine representativeness (e.g., +/- 3% discrepancy in the proportion of responders compared to target group).</w:t>
      </w:r>
    </w:p>
    <w:p w14:paraId="697B09AA" w14:textId="77777777" w:rsidR="00390746" w:rsidRPr="004F491A" w:rsidRDefault="00390746" w:rsidP="00390746">
      <w:bookmarkStart w:id="39" w:name="_Hlk90757133"/>
      <w:r w:rsidRPr="004F491A">
        <w:t>If the analysis shows that the demographics of the children for whom parents responding are not representative of the demographics of children receiving special education services in the State, describe the strategies that the State will use to ensure that in the future the response data are representative of those demographics. In identifying such strategies, the State should consider factors such as how the State distributed the survey to parents (e.g., by mail, by e-mail, on-line, by telephone, in-person through school personnel), and how responses were collected.</w:t>
      </w:r>
    </w:p>
    <w:bookmarkEnd w:id="39"/>
    <w:p w14:paraId="18909B69" w14:textId="771CA1F4" w:rsidR="00256FF8" w:rsidRPr="00781112" w:rsidRDefault="00256FF8" w:rsidP="00256FF8">
      <w:pPr>
        <w:rPr>
          <w:rFonts w:cs="Arial"/>
          <w:szCs w:val="16"/>
        </w:rPr>
      </w:pPr>
      <w:r w:rsidRPr="00781112">
        <w:rPr>
          <w:rFonts w:cs="Arial"/>
          <w:b/>
          <w:szCs w:val="16"/>
        </w:rPr>
        <w:t xml:space="preserve">Beginning with the FFY 2021 SPP/APR, due February 1, 2023, </w:t>
      </w:r>
      <w:r w:rsidRPr="00781112">
        <w:rPr>
          <w:rFonts w:cs="Arial"/>
          <w:szCs w:val="16"/>
        </w:rPr>
        <w:t>when reporting the extent to which the demographics of the children for whom parents responded are representative of the demographics of children receiving special education services, States must include race</w:t>
      </w:r>
      <w:r w:rsidR="00071D42" w:rsidRPr="00781112">
        <w:rPr>
          <w:rFonts w:cs="Arial"/>
          <w:szCs w:val="16"/>
        </w:rPr>
        <w:t>/</w:t>
      </w:r>
      <w:r w:rsidRPr="00781112">
        <w:rPr>
          <w:rFonts w:cs="Arial"/>
          <w:szCs w:val="16"/>
        </w:rPr>
        <w:t>ethnicity in their analysis. In addition, the State’s analysis must also include at least one of the following demographics: age of the student, disability category, gender, geographic location, and/or another demographic category approved through the stakeholder input process.</w:t>
      </w:r>
    </w:p>
    <w:p w14:paraId="38028E97" w14:textId="3CEA9087" w:rsidR="009C613A" w:rsidRPr="00781112" w:rsidRDefault="002D7AD6" w:rsidP="00286BDF">
      <w:pPr>
        <w:rPr>
          <w:rFonts w:cs="Arial"/>
          <w:color w:val="000000" w:themeColor="text1"/>
          <w:szCs w:val="16"/>
        </w:rPr>
      </w:pPr>
      <w:r w:rsidRPr="00781112">
        <w:rPr>
          <w:rFonts w:cs="Arial"/>
          <w:color w:val="000000" w:themeColor="text1"/>
          <w:szCs w:val="16"/>
        </w:rPr>
        <w:t>States are encouraged to work in collaboration with their OSEP-funded parent centers in collecting data.</w:t>
      </w:r>
    </w:p>
    <w:p w14:paraId="2EF00B98" w14:textId="1D44A6D0" w:rsidR="000B547A" w:rsidRPr="00781112" w:rsidRDefault="00752BAF" w:rsidP="008645AD">
      <w:pPr>
        <w:pStyle w:val="Heading2"/>
      </w:pPr>
      <w:r w:rsidRPr="00781112">
        <w:t>8</w:t>
      </w:r>
      <w:r w:rsidR="001F6BAA" w:rsidRPr="00781112">
        <w:t xml:space="preserve"> </w:t>
      </w:r>
      <w:r w:rsidRPr="00781112">
        <w:t xml:space="preserve">- </w:t>
      </w:r>
      <w:r w:rsidR="000B547A" w:rsidRPr="00781112">
        <w:t>Indicator Data</w:t>
      </w:r>
    </w:p>
    <w:tbl>
      <w:tblPr>
        <w:tblStyle w:val="TableGrid"/>
        <w:tblW w:w="10800" w:type="dxa"/>
        <w:tblLook w:val="04A0" w:firstRow="1" w:lastRow="0" w:firstColumn="1" w:lastColumn="0" w:noHBand="0" w:noVBand="1"/>
        <w:tblCaption w:val="B08INDDATA"/>
      </w:tblPr>
      <w:tblGrid>
        <w:gridCol w:w="8324"/>
        <w:gridCol w:w="2476"/>
      </w:tblGrid>
      <w:tr w:rsidR="005C29F8" w:rsidRPr="00781112" w14:paraId="74873645" w14:textId="77777777" w:rsidTr="0033429D">
        <w:trPr>
          <w:tblHeader/>
        </w:trPr>
        <w:tc>
          <w:tcPr>
            <w:tcW w:w="8324" w:type="dxa"/>
          </w:tcPr>
          <w:p w14:paraId="08995901" w14:textId="6A8EBD47" w:rsidR="000B547A" w:rsidRPr="00781112" w:rsidRDefault="002E111A" w:rsidP="00286BDF">
            <w:pPr>
              <w:rPr>
                <w:rFonts w:cs="Arial"/>
                <w:b/>
                <w:bCs/>
                <w:color w:val="000000" w:themeColor="text1"/>
                <w:szCs w:val="16"/>
              </w:rPr>
            </w:pPr>
            <w:r w:rsidRPr="00781112">
              <w:rPr>
                <w:rFonts w:cs="Arial"/>
                <w:b/>
                <w:bCs/>
                <w:color w:val="000000" w:themeColor="text1"/>
                <w:szCs w:val="16"/>
              </w:rPr>
              <w:t>Question</w:t>
            </w:r>
          </w:p>
        </w:tc>
        <w:tc>
          <w:tcPr>
            <w:tcW w:w="2476" w:type="dxa"/>
          </w:tcPr>
          <w:p w14:paraId="7DF826E5" w14:textId="55897261" w:rsidR="000B547A" w:rsidRPr="00781112" w:rsidRDefault="000B547A" w:rsidP="001011BB">
            <w:pPr>
              <w:jc w:val="center"/>
              <w:rPr>
                <w:rFonts w:cs="Arial"/>
                <w:b/>
                <w:color w:val="000000" w:themeColor="text1"/>
                <w:szCs w:val="16"/>
              </w:rPr>
            </w:pPr>
            <w:r w:rsidRPr="00781112">
              <w:rPr>
                <w:rFonts w:cs="Arial"/>
                <w:b/>
                <w:color w:val="000000" w:themeColor="text1"/>
                <w:szCs w:val="16"/>
              </w:rPr>
              <w:t xml:space="preserve">Yes / No </w:t>
            </w:r>
          </w:p>
        </w:tc>
      </w:tr>
      <w:tr w:rsidR="005C29F8" w:rsidRPr="00781112" w14:paraId="1461C216" w14:textId="7FAEFB03" w:rsidTr="00487CBD">
        <w:trPr>
          <w:trHeight w:val="215"/>
        </w:trPr>
        <w:tc>
          <w:tcPr>
            <w:tcW w:w="8324" w:type="dxa"/>
          </w:tcPr>
          <w:p w14:paraId="443084C1" w14:textId="2A55FAF5" w:rsidR="000B547A" w:rsidRPr="00781112" w:rsidRDefault="000B547A" w:rsidP="00286BDF">
            <w:pPr>
              <w:rPr>
                <w:rFonts w:cs="Arial"/>
                <w:color w:val="000000" w:themeColor="text1"/>
                <w:szCs w:val="16"/>
              </w:rPr>
            </w:pPr>
            <w:r w:rsidRPr="00781112">
              <w:rPr>
                <w:rFonts w:cs="Arial"/>
                <w:color w:val="000000" w:themeColor="text1"/>
                <w:szCs w:val="16"/>
              </w:rPr>
              <w:t xml:space="preserve">Do you use a separate data collection methodology for preschool children? </w:t>
            </w:r>
          </w:p>
        </w:tc>
        <w:tc>
          <w:tcPr>
            <w:tcW w:w="2476" w:type="dxa"/>
          </w:tcPr>
          <w:p w14:paraId="11B72775" w14:textId="3F895E29" w:rsidR="000B547A" w:rsidRPr="00781112" w:rsidRDefault="002B7490" w:rsidP="00A018D4">
            <w:pPr>
              <w:jc w:val="center"/>
              <w:rPr>
                <w:rFonts w:cs="Arial"/>
                <w:color w:val="000000" w:themeColor="text1"/>
                <w:szCs w:val="16"/>
              </w:rPr>
            </w:pPr>
            <w:r w:rsidRPr="00781112">
              <w:rPr>
                <w:rFonts w:cs="Arial"/>
                <w:color w:val="000000" w:themeColor="text1"/>
                <w:szCs w:val="16"/>
              </w:rPr>
              <w:t>NO</w:t>
            </w:r>
          </w:p>
        </w:tc>
      </w:tr>
    </w:tbl>
    <w:bookmarkEnd w:id="37"/>
    <w:p w14:paraId="4CE8E077" w14:textId="24912129" w:rsidR="00487CBD" w:rsidRPr="00781112" w:rsidRDefault="00487CBD" w:rsidP="00487CBD">
      <w:pPr>
        <w:rPr>
          <w:b/>
          <w:color w:val="000000" w:themeColor="text1"/>
        </w:rPr>
      </w:pPr>
      <w:r w:rsidRPr="00781112">
        <w:rPr>
          <w:b/>
          <w:color w:val="000000" w:themeColor="text1"/>
        </w:rPr>
        <w:t xml:space="preserve">Targets: Description of Stakeholder Input </w:t>
      </w:r>
    </w:p>
    <w:p w14:paraId="71AF2AFF" w14:textId="77777777" w:rsidR="00487CBD" w:rsidRPr="00781112" w:rsidRDefault="00487CBD" w:rsidP="00487CBD">
      <w:pPr>
        <w:rPr>
          <w:rFonts w:cs="Arial"/>
          <w:color w:val="000000" w:themeColor="text1"/>
          <w:szCs w:val="16"/>
        </w:rPr>
      </w:pPr>
      <w:r w:rsidRPr="00781112">
        <w:rPr>
          <w:rFonts w:cs="Arial"/>
          <w:color w:val="000000" w:themeColor="text1"/>
          <w:szCs w:val="16"/>
        </w:rPr>
        <w:t>Six outside stakeholders participated in the initial meeting where targets were discussed for the “miscellaneous” indicators, which included numbers 4, 5, 8, 15 and 16. Stakeholders were presented information about the indicator definitions, data collection methods and changes, and historical trends in Oklahoma. After a discussion about long-term goals for indicator 8, stakeholders were asked to vote their preferences among a) possible end-of-cycle targets and b) methods for setting interim targets.</w:t>
      </w:r>
      <w:r w:rsidRPr="00781112">
        <w:rPr>
          <w:rFonts w:cs="Arial"/>
          <w:color w:val="000000" w:themeColor="text1"/>
          <w:szCs w:val="16"/>
        </w:rPr>
        <w:br/>
      </w:r>
      <w:r w:rsidRPr="00781112">
        <w:rPr>
          <w:rFonts w:cs="Arial"/>
          <w:color w:val="000000" w:themeColor="text1"/>
          <w:szCs w:val="16"/>
        </w:rPr>
        <w:br/>
        <w:t>Oklahoma proposed changes to the calculation for indicator 8 and asked stakeholders for their feedback on the proposal. The calculation used to determine a ‘favorable’ parent response to the question of how well schools facilitated parent involvement is made by adding up the total points across all survey questions and dividing by the 18 possible total points. Historically, if the individual score was at least 50% of the total (a score of 10 or better), it was coded as a favorable response. The state proposed increasing the cutoff to at least 70%. By doing this, parents whose survey scores were below the new cutoff but above 50% would no longer be counted toward the number of parents who report that the school facilitated parent involvement.</w:t>
      </w:r>
      <w:r w:rsidRPr="00781112">
        <w:rPr>
          <w:rFonts w:cs="Arial"/>
          <w:color w:val="000000" w:themeColor="text1"/>
          <w:szCs w:val="16"/>
        </w:rPr>
        <w:br/>
      </w:r>
      <w:r w:rsidRPr="00781112">
        <w:rPr>
          <w:rFonts w:cs="Arial"/>
          <w:color w:val="000000" w:themeColor="text1"/>
          <w:szCs w:val="16"/>
        </w:rPr>
        <w:br/>
        <w:t xml:space="preserve">Stakeholders were asked directly to state their preferred cutoff scores. Four of the six opted for a cutoff between 70 and 75%, while the others chose a higher or lower value. The state has moved forward with changing the cutoff score for identifying a favorable response to 13 of 18 points, or 72% of the possible total score. Prior to this change, the state reported that more than 98% parent approval annually, which we believe is unrealistic and inaccurate. Although revising the calculation results in a decrease in the percentage of parents with favorable responses, the state believes the data now more accurately reflect parents’ perspectives with regard to their local programs. </w:t>
      </w:r>
      <w:r w:rsidRPr="00781112">
        <w:rPr>
          <w:rFonts w:cs="Arial"/>
          <w:color w:val="000000" w:themeColor="text1"/>
          <w:szCs w:val="16"/>
        </w:rPr>
        <w:br/>
      </w:r>
      <w:r w:rsidRPr="00781112">
        <w:rPr>
          <w:rFonts w:cs="Arial"/>
          <w:color w:val="000000" w:themeColor="text1"/>
          <w:szCs w:val="16"/>
        </w:rPr>
        <w:br/>
        <w:t>The change in calculation has led the state to change the baseline year to FFY 2020. When asked, stakeholders preferred to maintain future targets close to this baseline or to pursue modest increases. With this feedback, the state has proposed to increase the target for indicator 8 to 94% and maintain that level coming years. Stakeholders have agreed that this is the right course for Oklahoma.</w:t>
      </w:r>
    </w:p>
    <w:p w14:paraId="339F3968" w14:textId="6278D154" w:rsidR="008B600B" w:rsidRPr="00781112" w:rsidRDefault="008B600B" w:rsidP="004369B2">
      <w:pPr>
        <w:rPr>
          <w:rFonts w:cs="Arial"/>
          <w:color w:val="000000" w:themeColor="text1"/>
          <w:szCs w:val="16"/>
        </w:rPr>
      </w:pPr>
    </w:p>
    <w:p w14:paraId="39D78FC4" w14:textId="60D247B6" w:rsidR="00ED0065" w:rsidRPr="00781112" w:rsidRDefault="00ED0065"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8BASELINEDATA"/>
      </w:tblPr>
      <w:tblGrid>
        <w:gridCol w:w="1797"/>
        <w:gridCol w:w="1798"/>
      </w:tblGrid>
      <w:tr w:rsidR="002E111A" w:rsidRPr="00781112" w14:paraId="4FD416E2" w14:textId="77777777" w:rsidTr="00123D76">
        <w:trPr>
          <w:trHeight w:val="311"/>
          <w:tblHeader/>
        </w:trPr>
        <w:tc>
          <w:tcPr>
            <w:tcW w:w="1797" w:type="dxa"/>
          </w:tcPr>
          <w:p w14:paraId="30EEE37E" w14:textId="77777777" w:rsidR="002E111A" w:rsidRPr="00781112" w:rsidRDefault="002E111A" w:rsidP="00123D76">
            <w:pPr>
              <w:jc w:val="center"/>
              <w:rPr>
                <w:b/>
                <w:color w:val="000000" w:themeColor="text1"/>
              </w:rPr>
            </w:pPr>
            <w:r w:rsidRPr="00781112">
              <w:rPr>
                <w:rFonts w:cs="Arial"/>
                <w:b/>
                <w:color w:val="000000" w:themeColor="text1"/>
                <w:szCs w:val="16"/>
              </w:rPr>
              <w:t>Baseline Year</w:t>
            </w:r>
          </w:p>
        </w:tc>
        <w:tc>
          <w:tcPr>
            <w:tcW w:w="1798" w:type="dxa"/>
          </w:tcPr>
          <w:p w14:paraId="579A26EC" w14:textId="77777777" w:rsidR="002E111A" w:rsidRPr="00781112" w:rsidRDefault="002E111A" w:rsidP="00123D76">
            <w:pPr>
              <w:jc w:val="center"/>
              <w:rPr>
                <w:b/>
                <w:color w:val="000000" w:themeColor="text1"/>
              </w:rPr>
            </w:pPr>
            <w:r w:rsidRPr="00781112">
              <w:rPr>
                <w:b/>
                <w:color w:val="000000" w:themeColor="text1"/>
              </w:rPr>
              <w:t>Baseline Data</w:t>
            </w:r>
          </w:p>
        </w:tc>
      </w:tr>
      <w:tr w:rsidR="002E111A" w:rsidRPr="00781112" w14:paraId="7FB18E4F" w14:textId="77777777" w:rsidTr="00123D76">
        <w:trPr>
          <w:trHeight w:val="311"/>
        </w:trPr>
        <w:tc>
          <w:tcPr>
            <w:tcW w:w="1797" w:type="dxa"/>
            <w:vAlign w:val="center"/>
          </w:tcPr>
          <w:p w14:paraId="167EAC34" w14:textId="69ED71A1" w:rsidR="002E111A" w:rsidRPr="00781112" w:rsidRDefault="002E111A" w:rsidP="00123D76">
            <w:pPr>
              <w:jc w:val="center"/>
              <w:rPr>
                <w:bCs/>
                <w:color w:val="000000" w:themeColor="text1"/>
              </w:rPr>
            </w:pPr>
            <w:r w:rsidRPr="00781112">
              <w:rPr>
                <w:bCs/>
                <w:color w:val="000000" w:themeColor="text1"/>
              </w:rPr>
              <w:t>2020</w:t>
            </w:r>
          </w:p>
        </w:tc>
        <w:tc>
          <w:tcPr>
            <w:tcW w:w="1798" w:type="dxa"/>
            <w:vAlign w:val="center"/>
          </w:tcPr>
          <w:p w14:paraId="14A1010A" w14:textId="403EDC7C" w:rsidR="002E111A" w:rsidRPr="00781112" w:rsidRDefault="002E111A" w:rsidP="00123D76">
            <w:pPr>
              <w:jc w:val="center"/>
              <w:rPr>
                <w:bCs/>
                <w:color w:val="000000" w:themeColor="text1"/>
              </w:rPr>
            </w:pPr>
            <w:r w:rsidRPr="00781112">
              <w:rPr>
                <w:bCs/>
                <w:color w:val="000000" w:themeColor="text1"/>
              </w:rPr>
              <w:t>93.71%</w:t>
            </w:r>
          </w:p>
        </w:tc>
      </w:tr>
    </w:tbl>
    <w:p w14:paraId="79684A14" w14:textId="77777777" w:rsidR="002E111A" w:rsidRPr="00781112" w:rsidRDefault="002E111A"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HISTDATAOPT1"/>
      </w:tblPr>
      <w:tblGrid>
        <w:gridCol w:w="1798"/>
        <w:gridCol w:w="1798"/>
        <w:gridCol w:w="1798"/>
        <w:gridCol w:w="1798"/>
        <w:gridCol w:w="1798"/>
        <w:gridCol w:w="1800"/>
      </w:tblGrid>
      <w:tr w:rsidR="005C29F8" w:rsidRPr="00781112" w14:paraId="06FA8C8B" w14:textId="77777777" w:rsidTr="00C40E4D">
        <w:trPr>
          <w:trHeight w:val="287"/>
        </w:trPr>
        <w:tc>
          <w:tcPr>
            <w:tcW w:w="833" w:type="pct"/>
            <w:tcBorders>
              <w:bottom w:val="single" w:sz="4" w:space="0" w:color="auto"/>
            </w:tcBorders>
            <w:shd w:val="clear" w:color="auto" w:fill="auto"/>
          </w:tcPr>
          <w:p w14:paraId="31735078" w14:textId="77777777" w:rsidR="00FB6462" w:rsidRPr="00781112" w:rsidRDefault="00FB6462" w:rsidP="0033429D">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2FE2E19D" w14:textId="1650DFDD" w:rsidR="00FB6462" w:rsidRPr="00781112" w:rsidRDefault="002B7490" w:rsidP="00DC263A">
            <w:pPr>
              <w:jc w:val="center"/>
              <w:rPr>
                <w:rFonts w:cs="Arial"/>
                <w:b/>
                <w:color w:val="000000" w:themeColor="text1"/>
                <w:szCs w:val="16"/>
              </w:rPr>
            </w:pPr>
            <w:r w:rsidRPr="00781112">
              <w:rPr>
                <w:rFonts w:cs="Arial"/>
                <w:b/>
                <w:color w:val="000000" w:themeColor="text1"/>
                <w:szCs w:val="16"/>
              </w:rPr>
              <w:t>2015</w:t>
            </w:r>
          </w:p>
        </w:tc>
        <w:tc>
          <w:tcPr>
            <w:tcW w:w="833" w:type="pct"/>
            <w:shd w:val="clear" w:color="auto" w:fill="auto"/>
          </w:tcPr>
          <w:p w14:paraId="2DF60B98" w14:textId="1CF7D6BE" w:rsidR="00FB6462" w:rsidRPr="00781112" w:rsidRDefault="002B7490" w:rsidP="00DC263A">
            <w:pPr>
              <w:keepNext/>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14:paraId="53278B9A" w14:textId="6050DB27" w:rsidR="00FB6462" w:rsidRPr="00781112" w:rsidRDefault="002B7490" w:rsidP="00DC263A">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2F23746E" w14:textId="403244A2" w:rsidR="00FB6462" w:rsidRPr="00781112" w:rsidRDefault="002B7490" w:rsidP="00DC263A">
            <w:pPr>
              <w:jc w:val="center"/>
              <w:rPr>
                <w:rFonts w:cs="Arial"/>
                <w:b/>
                <w:color w:val="000000" w:themeColor="text1"/>
                <w:szCs w:val="16"/>
              </w:rPr>
            </w:pPr>
            <w:r w:rsidRPr="00781112">
              <w:rPr>
                <w:rFonts w:cs="Arial"/>
                <w:b/>
                <w:color w:val="000000" w:themeColor="text1"/>
                <w:szCs w:val="16"/>
              </w:rPr>
              <w:t>2018</w:t>
            </w:r>
          </w:p>
        </w:tc>
        <w:tc>
          <w:tcPr>
            <w:tcW w:w="834" w:type="pct"/>
            <w:shd w:val="clear" w:color="auto" w:fill="auto"/>
          </w:tcPr>
          <w:p w14:paraId="7E365F7F" w14:textId="686F85A1" w:rsidR="00FB6462" w:rsidRPr="00781112" w:rsidRDefault="002B7490" w:rsidP="00DC263A">
            <w:pPr>
              <w:jc w:val="center"/>
              <w:rPr>
                <w:rFonts w:cs="Arial"/>
                <w:b/>
                <w:color w:val="000000" w:themeColor="text1"/>
                <w:szCs w:val="16"/>
              </w:rPr>
            </w:pPr>
            <w:r w:rsidRPr="00781112">
              <w:rPr>
                <w:rFonts w:cs="Arial"/>
                <w:b/>
                <w:color w:val="000000" w:themeColor="text1"/>
                <w:szCs w:val="16"/>
              </w:rPr>
              <w:t>2019</w:t>
            </w:r>
          </w:p>
        </w:tc>
      </w:tr>
      <w:tr w:rsidR="005C29F8" w:rsidRPr="00781112" w14:paraId="040D0378" w14:textId="77777777" w:rsidTr="00C40E4D">
        <w:trPr>
          <w:trHeight w:val="357"/>
        </w:trPr>
        <w:tc>
          <w:tcPr>
            <w:tcW w:w="833" w:type="pct"/>
            <w:shd w:val="clear" w:color="auto" w:fill="auto"/>
          </w:tcPr>
          <w:p w14:paraId="54EE5848" w14:textId="7260CA74" w:rsidR="00FB6462" w:rsidRPr="00781112" w:rsidRDefault="00FB6462" w:rsidP="005A338D">
            <w:pP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56BDAD4D" w14:textId="1C7EF6C0" w:rsidR="00FB6462" w:rsidRPr="00781112" w:rsidRDefault="002B7490" w:rsidP="00A018D4">
            <w:pPr>
              <w:jc w:val="center"/>
              <w:rPr>
                <w:rFonts w:cs="Arial"/>
                <w:color w:val="000000" w:themeColor="text1"/>
                <w:szCs w:val="16"/>
              </w:rPr>
            </w:pPr>
            <w:r w:rsidRPr="00781112">
              <w:rPr>
                <w:rFonts w:cs="Arial"/>
                <w:color w:val="000000" w:themeColor="text1"/>
                <w:szCs w:val="16"/>
              </w:rPr>
              <w:t>89.50%</w:t>
            </w:r>
          </w:p>
        </w:tc>
        <w:tc>
          <w:tcPr>
            <w:tcW w:w="833" w:type="pct"/>
            <w:shd w:val="clear" w:color="auto" w:fill="auto"/>
          </w:tcPr>
          <w:p w14:paraId="45AE596F" w14:textId="6983147C" w:rsidR="00FB6462" w:rsidRPr="00781112" w:rsidRDefault="002B7490" w:rsidP="00A018D4">
            <w:pPr>
              <w:jc w:val="center"/>
              <w:rPr>
                <w:rFonts w:cs="Arial"/>
                <w:color w:val="000000" w:themeColor="text1"/>
                <w:szCs w:val="16"/>
              </w:rPr>
            </w:pPr>
            <w:r w:rsidRPr="00781112">
              <w:rPr>
                <w:rFonts w:cs="Arial"/>
                <w:color w:val="000000" w:themeColor="text1"/>
                <w:szCs w:val="16"/>
              </w:rPr>
              <w:t>90.50%</w:t>
            </w:r>
          </w:p>
        </w:tc>
        <w:tc>
          <w:tcPr>
            <w:tcW w:w="833" w:type="pct"/>
            <w:shd w:val="clear" w:color="auto" w:fill="auto"/>
            <w:vAlign w:val="center"/>
          </w:tcPr>
          <w:p w14:paraId="4CA9D7D5" w14:textId="26724736" w:rsidR="00FB6462" w:rsidRPr="00781112" w:rsidRDefault="002B7490" w:rsidP="00A018D4">
            <w:pPr>
              <w:jc w:val="center"/>
              <w:rPr>
                <w:rFonts w:cs="Arial"/>
                <w:color w:val="000000" w:themeColor="text1"/>
                <w:szCs w:val="16"/>
              </w:rPr>
            </w:pPr>
            <w:r w:rsidRPr="00781112">
              <w:rPr>
                <w:rFonts w:cs="Arial"/>
                <w:color w:val="000000" w:themeColor="text1"/>
                <w:szCs w:val="16"/>
              </w:rPr>
              <w:t>91.75%</w:t>
            </w:r>
          </w:p>
        </w:tc>
        <w:tc>
          <w:tcPr>
            <w:tcW w:w="833" w:type="pct"/>
            <w:shd w:val="clear" w:color="auto" w:fill="auto"/>
            <w:vAlign w:val="center"/>
          </w:tcPr>
          <w:p w14:paraId="2AC9DE6C" w14:textId="662D879E" w:rsidR="00FB6462" w:rsidRPr="00781112" w:rsidRDefault="002B7490" w:rsidP="00A018D4">
            <w:pPr>
              <w:jc w:val="center"/>
              <w:rPr>
                <w:rFonts w:cs="Arial"/>
                <w:color w:val="000000" w:themeColor="text1"/>
                <w:szCs w:val="16"/>
              </w:rPr>
            </w:pPr>
            <w:r w:rsidRPr="00781112">
              <w:rPr>
                <w:rFonts w:cs="Arial"/>
                <w:color w:val="000000" w:themeColor="text1"/>
                <w:szCs w:val="16"/>
              </w:rPr>
              <w:t>93.00%</w:t>
            </w:r>
          </w:p>
        </w:tc>
        <w:tc>
          <w:tcPr>
            <w:tcW w:w="834" w:type="pct"/>
            <w:shd w:val="clear" w:color="auto" w:fill="auto"/>
            <w:vAlign w:val="center"/>
          </w:tcPr>
          <w:p w14:paraId="1D66991F" w14:textId="5308C1A9" w:rsidR="00FB6462" w:rsidRPr="00781112" w:rsidRDefault="002B7490" w:rsidP="00A018D4">
            <w:pPr>
              <w:jc w:val="center"/>
              <w:rPr>
                <w:rFonts w:cs="Arial"/>
                <w:color w:val="000000" w:themeColor="text1"/>
                <w:szCs w:val="16"/>
              </w:rPr>
            </w:pPr>
            <w:r w:rsidRPr="00781112">
              <w:rPr>
                <w:rFonts w:cs="Arial"/>
                <w:color w:val="000000" w:themeColor="text1"/>
                <w:szCs w:val="16"/>
              </w:rPr>
              <w:t>93.00%</w:t>
            </w:r>
          </w:p>
        </w:tc>
      </w:tr>
      <w:tr w:rsidR="005C29F8" w:rsidRPr="00781112" w14:paraId="0983C602" w14:textId="77777777" w:rsidTr="00C40E4D">
        <w:trPr>
          <w:trHeight w:val="85"/>
        </w:trPr>
        <w:tc>
          <w:tcPr>
            <w:tcW w:w="833" w:type="pct"/>
            <w:shd w:val="clear" w:color="auto" w:fill="auto"/>
          </w:tcPr>
          <w:p w14:paraId="024AD7D5" w14:textId="77777777" w:rsidR="00FB6462" w:rsidRPr="00781112" w:rsidRDefault="00FB6462" w:rsidP="005A338D">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0C46B390" w14:textId="75A5B1D9" w:rsidR="00FB6462" w:rsidRPr="00781112" w:rsidRDefault="002B7490" w:rsidP="00A018D4">
            <w:pPr>
              <w:jc w:val="center"/>
              <w:rPr>
                <w:rFonts w:cs="Arial"/>
                <w:color w:val="000000" w:themeColor="text1"/>
                <w:szCs w:val="16"/>
              </w:rPr>
            </w:pPr>
            <w:r w:rsidRPr="00781112">
              <w:rPr>
                <w:rFonts w:cs="Arial"/>
                <w:color w:val="000000" w:themeColor="text1"/>
                <w:szCs w:val="16"/>
              </w:rPr>
              <w:t>90.14%</w:t>
            </w:r>
          </w:p>
        </w:tc>
        <w:tc>
          <w:tcPr>
            <w:tcW w:w="833" w:type="pct"/>
            <w:shd w:val="clear" w:color="auto" w:fill="auto"/>
          </w:tcPr>
          <w:p w14:paraId="0F636319" w14:textId="7C4BA9E9" w:rsidR="00FB6462" w:rsidRPr="00781112" w:rsidRDefault="002B7490" w:rsidP="00A018D4">
            <w:pPr>
              <w:jc w:val="center"/>
              <w:rPr>
                <w:rFonts w:cs="Arial"/>
                <w:color w:val="000000" w:themeColor="text1"/>
                <w:szCs w:val="16"/>
              </w:rPr>
            </w:pPr>
            <w:r w:rsidRPr="00781112">
              <w:rPr>
                <w:rFonts w:cs="Arial"/>
                <w:color w:val="000000" w:themeColor="text1"/>
                <w:szCs w:val="16"/>
              </w:rPr>
              <w:t>97.24%</w:t>
            </w:r>
          </w:p>
        </w:tc>
        <w:tc>
          <w:tcPr>
            <w:tcW w:w="833" w:type="pct"/>
            <w:tcBorders>
              <w:bottom w:val="single" w:sz="4" w:space="0" w:color="auto"/>
            </w:tcBorders>
            <w:shd w:val="clear" w:color="auto" w:fill="auto"/>
            <w:vAlign w:val="center"/>
          </w:tcPr>
          <w:p w14:paraId="72DD8100" w14:textId="2078A0DC" w:rsidR="00FB6462" w:rsidRPr="00781112" w:rsidRDefault="002B7490" w:rsidP="00A018D4">
            <w:pPr>
              <w:jc w:val="center"/>
              <w:rPr>
                <w:rFonts w:cs="Arial"/>
                <w:color w:val="000000" w:themeColor="text1"/>
                <w:szCs w:val="16"/>
              </w:rPr>
            </w:pPr>
            <w:r w:rsidRPr="00781112">
              <w:rPr>
                <w:rFonts w:cs="Arial"/>
                <w:color w:val="000000" w:themeColor="text1"/>
                <w:szCs w:val="16"/>
              </w:rPr>
              <w:t>98.38%</w:t>
            </w:r>
          </w:p>
        </w:tc>
        <w:tc>
          <w:tcPr>
            <w:tcW w:w="833" w:type="pct"/>
            <w:tcBorders>
              <w:bottom w:val="single" w:sz="4" w:space="0" w:color="auto"/>
            </w:tcBorders>
            <w:shd w:val="clear" w:color="auto" w:fill="auto"/>
            <w:vAlign w:val="center"/>
          </w:tcPr>
          <w:p w14:paraId="36AAC02B" w14:textId="31D6381A" w:rsidR="00FB6462" w:rsidRPr="00781112" w:rsidRDefault="002B7490" w:rsidP="00A018D4">
            <w:pPr>
              <w:jc w:val="center"/>
              <w:rPr>
                <w:rFonts w:cs="Arial"/>
                <w:color w:val="000000" w:themeColor="text1"/>
                <w:szCs w:val="16"/>
              </w:rPr>
            </w:pPr>
            <w:r w:rsidRPr="00781112">
              <w:rPr>
                <w:rFonts w:cs="Arial"/>
                <w:color w:val="000000" w:themeColor="text1"/>
                <w:szCs w:val="16"/>
              </w:rPr>
              <w:t>98.66%</w:t>
            </w:r>
          </w:p>
        </w:tc>
        <w:tc>
          <w:tcPr>
            <w:tcW w:w="834" w:type="pct"/>
            <w:tcBorders>
              <w:bottom w:val="single" w:sz="4" w:space="0" w:color="auto"/>
            </w:tcBorders>
            <w:shd w:val="clear" w:color="auto" w:fill="auto"/>
            <w:vAlign w:val="center"/>
          </w:tcPr>
          <w:p w14:paraId="4F9B07B7" w14:textId="7D67594F" w:rsidR="00FB6462" w:rsidRPr="00781112" w:rsidRDefault="002B7490" w:rsidP="00A018D4">
            <w:pPr>
              <w:jc w:val="center"/>
              <w:rPr>
                <w:rFonts w:cs="Arial"/>
                <w:color w:val="000000" w:themeColor="text1"/>
                <w:szCs w:val="16"/>
              </w:rPr>
            </w:pPr>
            <w:r w:rsidRPr="00781112">
              <w:rPr>
                <w:rFonts w:cs="Arial"/>
                <w:color w:val="000000" w:themeColor="text1"/>
                <w:szCs w:val="16"/>
              </w:rPr>
              <w:t>98.02%</w:t>
            </w:r>
          </w:p>
        </w:tc>
      </w:tr>
    </w:tbl>
    <w:p w14:paraId="0E2D4617" w14:textId="77777777" w:rsidR="000417B4" w:rsidRPr="00781112" w:rsidRDefault="000417B4" w:rsidP="004369B2">
      <w:pPr>
        <w:rPr>
          <w:color w:val="000000" w:themeColor="text1"/>
        </w:rPr>
      </w:pPr>
    </w:p>
    <w:p w14:paraId="1F4FFBFE" w14:textId="308C372B" w:rsidR="00FB6462" w:rsidRPr="00781112" w:rsidRDefault="00FB6462" w:rsidP="004369B2">
      <w:pPr>
        <w:rPr>
          <w:color w:val="000000" w:themeColor="text1"/>
        </w:rPr>
      </w:pPr>
      <w:r w:rsidRPr="00781112">
        <w:rPr>
          <w:b/>
          <w:color w:val="000000" w:themeColor="text1"/>
        </w:rPr>
        <w:t>Targets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TARGETSOPT1"/>
      </w:tblPr>
      <w:tblGrid>
        <w:gridCol w:w="899"/>
        <w:gridCol w:w="1650"/>
        <w:gridCol w:w="1650"/>
        <w:gridCol w:w="1650"/>
        <w:gridCol w:w="1650"/>
        <w:gridCol w:w="1650"/>
        <w:gridCol w:w="1647"/>
      </w:tblGrid>
      <w:tr w:rsidR="00AD5583" w:rsidRPr="00781112" w14:paraId="77450D85" w14:textId="217C23D8" w:rsidTr="00730C62">
        <w:trPr>
          <w:trHeight w:val="242"/>
        </w:trPr>
        <w:tc>
          <w:tcPr>
            <w:tcW w:w="416" w:type="pct"/>
            <w:tcBorders>
              <w:bottom w:val="single" w:sz="4" w:space="0" w:color="auto"/>
            </w:tcBorders>
            <w:shd w:val="clear" w:color="auto" w:fill="auto"/>
            <w:vAlign w:val="center"/>
          </w:tcPr>
          <w:p w14:paraId="5A82FAC4" w14:textId="77777777" w:rsidR="00AD5583" w:rsidRPr="003F088A" w:rsidRDefault="00AD5583" w:rsidP="00AD5583">
            <w:pPr>
              <w:jc w:val="center"/>
              <w:rPr>
                <w:rFonts w:cs="Arial"/>
                <w:b/>
                <w:color w:val="000000" w:themeColor="text1"/>
                <w:szCs w:val="16"/>
              </w:rPr>
            </w:pPr>
            <w:r w:rsidRPr="003F088A">
              <w:rPr>
                <w:rFonts w:cs="Arial"/>
                <w:b/>
                <w:color w:val="000000" w:themeColor="text1"/>
                <w:szCs w:val="16"/>
              </w:rPr>
              <w:t>FFY</w:t>
            </w:r>
          </w:p>
        </w:tc>
        <w:tc>
          <w:tcPr>
            <w:tcW w:w="764" w:type="pct"/>
            <w:shd w:val="clear" w:color="auto" w:fill="auto"/>
            <w:vAlign w:val="center"/>
          </w:tcPr>
          <w:p w14:paraId="6DDB1395" w14:textId="489E70A4" w:rsidR="00AD5583" w:rsidRPr="003F088A" w:rsidRDefault="00AD5583" w:rsidP="00AD5583">
            <w:pPr>
              <w:jc w:val="center"/>
              <w:rPr>
                <w:rFonts w:cs="Arial"/>
                <w:b/>
                <w:color w:val="000000" w:themeColor="text1"/>
                <w:szCs w:val="16"/>
              </w:rPr>
            </w:pPr>
            <w:r w:rsidRPr="003F088A">
              <w:rPr>
                <w:rFonts w:cs="Arial"/>
                <w:b/>
                <w:color w:val="000000" w:themeColor="text1"/>
                <w:szCs w:val="16"/>
              </w:rPr>
              <w:t>2020</w:t>
            </w:r>
          </w:p>
        </w:tc>
        <w:tc>
          <w:tcPr>
            <w:tcW w:w="764" w:type="pct"/>
            <w:vAlign w:val="center"/>
          </w:tcPr>
          <w:p w14:paraId="3277D8E8" w14:textId="4A05E6F6" w:rsidR="00AD5583" w:rsidRPr="003F088A" w:rsidRDefault="00AD5583" w:rsidP="00730C62">
            <w:pPr>
              <w:jc w:val="center"/>
              <w:rPr>
                <w:rFonts w:cs="Arial"/>
                <w:b/>
                <w:color w:val="000000" w:themeColor="text1"/>
                <w:szCs w:val="16"/>
              </w:rPr>
            </w:pPr>
            <w:r w:rsidRPr="00781112">
              <w:rPr>
                <w:rFonts w:cs="Arial"/>
                <w:b/>
                <w:color w:val="000000" w:themeColor="text1"/>
                <w:szCs w:val="16"/>
              </w:rPr>
              <w:t>2021</w:t>
            </w:r>
          </w:p>
        </w:tc>
        <w:tc>
          <w:tcPr>
            <w:tcW w:w="764" w:type="pct"/>
            <w:vAlign w:val="center"/>
          </w:tcPr>
          <w:p w14:paraId="3AC9106D" w14:textId="5F7A56D0" w:rsidR="00AD5583" w:rsidRPr="003F088A" w:rsidRDefault="00AD5583" w:rsidP="00730C62">
            <w:pPr>
              <w:jc w:val="center"/>
              <w:rPr>
                <w:rFonts w:cs="Arial"/>
                <w:b/>
                <w:color w:val="000000" w:themeColor="text1"/>
                <w:szCs w:val="16"/>
              </w:rPr>
            </w:pPr>
            <w:r w:rsidRPr="00781112">
              <w:rPr>
                <w:rFonts w:cs="Arial"/>
                <w:b/>
                <w:color w:val="000000" w:themeColor="text1"/>
                <w:szCs w:val="16"/>
              </w:rPr>
              <w:t>2022</w:t>
            </w:r>
          </w:p>
        </w:tc>
        <w:tc>
          <w:tcPr>
            <w:tcW w:w="764" w:type="pct"/>
            <w:vAlign w:val="center"/>
          </w:tcPr>
          <w:p w14:paraId="4E87FEC3" w14:textId="73615588" w:rsidR="00AD5583" w:rsidRPr="003F088A" w:rsidRDefault="00AD5583" w:rsidP="00730C62">
            <w:pPr>
              <w:jc w:val="center"/>
              <w:rPr>
                <w:rFonts w:cs="Arial"/>
                <w:b/>
                <w:color w:val="000000" w:themeColor="text1"/>
                <w:szCs w:val="16"/>
              </w:rPr>
            </w:pPr>
            <w:r w:rsidRPr="00781112">
              <w:rPr>
                <w:rFonts w:cs="Arial"/>
                <w:b/>
                <w:color w:val="000000" w:themeColor="text1"/>
                <w:szCs w:val="16"/>
              </w:rPr>
              <w:t>2023</w:t>
            </w:r>
          </w:p>
        </w:tc>
        <w:tc>
          <w:tcPr>
            <w:tcW w:w="764" w:type="pct"/>
            <w:vAlign w:val="center"/>
          </w:tcPr>
          <w:p w14:paraId="52455E86" w14:textId="781B38CA" w:rsidR="00AD5583" w:rsidRPr="003F088A" w:rsidRDefault="00AD5583" w:rsidP="00730C62">
            <w:pPr>
              <w:jc w:val="center"/>
              <w:rPr>
                <w:rFonts w:cs="Arial"/>
                <w:b/>
                <w:color w:val="000000" w:themeColor="text1"/>
                <w:szCs w:val="16"/>
              </w:rPr>
            </w:pPr>
            <w:r w:rsidRPr="00781112">
              <w:rPr>
                <w:rFonts w:cs="Arial"/>
                <w:b/>
                <w:color w:val="000000" w:themeColor="text1"/>
                <w:szCs w:val="16"/>
              </w:rPr>
              <w:t>2024</w:t>
            </w:r>
          </w:p>
        </w:tc>
        <w:tc>
          <w:tcPr>
            <w:tcW w:w="763" w:type="pct"/>
            <w:vAlign w:val="center"/>
          </w:tcPr>
          <w:p w14:paraId="4A4812CC" w14:textId="475E9D49" w:rsidR="00AD5583" w:rsidRPr="003F088A" w:rsidRDefault="00AD5583" w:rsidP="00730C62">
            <w:pPr>
              <w:jc w:val="center"/>
              <w:rPr>
                <w:rFonts w:cs="Arial"/>
                <w:b/>
                <w:color w:val="000000" w:themeColor="text1"/>
                <w:szCs w:val="16"/>
              </w:rPr>
            </w:pPr>
            <w:r w:rsidRPr="00781112">
              <w:rPr>
                <w:rFonts w:cs="Arial"/>
                <w:b/>
                <w:color w:val="000000" w:themeColor="text1"/>
                <w:szCs w:val="16"/>
              </w:rPr>
              <w:t>2025</w:t>
            </w:r>
          </w:p>
        </w:tc>
      </w:tr>
      <w:tr w:rsidR="00AD5583" w:rsidRPr="00781112" w14:paraId="50A2A35E" w14:textId="13C4D5C2" w:rsidTr="003F088A">
        <w:trPr>
          <w:trHeight w:val="370"/>
        </w:trPr>
        <w:tc>
          <w:tcPr>
            <w:tcW w:w="416" w:type="pct"/>
            <w:shd w:val="clear" w:color="auto" w:fill="auto"/>
          </w:tcPr>
          <w:p w14:paraId="2F249DEE" w14:textId="4AA3473F" w:rsidR="00AD5583" w:rsidRPr="00781112" w:rsidRDefault="00AD5583" w:rsidP="00AD5583">
            <w:pPr>
              <w:rPr>
                <w:rFonts w:cs="Arial"/>
                <w:color w:val="000000" w:themeColor="text1"/>
                <w:szCs w:val="16"/>
              </w:rPr>
            </w:pPr>
            <w:r w:rsidRPr="00781112">
              <w:rPr>
                <w:rFonts w:cs="Arial"/>
                <w:color w:val="000000" w:themeColor="text1"/>
                <w:szCs w:val="16"/>
              </w:rPr>
              <w:t>Target &gt;=</w:t>
            </w:r>
          </w:p>
        </w:tc>
        <w:tc>
          <w:tcPr>
            <w:tcW w:w="764" w:type="pct"/>
            <w:shd w:val="clear" w:color="auto" w:fill="auto"/>
            <w:vAlign w:val="center"/>
          </w:tcPr>
          <w:p w14:paraId="2ACB7B9E" w14:textId="427B5E78" w:rsidR="00AD5583" w:rsidRPr="00781112" w:rsidRDefault="00AD5583" w:rsidP="00AD5583">
            <w:pPr>
              <w:jc w:val="center"/>
              <w:rPr>
                <w:rFonts w:cs="Arial"/>
                <w:color w:val="000000" w:themeColor="text1"/>
                <w:szCs w:val="16"/>
              </w:rPr>
            </w:pPr>
            <w:r w:rsidRPr="00781112">
              <w:rPr>
                <w:rFonts w:cs="Arial"/>
                <w:color w:val="000000" w:themeColor="text1"/>
                <w:szCs w:val="16"/>
              </w:rPr>
              <w:t>93.70%</w:t>
            </w:r>
          </w:p>
        </w:tc>
        <w:tc>
          <w:tcPr>
            <w:tcW w:w="764" w:type="pct"/>
          </w:tcPr>
          <w:p w14:paraId="01493DF6" w14:textId="39FAD961" w:rsidR="00AD5583" w:rsidRPr="00781112" w:rsidRDefault="00AD5583" w:rsidP="00AD5583">
            <w:pPr>
              <w:spacing w:before="0" w:after="200" w:line="276" w:lineRule="auto"/>
            </w:pPr>
            <w:r w:rsidRPr="00781112">
              <w:rPr>
                <w:color w:val="000000" w:themeColor="text1"/>
                <w:szCs w:val="16"/>
              </w:rPr>
              <w:t>94.00%</w:t>
            </w:r>
          </w:p>
        </w:tc>
        <w:tc>
          <w:tcPr>
            <w:tcW w:w="764" w:type="pct"/>
          </w:tcPr>
          <w:p w14:paraId="71DAA89B" w14:textId="5FDD553A" w:rsidR="00AD5583" w:rsidRPr="00781112" w:rsidRDefault="00AD5583" w:rsidP="00AD5583">
            <w:pPr>
              <w:spacing w:before="0" w:after="200" w:line="276" w:lineRule="auto"/>
            </w:pPr>
            <w:r w:rsidRPr="00781112">
              <w:rPr>
                <w:color w:val="000000" w:themeColor="text1"/>
                <w:szCs w:val="16"/>
              </w:rPr>
              <w:t>94.00%</w:t>
            </w:r>
          </w:p>
        </w:tc>
        <w:tc>
          <w:tcPr>
            <w:tcW w:w="764" w:type="pct"/>
          </w:tcPr>
          <w:p w14:paraId="6C8342E2" w14:textId="3FBC30A4" w:rsidR="00AD5583" w:rsidRPr="00781112" w:rsidRDefault="00AD5583" w:rsidP="00AD5583">
            <w:pPr>
              <w:spacing w:before="0" w:after="200" w:line="276" w:lineRule="auto"/>
            </w:pPr>
            <w:r w:rsidRPr="00781112">
              <w:rPr>
                <w:color w:val="000000" w:themeColor="text1"/>
                <w:szCs w:val="16"/>
              </w:rPr>
              <w:t>94.00%</w:t>
            </w:r>
          </w:p>
        </w:tc>
        <w:tc>
          <w:tcPr>
            <w:tcW w:w="764" w:type="pct"/>
          </w:tcPr>
          <w:p w14:paraId="02A9D828" w14:textId="4D6EC210" w:rsidR="00AD5583" w:rsidRPr="00781112" w:rsidRDefault="00AD5583" w:rsidP="00AD5583">
            <w:pPr>
              <w:spacing w:before="0" w:after="200" w:line="276" w:lineRule="auto"/>
            </w:pPr>
            <w:r w:rsidRPr="00781112">
              <w:rPr>
                <w:color w:val="000000" w:themeColor="text1"/>
                <w:szCs w:val="16"/>
              </w:rPr>
              <w:t>94.00%</w:t>
            </w:r>
          </w:p>
        </w:tc>
        <w:tc>
          <w:tcPr>
            <w:tcW w:w="763" w:type="pct"/>
          </w:tcPr>
          <w:p w14:paraId="48D63A57" w14:textId="042E36D7" w:rsidR="00AD5583" w:rsidRPr="00781112" w:rsidRDefault="00AD5583" w:rsidP="00AD5583">
            <w:pPr>
              <w:spacing w:before="0" w:after="200" w:line="276" w:lineRule="auto"/>
            </w:pPr>
            <w:r w:rsidRPr="00781112">
              <w:rPr>
                <w:color w:val="000000" w:themeColor="text1"/>
                <w:szCs w:val="16"/>
              </w:rPr>
              <w:t>94.00%</w:t>
            </w:r>
          </w:p>
        </w:tc>
      </w:tr>
    </w:tbl>
    <w:p w14:paraId="68BCE5ED" w14:textId="77777777" w:rsidR="007E2779" w:rsidRPr="00781112" w:rsidRDefault="007E2779" w:rsidP="000A2C83">
      <w:pPr>
        <w:rPr>
          <w:rFonts w:cs="Arial"/>
          <w:color w:val="000000" w:themeColor="text1"/>
          <w:szCs w:val="16"/>
        </w:rPr>
      </w:pPr>
    </w:p>
    <w:p w14:paraId="15954908" w14:textId="2049FD18" w:rsidR="00FB6462" w:rsidRPr="00781112" w:rsidRDefault="00F6415A" w:rsidP="004369B2">
      <w:pPr>
        <w:rPr>
          <w:color w:val="000000" w:themeColor="text1"/>
        </w:rPr>
      </w:pPr>
      <w:r w:rsidRPr="00781112">
        <w:rPr>
          <w:b/>
          <w:color w:val="000000" w:themeColor="text1"/>
        </w:rPr>
        <w:t>FFY 2020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CFFYAPRDATAOPT1"/>
      </w:tblPr>
      <w:tblGrid>
        <w:gridCol w:w="2686"/>
        <w:gridCol w:w="15"/>
        <w:gridCol w:w="1440"/>
        <w:gridCol w:w="1170"/>
        <w:gridCol w:w="1440"/>
        <w:gridCol w:w="1170"/>
        <w:gridCol w:w="1349"/>
        <w:gridCol w:w="1524"/>
      </w:tblGrid>
      <w:tr w:rsidR="005C29F8" w:rsidRPr="00781112" w14:paraId="2A3467FD" w14:textId="77777777" w:rsidTr="00AB0D6A">
        <w:trPr>
          <w:trHeight w:val="368"/>
          <w:tblHeader/>
        </w:trPr>
        <w:tc>
          <w:tcPr>
            <w:tcW w:w="1244" w:type="pct"/>
            <w:shd w:val="clear" w:color="auto" w:fill="auto"/>
            <w:vAlign w:val="bottom"/>
          </w:tcPr>
          <w:p w14:paraId="1B1F6FBB" w14:textId="77777777" w:rsidR="00FB6462" w:rsidRPr="00781112" w:rsidRDefault="00FB6462" w:rsidP="004369B2">
            <w:pPr>
              <w:jc w:val="center"/>
              <w:rPr>
                <w:b/>
                <w:color w:val="000000" w:themeColor="text1"/>
              </w:rPr>
            </w:pPr>
            <w:r w:rsidRPr="00781112">
              <w:rPr>
                <w:b/>
                <w:color w:val="000000" w:themeColor="text1"/>
              </w:rPr>
              <w:t>Number of respondent parents who report schools facilitated parent involvement as a means of improving services and results for children with disabilities</w:t>
            </w:r>
          </w:p>
        </w:tc>
        <w:tc>
          <w:tcPr>
            <w:tcW w:w="674" w:type="pct"/>
            <w:gridSpan w:val="2"/>
            <w:shd w:val="clear" w:color="auto" w:fill="auto"/>
            <w:vAlign w:val="bottom"/>
          </w:tcPr>
          <w:p w14:paraId="200E18C6" w14:textId="77777777" w:rsidR="00FB6462" w:rsidRPr="00781112" w:rsidRDefault="00FB6462" w:rsidP="004369B2">
            <w:pPr>
              <w:jc w:val="center"/>
              <w:rPr>
                <w:b/>
                <w:color w:val="000000" w:themeColor="text1"/>
              </w:rPr>
            </w:pPr>
            <w:r w:rsidRPr="00781112">
              <w:rPr>
                <w:b/>
                <w:color w:val="000000" w:themeColor="text1"/>
              </w:rPr>
              <w:t>Total number of respondent parents of children with disabilities</w:t>
            </w:r>
          </w:p>
        </w:tc>
        <w:tc>
          <w:tcPr>
            <w:tcW w:w="542" w:type="pct"/>
            <w:shd w:val="clear" w:color="auto" w:fill="auto"/>
            <w:vAlign w:val="bottom"/>
          </w:tcPr>
          <w:p w14:paraId="57D9347A" w14:textId="517F57F6" w:rsidR="00FB6462" w:rsidRPr="00781112" w:rsidRDefault="00F6415A" w:rsidP="004369B2">
            <w:pPr>
              <w:jc w:val="center"/>
              <w:rPr>
                <w:b/>
                <w:color w:val="000000" w:themeColor="text1"/>
              </w:rPr>
            </w:pPr>
            <w:r w:rsidRPr="00781112">
              <w:rPr>
                <w:b/>
                <w:color w:val="000000" w:themeColor="text1"/>
              </w:rPr>
              <w:t>FFY 2019 Data</w:t>
            </w:r>
          </w:p>
        </w:tc>
        <w:tc>
          <w:tcPr>
            <w:tcW w:w="667" w:type="pct"/>
            <w:shd w:val="clear" w:color="auto" w:fill="auto"/>
            <w:vAlign w:val="bottom"/>
          </w:tcPr>
          <w:p w14:paraId="42BF1046" w14:textId="1D5E54D5" w:rsidR="00FB6462" w:rsidRPr="00781112" w:rsidRDefault="00F6415A" w:rsidP="004369B2">
            <w:pPr>
              <w:jc w:val="center"/>
              <w:rPr>
                <w:b/>
                <w:color w:val="000000" w:themeColor="text1"/>
              </w:rPr>
            </w:pPr>
            <w:r w:rsidRPr="00781112">
              <w:rPr>
                <w:b/>
                <w:color w:val="000000" w:themeColor="text1"/>
              </w:rPr>
              <w:t>FFY 2020 Target</w:t>
            </w:r>
          </w:p>
        </w:tc>
        <w:tc>
          <w:tcPr>
            <w:tcW w:w="542" w:type="pct"/>
            <w:shd w:val="clear" w:color="auto" w:fill="auto"/>
            <w:vAlign w:val="bottom"/>
          </w:tcPr>
          <w:p w14:paraId="36E0331C" w14:textId="46E92866" w:rsidR="00FB6462" w:rsidRPr="00781112" w:rsidRDefault="00F6415A" w:rsidP="004369B2">
            <w:pPr>
              <w:jc w:val="center"/>
              <w:rPr>
                <w:b/>
                <w:color w:val="000000" w:themeColor="text1"/>
              </w:rPr>
            </w:pPr>
            <w:r w:rsidRPr="00781112">
              <w:rPr>
                <w:b/>
                <w:color w:val="000000" w:themeColor="text1"/>
              </w:rPr>
              <w:t>FFY 2020 Data</w:t>
            </w:r>
          </w:p>
        </w:tc>
        <w:tc>
          <w:tcPr>
            <w:tcW w:w="625" w:type="pct"/>
            <w:shd w:val="clear" w:color="auto" w:fill="auto"/>
            <w:vAlign w:val="bottom"/>
          </w:tcPr>
          <w:p w14:paraId="52157F4E" w14:textId="77777777" w:rsidR="00FB6462" w:rsidRPr="00781112" w:rsidRDefault="00FB6462" w:rsidP="004369B2">
            <w:pPr>
              <w:jc w:val="center"/>
              <w:rPr>
                <w:b/>
                <w:color w:val="000000" w:themeColor="text1"/>
              </w:rPr>
            </w:pPr>
            <w:r w:rsidRPr="00781112">
              <w:rPr>
                <w:b/>
                <w:color w:val="000000" w:themeColor="text1"/>
              </w:rPr>
              <w:t>Status</w:t>
            </w:r>
          </w:p>
        </w:tc>
        <w:tc>
          <w:tcPr>
            <w:tcW w:w="706" w:type="pct"/>
            <w:shd w:val="clear" w:color="auto" w:fill="auto"/>
            <w:vAlign w:val="bottom"/>
          </w:tcPr>
          <w:p w14:paraId="1DC1ADC7" w14:textId="77777777" w:rsidR="00FB6462" w:rsidRPr="00781112" w:rsidRDefault="00FB6462" w:rsidP="004369B2">
            <w:pPr>
              <w:jc w:val="center"/>
              <w:rPr>
                <w:b/>
                <w:color w:val="000000" w:themeColor="text1"/>
              </w:rPr>
            </w:pPr>
            <w:r w:rsidRPr="00781112">
              <w:rPr>
                <w:b/>
                <w:color w:val="000000" w:themeColor="text1"/>
              </w:rPr>
              <w:t>Slippage</w:t>
            </w:r>
          </w:p>
        </w:tc>
      </w:tr>
      <w:tr w:rsidR="005C29F8" w:rsidRPr="00781112" w14:paraId="4B4B0594" w14:textId="77777777" w:rsidTr="00AB0D6A">
        <w:trPr>
          <w:trHeight w:val="366"/>
        </w:trPr>
        <w:tc>
          <w:tcPr>
            <w:tcW w:w="1251" w:type="pct"/>
            <w:gridSpan w:val="2"/>
            <w:shd w:val="clear" w:color="auto" w:fill="auto"/>
            <w:vAlign w:val="bottom"/>
          </w:tcPr>
          <w:p w14:paraId="0933F330" w14:textId="2423D9E2" w:rsidR="00FB6462" w:rsidRPr="00781112" w:rsidRDefault="002B7490" w:rsidP="00A018D4">
            <w:pPr>
              <w:jc w:val="center"/>
              <w:rPr>
                <w:rFonts w:cs="Arial"/>
                <w:color w:val="000000" w:themeColor="text1"/>
                <w:szCs w:val="16"/>
              </w:rPr>
            </w:pPr>
            <w:r w:rsidRPr="00781112">
              <w:rPr>
                <w:rFonts w:cs="Arial"/>
                <w:color w:val="000000" w:themeColor="text1"/>
                <w:szCs w:val="16"/>
              </w:rPr>
              <w:t>8,610</w:t>
            </w:r>
          </w:p>
        </w:tc>
        <w:tc>
          <w:tcPr>
            <w:tcW w:w="667" w:type="pct"/>
            <w:shd w:val="clear" w:color="auto" w:fill="auto"/>
            <w:vAlign w:val="bottom"/>
          </w:tcPr>
          <w:p w14:paraId="2905391A" w14:textId="502FBF67" w:rsidR="00FB6462" w:rsidRPr="00781112" w:rsidRDefault="002B7490" w:rsidP="00A018D4">
            <w:pPr>
              <w:jc w:val="center"/>
              <w:rPr>
                <w:rFonts w:cs="Arial"/>
                <w:color w:val="000000" w:themeColor="text1"/>
                <w:szCs w:val="16"/>
              </w:rPr>
            </w:pPr>
            <w:r w:rsidRPr="00781112">
              <w:rPr>
                <w:rFonts w:cs="Arial"/>
                <w:color w:val="000000" w:themeColor="text1"/>
                <w:szCs w:val="16"/>
              </w:rPr>
              <w:t>9,188</w:t>
            </w:r>
          </w:p>
        </w:tc>
        <w:tc>
          <w:tcPr>
            <w:tcW w:w="542" w:type="pct"/>
            <w:shd w:val="clear" w:color="auto" w:fill="auto"/>
            <w:vAlign w:val="bottom"/>
          </w:tcPr>
          <w:p w14:paraId="486C6AEB" w14:textId="2AC5DAB9" w:rsidR="00FB6462" w:rsidRPr="00781112" w:rsidRDefault="002B7490" w:rsidP="00A018D4">
            <w:pPr>
              <w:jc w:val="center"/>
              <w:rPr>
                <w:rFonts w:cs="Arial"/>
                <w:color w:val="000000" w:themeColor="text1"/>
                <w:szCs w:val="16"/>
              </w:rPr>
            </w:pPr>
            <w:r w:rsidRPr="00781112">
              <w:rPr>
                <w:rFonts w:cs="Arial"/>
                <w:color w:val="000000" w:themeColor="text1"/>
                <w:szCs w:val="16"/>
              </w:rPr>
              <w:t>98.02%</w:t>
            </w:r>
          </w:p>
        </w:tc>
        <w:tc>
          <w:tcPr>
            <w:tcW w:w="667" w:type="pct"/>
            <w:shd w:val="clear" w:color="auto" w:fill="auto"/>
            <w:vAlign w:val="bottom"/>
          </w:tcPr>
          <w:p w14:paraId="024E965C" w14:textId="65736559" w:rsidR="00FB6462" w:rsidRPr="00781112" w:rsidRDefault="002B7490" w:rsidP="00A018D4">
            <w:pPr>
              <w:jc w:val="center"/>
              <w:rPr>
                <w:rFonts w:cs="Arial"/>
                <w:color w:val="000000" w:themeColor="text1"/>
                <w:szCs w:val="16"/>
              </w:rPr>
            </w:pPr>
            <w:r w:rsidRPr="00781112">
              <w:rPr>
                <w:rFonts w:cs="Arial"/>
                <w:color w:val="000000" w:themeColor="text1"/>
                <w:szCs w:val="16"/>
              </w:rPr>
              <w:t>93.70%</w:t>
            </w:r>
          </w:p>
        </w:tc>
        <w:tc>
          <w:tcPr>
            <w:tcW w:w="542" w:type="pct"/>
            <w:shd w:val="clear" w:color="auto" w:fill="auto"/>
            <w:vAlign w:val="bottom"/>
          </w:tcPr>
          <w:p w14:paraId="1BEB0ADC" w14:textId="5244B4D7" w:rsidR="00FB6462" w:rsidRPr="00781112" w:rsidRDefault="002B7490" w:rsidP="00A018D4">
            <w:pPr>
              <w:jc w:val="center"/>
              <w:rPr>
                <w:rFonts w:cs="Arial"/>
                <w:color w:val="000000" w:themeColor="text1"/>
                <w:szCs w:val="16"/>
              </w:rPr>
            </w:pPr>
            <w:r w:rsidRPr="00781112">
              <w:rPr>
                <w:rFonts w:cs="Arial"/>
                <w:color w:val="000000" w:themeColor="text1"/>
                <w:szCs w:val="16"/>
              </w:rPr>
              <w:t>93.71%</w:t>
            </w:r>
          </w:p>
        </w:tc>
        <w:tc>
          <w:tcPr>
            <w:tcW w:w="625" w:type="pct"/>
            <w:shd w:val="clear" w:color="auto" w:fill="auto"/>
            <w:vAlign w:val="bottom"/>
          </w:tcPr>
          <w:p w14:paraId="230C5FAF" w14:textId="6761CD40" w:rsidR="00FB6462" w:rsidRPr="00781112" w:rsidRDefault="002B7490" w:rsidP="00A018D4">
            <w:pPr>
              <w:jc w:val="center"/>
              <w:rPr>
                <w:rFonts w:cs="Arial"/>
                <w:color w:val="000000" w:themeColor="text1"/>
                <w:szCs w:val="16"/>
              </w:rPr>
            </w:pPr>
            <w:r w:rsidRPr="00781112">
              <w:rPr>
                <w:rFonts w:cs="Arial"/>
                <w:color w:val="000000" w:themeColor="text1"/>
                <w:szCs w:val="16"/>
              </w:rPr>
              <w:t>N/A</w:t>
            </w:r>
          </w:p>
        </w:tc>
        <w:tc>
          <w:tcPr>
            <w:tcW w:w="706" w:type="pct"/>
            <w:shd w:val="clear" w:color="auto" w:fill="auto"/>
            <w:vAlign w:val="bottom"/>
          </w:tcPr>
          <w:p w14:paraId="2CBF8B2D" w14:textId="3929AFC6" w:rsidR="00FB6462" w:rsidRPr="00781112" w:rsidRDefault="002B7490" w:rsidP="00A018D4">
            <w:pPr>
              <w:jc w:val="center"/>
              <w:rPr>
                <w:rFonts w:cs="Arial"/>
                <w:color w:val="000000" w:themeColor="text1"/>
                <w:szCs w:val="16"/>
              </w:rPr>
            </w:pPr>
            <w:r w:rsidRPr="00781112">
              <w:rPr>
                <w:rFonts w:cs="Arial"/>
                <w:color w:val="000000" w:themeColor="text1"/>
                <w:szCs w:val="16"/>
              </w:rPr>
              <w:t>N/A</w:t>
            </w:r>
          </w:p>
        </w:tc>
      </w:tr>
    </w:tbl>
    <w:p w14:paraId="22227E2D" w14:textId="3C53FA16" w:rsidR="00FB6462" w:rsidRPr="00781112" w:rsidRDefault="00FB6462" w:rsidP="005A338D">
      <w:pPr>
        <w:rPr>
          <w:rFonts w:cs="Arial"/>
          <w:b/>
          <w:color w:val="000000" w:themeColor="text1"/>
          <w:szCs w:val="16"/>
        </w:rPr>
      </w:pPr>
      <w:r w:rsidRPr="00781112">
        <w:rPr>
          <w:rFonts w:cs="Arial"/>
          <w:b/>
          <w:color w:val="000000" w:themeColor="text1"/>
          <w:szCs w:val="16"/>
        </w:rPr>
        <w:t>Since the State did not report preschool children separately, discuss the procedures used to combine data from school age and preschool surveys in a manner that is valid and reliable.</w:t>
      </w:r>
    </w:p>
    <w:p w14:paraId="7CADFB93" w14:textId="3119FB87" w:rsidR="00230EE6" w:rsidRPr="00781112" w:rsidRDefault="00230EE6" w:rsidP="005A338D">
      <w:pPr>
        <w:rPr>
          <w:rFonts w:cs="Arial"/>
          <w:color w:val="000000" w:themeColor="text1"/>
          <w:szCs w:val="16"/>
        </w:rPr>
      </w:pPr>
      <w:r w:rsidRPr="00781112">
        <w:rPr>
          <w:rFonts w:cs="Arial"/>
          <w:color w:val="000000" w:themeColor="text1"/>
          <w:szCs w:val="16"/>
        </w:rPr>
        <w:t>The Parent Survey used to calculate this indicator does not differentiate between preschool children and school age children. All families answer the same survey. Because preschool children are served in public schools, we believe that it is appropriate for parents of preschool children to answer the same survey as school-age children.</w:t>
      </w:r>
    </w:p>
    <w:p w14:paraId="75502588" w14:textId="77777777" w:rsidR="007E2779" w:rsidRPr="00781112" w:rsidRDefault="007E2779" w:rsidP="007E2779">
      <w:pPr>
        <w:pStyle w:val="Bold"/>
        <w:rPr>
          <w:color w:val="000000" w:themeColor="text1"/>
        </w:rPr>
      </w:pPr>
    </w:p>
    <w:p w14:paraId="194E8DAB" w14:textId="77777777" w:rsidR="00DF5DC9" w:rsidRDefault="00DF5DC9" w:rsidP="00415FE9">
      <w:pPr>
        <w:rPr>
          <w:rFonts w:cs="Arial"/>
          <w:b/>
          <w:color w:val="000000" w:themeColor="text1"/>
          <w:szCs w:val="16"/>
        </w:rPr>
      </w:pPr>
    </w:p>
    <w:p w14:paraId="1367D5CC" w14:textId="3D23966C" w:rsidR="00415FE9" w:rsidRPr="00781112" w:rsidRDefault="00415FE9" w:rsidP="00415FE9">
      <w:pPr>
        <w:rPr>
          <w:rFonts w:cs="Arial"/>
          <w:b/>
          <w:color w:val="000000" w:themeColor="text1"/>
          <w:szCs w:val="16"/>
        </w:rPr>
      </w:pPr>
      <w:r w:rsidRPr="00781112">
        <w:rPr>
          <w:rFonts w:cs="Arial"/>
          <w:b/>
          <w:color w:val="000000" w:themeColor="text1"/>
          <w:szCs w:val="16"/>
        </w:rPr>
        <w:t>The number of parents to whom the surveys were distributed.</w:t>
      </w:r>
    </w:p>
    <w:p w14:paraId="1181B460" w14:textId="042BF6E0" w:rsidR="00415FE9" w:rsidRPr="00781112" w:rsidRDefault="00415FE9" w:rsidP="00415FE9">
      <w:pPr>
        <w:rPr>
          <w:rFonts w:cs="Arial"/>
          <w:color w:val="000000" w:themeColor="text1"/>
          <w:szCs w:val="16"/>
        </w:rPr>
      </w:pPr>
      <w:r w:rsidRPr="00781112">
        <w:rPr>
          <w:rFonts w:cs="Arial"/>
          <w:color w:val="000000" w:themeColor="text1"/>
          <w:szCs w:val="16"/>
        </w:rPr>
        <w:t>115,228</w:t>
      </w:r>
    </w:p>
    <w:p w14:paraId="37F1825E" w14:textId="77777777" w:rsidR="00415FE9" w:rsidRPr="00781112" w:rsidRDefault="00415FE9" w:rsidP="00415FE9">
      <w:pPr>
        <w:rPr>
          <w:rFonts w:cs="Arial"/>
          <w:b/>
          <w:color w:val="000000" w:themeColor="text1"/>
          <w:szCs w:val="16"/>
        </w:rPr>
      </w:pPr>
      <w:r w:rsidRPr="00781112">
        <w:rPr>
          <w:rFonts w:cs="Arial"/>
          <w:b/>
          <w:color w:val="000000" w:themeColor="text1"/>
          <w:szCs w:val="16"/>
        </w:rPr>
        <w:t>Percentage of respondent parents</w:t>
      </w:r>
    </w:p>
    <w:p w14:paraId="47233287" w14:textId="25AA931E" w:rsidR="00415FE9" w:rsidRPr="00781112" w:rsidRDefault="00415FE9" w:rsidP="00415FE9">
      <w:pPr>
        <w:rPr>
          <w:rFonts w:cs="Arial"/>
          <w:color w:val="000000" w:themeColor="text1"/>
          <w:szCs w:val="16"/>
        </w:rPr>
      </w:pPr>
      <w:r w:rsidRPr="00781112">
        <w:rPr>
          <w:rFonts w:cs="Arial"/>
          <w:color w:val="000000" w:themeColor="text1"/>
          <w:szCs w:val="16"/>
        </w:rPr>
        <w:t>7.97%</w:t>
      </w:r>
    </w:p>
    <w:p w14:paraId="6E133112" w14:textId="714E6C68" w:rsidR="00090132" w:rsidRDefault="00090132" w:rsidP="00AF550B">
      <w:pPr>
        <w:rPr>
          <w:rFonts w:cs="Arial"/>
          <w:iCs/>
          <w:color w:val="000000" w:themeColor="text1"/>
          <w:szCs w:val="16"/>
        </w:rPr>
      </w:pPr>
    </w:p>
    <w:p w14:paraId="22944736" w14:textId="77777777" w:rsidR="00090132" w:rsidRPr="00F737BA" w:rsidRDefault="00090132" w:rsidP="00090132">
      <w:pPr>
        <w:rPr>
          <w:rFonts w:cs="Arial"/>
          <w:b/>
          <w:bCs/>
          <w:szCs w:val="16"/>
        </w:rPr>
      </w:pPr>
      <w:r w:rsidRPr="00F737BA">
        <w:rPr>
          <w:rFonts w:cs="Arial"/>
          <w:b/>
          <w:bCs/>
          <w:szCs w:val="16"/>
        </w:rPr>
        <w:t>Response Rate</w:t>
      </w:r>
    </w:p>
    <w:tbl>
      <w:tblPr>
        <w:tblStyle w:val="TableGrid"/>
        <w:tblW w:w="0" w:type="auto"/>
        <w:tblLook w:val="04A0" w:firstRow="1" w:lastRow="0" w:firstColumn="1" w:lastColumn="0" w:noHBand="0" w:noVBand="1"/>
        <w:tblCaption w:val="B08CFFYDISTPER"/>
      </w:tblPr>
      <w:tblGrid>
        <w:gridCol w:w="1885"/>
        <w:gridCol w:w="2340"/>
        <w:gridCol w:w="670"/>
      </w:tblGrid>
      <w:tr w:rsidR="00090132" w:rsidRPr="00F737BA" w14:paraId="0E1B543B" w14:textId="77777777" w:rsidTr="00DF5DC9">
        <w:tc>
          <w:tcPr>
            <w:tcW w:w="1885" w:type="dxa"/>
          </w:tcPr>
          <w:p w14:paraId="2D7C9FC3" w14:textId="77777777" w:rsidR="00090132" w:rsidRPr="00F737BA" w:rsidRDefault="00090132" w:rsidP="00DF5DC9">
            <w:pPr>
              <w:jc w:val="center"/>
              <w:rPr>
                <w:rFonts w:cs="Arial"/>
                <w:b/>
                <w:szCs w:val="16"/>
              </w:rPr>
            </w:pPr>
            <w:bookmarkStart w:id="40" w:name="_Hlk79652737"/>
            <w:r w:rsidRPr="00F737BA">
              <w:rPr>
                <w:rFonts w:cs="Arial"/>
                <w:b/>
                <w:szCs w:val="16"/>
              </w:rPr>
              <w:t>FFY</w:t>
            </w:r>
          </w:p>
        </w:tc>
        <w:tc>
          <w:tcPr>
            <w:tcW w:w="2340" w:type="dxa"/>
          </w:tcPr>
          <w:p w14:paraId="2109B7B6" w14:textId="77777777" w:rsidR="00090132" w:rsidRPr="004A62FE" w:rsidRDefault="00090132" w:rsidP="00DF5DC9">
            <w:pPr>
              <w:jc w:val="center"/>
              <w:rPr>
                <w:rFonts w:cs="Arial"/>
                <w:b/>
                <w:szCs w:val="16"/>
              </w:rPr>
            </w:pPr>
            <w:r w:rsidRPr="004A62FE">
              <w:rPr>
                <w:rFonts w:cs="Arial"/>
                <w:b/>
                <w:color w:val="000000" w:themeColor="text1"/>
                <w:szCs w:val="16"/>
              </w:rPr>
              <w:t>2019</w:t>
            </w:r>
          </w:p>
        </w:tc>
        <w:tc>
          <w:tcPr>
            <w:tcW w:w="360" w:type="dxa"/>
          </w:tcPr>
          <w:p w14:paraId="0CD9799E" w14:textId="77777777" w:rsidR="00090132" w:rsidRPr="004A62FE" w:rsidRDefault="00090132" w:rsidP="00DF5DC9">
            <w:pPr>
              <w:jc w:val="center"/>
              <w:rPr>
                <w:rFonts w:cs="Arial"/>
                <w:b/>
                <w:szCs w:val="16"/>
              </w:rPr>
            </w:pPr>
            <w:r w:rsidRPr="004A62FE">
              <w:rPr>
                <w:rFonts w:cs="Arial"/>
                <w:b/>
                <w:color w:val="000000" w:themeColor="text1"/>
                <w:szCs w:val="16"/>
              </w:rPr>
              <w:t>2020</w:t>
            </w:r>
          </w:p>
        </w:tc>
      </w:tr>
      <w:tr w:rsidR="00090132" w:rsidRPr="00F737BA" w14:paraId="3E600875" w14:textId="77777777" w:rsidTr="00DF5DC9">
        <w:tc>
          <w:tcPr>
            <w:tcW w:w="1885" w:type="dxa"/>
          </w:tcPr>
          <w:p w14:paraId="497B06E4" w14:textId="77777777" w:rsidR="00090132" w:rsidRPr="00F737BA" w:rsidRDefault="00090132" w:rsidP="00DF5DC9">
            <w:pPr>
              <w:rPr>
                <w:rFonts w:cs="Arial"/>
                <w:szCs w:val="16"/>
              </w:rPr>
            </w:pPr>
            <w:r w:rsidRPr="00F737BA">
              <w:rPr>
                <w:rFonts w:cs="Arial"/>
                <w:szCs w:val="16"/>
              </w:rPr>
              <w:t xml:space="preserve">Response Rate </w:t>
            </w:r>
          </w:p>
        </w:tc>
        <w:tc>
          <w:tcPr>
            <w:tcW w:w="2340" w:type="dxa"/>
            <w:shd w:val="clear" w:color="auto" w:fill="auto"/>
          </w:tcPr>
          <w:p w14:paraId="0FC44028" w14:textId="50784D2F" w:rsidR="00090132" w:rsidRPr="004A62FE" w:rsidRDefault="00090132" w:rsidP="000B4405">
            <w:pPr>
              <w:jc w:val="center"/>
              <w:rPr>
                <w:rFonts w:cs="Arial"/>
                <w:szCs w:val="16"/>
              </w:rPr>
            </w:pPr>
            <w:r w:rsidRPr="004A62FE">
              <w:rPr>
                <w:rFonts w:cs="Arial"/>
                <w:iCs/>
                <w:color w:val="000000" w:themeColor="text1"/>
                <w:szCs w:val="16"/>
              </w:rPr>
              <w:t>10.49%</w:t>
            </w:r>
          </w:p>
        </w:tc>
        <w:tc>
          <w:tcPr>
            <w:tcW w:w="360" w:type="dxa"/>
            <w:shd w:val="clear" w:color="auto" w:fill="auto"/>
          </w:tcPr>
          <w:p w14:paraId="76DE0483" w14:textId="3235EE79" w:rsidR="00090132" w:rsidRPr="004A62FE" w:rsidRDefault="00090132" w:rsidP="000B4405">
            <w:pPr>
              <w:jc w:val="center"/>
              <w:rPr>
                <w:rFonts w:cs="Arial"/>
                <w:szCs w:val="16"/>
              </w:rPr>
            </w:pPr>
            <w:r w:rsidRPr="00090132">
              <w:rPr>
                <w:rFonts w:cs="Arial"/>
                <w:iCs/>
                <w:color w:val="000000" w:themeColor="text1"/>
                <w:szCs w:val="16"/>
              </w:rPr>
              <w:t>7.97%</w:t>
            </w:r>
          </w:p>
        </w:tc>
      </w:tr>
      <w:bookmarkEnd w:id="40"/>
    </w:tbl>
    <w:p w14:paraId="05313584" w14:textId="77777777" w:rsidR="00090132" w:rsidRPr="00F737BA" w:rsidRDefault="00090132" w:rsidP="00090132">
      <w:pPr>
        <w:pStyle w:val="Header"/>
        <w:tabs>
          <w:tab w:val="clear" w:pos="4320"/>
          <w:tab w:val="clear" w:pos="8640"/>
        </w:tabs>
        <w:spacing w:before="0"/>
        <w:rPr>
          <w:rFonts w:ascii="Arial" w:hAnsi="Arial" w:cs="Arial"/>
          <w:bCs/>
          <w:sz w:val="16"/>
          <w:szCs w:val="16"/>
        </w:rPr>
      </w:pPr>
    </w:p>
    <w:p w14:paraId="4BDEC798" w14:textId="77777777" w:rsidR="00090132" w:rsidRPr="0061205F" w:rsidRDefault="00090132" w:rsidP="00090132">
      <w:pPr>
        <w:rPr>
          <w:rFonts w:cs="Arial"/>
          <w:b/>
          <w:color w:val="000000" w:themeColor="text1"/>
          <w:szCs w:val="16"/>
        </w:rPr>
      </w:pPr>
      <w:r w:rsidRPr="0061205F">
        <w:rPr>
          <w:rFonts w:cs="Arial"/>
          <w:b/>
          <w:color w:val="000000" w:themeColor="text1"/>
          <w:szCs w:val="16"/>
        </w:rPr>
        <w:t>Describe strategies that will be implemented which are expected to increase the response rate year over year, particularly for those groups that are underrepresented.</w:t>
      </w:r>
    </w:p>
    <w:p w14:paraId="3C9BE65D" w14:textId="77777777" w:rsidR="00090132" w:rsidRPr="000A2B9F" w:rsidRDefault="00090132" w:rsidP="00090132">
      <w:pPr>
        <w:rPr>
          <w:rFonts w:cs="Arial"/>
          <w:bCs/>
          <w:color w:val="000000" w:themeColor="text1"/>
          <w:szCs w:val="16"/>
        </w:rPr>
      </w:pPr>
      <w:r w:rsidRPr="0061205F">
        <w:rPr>
          <w:rFonts w:cs="Arial"/>
          <w:bCs/>
          <w:color w:val="000000" w:themeColor="text1"/>
          <w:szCs w:val="16"/>
        </w:rPr>
        <w:t>All parents are supposed to have an opportunity to voluntarily respond to the survey; a weighted sample is not used. As a result, a perfect representation of child count is unlikely to occur. The pandemic had a strong negative effect on the response rate in SY20-21. Districts reported that it is difficult to ensure parents respond to the parent survey when meetings are remote. Parents are less likely to take the initiative to respond outside the meeting, despite it being available online and over the phone, in English and Spanish.</w:t>
      </w:r>
      <w:r w:rsidRPr="0061205F">
        <w:rPr>
          <w:rFonts w:cs="Arial"/>
          <w:bCs/>
          <w:color w:val="000000" w:themeColor="text1"/>
          <w:szCs w:val="16"/>
        </w:rPr>
        <w:br/>
      </w:r>
      <w:r w:rsidRPr="0061205F">
        <w:rPr>
          <w:rFonts w:cs="Arial"/>
          <w:bCs/>
          <w:color w:val="000000" w:themeColor="text1"/>
          <w:szCs w:val="16"/>
        </w:rPr>
        <w:br/>
        <w:t xml:space="preserve">The State continues to work with local districts to increase response rates, particularly those that are larger and have had low rates in the past. We have encouraged them to plan more deliberately when surveys are provided to families and to ensure that all families have the opportunity to respond. Because larger districts are more likely to have lower response rates while also serving a more diverse student population, by increasing response rates in these districts, representation should improve. In particular, we expect that working with larger districts to increase local response rates will result in a response pool that more adequately represents families of students in high school and/or who identify as Black and African-American or Hispanic/Latino. </w:t>
      </w:r>
    </w:p>
    <w:p w14:paraId="43E156F3" w14:textId="001639B3" w:rsidR="00090132" w:rsidRDefault="00090132" w:rsidP="00090132">
      <w:pPr>
        <w:rPr>
          <w:rFonts w:cs="Arial"/>
          <w:b/>
          <w:color w:val="000000" w:themeColor="text1"/>
          <w:szCs w:val="16"/>
        </w:rPr>
      </w:pPr>
      <w:r w:rsidRPr="0061205F">
        <w:rPr>
          <w:rFonts w:cs="Arial"/>
          <w:b/>
          <w:color w:val="000000" w:themeColor="text1"/>
          <w:szCs w:val="16"/>
        </w:rPr>
        <w:t xml:space="preserve">Describe the analysis </w:t>
      </w:r>
      <w:bookmarkStart w:id="41" w:name="_Hlk81486999"/>
      <w:r w:rsidRPr="0061205F">
        <w:rPr>
          <w:rFonts w:cs="Arial"/>
          <w:b/>
          <w:color w:val="000000" w:themeColor="text1"/>
          <w:szCs w:val="16"/>
        </w:rPr>
        <w:t>of the response rate including any nonresponse bias that was identified,</w:t>
      </w:r>
      <w:bookmarkEnd w:id="41"/>
      <w:r w:rsidRPr="0061205F">
        <w:rPr>
          <w:rFonts w:cs="Arial"/>
          <w:b/>
          <w:color w:val="000000" w:themeColor="text1"/>
          <w:szCs w:val="16"/>
        </w:rPr>
        <w:t xml:space="preserve"> and the steps taken to reduce any identified bias and promote response from a broad cross section of </w:t>
      </w:r>
      <w:r w:rsidR="009B0EF0" w:rsidRPr="007A62B9">
        <w:rPr>
          <w:rFonts w:cs="Arial"/>
          <w:b/>
          <w:szCs w:val="16"/>
        </w:rPr>
        <w:t>parents of children with disabilities</w:t>
      </w:r>
      <w:r w:rsidRPr="0061205F">
        <w:rPr>
          <w:rFonts w:cs="Arial"/>
          <w:b/>
          <w:color w:val="000000" w:themeColor="text1"/>
          <w:szCs w:val="16"/>
        </w:rPr>
        <w:t>.</w:t>
      </w:r>
    </w:p>
    <w:p w14:paraId="36D187F6" w14:textId="77777777" w:rsidR="00090132" w:rsidRPr="000A2B9F" w:rsidRDefault="00090132" w:rsidP="00090132">
      <w:pPr>
        <w:rPr>
          <w:rFonts w:cs="Arial"/>
          <w:b/>
          <w:color w:val="000000" w:themeColor="text1"/>
          <w:szCs w:val="16"/>
        </w:rPr>
      </w:pPr>
      <w:r>
        <w:rPr>
          <w:rFonts w:cs="Arial"/>
          <w:szCs w:val="16"/>
        </w:rPr>
        <w:t>Non-response bias may occur when a sub-section of parents are unwilling or unable to respond to a survey. The error comes from the absence of participants and not from collecting erroneous data. Each parent is supposed to be offered an opportunity to complete the parent survey annually, typically at the IEP meeting. To reflect this expectation, our total count of surveys distributed is the annual child count. However, because of the method chosen by Oklahoma to distribute the survey to parents (via the local school district), the state does not know which parents were actually offered the opportunity to respond. Therefore, the state has determined that an evaluation of non-response bias is not feasible. The actual count of "parents who received the survey and declined to participate" is not known.</w:t>
      </w:r>
    </w:p>
    <w:p w14:paraId="78A83A27" w14:textId="50D5E24D" w:rsidR="001F448F" w:rsidRDefault="001F448F" w:rsidP="00A12797">
      <w:pPr>
        <w:rPr>
          <w:b/>
          <w:bCs/>
        </w:rPr>
      </w:pPr>
    </w:p>
    <w:p w14:paraId="48E34616" w14:textId="5E499A8D" w:rsidR="00F4021E" w:rsidRPr="00A12797" w:rsidRDefault="00F4021E" w:rsidP="00A12797">
      <w:pPr>
        <w:rPr>
          <w:b/>
          <w:bCs/>
        </w:rPr>
      </w:pPr>
      <w:r w:rsidRPr="00F4021E">
        <w:rPr>
          <w:b/>
          <w:bCs/>
        </w:rPr>
        <w:lastRenderedPageBreak/>
        <w:t xml:space="preserve">Include in the State’s analysis the extent to which the demographics of the children for whom parents responded are representative of the demographics of children receiving special education services. </w:t>
      </w:r>
      <w:r w:rsidR="009B0EF0" w:rsidRPr="009B0EF0">
        <w:rPr>
          <w:b/>
          <w:bCs/>
        </w:rPr>
        <w:t>States should consider categories such as race/ethnicity, age of student, disability category, and geographic location in the State.</w:t>
      </w:r>
    </w:p>
    <w:p w14:paraId="513A1FE6" w14:textId="77777777" w:rsidR="00090132" w:rsidRDefault="00090132" w:rsidP="00090132">
      <w:pPr>
        <w:pStyle w:val="Subhed"/>
        <w:rPr>
          <w:b w:val="0"/>
          <w:bCs/>
        </w:rPr>
      </w:pPr>
      <w:r w:rsidRPr="000A2B9F">
        <w:rPr>
          <w:b w:val="0"/>
          <w:bCs/>
          <w:color w:val="000000" w:themeColor="text1"/>
        </w:rPr>
        <w:t>Table 1: Age Demographics SY 20-21</w:t>
      </w:r>
      <w:r w:rsidRPr="000A2B9F">
        <w:rPr>
          <w:b w:val="0"/>
          <w:bCs/>
          <w:color w:val="000000" w:themeColor="text1"/>
        </w:rPr>
        <w:br/>
        <w:t>Percentage of CC &amp; Percentage of Respondents</w:t>
      </w:r>
      <w:r w:rsidRPr="000A2B9F">
        <w:rPr>
          <w:b w:val="0"/>
          <w:bCs/>
          <w:color w:val="000000" w:themeColor="text1"/>
        </w:rPr>
        <w:br/>
        <w:t>3-5 years: 7.8%, 12.7%</w:t>
      </w:r>
      <w:r w:rsidRPr="000A2B9F">
        <w:rPr>
          <w:b w:val="0"/>
          <w:bCs/>
          <w:color w:val="000000" w:themeColor="text1"/>
        </w:rPr>
        <w:br/>
        <w:t>6-10 years: 35.2%, 39.1%</w:t>
      </w:r>
      <w:r w:rsidRPr="000A2B9F">
        <w:rPr>
          <w:b w:val="0"/>
          <w:bCs/>
          <w:color w:val="000000" w:themeColor="text1"/>
        </w:rPr>
        <w:br/>
        <w:t>11-13 years: 23.9%, 21.1%</w:t>
      </w:r>
      <w:r w:rsidRPr="000A2B9F">
        <w:rPr>
          <w:b w:val="0"/>
          <w:bCs/>
          <w:color w:val="000000" w:themeColor="text1"/>
        </w:rPr>
        <w:br/>
        <w:t>14-18 years: 32.3%, 23.2%</w:t>
      </w:r>
      <w:r w:rsidRPr="000A2B9F">
        <w:rPr>
          <w:b w:val="0"/>
          <w:bCs/>
          <w:color w:val="000000" w:themeColor="text1"/>
        </w:rPr>
        <w:br/>
        <w:t>19+ years old: 0.8%, 0.6%</w:t>
      </w:r>
      <w:r w:rsidRPr="000A2B9F">
        <w:rPr>
          <w:b w:val="0"/>
          <w:bCs/>
          <w:color w:val="000000" w:themeColor="text1"/>
        </w:rPr>
        <w:br/>
        <w:t>Prefer not to answer: 0.0%, 3.3%</w:t>
      </w:r>
      <w:r w:rsidRPr="000A2B9F">
        <w:rPr>
          <w:b w:val="0"/>
          <w:bCs/>
          <w:color w:val="000000" w:themeColor="text1"/>
        </w:rPr>
        <w:br/>
      </w:r>
      <w:r w:rsidRPr="000A2B9F">
        <w:rPr>
          <w:b w:val="0"/>
          <w:bCs/>
          <w:color w:val="000000" w:themeColor="text1"/>
        </w:rPr>
        <w:br/>
        <w:t xml:space="preserve">The age distribution does not align with child count (Table 1), but does match typical historical voluntary response patterns for the State's survey: parents of young children are much more likely to respond than parents of older children, especially those with high school students. Using a z-score test for differences in proportions, the proportion of respondents' children’s ages differs significantly from the proportion of those ages in the annual child count (October 1, 2020) for every age group. As a result, the perspectives of parents with younger children outweigh those of parents with older children in the survey results, who tended to have slightly less favorable opinions of their school's support than did the former (see the published report on the OSDE-SES Data webpage at https://sde.ok.gov/documents/2012-10-01/special-education-data-and-reporting-part-b-children-ages-3-through-21). </w:t>
      </w:r>
      <w:r w:rsidRPr="000A2B9F">
        <w:rPr>
          <w:b w:val="0"/>
          <w:bCs/>
          <w:color w:val="000000" w:themeColor="text1"/>
        </w:rPr>
        <w:br/>
      </w:r>
      <w:r w:rsidRPr="000A2B9F">
        <w:rPr>
          <w:b w:val="0"/>
          <w:bCs/>
          <w:color w:val="000000" w:themeColor="text1"/>
        </w:rPr>
        <w:br/>
        <w:t>Regarding race and ethnicity: Hispanics are under-represented in the survey response pool compared to child count, as are African-Americans, both by about 5 percent. White respondents are over-represented by about the same percentage. The differences in proportions between respondents and child count are significantly different for those three groups. Native Americans, Asians, Pacific Islanders and students of "two or more races" are present in the survey results in about the same proportions as child count, but the differences in proportions are not significant for these groups. A substantial 3.3% of respondents chose not to reveal racial or ethnic identities. Asian and African-American respondents had slightly lower average favorability ratings than did parents of other race and ethnic identities (2% difference).</w:t>
      </w:r>
      <w:r w:rsidRPr="000A2B9F">
        <w:rPr>
          <w:b w:val="0"/>
          <w:bCs/>
          <w:color w:val="000000" w:themeColor="text1"/>
        </w:rPr>
        <w:br/>
      </w:r>
      <w:r w:rsidRPr="000A2B9F">
        <w:rPr>
          <w:b w:val="0"/>
          <w:bCs/>
          <w:color w:val="000000" w:themeColor="text1"/>
        </w:rPr>
        <w:br/>
        <w:t>Table 2: Race Demographics SY 20-21</w:t>
      </w:r>
      <w:r w:rsidRPr="000A2B9F">
        <w:rPr>
          <w:b w:val="0"/>
          <w:bCs/>
          <w:color w:val="000000" w:themeColor="text1"/>
        </w:rPr>
        <w:br/>
        <w:t>Percentage of CC &amp; Percentage of Respondents</w:t>
      </w:r>
      <w:r w:rsidRPr="000A2B9F">
        <w:rPr>
          <w:b w:val="0"/>
          <w:bCs/>
          <w:color w:val="000000" w:themeColor="text1"/>
        </w:rPr>
        <w:br/>
        <w:t>Native American/Indian: 15.1%, 16.7%</w:t>
      </w:r>
      <w:r w:rsidRPr="000A2B9F">
        <w:rPr>
          <w:b w:val="0"/>
          <w:bCs/>
          <w:color w:val="000000" w:themeColor="text1"/>
        </w:rPr>
        <w:br/>
        <w:t>Asian: 0.9%, 0.4%</w:t>
      </w:r>
      <w:r w:rsidRPr="000A2B9F">
        <w:rPr>
          <w:b w:val="0"/>
          <w:bCs/>
          <w:color w:val="000000" w:themeColor="text1"/>
        </w:rPr>
        <w:br/>
        <w:t>Black: 9.2%, 3.7%</w:t>
      </w:r>
      <w:r w:rsidRPr="000A2B9F">
        <w:rPr>
          <w:b w:val="0"/>
          <w:bCs/>
          <w:color w:val="000000" w:themeColor="text1"/>
        </w:rPr>
        <w:br/>
        <w:t>Hispanic/Latino: 15.5%, 10.4%</w:t>
      </w:r>
      <w:r w:rsidRPr="000A2B9F">
        <w:rPr>
          <w:b w:val="0"/>
          <w:bCs/>
          <w:color w:val="000000" w:themeColor="text1"/>
        </w:rPr>
        <w:br/>
        <w:t>Pacific Islander/Native Hawaiian: 0.2%, 0.2%</w:t>
      </w:r>
      <w:r w:rsidRPr="000A2B9F">
        <w:rPr>
          <w:b w:val="0"/>
          <w:bCs/>
          <w:color w:val="000000" w:themeColor="text1"/>
        </w:rPr>
        <w:br/>
        <w:t>Two or More Races: 11.1%, 11.4%</w:t>
      </w:r>
      <w:r w:rsidRPr="000A2B9F">
        <w:rPr>
          <w:b w:val="0"/>
          <w:bCs/>
          <w:color w:val="000000" w:themeColor="text1"/>
        </w:rPr>
        <w:br/>
        <w:t>White: 48.0%, 53.9%</w:t>
      </w:r>
      <w:r w:rsidRPr="000A2B9F">
        <w:rPr>
          <w:b w:val="0"/>
          <w:bCs/>
          <w:color w:val="000000" w:themeColor="text1"/>
        </w:rPr>
        <w:br/>
        <w:t>Prefer not to answer: 0.0%, 3.3%</w:t>
      </w:r>
      <w:r w:rsidRPr="000A2B9F">
        <w:rPr>
          <w:b w:val="0"/>
          <w:bCs/>
          <w:color w:val="000000" w:themeColor="text1"/>
        </w:rPr>
        <w:br/>
      </w:r>
      <w:r w:rsidRPr="000A2B9F">
        <w:rPr>
          <w:b w:val="0"/>
          <w:bCs/>
          <w:color w:val="000000" w:themeColor="text1"/>
        </w:rPr>
        <w:br/>
        <w:t>The regional response patterns are very similar to last year. The central region (which includes several of the largest districts in the state) is substantially under-represented in the survey response pool, while the Northwest and Southeast regions (areas of very small districts that emphasize survey participation) are substantially over-represented.</w:t>
      </w:r>
      <w:r w:rsidRPr="000A2B9F">
        <w:rPr>
          <w:b w:val="0"/>
          <w:bCs/>
          <w:color w:val="000000" w:themeColor="text1"/>
        </w:rPr>
        <w:br/>
      </w:r>
      <w:r w:rsidRPr="000A2B9F">
        <w:rPr>
          <w:b w:val="0"/>
          <w:bCs/>
          <w:color w:val="000000" w:themeColor="text1"/>
        </w:rPr>
        <w:br/>
        <w:t>Table 3: Region SY 20-21</w:t>
      </w:r>
      <w:r w:rsidRPr="000A2B9F">
        <w:rPr>
          <w:b w:val="0"/>
          <w:bCs/>
          <w:color w:val="000000" w:themeColor="text1"/>
        </w:rPr>
        <w:br/>
        <w:t>Percentage of CC &amp; Percentage of Respondents</w:t>
      </w:r>
      <w:r w:rsidRPr="000A2B9F">
        <w:rPr>
          <w:b w:val="0"/>
          <w:bCs/>
          <w:color w:val="000000" w:themeColor="text1"/>
        </w:rPr>
        <w:br/>
        <w:t>Panhandle: 0.6%, 1.7%</w:t>
      </w:r>
      <w:r w:rsidRPr="000A2B9F">
        <w:rPr>
          <w:b w:val="0"/>
          <w:bCs/>
          <w:color w:val="000000" w:themeColor="text1"/>
        </w:rPr>
        <w:br/>
        <w:t>Northwest: 4.0%, 8.9%</w:t>
      </w:r>
      <w:r w:rsidRPr="000A2B9F">
        <w:rPr>
          <w:b w:val="0"/>
          <w:bCs/>
          <w:color w:val="000000" w:themeColor="text1"/>
        </w:rPr>
        <w:br/>
        <w:t>Northeast: 31.8%, 31.0%</w:t>
      </w:r>
      <w:r w:rsidRPr="000A2B9F">
        <w:rPr>
          <w:b w:val="0"/>
          <w:bCs/>
          <w:color w:val="000000" w:themeColor="text1"/>
        </w:rPr>
        <w:br/>
        <w:t>Central: 40.0%, 21.9%</w:t>
      </w:r>
      <w:r w:rsidRPr="000A2B9F">
        <w:rPr>
          <w:b w:val="0"/>
          <w:bCs/>
          <w:color w:val="000000" w:themeColor="text1"/>
        </w:rPr>
        <w:br/>
        <w:t>South Central: 5.7%, 8.9%</w:t>
      </w:r>
      <w:r w:rsidRPr="000A2B9F">
        <w:rPr>
          <w:b w:val="0"/>
          <w:bCs/>
          <w:color w:val="000000" w:themeColor="text1"/>
        </w:rPr>
        <w:br/>
        <w:t>Southeast: 8.4%, 14.2%</w:t>
      </w:r>
      <w:r w:rsidRPr="000A2B9F">
        <w:rPr>
          <w:b w:val="0"/>
          <w:bCs/>
          <w:color w:val="000000" w:themeColor="text1"/>
        </w:rPr>
        <w:br/>
        <w:t>Southwest: 9.6%, 13.4%</w:t>
      </w:r>
      <w:r w:rsidRPr="000A2B9F">
        <w:rPr>
          <w:b w:val="0"/>
          <w:bCs/>
          <w:color w:val="000000" w:themeColor="text1"/>
        </w:rPr>
        <w:br/>
      </w:r>
      <w:r w:rsidRPr="000A2B9F">
        <w:rPr>
          <w:b w:val="0"/>
          <w:bCs/>
          <w:color w:val="000000" w:themeColor="text1"/>
        </w:rPr>
        <w:br/>
        <w:t>There are several meaningful differences in survey response frequencies across certain races (Table 2) and regions (Table 3). We believe the variation in these two demographic areas is based in the differential response rates of small and large districts. Small districts—those with a special education child count of 80 or fewer (80 was the median 2020 child count in Oklahoma)—have an average response rate of 16.8% while large districts (child counts of 1000 or higher) have an average response rate of 1.9%. Nearly all of these are located in the Central region. Small districts are more common in the outlying regions of the state and are more likely to have higher enrollments of white and Native American students, raising the overall participation rate for those groups and those regions. As mentioned earlier, increasing response rates in larger districts to be even with smaller districts should balance representation across the state and among the various race and ethnic groups.</w:t>
      </w:r>
    </w:p>
    <w:p w14:paraId="3DE6A601" w14:textId="77777777" w:rsidR="00090132" w:rsidRPr="00A12797" w:rsidRDefault="00090132" w:rsidP="00A12797">
      <w:pPr>
        <w:rPr>
          <w:b/>
          <w:bCs/>
        </w:rPr>
      </w:pPr>
      <w:r w:rsidRPr="00A12797">
        <w:rPr>
          <w:b/>
          <w:bCs/>
        </w:rPr>
        <w:t>The demographics of the parents responding are representative of the demographics of children receiving special education services. (yes/no)</w:t>
      </w:r>
    </w:p>
    <w:p w14:paraId="547B39F9" w14:textId="77777777" w:rsidR="00090132" w:rsidRPr="000A2B9F" w:rsidRDefault="00090132" w:rsidP="00090132">
      <w:pPr>
        <w:pStyle w:val="Subhed"/>
        <w:rPr>
          <w:b w:val="0"/>
          <w:bCs/>
        </w:rPr>
      </w:pPr>
      <w:r w:rsidRPr="000A2B9F">
        <w:rPr>
          <w:b w:val="0"/>
          <w:bCs/>
          <w:color w:val="000000" w:themeColor="text1"/>
        </w:rPr>
        <w:t>NO</w:t>
      </w:r>
    </w:p>
    <w:p w14:paraId="166BD57C" w14:textId="77777777" w:rsidR="00090132" w:rsidRPr="00A12797" w:rsidRDefault="00090132" w:rsidP="00A12797">
      <w:pPr>
        <w:rPr>
          <w:b/>
          <w:bCs/>
        </w:rPr>
      </w:pPr>
      <w:r w:rsidRPr="00A12797">
        <w:rPr>
          <w:b/>
          <w:bCs/>
        </w:rPr>
        <w:t>If no, describe the strategies that the State will use to ensure that in the future the response data are representative of those demographics.</w:t>
      </w:r>
    </w:p>
    <w:p w14:paraId="41E9A939" w14:textId="77777777" w:rsidR="00090132" w:rsidRPr="000A2B9F" w:rsidRDefault="00090132" w:rsidP="00090132">
      <w:pPr>
        <w:pStyle w:val="Subhed"/>
        <w:rPr>
          <w:b w:val="0"/>
          <w:bCs/>
        </w:rPr>
      </w:pPr>
      <w:r w:rsidRPr="000A2B9F">
        <w:rPr>
          <w:b w:val="0"/>
          <w:bCs/>
          <w:color w:val="000000" w:themeColor="text1"/>
        </w:rPr>
        <w:t xml:space="preserve">The state does not collect parent demographics, and therefore cannot say definitively if the demographics of responding parents are representative of the demographics of children receiving services. All parents are supposed to have an opportunity to voluntarily response to the survey; a weighted sample is not used. As a result, a perfect representation of child count is unlikely to occur. Largely because of the pandemic, the response rate dropped by 2.5 percentage points last year, reflecting the challenges faced by LEAs to ensure parents respond. This represents 3000 fewer respondents in 2020-2021. Districts reported that it was difficult last year to encourage parents to respond to the survey remotely, despite it being available online and over the phone, in English and Spanish. We expect these challenges to decrease this school year since most districts are in-person full time. </w:t>
      </w:r>
      <w:r w:rsidRPr="000A2B9F">
        <w:rPr>
          <w:b w:val="0"/>
          <w:bCs/>
          <w:color w:val="000000" w:themeColor="text1"/>
        </w:rPr>
        <w:br/>
      </w:r>
      <w:r w:rsidRPr="000A2B9F">
        <w:rPr>
          <w:b w:val="0"/>
          <w:bCs/>
          <w:color w:val="000000" w:themeColor="text1"/>
        </w:rPr>
        <w:br/>
        <w:t xml:space="preserve">The State continues to work with local districts to increase response rates, particularly those that are larger and have had low rates in the past. We have encouraged them to plan more deliberately when surveys are provided to families and to ensure that all families have the opportunity to respond. Because larger districts are more likely to have lower response rates while also serving a more diverse student population, by increasing response rates </w:t>
      </w:r>
      <w:r w:rsidRPr="000A2B9F">
        <w:rPr>
          <w:b w:val="0"/>
          <w:bCs/>
          <w:color w:val="000000" w:themeColor="text1"/>
        </w:rPr>
        <w:lastRenderedPageBreak/>
        <w:t xml:space="preserve">in these districts, representation should improve. In particular, we expect that working with larger districts to increase local response rates will result in a response pool that more adequately represents families of students in high school and/or who identify as Black and African-American or Hispanic/Latino. </w:t>
      </w:r>
    </w:p>
    <w:p w14:paraId="3C0DCBDF" w14:textId="77777777" w:rsidR="00090132" w:rsidRPr="00F737BA" w:rsidRDefault="00090132" w:rsidP="00090132">
      <w:pPr>
        <w:pStyle w:val="Subhed"/>
        <w:rPr>
          <w:b w:val="0"/>
        </w:rPr>
      </w:pPr>
    </w:p>
    <w:p w14:paraId="7852ED85" w14:textId="77777777" w:rsidR="00090132" w:rsidRPr="000B29F8" w:rsidRDefault="00090132" w:rsidP="000B29F8">
      <w:pPr>
        <w:rPr>
          <w:b/>
          <w:bCs/>
        </w:rPr>
      </w:pPr>
      <w:r w:rsidRPr="000B29F8">
        <w:rPr>
          <w:b/>
          <w:bCs/>
        </w:rPr>
        <w:t>Describe the metric used to determine representativeness (e.g., +/- 3% discrepancy in the proportion of responders compared to target group).</w:t>
      </w:r>
    </w:p>
    <w:p w14:paraId="206EFA69" w14:textId="77777777" w:rsidR="00090132" w:rsidRPr="000A2B9F" w:rsidRDefault="00090132" w:rsidP="00090132">
      <w:pPr>
        <w:pStyle w:val="Subhed"/>
        <w:rPr>
          <w:b w:val="0"/>
          <w:bCs/>
        </w:rPr>
      </w:pPr>
      <w:r w:rsidRPr="000A2B9F">
        <w:rPr>
          <w:b w:val="0"/>
          <w:bCs/>
        </w:rPr>
        <w:t>The State uses a statistical formula (Z-test for two population proportions) to determine if two proportions (i.e., % of surveys received versus % of families in the target population) should be considered statistically different. A p-value less than 0.05 indicates a statistically significant difference between the proportions (non-representativeness).</w:t>
      </w:r>
    </w:p>
    <w:p w14:paraId="68A1CF22" w14:textId="77777777" w:rsidR="00090132" w:rsidRPr="00781112" w:rsidRDefault="00090132" w:rsidP="00AF550B">
      <w:pPr>
        <w:rPr>
          <w:rFonts w:cs="Arial"/>
          <w:iCs/>
          <w:color w:val="000000" w:themeColor="text1"/>
          <w:szCs w:val="16"/>
        </w:rPr>
      </w:pPr>
    </w:p>
    <w:tbl>
      <w:tblPr>
        <w:tblStyle w:val="TableGrid"/>
        <w:tblW w:w="0" w:type="auto"/>
        <w:tblLayout w:type="fixed"/>
        <w:tblLook w:val="04A0" w:firstRow="1" w:lastRow="0" w:firstColumn="1" w:lastColumn="0" w:noHBand="0" w:noVBand="1"/>
        <w:tblCaption w:val="B08SAMPLEUSED"/>
      </w:tblPr>
      <w:tblGrid>
        <w:gridCol w:w="8550"/>
        <w:gridCol w:w="2245"/>
      </w:tblGrid>
      <w:tr w:rsidR="005C29F8" w:rsidRPr="00781112" w14:paraId="4C454EA6" w14:textId="77777777" w:rsidTr="002B4D97">
        <w:trPr>
          <w:tblHeader/>
        </w:trPr>
        <w:tc>
          <w:tcPr>
            <w:tcW w:w="8550" w:type="dxa"/>
            <w:shd w:val="clear" w:color="auto" w:fill="auto"/>
          </w:tcPr>
          <w:p w14:paraId="641A3E2E" w14:textId="371AB589" w:rsidR="00564D95" w:rsidRPr="00781112" w:rsidRDefault="00E91363" w:rsidP="00B6413B">
            <w:pPr>
              <w:rPr>
                <w:rFonts w:cs="Arial"/>
                <w:b/>
                <w:bCs/>
                <w:color w:val="000000" w:themeColor="text1"/>
                <w:szCs w:val="16"/>
              </w:rPr>
            </w:pPr>
            <w:r w:rsidRPr="00781112">
              <w:rPr>
                <w:rFonts w:cs="Arial"/>
                <w:b/>
                <w:bCs/>
                <w:color w:val="000000" w:themeColor="text1"/>
                <w:szCs w:val="16"/>
              </w:rPr>
              <w:t>Sampling Question</w:t>
            </w:r>
          </w:p>
        </w:tc>
        <w:tc>
          <w:tcPr>
            <w:tcW w:w="2245" w:type="dxa"/>
            <w:shd w:val="clear" w:color="auto" w:fill="auto"/>
          </w:tcPr>
          <w:p w14:paraId="5DD050D6" w14:textId="45F46418" w:rsidR="00564D95" w:rsidRPr="00781112" w:rsidRDefault="00564D9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65780CF1" w14:textId="46D0A53A" w:rsidTr="002B4D97">
        <w:tc>
          <w:tcPr>
            <w:tcW w:w="8550" w:type="dxa"/>
            <w:shd w:val="clear" w:color="auto" w:fill="auto"/>
          </w:tcPr>
          <w:p w14:paraId="43F69327" w14:textId="1229D955" w:rsidR="00564D95" w:rsidRPr="00781112" w:rsidRDefault="00564D95" w:rsidP="00B6413B">
            <w:pPr>
              <w:rPr>
                <w:rFonts w:cs="Arial"/>
                <w:color w:val="000000" w:themeColor="text1"/>
                <w:szCs w:val="16"/>
              </w:rPr>
            </w:pPr>
            <w:r w:rsidRPr="00781112">
              <w:rPr>
                <w:rFonts w:cs="Arial"/>
                <w:color w:val="000000" w:themeColor="text1"/>
                <w:szCs w:val="16"/>
              </w:rPr>
              <w:t xml:space="preserve">Was sampling used? </w:t>
            </w:r>
          </w:p>
        </w:tc>
        <w:tc>
          <w:tcPr>
            <w:tcW w:w="2245" w:type="dxa"/>
            <w:shd w:val="clear" w:color="auto" w:fill="auto"/>
          </w:tcPr>
          <w:p w14:paraId="1BA005BB" w14:textId="4AC8FD0F" w:rsidR="00564D95"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12C8B638" w14:textId="77777777" w:rsidR="00AF550B" w:rsidRPr="00781112" w:rsidRDefault="00AF550B" w:rsidP="00AF550B">
      <w:pPr>
        <w:rPr>
          <w:rFonts w:cs="Arial"/>
          <w:color w:val="000000" w:themeColor="text1"/>
          <w:szCs w:val="16"/>
        </w:rPr>
      </w:pPr>
    </w:p>
    <w:tbl>
      <w:tblPr>
        <w:tblStyle w:val="TableGrid"/>
        <w:tblW w:w="10800" w:type="dxa"/>
        <w:tblLayout w:type="fixed"/>
        <w:tblLook w:val="04A0" w:firstRow="1" w:lastRow="0" w:firstColumn="1" w:lastColumn="0" w:noHBand="0" w:noVBand="1"/>
        <w:tblCaption w:val="B08SURVEYUSED"/>
      </w:tblPr>
      <w:tblGrid>
        <w:gridCol w:w="8550"/>
        <w:gridCol w:w="2250"/>
      </w:tblGrid>
      <w:tr w:rsidR="005C29F8" w:rsidRPr="00781112" w14:paraId="5A4C524D" w14:textId="77777777" w:rsidTr="0033429D">
        <w:trPr>
          <w:tblHeader/>
        </w:trPr>
        <w:tc>
          <w:tcPr>
            <w:tcW w:w="8550" w:type="dxa"/>
          </w:tcPr>
          <w:p w14:paraId="3B302184" w14:textId="3C2CBF4D" w:rsidR="00B5350E" w:rsidRPr="00781112" w:rsidRDefault="00BC5CA0" w:rsidP="00B6413B">
            <w:pPr>
              <w:rPr>
                <w:rFonts w:cs="Arial"/>
                <w:b/>
                <w:bCs/>
                <w:color w:val="000000" w:themeColor="text1"/>
                <w:szCs w:val="16"/>
              </w:rPr>
            </w:pPr>
            <w:r w:rsidRPr="00781112">
              <w:rPr>
                <w:rFonts w:cs="Arial"/>
                <w:b/>
                <w:bCs/>
                <w:color w:val="000000" w:themeColor="text1"/>
                <w:szCs w:val="16"/>
              </w:rPr>
              <w:t>Survey Question</w:t>
            </w:r>
          </w:p>
        </w:tc>
        <w:tc>
          <w:tcPr>
            <w:tcW w:w="2250" w:type="dxa"/>
          </w:tcPr>
          <w:p w14:paraId="4082973A" w14:textId="148FA82D" w:rsidR="00B5350E" w:rsidRPr="00781112" w:rsidRDefault="00B5350E"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2BBB7A7B" w14:textId="530EE0A4" w:rsidTr="00E0321D">
        <w:tc>
          <w:tcPr>
            <w:tcW w:w="8550" w:type="dxa"/>
          </w:tcPr>
          <w:p w14:paraId="1C595FC3" w14:textId="00C59640" w:rsidR="00B5350E" w:rsidRPr="00781112" w:rsidRDefault="00B5350E" w:rsidP="00B6413B">
            <w:pPr>
              <w:rPr>
                <w:rFonts w:cs="Arial"/>
                <w:color w:val="000000" w:themeColor="text1"/>
                <w:szCs w:val="16"/>
              </w:rPr>
            </w:pPr>
            <w:r w:rsidRPr="00781112">
              <w:rPr>
                <w:rFonts w:cs="Arial"/>
                <w:color w:val="000000" w:themeColor="text1"/>
                <w:szCs w:val="16"/>
              </w:rPr>
              <w:t xml:space="preserve">Was a survey used? </w:t>
            </w:r>
          </w:p>
        </w:tc>
        <w:tc>
          <w:tcPr>
            <w:tcW w:w="2250" w:type="dxa"/>
          </w:tcPr>
          <w:p w14:paraId="694FDC95" w14:textId="251E84C1" w:rsidR="00B5350E"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1198B60F" w14:textId="5AD58247" w:rsidTr="00E0321D">
        <w:tc>
          <w:tcPr>
            <w:tcW w:w="8550" w:type="dxa"/>
          </w:tcPr>
          <w:p w14:paraId="7B6CA23B" w14:textId="49CC8BE9" w:rsidR="00B5350E" w:rsidRPr="00781112" w:rsidRDefault="0020552B" w:rsidP="00B6413B">
            <w:pPr>
              <w:rPr>
                <w:rFonts w:cs="Arial"/>
                <w:color w:val="000000" w:themeColor="text1"/>
                <w:szCs w:val="16"/>
              </w:rPr>
            </w:pPr>
            <w:r w:rsidRPr="00781112">
              <w:rPr>
                <w:rFonts w:cs="Arial"/>
                <w:color w:val="000000" w:themeColor="text1"/>
                <w:szCs w:val="16"/>
              </w:rPr>
              <w:t>If yes, is it a new or revised survey?</w:t>
            </w:r>
          </w:p>
        </w:tc>
        <w:tc>
          <w:tcPr>
            <w:tcW w:w="2250" w:type="dxa"/>
          </w:tcPr>
          <w:p w14:paraId="7CA6C425" w14:textId="5334C716" w:rsidR="00B5350E" w:rsidRPr="00781112" w:rsidRDefault="002B7490" w:rsidP="00A018D4">
            <w:pPr>
              <w:jc w:val="center"/>
              <w:rPr>
                <w:rFonts w:cs="Arial"/>
                <w:color w:val="000000" w:themeColor="text1"/>
                <w:szCs w:val="16"/>
              </w:rPr>
            </w:pPr>
            <w:r w:rsidRPr="00781112">
              <w:rPr>
                <w:rFonts w:cs="Arial"/>
                <w:color w:val="000000" w:themeColor="text1"/>
                <w:szCs w:val="16"/>
              </w:rPr>
              <w:t>NO</w:t>
            </w:r>
          </w:p>
        </w:tc>
      </w:tr>
      <w:tr w:rsidR="005C29F8" w:rsidRPr="00781112" w14:paraId="20B301BF" w14:textId="77777777" w:rsidTr="00E0321D">
        <w:tc>
          <w:tcPr>
            <w:tcW w:w="8550" w:type="dxa"/>
          </w:tcPr>
          <w:p w14:paraId="5941AFA2" w14:textId="5CB4672E" w:rsidR="00371D57" w:rsidRPr="00781112" w:rsidRDefault="00BB56EB" w:rsidP="00B6413B">
            <w:pPr>
              <w:rPr>
                <w:rFonts w:cs="Arial"/>
                <w:color w:val="000000" w:themeColor="text1"/>
                <w:szCs w:val="16"/>
              </w:rPr>
            </w:pPr>
            <w:r w:rsidRPr="00781112">
              <w:rPr>
                <w:rFonts w:cs="Arial"/>
                <w:color w:val="000000" w:themeColor="text1"/>
                <w:szCs w:val="16"/>
              </w:rPr>
              <w:t>If yes, provide a copy of the survey.</w:t>
            </w:r>
          </w:p>
        </w:tc>
        <w:tc>
          <w:tcPr>
            <w:tcW w:w="2250" w:type="dxa"/>
          </w:tcPr>
          <w:p w14:paraId="47FBC4A0" w14:textId="3B42F246" w:rsidR="00371D57" w:rsidRPr="00781112" w:rsidRDefault="00371D57" w:rsidP="00A018D4">
            <w:pPr>
              <w:jc w:val="center"/>
              <w:rPr>
                <w:rFonts w:cs="Arial"/>
                <w:color w:val="000000" w:themeColor="text1"/>
                <w:szCs w:val="16"/>
              </w:rPr>
            </w:pPr>
          </w:p>
        </w:tc>
      </w:tr>
    </w:tbl>
    <w:p w14:paraId="15C9B2F7" w14:textId="77777777" w:rsidR="00991685" w:rsidRDefault="00991685" w:rsidP="00221EC9">
      <w:pPr>
        <w:rPr>
          <w:rFonts w:cs="Arial"/>
          <w:b/>
          <w:color w:val="000000" w:themeColor="text1"/>
          <w:szCs w:val="16"/>
        </w:rPr>
      </w:pPr>
    </w:p>
    <w:p w14:paraId="1A0A4F5E" w14:textId="49FD4EED" w:rsidR="00221EC9" w:rsidRPr="00781112" w:rsidRDefault="00221EC9" w:rsidP="00221EC9">
      <w:pPr>
        <w:rPr>
          <w:rFonts w:cs="Arial"/>
          <w:b/>
          <w:color w:val="000000" w:themeColor="text1"/>
          <w:szCs w:val="16"/>
        </w:rPr>
      </w:pPr>
      <w:r w:rsidRPr="00781112">
        <w:rPr>
          <w:rFonts w:cs="Arial"/>
          <w:b/>
          <w:color w:val="000000" w:themeColor="text1"/>
          <w:szCs w:val="16"/>
        </w:rPr>
        <w:t>Provide additional information about this indicator (optional)</w:t>
      </w:r>
    </w:p>
    <w:p w14:paraId="7F22D6A0" w14:textId="105FEEC5" w:rsidR="009B37A2" w:rsidRPr="00781112" w:rsidRDefault="002B7490" w:rsidP="007D435F">
      <w:pPr>
        <w:rPr>
          <w:rFonts w:cs="Arial"/>
          <w:color w:val="000000" w:themeColor="text1"/>
          <w:szCs w:val="16"/>
        </w:rPr>
      </w:pPr>
      <w:r w:rsidRPr="00781112">
        <w:rPr>
          <w:rFonts w:cs="Arial"/>
          <w:color w:val="000000" w:themeColor="text1"/>
          <w:szCs w:val="16"/>
        </w:rPr>
        <w:t xml:space="preserve">The pandemic appears to have reduced responsiveness of parents to the request to complete the survey. </w:t>
      </w:r>
    </w:p>
    <w:p w14:paraId="1CDDE440" w14:textId="050C9555" w:rsidR="000A2C83" w:rsidRPr="00781112" w:rsidRDefault="00752BAF" w:rsidP="008645AD">
      <w:pPr>
        <w:pStyle w:val="Heading2"/>
      </w:pPr>
      <w:r w:rsidRPr="00781112">
        <w:t>8</w:t>
      </w:r>
      <w:r w:rsidR="001F6BAA" w:rsidRPr="00781112">
        <w:t xml:space="preserve"> </w:t>
      </w:r>
      <w:r w:rsidRPr="00781112">
        <w:t xml:space="preserve">- </w:t>
      </w:r>
      <w:r w:rsidR="000A2C83" w:rsidRPr="00781112">
        <w:t>Prior FFY Required Actions</w:t>
      </w:r>
    </w:p>
    <w:p w14:paraId="078A2B9E" w14:textId="64337A5A" w:rsidR="000A2C83" w:rsidRPr="00781112" w:rsidRDefault="002B7490" w:rsidP="000A2C83">
      <w:pPr>
        <w:rPr>
          <w:rFonts w:cs="Arial"/>
          <w:color w:val="000000" w:themeColor="text1"/>
          <w:szCs w:val="16"/>
        </w:rPr>
      </w:pPr>
      <w:r w:rsidRPr="00781112">
        <w:rPr>
          <w:rFonts w:cs="Arial"/>
          <w:color w:val="000000" w:themeColor="text1"/>
          <w:szCs w:val="16"/>
        </w:rPr>
        <w:t xml:space="preserve">In the FFY 2020 SPP/APR, the State must report whether its FFY 2020 data are from a response group that is representative of the demographics of children receiving special education services, and, if not, the actions the State is taking to address this issue. The State must also include its analysis of the extent to which the demographics of the parents responding are representative of the demographics of children receiving special education services. </w:t>
      </w:r>
    </w:p>
    <w:p w14:paraId="5AB800FF" w14:textId="6079CEB7" w:rsidR="000A2C83" w:rsidRPr="00781112" w:rsidRDefault="000A2C83" w:rsidP="004369B2">
      <w:pPr>
        <w:rPr>
          <w:b/>
          <w:color w:val="000000" w:themeColor="text1"/>
        </w:rPr>
      </w:pPr>
      <w:r w:rsidRPr="00781112">
        <w:rPr>
          <w:b/>
          <w:color w:val="000000" w:themeColor="text1"/>
        </w:rPr>
        <w:t>Response to actions required in FFY 2019 SPP/APR</w:t>
      </w:r>
    </w:p>
    <w:p w14:paraId="03E9CB46" w14:textId="594F3FDD" w:rsidR="007757B1" w:rsidRPr="00781112" w:rsidRDefault="002B7490" w:rsidP="007757B1">
      <w:pPr>
        <w:rPr>
          <w:rFonts w:cs="Arial"/>
          <w:color w:val="000000" w:themeColor="text1"/>
          <w:szCs w:val="16"/>
        </w:rPr>
      </w:pPr>
      <w:r w:rsidRPr="00781112">
        <w:rPr>
          <w:rFonts w:cs="Arial"/>
          <w:color w:val="000000" w:themeColor="text1"/>
          <w:szCs w:val="16"/>
        </w:rPr>
        <w:t>See the prior section for a description of representativeness of the children receiving special education services. The survey does not collect data about parent demographics, so a comparison of parents responding to children served is not possible at this time. The survey only collects demographic information about the children receiving special education services.</w:t>
      </w:r>
    </w:p>
    <w:p w14:paraId="5B521A52" w14:textId="17857299" w:rsidR="00221EC9" w:rsidRPr="00781112" w:rsidRDefault="00752BAF" w:rsidP="008645AD">
      <w:pPr>
        <w:pStyle w:val="Heading2"/>
      </w:pPr>
      <w:r w:rsidRPr="00781112">
        <w:t>8 - OSEP Response</w:t>
      </w:r>
    </w:p>
    <w:p w14:paraId="1A55D397" w14:textId="0DDAC080" w:rsidR="009B37A2" w:rsidRPr="00781112" w:rsidRDefault="002B7490" w:rsidP="001F692C">
      <w:pPr>
        <w:rPr>
          <w:rFonts w:cs="Arial"/>
          <w:color w:val="000000" w:themeColor="text1"/>
          <w:szCs w:val="16"/>
        </w:rPr>
      </w:pPr>
      <w:r w:rsidRPr="00781112">
        <w:rPr>
          <w:rFonts w:cs="Arial"/>
          <w:color w:val="000000" w:themeColor="text1"/>
          <w:szCs w:val="16"/>
        </w:rPr>
        <w:t>The State has revised the baseline for this indicator, using data from FFY 2020, and OSEP accepts that revision.</w:t>
      </w:r>
      <w:r w:rsidRPr="00781112">
        <w:rPr>
          <w:rFonts w:cs="Arial"/>
          <w:color w:val="000000" w:themeColor="text1"/>
          <w:szCs w:val="16"/>
        </w:rPr>
        <w:br/>
      </w:r>
      <w:r w:rsidRPr="00781112">
        <w:rPr>
          <w:rFonts w:cs="Arial"/>
          <w:color w:val="000000" w:themeColor="text1"/>
          <w:szCs w:val="16"/>
        </w:rPr>
        <w:br/>
        <w:t>The State did not provide targets for FFYs 2020 through 2025 for this indicator.</w:t>
      </w:r>
      <w:r w:rsidRPr="00781112">
        <w:rPr>
          <w:rFonts w:cs="Arial"/>
          <w:color w:val="000000" w:themeColor="text1"/>
          <w:szCs w:val="16"/>
        </w:rPr>
        <w:br/>
      </w:r>
      <w:r w:rsidRPr="00781112">
        <w:rPr>
          <w:rFonts w:cs="Arial"/>
          <w:color w:val="000000" w:themeColor="text1"/>
          <w:szCs w:val="16"/>
        </w:rPr>
        <w:br/>
        <w:t xml:space="preserve">The State did not analyze the response rate to identify potential non-response bias, as required by the Measurement Table. </w:t>
      </w:r>
    </w:p>
    <w:p w14:paraId="13389642" w14:textId="758A1D0A" w:rsidR="00221EC9" w:rsidRPr="00781112" w:rsidRDefault="00752BAF" w:rsidP="008645AD">
      <w:pPr>
        <w:pStyle w:val="Heading2"/>
      </w:pPr>
      <w:r w:rsidRPr="00781112">
        <w:t>8 - Required Actions</w:t>
      </w:r>
    </w:p>
    <w:p w14:paraId="48F68B87" w14:textId="7D160B08" w:rsidR="009B37A2" w:rsidRPr="00781112" w:rsidRDefault="002B7490" w:rsidP="001F692C">
      <w:pPr>
        <w:rPr>
          <w:rFonts w:cs="Arial"/>
          <w:color w:val="000000" w:themeColor="text1"/>
          <w:szCs w:val="16"/>
        </w:rPr>
      </w:pPr>
      <w:r w:rsidRPr="00781112">
        <w:rPr>
          <w:rFonts w:cs="Arial"/>
          <w:color w:val="000000" w:themeColor="text1"/>
          <w:szCs w:val="16"/>
        </w:rPr>
        <w:t xml:space="preserve">In its FFY 2021 the State must describe the analysis of the response rate including any nonresponse bias that was identified, and the steps taken to reduce any identified bias and promote response from a broad cross section of parents of children with disabilities as required by the Measurement Table. </w:t>
      </w:r>
      <w:r w:rsidRPr="00781112">
        <w:rPr>
          <w:rFonts w:cs="Arial"/>
          <w:color w:val="000000" w:themeColor="text1"/>
          <w:szCs w:val="16"/>
        </w:rPr>
        <w:br/>
      </w:r>
      <w:r w:rsidRPr="00781112">
        <w:rPr>
          <w:rFonts w:cs="Arial"/>
          <w:color w:val="000000" w:themeColor="text1"/>
          <w:szCs w:val="16"/>
        </w:rPr>
        <w:br/>
        <w:t xml:space="preserve">In the FFY 2021 SPP/APR, the State must report whether its FFY 2021 data are from a response group that is representative of the demographics of children receiving special education services, and, if not, the actions the State is taking to address this issue. The State must also include its analysis of the extent to which the demographics of the parents responding are representative of the demographics of children receiving special education services. </w:t>
      </w:r>
    </w:p>
    <w:p w14:paraId="6D95E736"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0E39FDA6" w14:textId="025763A2" w:rsidR="00D03701" w:rsidRPr="00781112" w:rsidRDefault="00D03701" w:rsidP="000444E2">
      <w:pPr>
        <w:pStyle w:val="Heading1"/>
        <w:rPr>
          <w:color w:val="000000" w:themeColor="text1"/>
          <w:sz w:val="22"/>
        </w:rPr>
      </w:pPr>
      <w:r w:rsidRPr="00781112">
        <w:rPr>
          <w:color w:val="000000" w:themeColor="text1"/>
          <w:sz w:val="22"/>
        </w:rPr>
        <w:lastRenderedPageBreak/>
        <w:t>Indicator 9: Disproportionate Representation</w:t>
      </w:r>
    </w:p>
    <w:p w14:paraId="30C4375D" w14:textId="77777777" w:rsidR="00AF5AFB" w:rsidRPr="00781112" w:rsidRDefault="00AF5AFB" w:rsidP="00A018D4">
      <w:pPr>
        <w:rPr>
          <w:color w:val="000000" w:themeColor="text1"/>
          <w:szCs w:val="20"/>
        </w:rPr>
      </w:pPr>
      <w:bookmarkStart w:id="42" w:name="_Toc384383343"/>
      <w:bookmarkStart w:id="43" w:name="_Toc392159311"/>
      <w:r w:rsidRPr="00781112">
        <w:rPr>
          <w:b/>
          <w:color w:val="000000" w:themeColor="text1"/>
          <w:sz w:val="20"/>
          <w:szCs w:val="20"/>
        </w:rPr>
        <w:t>Instructions and Measurement</w:t>
      </w:r>
    </w:p>
    <w:p w14:paraId="61C479DB" w14:textId="1E252334" w:rsidR="00CC634E" w:rsidRPr="00781112" w:rsidRDefault="00CC634E" w:rsidP="006357C5">
      <w:pPr>
        <w:rPr>
          <w:rFonts w:cs="Arial"/>
          <w:b/>
          <w:color w:val="000000" w:themeColor="text1"/>
          <w:szCs w:val="16"/>
        </w:rPr>
      </w:pPr>
      <w:r w:rsidRPr="00781112">
        <w:rPr>
          <w:rFonts w:cs="Arial"/>
          <w:b/>
          <w:color w:val="000000" w:themeColor="text1"/>
          <w:szCs w:val="16"/>
        </w:rPr>
        <w:t xml:space="preserve">Monitoring Priority: </w:t>
      </w:r>
      <w:r w:rsidRPr="00781112">
        <w:rPr>
          <w:rFonts w:cs="Arial"/>
          <w:color w:val="000000" w:themeColor="text1"/>
          <w:szCs w:val="16"/>
        </w:rPr>
        <w:t>Disproportionality</w:t>
      </w:r>
    </w:p>
    <w:p w14:paraId="2539829F" w14:textId="77777777" w:rsidR="00876394" w:rsidRPr="00781112" w:rsidRDefault="00CC634E" w:rsidP="006357C5">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districts with disproportionate representation of racial and ethnic groups in special education and related services that is the result of inappropriate identification. </w:t>
      </w:r>
    </w:p>
    <w:p w14:paraId="4983BB5F" w14:textId="28C83F84" w:rsidR="00CC634E" w:rsidRPr="00781112" w:rsidRDefault="00CC634E" w:rsidP="006357C5">
      <w:pPr>
        <w:rPr>
          <w:rFonts w:cs="Arial"/>
          <w:color w:val="000000" w:themeColor="text1"/>
          <w:szCs w:val="16"/>
        </w:rPr>
      </w:pPr>
      <w:r w:rsidRPr="00781112">
        <w:rPr>
          <w:rFonts w:cs="Arial"/>
          <w:color w:val="000000" w:themeColor="text1"/>
          <w:szCs w:val="16"/>
        </w:rPr>
        <w:t>(20 U.S.C. 1416(a)(3)(C))</w:t>
      </w:r>
    </w:p>
    <w:p w14:paraId="6D2519CF" w14:textId="77777777" w:rsidR="00A66715" w:rsidRPr="00781112" w:rsidRDefault="00A66715" w:rsidP="004369B2">
      <w:pPr>
        <w:rPr>
          <w:color w:val="000000" w:themeColor="text1"/>
        </w:rPr>
      </w:pPr>
      <w:r w:rsidRPr="00781112">
        <w:rPr>
          <w:b/>
          <w:color w:val="000000" w:themeColor="text1"/>
        </w:rPr>
        <w:t>Data Source</w:t>
      </w:r>
    </w:p>
    <w:p w14:paraId="435C1BC0" w14:textId="1F2EA9FD" w:rsidR="00A66715" w:rsidRPr="00781112" w:rsidRDefault="00A66715"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special education and related services was the result of inappropriate identification.</w:t>
      </w:r>
    </w:p>
    <w:p w14:paraId="3FA170D6" w14:textId="77777777" w:rsidR="00A66715" w:rsidRPr="00781112" w:rsidRDefault="00A66715" w:rsidP="004369B2">
      <w:pPr>
        <w:rPr>
          <w:color w:val="000000" w:themeColor="text1"/>
        </w:rPr>
      </w:pPr>
      <w:r w:rsidRPr="00781112">
        <w:rPr>
          <w:b/>
          <w:color w:val="000000" w:themeColor="text1"/>
        </w:rPr>
        <w:t>Measurement</w:t>
      </w:r>
    </w:p>
    <w:p w14:paraId="477AA533" w14:textId="06ADBA36" w:rsidR="00A66715" w:rsidRPr="00781112" w:rsidRDefault="00A66715" w:rsidP="00286BDF">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special education and related services that is the result of inappropriate identification) divided by the (# of districts in the State that meet the State-established n and/or cell size (if applicable) for one or more racial/ethnic groups)] times 100.</w:t>
      </w:r>
    </w:p>
    <w:p w14:paraId="47207609" w14:textId="77777777" w:rsidR="00A66715" w:rsidRPr="00781112" w:rsidRDefault="00A66715" w:rsidP="00286BDF">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2F72A4A6" w14:textId="3276281A" w:rsidR="00A66715" w:rsidRPr="00781112" w:rsidRDefault="0016730D" w:rsidP="00286BDF">
      <w:pPr>
        <w:rPr>
          <w:rFonts w:cs="Arial"/>
          <w:color w:val="000000" w:themeColor="text1"/>
          <w:szCs w:val="16"/>
        </w:rPr>
      </w:pPr>
      <w:r w:rsidRPr="00781112">
        <w:rPr>
          <w:rFonts w:cs="Arial"/>
          <w:color w:val="000000" w:themeColor="text1"/>
          <w:szCs w:val="16"/>
        </w:rPr>
        <w:t>Based on its review of the 618 data for the reporting year, describe how the State made its annual determination as to whether the disproportionate representation it identified of racial and ethnic groups in special education and related services was the result of inappropriate identification as required by 34 CFR §§300.600(d)(3) and 300.602(a), e.g., using monitoring data; reviewing policies, practices and procedures, etc.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special education and related services is the result of inappropriate identification, even if the determination of inappropriate identification was made after the end of the FFY 2020 reporting period (i.e., after June 30, 2021).</w:t>
      </w:r>
    </w:p>
    <w:p w14:paraId="5C234527" w14:textId="77777777" w:rsidR="00A66715" w:rsidRPr="00781112" w:rsidRDefault="00A66715" w:rsidP="004369B2">
      <w:pPr>
        <w:rPr>
          <w:color w:val="000000" w:themeColor="text1"/>
        </w:rPr>
      </w:pPr>
      <w:r w:rsidRPr="00781112">
        <w:rPr>
          <w:b/>
          <w:color w:val="000000" w:themeColor="text1"/>
        </w:rPr>
        <w:t>Instructions</w:t>
      </w:r>
    </w:p>
    <w:p w14:paraId="66307925" w14:textId="257F2E4C" w:rsidR="00A66715" w:rsidRPr="00781112" w:rsidRDefault="00A66715"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 xml:space="preserve">rovide racial/ethnic disproportionality data for all children aged </w:t>
      </w:r>
      <w:r w:rsidR="00071D42" w:rsidRPr="00781112">
        <w:rPr>
          <w:rFonts w:cs="Arial"/>
        </w:rPr>
        <w:t xml:space="preserve">5 who are enrolled in kindergarten and </w:t>
      </w:r>
      <w:r w:rsidRPr="00781112">
        <w:rPr>
          <w:rFonts w:cs="Arial"/>
          <w:color w:val="000000" w:themeColor="text1"/>
          <w:szCs w:val="16"/>
        </w:rPr>
        <w:t>6 through 21 served under IDEA, aggregated across all disability categories.</w:t>
      </w:r>
    </w:p>
    <w:p w14:paraId="6CA47C85" w14:textId="77777777" w:rsidR="00A66715" w:rsidRPr="00781112" w:rsidRDefault="00A66715" w:rsidP="00286BDF">
      <w:pPr>
        <w:rPr>
          <w:rFonts w:cs="Arial"/>
          <w:color w:val="000000" w:themeColor="text1"/>
          <w:szCs w:val="16"/>
        </w:rPr>
      </w:pPr>
      <w:r w:rsidRPr="00781112">
        <w:rPr>
          <w:rFonts w:cs="Arial"/>
          <w:color w:val="000000" w:themeColor="text1"/>
          <w:szCs w:val="16"/>
        </w:rPr>
        <w:t>States are not required to report on underrepresentation.</w:t>
      </w:r>
    </w:p>
    <w:p w14:paraId="7D49F2B9" w14:textId="77777777" w:rsidR="00A66715" w:rsidRPr="00781112" w:rsidRDefault="00A66715" w:rsidP="00286BDF">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as a result of this requirement because the district did not meet the minimum n and/or cell size for any racial/ethnic group.</w:t>
      </w:r>
    </w:p>
    <w:p w14:paraId="18F19F84" w14:textId="77777777" w:rsidR="00A66715" w:rsidRPr="00781112" w:rsidRDefault="00A66715"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08814B9F" w14:textId="77777777" w:rsidR="00A66715" w:rsidRPr="00781112" w:rsidRDefault="00A66715" w:rsidP="00286BDF">
      <w:pPr>
        <w:rPr>
          <w:rFonts w:cs="Arial"/>
          <w:color w:val="000000" w:themeColor="text1"/>
          <w:szCs w:val="16"/>
        </w:rPr>
      </w:pPr>
      <w:r w:rsidRPr="00781112">
        <w:rPr>
          <w:rFonts w:cs="Arial"/>
          <w:color w:val="000000" w:themeColor="text1"/>
          <w:szCs w:val="16"/>
        </w:rPr>
        <w:t>Provide the number of districts that met the State-established n and/or cell size (if applicable) for one or more racial/ethnic groups identified with disproportionate representation of racial and ethnic groups in special education and related services and the number of those districts identified with disproportionate representation that is the result of inappropriate identification.</w:t>
      </w:r>
    </w:p>
    <w:p w14:paraId="633EBCDF" w14:textId="77777777" w:rsidR="00A66715" w:rsidRPr="00781112" w:rsidRDefault="00A66715" w:rsidP="00286BDF">
      <w:pPr>
        <w:rPr>
          <w:rFonts w:cs="Arial"/>
          <w:color w:val="000000" w:themeColor="text1"/>
          <w:szCs w:val="16"/>
        </w:rPr>
      </w:pPr>
      <w:r w:rsidRPr="00781112">
        <w:rPr>
          <w:rFonts w:cs="Arial"/>
          <w:color w:val="000000" w:themeColor="text1"/>
          <w:szCs w:val="16"/>
        </w:rPr>
        <w:t>Targets must be 0%.</w:t>
      </w:r>
    </w:p>
    <w:p w14:paraId="78E093FF" w14:textId="1D47DF0A" w:rsidR="00A66715" w:rsidRPr="00781112" w:rsidRDefault="0016730D" w:rsidP="00286BDF">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 If the State reported less than 100% compliance for the previous reporting period (e.g., for the FFY 2020 SPP/APR, the data for FFY 2019), and the State did not identify any findings of noncompliance, provide an explanation of why the State did not identify any findings of noncompliance.</w:t>
      </w:r>
    </w:p>
    <w:p w14:paraId="1A6C01D0" w14:textId="1BD83E55" w:rsidR="00AF5AFB" w:rsidRPr="00781112" w:rsidRDefault="00400C56" w:rsidP="008645AD">
      <w:pPr>
        <w:pStyle w:val="Heading2"/>
      </w:pPr>
      <w:bookmarkStart w:id="44" w:name="_Toc384383344"/>
      <w:bookmarkStart w:id="45" w:name="_Toc392159312"/>
      <w:bookmarkEnd w:id="42"/>
      <w:bookmarkEnd w:id="43"/>
      <w:r w:rsidRPr="00781112">
        <w:t>9</w:t>
      </w:r>
      <w:r w:rsidR="000D746C" w:rsidRPr="00781112">
        <w:t xml:space="preserve"> </w:t>
      </w:r>
      <w:r w:rsidRPr="00781112">
        <w:t xml:space="preserve">- </w:t>
      </w:r>
      <w:r w:rsidR="00AF5AFB" w:rsidRPr="00781112">
        <w:t>Indicator Data</w:t>
      </w:r>
    </w:p>
    <w:p w14:paraId="3B629025" w14:textId="77777777" w:rsidR="0091098C" w:rsidRPr="00781112" w:rsidRDefault="0091098C" w:rsidP="004369B2">
      <w:pPr>
        <w:rPr>
          <w:color w:val="000000" w:themeColor="text1"/>
        </w:rPr>
      </w:pPr>
      <w:r w:rsidRPr="00781112">
        <w:rPr>
          <w:b/>
          <w:color w:val="000000" w:themeColor="text1"/>
        </w:rPr>
        <w:t>Not Applicable</w:t>
      </w:r>
    </w:p>
    <w:p w14:paraId="26955027" w14:textId="78EADA59" w:rsidR="003E7FC1" w:rsidRPr="00781112" w:rsidRDefault="00E54DDA">
      <w:pPr>
        <w:rPr>
          <w:b/>
          <w:color w:val="000000" w:themeColor="text1"/>
        </w:rPr>
      </w:pPr>
      <w:r w:rsidRPr="00781112">
        <w:rPr>
          <w:b/>
          <w:color w:val="000000" w:themeColor="text1"/>
        </w:rPr>
        <w:t>Select yes if this indicator is not applicable.</w:t>
      </w:r>
    </w:p>
    <w:p w14:paraId="6AB001BB" w14:textId="1DB937E1" w:rsidR="00043AC9" w:rsidRPr="00781112" w:rsidRDefault="00043AC9" w:rsidP="004369B2">
      <w:pPr>
        <w:rPr>
          <w:rFonts w:cs="Arial"/>
          <w:color w:val="000000" w:themeColor="text1"/>
          <w:szCs w:val="16"/>
        </w:rPr>
      </w:pPr>
      <w:r w:rsidRPr="00781112">
        <w:rPr>
          <w:rFonts w:cs="Arial"/>
          <w:color w:val="000000" w:themeColor="text1"/>
          <w:szCs w:val="16"/>
        </w:rPr>
        <w:t>NO</w:t>
      </w:r>
    </w:p>
    <w:p w14:paraId="3A71D697" w14:textId="346BA4D1"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9BASELINEDATA"/>
      </w:tblPr>
      <w:tblGrid>
        <w:gridCol w:w="1797"/>
        <w:gridCol w:w="1798"/>
      </w:tblGrid>
      <w:tr w:rsidR="00956DB0" w:rsidRPr="00781112" w14:paraId="5182274F" w14:textId="77777777" w:rsidTr="00123D76">
        <w:trPr>
          <w:trHeight w:val="311"/>
          <w:tblHeader/>
        </w:trPr>
        <w:tc>
          <w:tcPr>
            <w:tcW w:w="1797" w:type="dxa"/>
          </w:tcPr>
          <w:p w14:paraId="1A2818C6" w14:textId="77777777" w:rsidR="00956DB0" w:rsidRPr="00781112" w:rsidRDefault="00956DB0" w:rsidP="00123D76">
            <w:pPr>
              <w:jc w:val="center"/>
              <w:rPr>
                <w:b/>
                <w:color w:val="000000" w:themeColor="text1"/>
              </w:rPr>
            </w:pPr>
            <w:r w:rsidRPr="00781112">
              <w:rPr>
                <w:rFonts w:cs="Arial"/>
                <w:b/>
                <w:color w:val="000000" w:themeColor="text1"/>
                <w:szCs w:val="16"/>
              </w:rPr>
              <w:t>Baseline Year</w:t>
            </w:r>
          </w:p>
        </w:tc>
        <w:tc>
          <w:tcPr>
            <w:tcW w:w="1798" w:type="dxa"/>
          </w:tcPr>
          <w:p w14:paraId="0F4B2975" w14:textId="77777777" w:rsidR="00956DB0" w:rsidRPr="00781112" w:rsidRDefault="00956DB0" w:rsidP="00123D76">
            <w:pPr>
              <w:jc w:val="center"/>
              <w:rPr>
                <w:b/>
                <w:color w:val="000000" w:themeColor="text1"/>
              </w:rPr>
            </w:pPr>
            <w:r w:rsidRPr="00781112">
              <w:rPr>
                <w:b/>
                <w:color w:val="000000" w:themeColor="text1"/>
              </w:rPr>
              <w:t>Baseline Data</w:t>
            </w:r>
          </w:p>
        </w:tc>
      </w:tr>
      <w:tr w:rsidR="00956DB0" w:rsidRPr="00781112" w14:paraId="610EE192" w14:textId="77777777" w:rsidTr="00123D76">
        <w:trPr>
          <w:trHeight w:val="311"/>
        </w:trPr>
        <w:tc>
          <w:tcPr>
            <w:tcW w:w="1797" w:type="dxa"/>
            <w:vAlign w:val="center"/>
          </w:tcPr>
          <w:p w14:paraId="092AF3EE" w14:textId="300E0F13" w:rsidR="00956DB0" w:rsidRPr="00781112" w:rsidRDefault="00956DB0" w:rsidP="00123D76">
            <w:pPr>
              <w:jc w:val="center"/>
              <w:rPr>
                <w:bCs/>
                <w:color w:val="000000" w:themeColor="text1"/>
              </w:rPr>
            </w:pPr>
            <w:r w:rsidRPr="00781112">
              <w:rPr>
                <w:bCs/>
                <w:color w:val="000000" w:themeColor="text1"/>
              </w:rPr>
              <w:t>2020</w:t>
            </w:r>
          </w:p>
        </w:tc>
        <w:tc>
          <w:tcPr>
            <w:tcW w:w="1798" w:type="dxa"/>
            <w:vAlign w:val="center"/>
          </w:tcPr>
          <w:p w14:paraId="4FDCB4BF" w14:textId="0D2A0C74" w:rsidR="00956DB0" w:rsidRPr="00781112" w:rsidRDefault="00956DB0" w:rsidP="00123D76">
            <w:pPr>
              <w:jc w:val="center"/>
              <w:rPr>
                <w:bCs/>
                <w:color w:val="000000" w:themeColor="text1"/>
              </w:rPr>
            </w:pPr>
            <w:r w:rsidRPr="00781112">
              <w:rPr>
                <w:bCs/>
                <w:color w:val="000000" w:themeColor="text1"/>
              </w:rPr>
              <w:t>0.00%</w:t>
            </w:r>
          </w:p>
        </w:tc>
      </w:tr>
    </w:tbl>
    <w:p w14:paraId="209EB354" w14:textId="77777777" w:rsidR="00956DB0" w:rsidRPr="00781112" w:rsidRDefault="00956DB0"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9HISTDATA"/>
      </w:tblPr>
      <w:tblGrid>
        <w:gridCol w:w="1798"/>
        <w:gridCol w:w="1798"/>
        <w:gridCol w:w="1798"/>
        <w:gridCol w:w="1798"/>
        <w:gridCol w:w="1798"/>
        <w:gridCol w:w="1800"/>
      </w:tblGrid>
      <w:tr w:rsidR="005C29F8" w:rsidRPr="00781112" w14:paraId="29257DEC" w14:textId="77777777" w:rsidTr="002B4D97">
        <w:trPr>
          <w:trHeight w:val="350"/>
        </w:trPr>
        <w:tc>
          <w:tcPr>
            <w:tcW w:w="833" w:type="pct"/>
            <w:tcBorders>
              <w:bottom w:val="single" w:sz="4" w:space="0" w:color="auto"/>
            </w:tcBorders>
            <w:shd w:val="clear" w:color="auto" w:fill="auto"/>
          </w:tcPr>
          <w:p w14:paraId="2ACD0221" w14:textId="77777777" w:rsidR="006357C5" w:rsidRPr="00781112" w:rsidRDefault="006357C5"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5D764B6" w14:textId="19C54EAA" w:rsidR="006357C5" w:rsidRPr="00781112" w:rsidRDefault="002B7490" w:rsidP="00B6413B">
            <w:pPr>
              <w:jc w:val="center"/>
              <w:rPr>
                <w:rFonts w:cs="Arial"/>
                <w:b/>
                <w:color w:val="000000" w:themeColor="text1"/>
                <w:szCs w:val="16"/>
              </w:rPr>
            </w:pPr>
            <w:r w:rsidRPr="00781112">
              <w:rPr>
                <w:rFonts w:cs="Arial"/>
                <w:b/>
                <w:color w:val="000000" w:themeColor="text1"/>
                <w:szCs w:val="16"/>
              </w:rPr>
              <w:t>2015</w:t>
            </w:r>
          </w:p>
        </w:tc>
        <w:tc>
          <w:tcPr>
            <w:tcW w:w="833" w:type="pct"/>
            <w:shd w:val="clear" w:color="auto" w:fill="auto"/>
          </w:tcPr>
          <w:p w14:paraId="033F60DB" w14:textId="27C2FA3D" w:rsidR="006357C5" w:rsidRPr="00781112" w:rsidRDefault="002B7490" w:rsidP="00B6413B">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vAlign w:val="center"/>
          </w:tcPr>
          <w:p w14:paraId="317350A8" w14:textId="7D4D6C23" w:rsidR="006357C5" w:rsidRPr="00781112" w:rsidRDefault="002B7490" w:rsidP="00B6413B">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vAlign w:val="center"/>
          </w:tcPr>
          <w:p w14:paraId="2FE9FF1F" w14:textId="6B14CCED" w:rsidR="006357C5" w:rsidRPr="00781112" w:rsidRDefault="002B7490" w:rsidP="00B6413B">
            <w:pPr>
              <w:jc w:val="center"/>
              <w:rPr>
                <w:rFonts w:cs="Arial"/>
                <w:b/>
                <w:color w:val="000000" w:themeColor="text1"/>
                <w:szCs w:val="16"/>
              </w:rPr>
            </w:pPr>
            <w:r w:rsidRPr="00781112">
              <w:rPr>
                <w:rFonts w:cs="Arial"/>
                <w:b/>
                <w:color w:val="000000" w:themeColor="text1"/>
                <w:szCs w:val="16"/>
              </w:rPr>
              <w:t>2018</w:t>
            </w:r>
          </w:p>
        </w:tc>
        <w:tc>
          <w:tcPr>
            <w:tcW w:w="834" w:type="pct"/>
            <w:shd w:val="clear" w:color="auto" w:fill="auto"/>
            <w:vAlign w:val="center"/>
          </w:tcPr>
          <w:p w14:paraId="3EED1AAF" w14:textId="5F49372A" w:rsidR="006357C5" w:rsidRPr="00781112" w:rsidRDefault="002B7490" w:rsidP="00B6413B">
            <w:pPr>
              <w:jc w:val="center"/>
              <w:rPr>
                <w:rFonts w:cs="Arial"/>
                <w:b/>
                <w:color w:val="000000" w:themeColor="text1"/>
                <w:szCs w:val="16"/>
              </w:rPr>
            </w:pPr>
            <w:r w:rsidRPr="00781112">
              <w:rPr>
                <w:rFonts w:cs="Arial"/>
                <w:b/>
                <w:color w:val="000000" w:themeColor="text1"/>
                <w:szCs w:val="16"/>
              </w:rPr>
              <w:t>2019</w:t>
            </w:r>
          </w:p>
        </w:tc>
      </w:tr>
      <w:tr w:rsidR="005C29F8" w:rsidRPr="00781112" w14:paraId="2B1048CB" w14:textId="77777777" w:rsidTr="002B4D97">
        <w:trPr>
          <w:trHeight w:val="357"/>
        </w:trPr>
        <w:tc>
          <w:tcPr>
            <w:tcW w:w="833" w:type="pct"/>
            <w:shd w:val="clear" w:color="auto" w:fill="auto"/>
          </w:tcPr>
          <w:p w14:paraId="1E5C921D" w14:textId="10B75CEC" w:rsidR="006357C5" w:rsidRPr="00781112" w:rsidRDefault="006357C5" w:rsidP="006357C5">
            <w:pPr>
              <w:rPr>
                <w:rFonts w:cs="Arial"/>
                <w:color w:val="000000" w:themeColor="text1"/>
                <w:szCs w:val="16"/>
              </w:rPr>
            </w:pPr>
            <w:r w:rsidRPr="00781112">
              <w:rPr>
                <w:rFonts w:cs="Arial"/>
                <w:color w:val="000000" w:themeColor="text1"/>
                <w:szCs w:val="16"/>
              </w:rPr>
              <w:t xml:space="preserve">Target </w:t>
            </w:r>
          </w:p>
        </w:tc>
        <w:tc>
          <w:tcPr>
            <w:tcW w:w="833" w:type="pct"/>
            <w:shd w:val="clear" w:color="auto" w:fill="auto"/>
          </w:tcPr>
          <w:p w14:paraId="605E3208" w14:textId="6058696A"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18B25266" w14:textId="3AD0FECB"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0C0FBF57" w14:textId="7ECB922D"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532C2D7E" w14:textId="62B3BFC8"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shd w:val="clear" w:color="auto" w:fill="auto"/>
          </w:tcPr>
          <w:p w14:paraId="60DA2026" w14:textId="24D14A2D" w:rsidR="006357C5"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3159C03B" w14:textId="77777777" w:rsidTr="002B4D97">
        <w:trPr>
          <w:trHeight w:val="85"/>
        </w:trPr>
        <w:tc>
          <w:tcPr>
            <w:tcW w:w="833" w:type="pct"/>
            <w:shd w:val="clear" w:color="auto" w:fill="auto"/>
          </w:tcPr>
          <w:p w14:paraId="2AC5584F" w14:textId="77777777" w:rsidR="006357C5" w:rsidRPr="00781112" w:rsidRDefault="006357C5" w:rsidP="00B6413B">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6FD989E4" w14:textId="34237C82"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tcPr>
          <w:p w14:paraId="078BDCB4" w14:textId="6678F601" w:rsidR="006357C5" w:rsidRPr="00781112" w:rsidRDefault="002B7490" w:rsidP="00A018D4">
            <w:pPr>
              <w:jc w:val="center"/>
              <w:rPr>
                <w:rFonts w:cs="Arial"/>
                <w:color w:val="000000" w:themeColor="text1"/>
                <w:szCs w:val="16"/>
              </w:rPr>
            </w:pPr>
            <w:r w:rsidRPr="00781112">
              <w:rPr>
                <w:rFonts w:cs="Arial"/>
                <w:color w:val="000000" w:themeColor="text1"/>
                <w:szCs w:val="16"/>
              </w:rPr>
              <w:t>0.20%</w:t>
            </w:r>
          </w:p>
        </w:tc>
        <w:tc>
          <w:tcPr>
            <w:tcW w:w="833" w:type="pct"/>
            <w:tcBorders>
              <w:bottom w:val="single" w:sz="4" w:space="0" w:color="auto"/>
            </w:tcBorders>
            <w:shd w:val="clear" w:color="auto" w:fill="auto"/>
            <w:vAlign w:val="center"/>
          </w:tcPr>
          <w:p w14:paraId="1B9E9606" w14:textId="2C899E5A"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2DEE133C" w14:textId="4FA56B64"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2164C156" w14:textId="136C88F4"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38D93E0F" w14:textId="77777777" w:rsidR="00870121" w:rsidRPr="00781112" w:rsidRDefault="00870121" w:rsidP="004369B2">
      <w:pPr>
        <w:rPr>
          <w:color w:val="000000" w:themeColor="text1"/>
        </w:rPr>
      </w:pPr>
    </w:p>
    <w:p w14:paraId="1D3DD603" w14:textId="00F457CF" w:rsidR="0016730D" w:rsidRPr="00781112" w:rsidRDefault="0016730D" w:rsidP="004369B2">
      <w:pPr>
        <w:rPr>
          <w:color w:val="000000" w:themeColor="text1"/>
        </w:rPr>
      </w:pPr>
      <w:r w:rsidRPr="00781112">
        <w:rPr>
          <w:b/>
          <w:color w:val="000000" w:themeColor="text1"/>
        </w:rPr>
        <w:t>Targets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TARGETS"/>
      </w:tblPr>
      <w:tblGrid>
        <w:gridCol w:w="679"/>
        <w:gridCol w:w="1591"/>
        <w:gridCol w:w="1704"/>
        <w:gridCol w:w="1704"/>
        <w:gridCol w:w="1704"/>
        <w:gridCol w:w="1704"/>
        <w:gridCol w:w="1704"/>
      </w:tblGrid>
      <w:tr w:rsidR="00AD5583" w:rsidRPr="00781112" w14:paraId="3B5E697E" w14:textId="22491944" w:rsidTr="002B4D97">
        <w:trPr>
          <w:trHeight w:val="307"/>
        </w:trPr>
        <w:tc>
          <w:tcPr>
            <w:tcW w:w="234" w:type="pct"/>
            <w:tcBorders>
              <w:bottom w:val="single" w:sz="4" w:space="0" w:color="auto"/>
            </w:tcBorders>
            <w:shd w:val="clear" w:color="auto" w:fill="auto"/>
          </w:tcPr>
          <w:p w14:paraId="6847FBDE" w14:textId="77777777" w:rsidR="00AD5583" w:rsidRPr="00781112" w:rsidRDefault="00AD5583" w:rsidP="00AD5583">
            <w:pPr>
              <w:jc w:val="center"/>
              <w:rPr>
                <w:b/>
                <w:color w:val="000000" w:themeColor="text1"/>
              </w:rPr>
            </w:pPr>
            <w:r w:rsidRPr="00781112">
              <w:rPr>
                <w:b/>
                <w:color w:val="000000" w:themeColor="text1"/>
              </w:rPr>
              <w:t>FFY</w:t>
            </w:r>
          </w:p>
        </w:tc>
        <w:tc>
          <w:tcPr>
            <w:tcW w:w="751" w:type="pct"/>
            <w:shd w:val="clear" w:color="auto" w:fill="auto"/>
          </w:tcPr>
          <w:p w14:paraId="2C965821" w14:textId="77777777" w:rsidR="00AD5583" w:rsidRPr="00781112" w:rsidRDefault="00AD5583" w:rsidP="00AD5583">
            <w:pPr>
              <w:jc w:val="center"/>
              <w:rPr>
                <w:b/>
                <w:color w:val="000000" w:themeColor="text1"/>
              </w:rPr>
            </w:pPr>
            <w:r w:rsidRPr="00781112">
              <w:rPr>
                <w:b/>
                <w:color w:val="000000" w:themeColor="text1"/>
              </w:rPr>
              <w:t>2020</w:t>
            </w:r>
          </w:p>
        </w:tc>
        <w:tc>
          <w:tcPr>
            <w:tcW w:w="803" w:type="pct"/>
          </w:tcPr>
          <w:p w14:paraId="695B1CC5" w14:textId="0A8E7C74" w:rsidR="00AD5583" w:rsidRPr="00781112" w:rsidRDefault="00AD5583" w:rsidP="00AD5583">
            <w:pPr>
              <w:jc w:val="center"/>
              <w:rPr>
                <w:b/>
                <w:color w:val="000000" w:themeColor="text1"/>
              </w:rPr>
            </w:pPr>
            <w:r w:rsidRPr="00781112">
              <w:rPr>
                <w:rFonts w:cs="Arial"/>
                <w:b/>
                <w:color w:val="000000" w:themeColor="text1"/>
                <w:szCs w:val="16"/>
              </w:rPr>
              <w:t>2021</w:t>
            </w:r>
          </w:p>
        </w:tc>
        <w:tc>
          <w:tcPr>
            <w:tcW w:w="803" w:type="pct"/>
          </w:tcPr>
          <w:p w14:paraId="676B8DF3" w14:textId="1749272A" w:rsidR="00AD5583" w:rsidRPr="00781112" w:rsidRDefault="00AD5583" w:rsidP="00AD5583">
            <w:pPr>
              <w:jc w:val="center"/>
              <w:rPr>
                <w:b/>
                <w:color w:val="000000" w:themeColor="text1"/>
              </w:rPr>
            </w:pPr>
            <w:r w:rsidRPr="00781112">
              <w:rPr>
                <w:rFonts w:cs="Arial"/>
                <w:b/>
                <w:color w:val="000000" w:themeColor="text1"/>
                <w:szCs w:val="16"/>
              </w:rPr>
              <w:t>2022</w:t>
            </w:r>
          </w:p>
        </w:tc>
        <w:tc>
          <w:tcPr>
            <w:tcW w:w="803" w:type="pct"/>
          </w:tcPr>
          <w:p w14:paraId="2431A20F" w14:textId="6C70327F" w:rsidR="00AD5583" w:rsidRPr="00781112" w:rsidRDefault="00AD5583" w:rsidP="00AD5583">
            <w:pPr>
              <w:jc w:val="center"/>
              <w:rPr>
                <w:b/>
                <w:color w:val="000000" w:themeColor="text1"/>
              </w:rPr>
            </w:pPr>
            <w:r w:rsidRPr="00781112">
              <w:rPr>
                <w:rFonts w:cs="Arial"/>
                <w:b/>
                <w:color w:val="000000" w:themeColor="text1"/>
                <w:szCs w:val="16"/>
              </w:rPr>
              <w:t>2023</w:t>
            </w:r>
          </w:p>
        </w:tc>
        <w:tc>
          <w:tcPr>
            <w:tcW w:w="803" w:type="pct"/>
          </w:tcPr>
          <w:p w14:paraId="1F22D9D1" w14:textId="274E33D7" w:rsidR="00AD5583" w:rsidRPr="00781112" w:rsidRDefault="00AD5583" w:rsidP="00AD5583">
            <w:pPr>
              <w:jc w:val="center"/>
              <w:rPr>
                <w:b/>
                <w:color w:val="000000" w:themeColor="text1"/>
              </w:rPr>
            </w:pPr>
            <w:r w:rsidRPr="00781112">
              <w:rPr>
                <w:rFonts w:cs="Arial"/>
                <w:b/>
                <w:color w:val="000000" w:themeColor="text1"/>
                <w:szCs w:val="16"/>
              </w:rPr>
              <w:t>2024</w:t>
            </w:r>
          </w:p>
        </w:tc>
        <w:tc>
          <w:tcPr>
            <w:tcW w:w="803" w:type="pct"/>
          </w:tcPr>
          <w:p w14:paraId="170ADB87" w14:textId="7E2782C3" w:rsidR="00AD5583" w:rsidRPr="00781112" w:rsidRDefault="00AD5583" w:rsidP="00AD5583">
            <w:pPr>
              <w:jc w:val="center"/>
              <w:rPr>
                <w:b/>
                <w:color w:val="000000" w:themeColor="text1"/>
              </w:rPr>
            </w:pPr>
            <w:r w:rsidRPr="00781112">
              <w:rPr>
                <w:rFonts w:cs="Arial"/>
                <w:b/>
                <w:color w:val="000000" w:themeColor="text1"/>
                <w:szCs w:val="16"/>
              </w:rPr>
              <w:t>2025</w:t>
            </w:r>
          </w:p>
        </w:tc>
      </w:tr>
      <w:tr w:rsidR="00AD5583" w:rsidRPr="00781112" w14:paraId="48E9BF63" w14:textId="16949127" w:rsidTr="002B4D97">
        <w:trPr>
          <w:trHeight w:val="313"/>
        </w:trPr>
        <w:tc>
          <w:tcPr>
            <w:tcW w:w="234" w:type="pct"/>
            <w:shd w:val="clear" w:color="auto" w:fill="auto"/>
            <w:vAlign w:val="center"/>
          </w:tcPr>
          <w:p w14:paraId="3001E3D6" w14:textId="77777777" w:rsidR="00AD5583" w:rsidRPr="00781112" w:rsidRDefault="00AD5583" w:rsidP="00AD5583">
            <w:pPr>
              <w:rPr>
                <w:rFonts w:cs="Arial"/>
                <w:color w:val="000000" w:themeColor="text1"/>
                <w:szCs w:val="16"/>
              </w:rPr>
            </w:pPr>
            <w:r w:rsidRPr="00781112">
              <w:rPr>
                <w:rFonts w:cs="Arial"/>
                <w:color w:val="000000" w:themeColor="text1"/>
                <w:szCs w:val="16"/>
              </w:rPr>
              <w:t xml:space="preserve">Target </w:t>
            </w:r>
          </w:p>
        </w:tc>
        <w:tc>
          <w:tcPr>
            <w:tcW w:w="751" w:type="pct"/>
            <w:shd w:val="clear" w:color="auto" w:fill="auto"/>
            <w:vAlign w:val="center"/>
          </w:tcPr>
          <w:p w14:paraId="538E5325" w14:textId="0C17771E" w:rsidR="00AD5583" w:rsidRPr="00781112" w:rsidRDefault="00AD5583" w:rsidP="00AD5583">
            <w:pPr>
              <w:jc w:val="center"/>
              <w:rPr>
                <w:rFonts w:cs="Arial"/>
                <w:color w:val="000000" w:themeColor="text1"/>
                <w:szCs w:val="16"/>
              </w:rPr>
            </w:pPr>
            <w:r w:rsidRPr="00781112">
              <w:rPr>
                <w:rFonts w:cs="Arial"/>
                <w:color w:val="000000" w:themeColor="text1"/>
                <w:szCs w:val="16"/>
              </w:rPr>
              <w:t>0%</w:t>
            </w:r>
          </w:p>
        </w:tc>
        <w:tc>
          <w:tcPr>
            <w:tcW w:w="803" w:type="pct"/>
          </w:tcPr>
          <w:p w14:paraId="5C91471A" w14:textId="351E6F13" w:rsidR="00AD5583" w:rsidRPr="00781112" w:rsidRDefault="00AD5583" w:rsidP="00AD5583">
            <w:pPr>
              <w:jc w:val="center"/>
              <w:rPr>
                <w:rFonts w:cs="Arial"/>
                <w:color w:val="000000" w:themeColor="text1"/>
                <w:szCs w:val="16"/>
              </w:rPr>
            </w:pPr>
            <w:r w:rsidRPr="00781112">
              <w:rPr>
                <w:color w:val="000000" w:themeColor="text1"/>
                <w:szCs w:val="16"/>
              </w:rPr>
              <w:t>0%</w:t>
            </w:r>
          </w:p>
        </w:tc>
        <w:tc>
          <w:tcPr>
            <w:tcW w:w="803" w:type="pct"/>
          </w:tcPr>
          <w:p w14:paraId="4C61AAA7" w14:textId="75046312" w:rsidR="00AD5583" w:rsidRPr="00781112" w:rsidRDefault="00AD5583" w:rsidP="00AD5583">
            <w:pPr>
              <w:jc w:val="center"/>
              <w:rPr>
                <w:rFonts w:cs="Arial"/>
                <w:color w:val="000000" w:themeColor="text1"/>
                <w:szCs w:val="16"/>
              </w:rPr>
            </w:pPr>
            <w:r w:rsidRPr="00781112">
              <w:rPr>
                <w:color w:val="000000" w:themeColor="text1"/>
                <w:szCs w:val="16"/>
              </w:rPr>
              <w:t>0%</w:t>
            </w:r>
          </w:p>
        </w:tc>
        <w:tc>
          <w:tcPr>
            <w:tcW w:w="803" w:type="pct"/>
          </w:tcPr>
          <w:p w14:paraId="59DCAC52" w14:textId="3AB87F0D" w:rsidR="00AD5583" w:rsidRPr="00781112" w:rsidRDefault="00AD5583" w:rsidP="00AD5583">
            <w:pPr>
              <w:jc w:val="center"/>
              <w:rPr>
                <w:rFonts w:cs="Arial"/>
                <w:color w:val="000000" w:themeColor="text1"/>
                <w:szCs w:val="16"/>
              </w:rPr>
            </w:pPr>
            <w:r w:rsidRPr="00781112">
              <w:rPr>
                <w:color w:val="000000" w:themeColor="text1"/>
                <w:szCs w:val="16"/>
              </w:rPr>
              <w:t>0%</w:t>
            </w:r>
          </w:p>
        </w:tc>
        <w:tc>
          <w:tcPr>
            <w:tcW w:w="803" w:type="pct"/>
          </w:tcPr>
          <w:p w14:paraId="01CBB5F6" w14:textId="30E27615" w:rsidR="00AD5583" w:rsidRPr="00781112" w:rsidRDefault="00AD5583" w:rsidP="00AD5583">
            <w:pPr>
              <w:jc w:val="center"/>
              <w:rPr>
                <w:rFonts w:cs="Arial"/>
                <w:color w:val="000000" w:themeColor="text1"/>
                <w:szCs w:val="16"/>
              </w:rPr>
            </w:pPr>
            <w:r w:rsidRPr="00781112">
              <w:rPr>
                <w:color w:val="000000" w:themeColor="text1"/>
                <w:szCs w:val="16"/>
              </w:rPr>
              <w:t>0%</w:t>
            </w:r>
          </w:p>
        </w:tc>
        <w:tc>
          <w:tcPr>
            <w:tcW w:w="803" w:type="pct"/>
          </w:tcPr>
          <w:p w14:paraId="7F104E9E" w14:textId="6D9DEBCA" w:rsidR="00AD5583" w:rsidRPr="00781112" w:rsidRDefault="00AD5583" w:rsidP="00AD5583">
            <w:pPr>
              <w:jc w:val="center"/>
              <w:rPr>
                <w:rFonts w:cs="Arial"/>
                <w:color w:val="000000" w:themeColor="text1"/>
                <w:szCs w:val="16"/>
              </w:rPr>
            </w:pPr>
            <w:r w:rsidRPr="00781112">
              <w:rPr>
                <w:color w:val="000000" w:themeColor="text1"/>
                <w:szCs w:val="16"/>
              </w:rPr>
              <w:t>0%</w:t>
            </w:r>
          </w:p>
        </w:tc>
      </w:tr>
    </w:tbl>
    <w:p w14:paraId="77101B89" w14:textId="69445547" w:rsidR="00D03701" w:rsidRPr="00781112" w:rsidRDefault="00F6415A">
      <w:pPr>
        <w:rPr>
          <w:b/>
          <w:color w:val="000000" w:themeColor="text1"/>
        </w:rPr>
      </w:pPr>
      <w:r w:rsidRPr="00781112">
        <w:rPr>
          <w:b/>
          <w:color w:val="000000" w:themeColor="text1"/>
        </w:rPr>
        <w:t>FFY 2020 SPP/APR Data</w:t>
      </w:r>
      <w:bookmarkEnd w:id="44"/>
      <w:bookmarkEnd w:id="45"/>
    </w:p>
    <w:p w14:paraId="5771AAAE" w14:textId="3421DD27" w:rsidR="003E7FC1" w:rsidRPr="00781112" w:rsidRDefault="003E7FC1">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122DE20F" w14:textId="4373CB68" w:rsidR="003E7FC1" w:rsidRPr="00781112" w:rsidRDefault="003E7FC1">
      <w:pPr>
        <w:rPr>
          <w:rFonts w:cs="Arial"/>
          <w:color w:val="000000" w:themeColor="text1"/>
          <w:szCs w:val="16"/>
        </w:rPr>
      </w:pPr>
      <w:r w:rsidRPr="00781112">
        <w:rPr>
          <w:rFonts w:cs="Arial"/>
          <w:color w:val="000000" w:themeColor="text1"/>
          <w:szCs w:val="16"/>
        </w:rPr>
        <w:t>YES</w:t>
      </w:r>
    </w:p>
    <w:p w14:paraId="76B8CAF9" w14:textId="53FE4658" w:rsidR="003E7FC1" w:rsidRPr="00781112" w:rsidRDefault="003E7FC1">
      <w:pPr>
        <w:rPr>
          <w:rFonts w:cs="Arial"/>
          <w:b/>
          <w:color w:val="000000" w:themeColor="text1"/>
          <w:szCs w:val="16"/>
        </w:rPr>
      </w:pPr>
      <w:r w:rsidRPr="00781112">
        <w:rPr>
          <w:rFonts w:cs="Arial"/>
          <w:b/>
          <w:color w:val="000000" w:themeColor="text1"/>
          <w:szCs w:val="16"/>
        </w:rPr>
        <w:lastRenderedPageBreak/>
        <w:t>If yes, the State may only include, in both the numerator and the denominator, districts that met the State-established n and/or cell size. Report the number of districts excluded from the calculation as a result of the requirement.</w:t>
      </w:r>
    </w:p>
    <w:p w14:paraId="62270301" w14:textId="20B3D538" w:rsidR="003E7FC1" w:rsidRPr="00781112" w:rsidRDefault="003E7FC1" w:rsidP="004369B2">
      <w:pPr>
        <w:rPr>
          <w:rFonts w:cs="Arial"/>
          <w:color w:val="000000" w:themeColor="text1"/>
          <w:szCs w:val="16"/>
        </w:rPr>
      </w:pPr>
      <w:r w:rsidRPr="00781112">
        <w:rPr>
          <w:rFonts w:cs="Arial"/>
          <w:color w:val="000000" w:themeColor="text1"/>
          <w:szCs w:val="16"/>
        </w:rPr>
        <w:t>22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CFFYAPRDATA"/>
      </w:tblPr>
      <w:tblGrid>
        <w:gridCol w:w="1488"/>
        <w:gridCol w:w="1488"/>
        <w:gridCol w:w="1709"/>
        <w:gridCol w:w="1079"/>
        <w:gridCol w:w="1627"/>
        <w:gridCol w:w="970"/>
        <w:gridCol w:w="1235"/>
        <w:gridCol w:w="1194"/>
      </w:tblGrid>
      <w:tr w:rsidR="005C29F8" w:rsidRPr="00781112" w14:paraId="53F272CD" w14:textId="23013B7B" w:rsidTr="002B4D97">
        <w:trPr>
          <w:trHeight w:val="354"/>
          <w:jc w:val="center"/>
        </w:trPr>
        <w:tc>
          <w:tcPr>
            <w:tcW w:w="652" w:type="pct"/>
            <w:shd w:val="clear" w:color="auto" w:fill="auto"/>
            <w:vAlign w:val="bottom"/>
          </w:tcPr>
          <w:p w14:paraId="18E013DB" w14:textId="1E730C58" w:rsidR="004B2A77" w:rsidRPr="00781112" w:rsidRDefault="004B2A77" w:rsidP="004369B2">
            <w:pPr>
              <w:jc w:val="center"/>
              <w:rPr>
                <w:b/>
                <w:color w:val="000000" w:themeColor="text1"/>
              </w:rPr>
            </w:pPr>
            <w:r w:rsidRPr="00781112">
              <w:rPr>
                <w:b/>
                <w:color w:val="000000" w:themeColor="text1"/>
              </w:rPr>
              <w:t>Number of districts with disproportionate representation of racial/ethnic groups in special education and related services</w:t>
            </w:r>
          </w:p>
        </w:tc>
        <w:tc>
          <w:tcPr>
            <w:tcW w:w="583" w:type="pct"/>
            <w:shd w:val="clear" w:color="auto" w:fill="auto"/>
            <w:vAlign w:val="bottom"/>
          </w:tcPr>
          <w:p w14:paraId="67667553" w14:textId="3EAD48D0" w:rsidR="004B2A77" w:rsidRPr="00781112" w:rsidRDefault="004B2A77" w:rsidP="004369B2">
            <w:pPr>
              <w:jc w:val="center"/>
              <w:rPr>
                <w:b/>
                <w:color w:val="000000" w:themeColor="text1"/>
              </w:rPr>
            </w:pPr>
            <w:r w:rsidRPr="00781112">
              <w:rPr>
                <w:b/>
                <w:color w:val="000000" w:themeColor="text1"/>
              </w:rPr>
              <w:t>Number of districts with disproportionate representation of racial/ethnic groups in special education and related services that is the result of inappropriate identification</w:t>
            </w:r>
          </w:p>
        </w:tc>
        <w:tc>
          <w:tcPr>
            <w:tcW w:w="816" w:type="pct"/>
            <w:shd w:val="clear" w:color="auto" w:fill="auto"/>
            <w:vAlign w:val="bottom"/>
          </w:tcPr>
          <w:p w14:paraId="33AFFA6F" w14:textId="7F185165" w:rsidR="004B2A77" w:rsidRPr="00781112" w:rsidRDefault="003D7F56" w:rsidP="004369B2">
            <w:pPr>
              <w:jc w:val="center"/>
              <w:rPr>
                <w:b/>
                <w:color w:val="000000" w:themeColor="text1"/>
              </w:rPr>
            </w:pPr>
            <w:r w:rsidRPr="00781112">
              <w:rPr>
                <w:b/>
                <w:color w:val="000000" w:themeColor="text1"/>
              </w:rPr>
              <w:t>Number of districts that met the State's minimum n and/or cell size</w:t>
            </w:r>
          </w:p>
        </w:tc>
        <w:tc>
          <w:tcPr>
            <w:tcW w:w="524" w:type="pct"/>
            <w:shd w:val="clear" w:color="auto" w:fill="auto"/>
            <w:vAlign w:val="bottom"/>
          </w:tcPr>
          <w:p w14:paraId="600C49E0" w14:textId="7D886C0A" w:rsidR="004B2A77" w:rsidRPr="00781112" w:rsidRDefault="00F6415A" w:rsidP="004369B2">
            <w:pPr>
              <w:jc w:val="center"/>
              <w:rPr>
                <w:b/>
                <w:color w:val="000000" w:themeColor="text1"/>
              </w:rPr>
            </w:pPr>
            <w:r w:rsidRPr="00781112">
              <w:rPr>
                <w:b/>
                <w:color w:val="000000" w:themeColor="text1"/>
              </w:rPr>
              <w:t>FFY 2019 Data</w:t>
            </w:r>
          </w:p>
        </w:tc>
        <w:tc>
          <w:tcPr>
            <w:tcW w:w="778" w:type="pct"/>
            <w:shd w:val="clear" w:color="auto" w:fill="auto"/>
            <w:vAlign w:val="bottom"/>
          </w:tcPr>
          <w:p w14:paraId="1B6D5875" w14:textId="75A5C75F" w:rsidR="004B2A77" w:rsidRPr="00781112" w:rsidRDefault="00F6415A" w:rsidP="004369B2">
            <w:pPr>
              <w:jc w:val="center"/>
              <w:rPr>
                <w:b/>
                <w:color w:val="000000" w:themeColor="text1"/>
              </w:rPr>
            </w:pPr>
            <w:r w:rsidRPr="00781112">
              <w:rPr>
                <w:b/>
                <w:color w:val="000000" w:themeColor="text1"/>
              </w:rPr>
              <w:t>FFY 2020 Target</w:t>
            </w:r>
          </w:p>
        </w:tc>
        <w:tc>
          <w:tcPr>
            <w:tcW w:w="473" w:type="pct"/>
            <w:shd w:val="clear" w:color="auto" w:fill="auto"/>
            <w:vAlign w:val="bottom"/>
          </w:tcPr>
          <w:p w14:paraId="33B20FA6" w14:textId="73DE7E92" w:rsidR="004B2A77" w:rsidRPr="00781112" w:rsidRDefault="00F6415A" w:rsidP="004369B2">
            <w:pPr>
              <w:jc w:val="center"/>
              <w:rPr>
                <w:b/>
                <w:color w:val="000000" w:themeColor="text1"/>
              </w:rPr>
            </w:pPr>
            <w:r w:rsidRPr="00781112">
              <w:rPr>
                <w:b/>
                <w:color w:val="000000" w:themeColor="text1"/>
              </w:rPr>
              <w:t>FFY 2020 Data</w:t>
            </w:r>
          </w:p>
        </w:tc>
        <w:tc>
          <w:tcPr>
            <w:tcW w:w="596" w:type="pct"/>
            <w:shd w:val="clear" w:color="auto" w:fill="auto"/>
            <w:vAlign w:val="bottom"/>
          </w:tcPr>
          <w:p w14:paraId="7561FBFF" w14:textId="5BCCF9DB" w:rsidR="004B2A77" w:rsidRPr="00781112" w:rsidRDefault="004B2A77" w:rsidP="004369B2">
            <w:pPr>
              <w:jc w:val="center"/>
              <w:rPr>
                <w:b/>
                <w:color w:val="000000" w:themeColor="text1"/>
              </w:rPr>
            </w:pPr>
            <w:r w:rsidRPr="00781112">
              <w:rPr>
                <w:b/>
                <w:color w:val="000000" w:themeColor="text1"/>
              </w:rPr>
              <w:t>Status</w:t>
            </w:r>
          </w:p>
        </w:tc>
        <w:tc>
          <w:tcPr>
            <w:tcW w:w="577" w:type="pct"/>
            <w:shd w:val="clear" w:color="auto" w:fill="auto"/>
            <w:vAlign w:val="bottom"/>
          </w:tcPr>
          <w:p w14:paraId="0153B20F" w14:textId="69571E1B" w:rsidR="004B2A77" w:rsidRPr="00781112" w:rsidRDefault="004B2A77" w:rsidP="004369B2">
            <w:pPr>
              <w:jc w:val="center"/>
              <w:rPr>
                <w:b/>
                <w:color w:val="000000" w:themeColor="text1"/>
              </w:rPr>
            </w:pPr>
            <w:r w:rsidRPr="00781112">
              <w:rPr>
                <w:b/>
                <w:color w:val="000000" w:themeColor="text1"/>
              </w:rPr>
              <w:t>Slippage</w:t>
            </w:r>
          </w:p>
        </w:tc>
      </w:tr>
      <w:tr w:rsidR="005C29F8" w:rsidRPr="00781112" w14:paraId="57CF8532" w14:textId="02E28ACC" w:rsidTr="002B4D97">
        <w:trPr>
          <w:trHeight w:val="361"/>
          <w:jc w:val="center"/>
        </w:trPr>
        <w:tc>
          <w:tcPr>
            <w:tcW w:w="652" w:type="pct"/>
            <w:shd w:val="clear" w:color="auto" w:fill="auto"/>
            <w:vAlign w:val="center"/>
          </w:tcPr>
          <w:p w14:paraId="172AFDD0" w14:textId="0A73037E" w:rsidR="004B2A77" w:rsidRPr="00781112" w:rsidRDefault="004B2A77" w:rsidP="00A018D4">
            <w:pPr>
              <w:jc w:val="center"/>
              <w:rPr>
                <w:rFonts w:cs="Arial"/>
                <w:color w:val="000000" w:themeColor="text1"/>
                <w:szCs w:val="16"/>
              </w:rPr>
            </w:pPr>
            <w:r w:rsidRPr="00781112">
              <w:rPr>
                <w:rFonts w:cs="Arial"/>
                <w:color w:val="000000" w:themeColor="text1"/>
                <w:szCs w:val="16"/>
              </w:rPr>
              <w:t>11</w:t>
            </w:r>
          </w:p>
        </w:tc>
        <w:tc>
          <w:tcPr>
            <w:tcW w:w="583" w:type="pct"/>
            <w:shd w:val="clear" w:color="auto" w:fill="auto"/>
            <w:vAlign w:val="center"/>
          </w:tcPr>
          <w:p w14:paraId="6757D825" w14:textId="1A92A410" w:rsidR="004B2A77" w:rsidRPr="00781112" w:rsidRDefault="004B2A77" w:rsidP="00A018D4">
            <w:pPr>
              <w:jc w:val="center"/>
              <w:rPr>
                <w:rFonts w:cs="Arial"/>
                <w:color w:val="000000" w:themeColor="text1"/>
                <w:szCs w:val="16"/>
              </w:rPr>
            </w:pPr>
            <w:r w:rsidRPr="00781112">
              <w:rPr>
                <w:rFonts w:cs="Arial"/>
                <w:color w:val="000000" w:themeColor="text1"/>
                <w:szCs w:val="16"/>
              </w:rPr>
              <w:t>0</w:t>
            </w:r>
          </w:p>
        </w:tc>
        <w:tc>
          <w:tcPr>
            <w:tcW w:w="816" w:type="pct"/>
            <w:shd w:val="clear" w:color="auto" w:fill="auto"/>
          </w:tcPr>
          <w:p w14:paraId="5A5C0509" w14:textId="06ACAFFD" w:rsidR="004B2A77" w:rsidRPr="00781112" w:rsidRDefault="004B2A77" w:rsidP="00A018D4">
            <w:pPr>
              <w:jc w:val="center"/>
              <w:rPr>
                <w:rFonts w:cs="Arial"/>
                <w:color w:val="000000" w:themeColor="text1"/>
                <w:szCs w:val="16"/>
              </w:rPr>
            </w:pPr>
            <w:r w:rsidRPr="00781112">
              <w:rPr>
                <w:rFonts w:cs="Arial"/>
                <w:color w:val="000000" w:themeColor="text1"/>
                <w:szCs w:val="16"/>
              </w:rPr>
              <w:t>521</w:t>
            </w:r>
          </w:p>
        </w:tc>
        <w:tc>
          <w:tcPr>
            <w:tcW w:w="524" w:type="pct"/>
            <w:shd w:val="clear" w:color="auto" w:fill="auto"/>
          </w:tcPr>
          <w:p w14:paraId="5124C23D" w14:textId="44EC7AED"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778" w:type="pct"/>
            <w:shd w:val="clear" w:color="auto" w:fill="auto"/>
          </w:tcPr>
          <w:p w14:paraId="60374E05" w14:textId="3E7E167C" w:rsidR="004B2A77" w:rsidRPr="00781112" w:rsidRDefault="009C65E9" w:rsidP="00A018D4">
            <w:pPr>
              <w:jc w:val="center"/>
              <w:rPr>
                <w:rFonts w:cs="Arial"/>
                <w:color w:val="000000" w:themeColor="text1"/>
                <w:szCs w:val="16"/>
              </w:rPr>
            </w:pPr>
            <w:r w:rsidRPr="00781112">
              <w:rPr>
                <w:rFonts w:cs="Arial"/>
                <w:color w:val="000000" w:themeColor="text1"/>
                <w:szCs w:val="16"/>
              </w:rPr>
              <w:t>0%</w:t>
            </w:r>
          </w:p>
        </w:tc>
        <w:tc>
          <w:tcPr>
            <w:tcW w:w="473" w:type="pct"/>
            <w:shd w:val="clear" w:color="auto" w:fill="auto"/>
          </w:tcPr>
          <w:p w14:paraId="4C77CACE" w14:textId="610C95DA"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596" w:type="pct"/>
            <w:shd w:val="clear" w:color="auto" w:fill="auto"/>
          </w:tcPr>
          <w:p w14:paraId="58A781DA" w14:textId="678D3288" w:rsidR="004B2A77" w:rsidRPr="00781112" w:rsidRDefault="004B2A77" w:rsidP="00A018D4">
            <w:pPr>
              <w:jc w:val="center"/>
              <w:rPr>
                <w:rFonts w:cs="Arial"/>
                <w:color w:val="000000" w:themeColor="text1"/>
                <w:szCs w:val="16"/>
              </w:rPr>
            </w:pPr>
            <w:r w:rsidRPr="00781112">
              <w:rPr>
                <w:rFonts w:cs="Arial"/>
                <w:color w:val="000000" w:themeColor="text1"/>
                <w:szCs w:val="16"/>
              </w:rPr>
              <w:t>N/A</w:t>
            </w:r>
          </w:p>
        </w:tc>
        <w:tc>
          <w:tcPr>
            <w:tcW w:w="577" w:type="pct"/>
            <w:shd w:val="clear" w:color="auto" w:fill="auto"/>
          </w:tcPr>
          <w:p w14:paraId="47F36111" w14:textId="3F2C8DFF" w:rsidR="004B2A77" w:rsidRPr="00781112" w:rsidRDefault="004B2A77" w:rsidP="00A018D4">
            <w:pPr>
              <w:jc w:val="center"/>
              <w:rPr>
                <w:rFonts w:cs="Arial"/>
                <w:color w:val="000000" w:themeColor="text1"/>
                <w:szCs w:val="16"/>
              </w:rPr>
            </w:pPr>
            <w:r w:rsidRPr="00781112">
              <w:rPr>
                <w:rFonts w:cs="Arial"/>
                <w:color w:val="000000" w:themeColor="text1"/>
                <w:szCs w:val="16"/>
              </w:rPr>
              <w:t>N/A</w:t>
            </w:r>
          </w:p>
        </w:tc>
      </w:tr>
    </w:tbl>
    <w:p w14:paraId="220899ED" w14:textId="09CDAC50" w:rsidR="003E7FC1" w:rsidRPr="00781112" w:rsidRDefault="00955FDB" w:rsidP="007D435F">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64B5C6B5" w14:textId="17D64090" w:rsidR="003E7FC1" w:rsidRPr="00781112" w:rsidRDefault="003E7FC1" w:rsidP="007D435F">
      <w:pPr>
        <w:rPr>
          <w:rFonts w:cs="Arial"/>
          <w:color w:val="000000" w:themeColor="text1"/>
          <w:szCs w:val="16"/>
        </w:rPr>
      </w:pPr>
      <w:r w:rsidRPr="00781112">
        <w:rPr>
          <w:rFonts w:cs="Arial"/>
          <w:color w:val="000000" w:themeColor="text1"/>
          <w:szCs w:val="16"/>
        </w:rPr>
        <w:t>YES</w:t>
      </w:r>
    </w:p>
    <w:p w14:paraId="6A959542" w14:textId="25AC6B55" w:rsidR="00030B45" w:rsidRPr="00781112" w:rsidRDefault="000F256B"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6885C863" w14:textId="66F69B19" w:rsidR="009B37A2" w:rsidRPr="00781112" w:rsidRDefault="002B7490" w:rsidP="00CE1CE8">
      <w:pPr>
        <w:rPr>
          <w:rFonts w:cs="Arial"/>
          <w:color w:val="000000" w:themeColor="text1"/>
          <w:szCs w:val="16"/>
        </w:rPr>
      </w:pPr>
      <w:bookmarkStart w:id="46" w:name="_Hlk494459610"/>
      <w:r w:rsidRPr="00781112">
        <w:rPr>
          <w:rFonts w:cs="Arial"/>
          <w:color w:val="000000" w:themeColor="text1"/>
          <w:szCs w:val="16"/>
        </w:rPr>
        <w:t>The OSDE-SES has defined “disproportionate representation” as a risk ratio of 2.6 or greater (overrepresentation) in any given year (every one year). When disproportionate representation is determined for a district, the OSDE-SES will determine if the disproportionality is the result of inappropriate identification by reviewing policies, practices and procedures as submitted by the LEA. Data for each district and charter school were analyzed for all racial and ethnic groups.</w:t>
      </w:r>
      <w:r w:rsidRPr="00781112">
        <w:rPr>
          <w:rFonts w:cs="Arial"/>
          <w:color w:val="000000" w:themeColor="text1"/>
          <w:szCs w:val="16"/>
        </w:rPr>
        <w:br/>
      </w:r>
      <w:r w:rsidRPr="00781112">
        <w:rPr>
          <w:rFonts w:cs="Arial"/>
          <w:color w:val="000000" w:themeColor="text1"/>
          <w:szCs w:val="16"/>
        </w:rPr>
        <w:br/>
        <w:t>Calculating Disproportionate Representation</w:t>
      </w:r>
      <w:r w:rsidRPr="00781112">
        <w:rPr>
          <w:rFonts w:cs="Arial"/>
          <w:color w:val="000000" w:themeColor="text1"/>
          <w:szCs w:val="16"/>
        </w:rPr>
        <w:br/>
        <w:t xml:space="preserve">OSDE-SES calculated a risk ratio for each of the seven racial/ethnic category in each LEA: overall risk of identification is determined by comparing the risk of any racial/ethnic group to the risk of all other racial/ethnic groups. </w:t>
      </w:r>
      <w:r w:rsidRPr="00781112">
        <w:rPr>
          <w:rFonts w:cs="Arial"/>
          <w:color w:val="000000" w:themeColor="text1"/>
          <w:szCs w:val="16"/>
        </w:rPr>
        <w:br/>
      </w:r>
      <w:r w:rsidRPr="00781112">
        <w:rPr>
          <w:rFonts w:cs="Arial"/>
          <w:color w:val="000000" w:themeColor="text1"/>
          <w:szCs w:val="16"/>
        </w:rPr>
        <w:br/>
        <w:t>To be included in the analysis, a group must have at least 10 students with disabilities of a particular racial/ethnic category and at least 10 students in the same racial/ethnic category in overall enrollment. That group risk is then compared to either the LEA or the state risk for all other students. For the LEA comparison group to be used, the LEA must have at least 10 students with disabilities in 'all other' racial/ethnic categories and at least 10 students in 'all other' racial/ethnic categories in overall enrollment; otherwise the statewide comparison group risk was used. OSDE-SES identified districts with a risk ratio of 2.6 or greater as disproportionate in the relevant racial/ethnic category or categories. The data source for Oklahoma’s analysis was Table 1 (Child Count) of Information Collection 1820-0043 (Report of Children with Disabilities Receiving Special Education under Part B of the IDEA) for all children with disabilities aged 5 in KG through 21 served under the IDEA.</w:t>
      </w:r>
    </w:p>
    <w:bookmarkEnd w:id="46"/>
    <w:p w14:paraId="7574A63E" w14:textId="34AB5613" w:rsidR="000F256B" w:rsidRPr="00781112" w:rsidRDefault="000F256B" w:rsidP="004369B2">
      <w:pPr>
        <w:rPr>
          <w:b/>
          <w:color w:val="000000" w:themeColor="text1"/>
        </w:rPr>
      </w:pPr>
      <w:r w:rsidRPr="00781112">
        <w:rPr>
          <w:b/>
          <w:color w:val="000000" w:themeColor="text1"/>
        </w:rPr>
        <w:t>Describe how the State made its annual determination as to whether the disproportionate representation it identified of racial and ethnic groups in special education and related services was the result of inappropriate identification.</w:t>
      </w:r>
    </w:p>
    <w:p w14:paraId="43771B17" w14:textId="1EE1B86A" w:rsidR="009B37A2" w:rsidRPr="00781112" w:rsidRDefault="002B7490" w:rsidP="003817C0">
      <w:pPr>
        <w:rPr>
          <w:rFonts w:cs="Arial"/>
          <w:color w:val="000000" w:themeColor="text1"/>
          <w:szCs w:val="16"/>
        </w:rPr>
      </w:pPr>
      <w:r w:rsidRPr="00781112">
        <w:rPr>
          <w:rFonts w:cs="Arial"/>
          <w:color w:val="000000" w:themeColor="text1"/>
          <w:szCs w:val="16"/>
        </w:rPr>
        <w:t>Annually, districts are required to upload their policies, practices and procedures related to special education identification in the LEA Assurances and Agreement. Districts are notified of any disproportionality when they receive their annual District Data Profile. Those identified as being disproportionate in one or more racial and ethnic groups are subject to an in-depth review of their policies, procedures, and practices with attention to the development and implementation of a comprehensive referral and evaluation process, including procedural safeguards. These reviews are conducted by experienced and knowledgeable SEA personnel who flag problematic policies, practices and procedures for discussion and additional review. If any indicate inappropriate identification is a concern, OSDE-SES will work with the LEA for revision and improvement. A review of policies, procedures, and practices occurs during all general supervision and monitoring activities, also.</w:t>
      </w:r>
    </w:p>
    <w:p w14:paraId="3B71A72A" w14:textId="77777777" w:rsidR="00DF1529" w:rsidRPr="00781112" w:rsidRDefault="00DF1529" w:rsidP="00DF1529">
      <w:pPr>
        <w:rPr>
          <w:rFonts w:cs="Arial"/>
          <w:b/>
          <w:color w:val="000000" w:themeColor="text1"/>
          <w:szCs w:val="16"/>
        </w:rPr>
      </w:pPr>
      <w:bookmarkStart w:id="47" w:name="_Toc381956337"/>
      <w:bookmarkStart w:id="48" w:name="_Toc384383347"/>
      <w:bookmarkStart w:id="49" w:name="_Toc392159315"/>
      <w:r w:rsidRPr="00781112">
        <w:rPr>
          <w:rFonts w:cs="Arial"/>
          <w:b/>
          <w:color w:val="000000" w:themeColor="text1"/>
          <w:szCs w:val="16"/>
        </w:rPr>
        <w:t>Provide additional information about this indicator (optional)</w:t>
      </w:r>
    </w:p>
    <w:p w14:paraId="0CC85C5C" w14:textId="196142DC" w:rsidR="009B37A2" w:rsidRPr="00781112" w:rsidRDefault="002B7490" w:rsidP="007D435F">
      <w:pPr>
        <w:rPr>
          <w:rFonts w:cs="Arial"/>
          <w:color w:val="000000" w:themeColor="text1"/>
          <w:szCs w:val="16"/>
        </w:rPr>
      </w:pPr>
      <w:r w:rsidRPr="00781112">
        <w:rPr>
          <w:rFonts w:cs="Arial"/>
          <w:color w:val="000000" w:themeColor="text1"/>
          <w:szCs w:val="16"/>
        </w:rPr>
        <w:t>The data for indicator 9 reflect the child count collected on October 1, 2020.</w:t>
      </w:r>
    </w:p>
    <w:p w14:paraId="1FEDA55E" w14:textId="77777777" w:rsidR="00F14FC6" w:rsidRPr="00781112" w:rsidRDefault="00F14FC6" w:rsidP="004369B2">
      <w:pPr>
        <w:rPr>
          <w:color w:val="000000" w:themeColor="text1"/>
        </w:rPr>
      </w:pPr>
    </w:p>
    <w:p w14:paraId="69DF7E10" w14:textId="39AA9901" w:rsidR="009A755E" w:rsidRPr="00781112" w:rsidRDefault="009A755E" w:rsidP="004369B2">
      <w:pPr>
        <w:rPr>
          <w:color w:val="000000" w:themeColor="text1"/>
        </w:rPr>
      </w:pPr>
      <w:r w:rsidRPr="00781112">
        <w:rPr>
          <w:b/>
          <w:color w:val="000000" w:themeColor="text1"/>
        </w:rPr>
        <w:t>Correction of Findings of Noncompliance Identified in FFY 2019</w:t>
      </w:r>
    </w:p>
    <w:tbl>
      <w:tblPr>
        <w:tblStyle w:val="TableGrid"/>
        <w:tblW w:w="5000" w:type="pct"/>
        <w:tblLook w:val="04A0" w:firstRow="1" w:lastRow="0" w:firstColumn="1" w:lastColumn="0" w:noHBand="0" w:noVBand="1"/>
        <w:tblCaption w:val="B09PFFYNCFINDINGS"/>
      </w:tblPr>
      <w:tblGrid>
        <w:gridCol w:w="2650"/>
        <w:gridCol w:w="2780"/>
        <w:gridCol w:w="2656"/>
        <w:gridCol w:w="2704"/>
      </w:tblGrid>
      <w:tr w:rsidR="005C29F8" w:rsidRPr="00781112" w14:paraId="435C2E3A" w14:textId="77777777" w:rsidTr="004671FF">
        <w:trPr>
          <w:trHeight w:val="389"/>
          <w:tblHeader/>
        </w:trPr>
        <w:tc>
          <w:tcPr>
            <w:tcW w:w="1228" w:type="pct"/>
            <w:shd w:val="clear" w:color="auto" w:fill="auto"/>
            <w:vAlign w:val="bottom"/>
          </w:tcPr>
          <w:p w14:paraId="3DF4178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5838AA6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10EF23D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413FB05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64124D7" w14:textId="77777777" w:rsidTr="004671FF">
        <w:tc>
          <w:tcPr>
            <w:tcW w:w="1228" w:type="pct"/>
            <w:shd w:val="clear" w:color="auto" w:fill="auto"/>
          </w:tcPr>
          <w:p w14:paraId="42664B40" w14:textId="26FCEE8E"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88" w:type="pct"/>
            <w:shd w:val="clear" w:color="auto" w:fill="auto"/>
          </w:tcPr>
          <w:p w14:paraId="6961AA78" w14:textId="6F435E7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31" w:type="pct"/>
            <w:shd w:val="clear" w:color="auto" w:fill="auto"/>
          </w:tcPr>
          <w:p w14:paraId="62D59DBA" w14:textId="3A100C9A"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3810C422" w14:textId="3AC4106C"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47600374" w14:textId="77777777" w:rsidR="00F5391D" w:rsidRPr="00781112" w:rsidRDefault="00F5391D" w:rsidP="004369B2">
      <w:pPr>
        <w:rPr>
          <w:color w:val="000000" w:themeColor="text1"/>
        </w:rPr>
      </w:pPr>
    </w:p>
    <w:p w14:paraId="287CA0E8" w14:textId="04E7D32E" w:rsidR="009A755E" w:rsidRPr="00781112" w:rsidRDefault="009A755E" w:rsidP="004369B2">
      <w:pPr>
        <w:rPr>
          <w:color w:val="000000" w:themeColor="text1"/>
        </w:rPr>
      </w:pPr>
      <w:r w:rsidRPr="00781112">
        <w:rPr>
          <w:b/>
          <w:color w:val="000000" w:themeColor="text1"/>
        </w:rPr>
        <w:t>Correction of Findings of Noncompliance Identified Prior to FFY 2019</w:t>
      </w:r>
    </w:p>
    <w:tbl>
      <w:tblPr>
        <w:tblStyle w:val="TableGrid"/>
        <w:tblW w:w="5000" w:type="pct"/>
        <w:tblLook w:val="04A0" w:firstRow="1" w:lastRow="0" w:firstColumn="1" w:lastColumn="0" w:noHBand="0" w:noVBand="1"/>
        <w:tblCaption w:val="B09PPFFYNCFINDINGS"/>
      </w:tblPr>
      <w:tblGrid>
        <w:gridCol w:w="1888"/>
        <w:gridCol w:w="3133"/>
        <w:gridCol w:w="3123"/>
        <w:gridCol w:w="2646"/>
      </w:tblGrid>
      <w:tr w:rsidR="005C29F8" w:rsidRPr="00781112" w14:paraId="45BB80A1" w14:textId="77777777" w:rsidTr="000E4061">
        <w:trPr>
          <w:tblHeader/>
        </w:trPr>
        <w:tc>
          <w:tcPr>
            <w:tcW w:w="875" w:type="pct"/>
            <w:shd w:val="clear" w:color="auto" w:fill="auto"/>
            <w:vAlign w:val="bottom"/>
          </w:tcPr>
          <w:p w14:paraId="5035B654" w14:textId="11C86A56"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52" w:type="pct"/>
            <w:shd w:val="clear" w:color="auto" w:fill="auto"/>
            <w:vAlign w:val="bottom"/>
          </w:tcPr>
          <w:p w14:paraId="37A08A62" w14:textId="4C9D4268"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Not Yet Verified as Corrected as of FFY 2019 APR</w:t>
            </w:r>
          </w:p>
        </w:tc>
        <w:tc>
          <w:tcPr>
            <w:tcW w:w="1447" w:type="pct"/>
            <w:shd w:val="clear" w:color="auto" w:fill="auto"/>
            <w:vAlign w:val="bottom"/>
          </w:tcPr>
          <w:p w14:paraId="24E9B196"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26" w:type="pct"/>
            <w:shd w:val="clear" w:color="auto" w:fill="auto"/>
            <w:vAlign w:val="bottom"/>
          </w:tcPr>
          <w:p w14:paraId="344E951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988805E" w14:textId="77777777" w:rsidTr="000E4061">
        <w:tc>
          <w:tcPr>
            <w:tcW w:w="875" w:type="pct"/>
            <w:shd w:val="clear" w:color="auto" w:fill="auto"/>
          </w:tcPr>
          <w:p w14:paraId="45428D6F" w14:textId="7D4EAEAA" w:rsidR="009A755E" w:rsidRPr="00781112" w:rsidRDefault="009A755E" w:rsidP="00A018D4">
            <w:pPr>
              <w:jc w:val="center"/>
              <w:rPr>
                <w:rFonts w:cs="Arial"/>
                <w:color w:val="000000" w:themeColor="text1"/>
                <w:szCs w:val="16"/>
              </w:rPr>
            </w:pPr>
          </w:p>
        </w:tc>
        <w:tc>
          <w:tcPr>
            <w:tcW w:w="1452" w:type="pct"/>
            <w:shd w:val="clear" w:color="auto" w:fill="auto"/>
          </w:tcPr>
          <w:p w14:paraId="2538B936" w14:textId="1E5EBCEA" w:rsidR="009A755E" w:rsidRPr="00781112" w:rsidRDefault="009A755E">
            <w:pPr>
              <w:jc w:val="center"/>
              <w:rPr>
                <w:rFonts w:cs="Arial"/>
                <w:noProof/>
                <w:color w:val="000000" w:themeColor="text1"/>
                <w:szCs w:val="16"/>
              </w:rPr>
            </w:pPr>
          </w:p>
        </w:tc>
        <w:tc>
          <w:tcPr>
            <w:tcW w:w="1447" w:type="pct"/>
            <w:shd w:val="clear" w:color="auto" w:fill="auto"/>
          </w:tcPr>
          <w:p w14:paraId="0C2616F3" w14:textId="51C19A6F" w:rsidR="009A755E" w:rsidRPr="00781112" w:rsidRDefault="009A755E">
            <w:pPr>
              <w:jc w:val="center"/>
              <w:rPr>
                <w:rFonts w:cs="Arial"/>
                <w:noProof/>
                <w:color w:val="000000" w:themeColor="text1"/>
                <w:szCs w:val="16"/>
              </w:rPr>
            </w:pPr>
          </w:p>
        </w:tc>
        <w:tc>
          <w:tcPr>
            <w:tcW w:w="1226" w:type="pct"/>
            <w:shd w:val="clear" w:color="auto" w:fill="auto"/>
          </w:tcPr>
          <w:p w14:paraId="2C4B22F3" w14:textId="328F69BF" w:rsidR="009A755E" w:rsidRPr="00781112" w:rsidRDefault="009A755E">
            <w:pPr>
              <w:jc w:val="center"/>
              <w:rPr>
                <w:rFonts w:cs="Arial"/>
                <w:noProof/>
                <w:color w:val="000000" w:themeColor="text1"/>
                <w:szCs w:val="16"/>
              </w:rPr>
            </w:pPr>
          </w:p>
        </w:tc>
      </w:tr>
      <w:tr w:rsidR="005C29F8" w:rsidRPr="00781112" w14:paraId="64C29D12" w14:textId="77777777" w:rsidTr="000E4061">
        <w:tc>
          <w:tcPr>
            <w:tcW w:w="875" w:type="pct"/>
            <w:shd w:val="clear" w:color="auto" w:fill="auto"/>
          </w:tcPr>
          <w:p w14:paraId="64B189E9" w14:textId="0AFBAB97" w:rsidR="009A755E" w:rsidRPr="00781112" w:rsidRDefault="009A755E" w:rsidP="00A018D4">
            <w:pPr>
              <w:jc w:val="center"/>
              <w:rPr>
                <w:rFonts w:cs="Arial"/>
                <w:color w:val="000000" w:themeColor="text1"/>
                <w:szCs w:val="16"/>
              </w:rPr>
            </w:pPr>
          </w:p>
        </w:tc>
        <w:tc>
          <w:tcPr>
            <w:tcW w:w="1452" w:type="pct"/>
            <w:shd w:val="clear" w:color="auto" w:fill="auto"/>
          </w:tcPr>
          <w:p w14:paraId="0A04A1D7" w14:textId="686FEC4A" w:rsidR="009A755E" w:rsidRPr="00781112" w:rsidRDefault="009A755E">
            <w:pPr>
              <w:jc w:val="center"/>
              <w:rPr>
                <w:rFonts w:cs="Arial"/>
                <w:noProof/>
                <w:color w:val="000000" w:themeColor="text1"/>
                <w:szCs w:val="16"/>
              </w:rPr>
            </w:pPr>
          </w:p>
        </w:tc>
        <w:tc>
          <w:tcPr>
            <w:tcW w:w="1447" w:type="pct"/>
            <w:shd w:val="clear" w:color="auto" w:fill="auto"/>
          </w:tcPr>
          <w:p w14:paraId="6EC161AF" w14:textId="6E0D3C99" w:rsidR="009A755E" w:rsidRPr="00781112" w:rsidRDefault="009A755E">
            <w:pPr>
              <w:jc w:val="center"/>
              <w:rPr>
                <w:rFonts w:cs="Arial"/>
                <w:noProof/>
                <w:color w:val="000000" w:themeColor="text1"/>
                <w:szCs w:val="16"/>
              </w:rPr>
            </w:pPr>
          </w:p>
        </w:tc>
        <w:tc>
          <w:tcPr>
            <w:tcW w:w="1226" w:type="pct"/>
            <w:shd w:val="clear" w:color="auto" w:fill="auto"/>
          </w:tcPr>
          <w:p w14:paraId="0BCD79B4" w14:textId="02E3B9EE" w:rsidR="009A755E" w:rsidRPr="00781112" w:rsidRDefault="009A755E">
            <w:pPr>
              <w:jc w:val="center"/>
              <w:rPr>
                <w:rFonts w:cs="Arial"/>
                <w:noProof/>
                <w:color w:val="000000" w:themeColor="text1"/>
                <w:szCs w:val="16"/>
              </w:rPr>
            </w:pPr>
          </w:p>
        </w:tc>
      </w:tr>
      <w:tr w:rsidR="005C29F8" w:rsidRPr="00781112" w14:paraId="5DBE1D84" w14:textId="77777777" w:rsidTr="000E4061">
        <w:tc>
          <w:tcPr>
            <w:tcW w:w="875" w:type="pct"/>
            <w:shd w:val="clear" w:color="auto" w:fill="auto"/>
          </w:tcPr>
          <w:p w14:paraId="19109B9A" w14:textId="16CEFD65" w:rsidR="009A755E" w:rsidRPr="00781112" w:rsidRDefault="009A755E" w:rsidP="00A018D4">
            <w:pPr>
              <w:jc w:val="center"/>
              <w:rPr>
                <w:rFonts w:cs="Arial"/>
                <w:color w:val="000000" w:themeColor="text1"/>
                <w:szCs w:val="16"/>
              </w:rPr>
            </w:pPr>
          </w:p>
        </w:tc>
        <w:tc>
          <w:tcPr>
            <w:tcW w:w="1452" w:type="pct"/>
            <w:shd w:val="clear" w:color="auto" w:fill="auto"/>
          </w:tcPr>
          <w:p w14:paraId="2D2E112D" w14:textId="794C18F8" w:rsidR="009A755E" w:rsidRPr="00781112" w:rsidRDefault="009A755E">
            <w:pPr>
              <w:jc w:val="center"/>
              <w:rPr>
                <w:rFonts w:cs="Arial"/>
                <w:noProof/>
                <w:color w:val="000000" w:themeColor="text1"/>
                <w:szCs w:val="16"/>
              </w:rPr>
            </w:pPr>
          </w:p>
        </w:tc>
        <w:tc>
          <w:tcPr>
            <w:tcW w:w="1447" w:type="pct"/>
            <w:shd w:val="clear" w:color="auto" w:fill="auto"/>
          </w:tcPr>
          <w:p w14:paraId="5B55C7F5" w14:textId="3406276E" w:rsidR="009A755E" w:rsidRPr="00781112" w:rsidRDefault="009A755E">
            <w:pPr>
              <w:jc w:val="center"/>
              <w:rPr>
                <w:rFonts w:cs="Arial"/>
                <w:noProof/>
                <w:color w:val="000000" w:themeColor="text1"/>
                <w:szCs w:val="16"/>
              </w:rPr>
            </w:pPr>
          </w:p>
        </w:tc>
        <w:tc>
          <w:tcPr>
            <w:tcW w:w="1226" w:type="pct"/>
            <w:shd w:val="clear" w:color="auto" w:fill="auto"/>
          </w:tcPr>
          <w:p w14:paraId="04E4EF54" w14:textId="064E0A7A" w:rsidR="009A755E" w:rsidRPr="00781112" w:rsidRDefault="009A755E">
            <w:pPr>
              <w:jc w:val="center"/>
              <w:rPr>
                <w:rFonts w:cs="Arial"/>
                <w:noProof/>
                <w:color w:val="000000" w:themeColor="text1"/>
                <w:szCs w:val="16"/>
              </w:rPr>
            </w:pPr>
          </w:p>
        </w:tc>
      </w:tr>
    </w:tbl>
    <w:p w14:paraId="7A74DCD8" w14:textId="61B7BAF7" w:rsidR="004E2151" w:rsidRPr="00781112" w:rsidRDefault="00400C56" w:rsidP="008645AD">
      <w:pPr>
        <w:pStyle w:val="Heading2"/>
      </w:pPr>
      <w:r w:rsidRPr="00781112">
        <w:t>9</w:t>
      </w:r>
      <w:r w:rsidR="00844ADE" w:rsidRPr="00781112">
        <w:t xml:space="preserve"> </w:t>
      </w:r>
      <w:r w:rsidRPr="00781112">
        <w:t xml:space="preserve">- </w:t>
      </w:r>
      <w:r w:rsidR="004E2151" w:rsidRPr="00781112">
        <w:t>Prior FFY Required Actions</w:t>
      </w:r>
    </w:p>
    <w:p w14:paraId="704944D3" w14:textId="21E697E2" w:rsidR="004E2151" w:rsidRPr="00781112" w:rsidRDefault="002B7490" w:rsidP="004E2151">
      <w:pPr>
        <w:rPr>
          <w:rFonts w:cs="Arial"/>
          <w:color w:val="000000" w:themeColor="text1"/>
          <w:szCs w:val="16"/>
        </w:rPr>
      </w:pPr>
      <w:r w:rsidRPr="00781112">
        <w:rPr>
          <w:rFonts w:cs="Arial"/>
          <w:color w:val="000000" w:themeColor="text1"/>
          <w:szCs w:val="16"/>
        </w:rPr>
        <w:t>None</w:t>
      </w:r>
    </w:p>
    <w:p w14:paraId="7A2A42E5" w14:textId="77777777" w:rsidR="00591597" w:rsidRPr="00781112" w:rsidRDefault="00591597" w:rsidP="004E2151">
      <w:pPr>
        <w:rPr>
          <w:rFonts w:cs="Arial"/>
          <w:color w:val="000000" w:themeColor="text1"/>
          <w:szCs w:val="16"/>
        </w:rPr>
      </w:pPr>
    </w:p>
    <w:p w14:paraId="1139CB4A" w14:textId="77777777" w:rsidR="00591597" w:rsidRPr="00781112" w:rsidRDefault="00591597" w:rsidP="004E2151">
      <w:pPr>
        <w:rPr>
          <w:rFonts w:cs="Arial"/>
          <w:color w:val="000000" w:themeColor="text1"/>
          <w:szCs w:val="16"/>
        </w:rPr>
      </w:pPr>
    </w:p>
    <w:p w14:paraId="6FDBF7F5" w14:textId="608C7842" w:rsidR="007F5071" w:rsidRPr="00781112" w:rsidRDefault="00400C56" w:rsidP="008645AD">
      <w:pPr>
        <w:pStyle w:val="Heading2"/>
      </w:pPr>
      <w:r w:rsidRPr="00781112">
        <w:t>9 - OSEP Response</w:t>
      </w:r>
    </w:p>
    <w:p w14:paraId="77DED45E" w14:textId="3920B295" w:rsidR="00481536" w:rsidRPr="00781112" w:rsidRDefault="002B7490" w:rsidP="00212954">
      <w:pPr>
        <w:rPr>
          <w:rFonts w:cs="Arial"/>
          <w:color w:val="000000" w:themeColor="text1"/>
          <w:szCs w:val="16"/>
        </w:rPr>
      </w:pPr>
      <w:r w:rsidRPr="00781112">
        <w:rPr>
          <w:rFonts w:cs="Arial"/>
          <w:color w:val="000000" w:themeColor="text1"/>
          <w:szCs w:val="16"/>
        </w:rPr>
        <w:t>The State has revised the baseline for this indicator, using data from FFY 2020, and OSEP accepts that revision.</w:t>
      </w:r>
    </w:p>
    <w:p w14:paraId="3F79B021" w14:textId="16E0C852" w:rsidR="007F5071" w:rsidRPr="00781112" w:rsidRDefault="00977D0D" w:rsidP="008645AD">
      <w:pPr>
        <w:pStyle w:val="Heading2"/>
      </w:pPr>
      <w:r w:rsidRPr="00781112">
        <w:t>9 - Required Actions</w:t>
      </w:r>
    </w:p>
    <w:p w14:paraId="0B404586" w14:textId="0A97D85C" w:rsidR="00481536" w:rsidRPr="00781112" w:rsidRDefault="00481536" w:rsidP="00212954">
      <w:pPr>
        <w:rPr>
          <w:rFonts w:cs="Arial"/>
          <w:color w:val="000000" w:themeColor="text1"/>
          <w:szCs w:val="16"/>
        </w:rPr>
      </w:pPr>
    </w:p>
    <w:p w14:paraId="20A15EBC"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D8087B6" w14:textId="0C652DF9" w:rsidR="00D03701" w:rsidRPr="00781112" w:rsidRDefault="00D03701" w:rsidP="000444E2">
      <w:pPr>
        <w:pStyle w:val="Heading1"/>
        <w:rPr>
          <w:color w:val="000000" w:themeColor="text1"/>
          <w:sz w:val="22"/>
        </w:rPr>
      </w:pPr>
      <w:r w:rsidRPr="00781112">
        <w:rPr>
          <w:color w:val="000000" w:themeColor="text1"/>
          <w:sz w:val="22"/>
        </w:rPr>
        <w:lastRenderedPageBreak/>
        <w:t>Indicator 10: Disproportionate Representation in Specific Disability Categories</w:t>
      </w:r>
      <w:bookmarkEnd w:id="47"/>
      <w:bookmarkEnd w:id="48"/>
      <w:bookmarkEnd w:id="49"/>
      <w:r w:rsidRPr="00781112">
        <w:rPr>
          <w:color w:val="000000" w:themeColor="text1"/>
          <w:sz w:val="22"/>
        </w:rPr>
        <w:t xml:space="preserve"> </w:t>
      </w:r>
    </w:p>
    <w:p w14:paraId="139B488B" w14:textId="77777777" w:rsidR="00B70FBF" w:rsidRPr="00781112" w:rsidRDefault="00B70FBF" w:rsidP="00A018D4">
      <w:pPr>
        <w:rPr>
          <w:color w:val="000000" w:themeColor="text1"/>
          <w:szCs w:val="20"/>
        </w:rPr>
      </w:pPr>
      <w:bookmarkStart w:id="50" w:name="_Toc384383348"/>
      <w:bookmarkStart w:id="51" w:name="_Toc392159316"/>
      <w:r w:rsidRPr="00781112">
        <w:rPr>
          <w:b/>
          <w:color w:val="000000" w:themeColor="text1"/>
          <w:sz w:val="20"/>
          <w:szCs w:val="20"/>
        </w:rPr>
        <w:t>Instructions and Measurement</w:t>
      </w:r>
    </w:p>
    <w:p w14:paraId="26E33C31" w14:textId="3616C8E9" w:rsidR="00CC634E" w:rsidRPr="00781112" w:rsidRDefault="00CC634E" w:rsidP="005A3C12">
      <w:pPr>
        <w:rPr>
          <w:rFonts w:cs="Arial"/>
          <w:b/>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xml:space="preserve"> Disproportionality</w:t>
      </w:r>
    </w:p>
    <w:p w14:paraId="2D2ACC66" w14:textId="77777777" w:rsidR="001D677D" w:rsidRPr="00781112" w:rsidRDefault="00CC634E" w:rsidP="005A3C12">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Percent of districts with disproportionate representation of racial and ethnic groups in specific disability categories that is the result of inappropriate identification.</w:t>
      </w:r>
    </w:p>
    <w:p w14:paraId="7688ECEE" w14:textId="1C1D5AA2" w:rsidR="00CC634E" w:rsidRPr="00781112" w:rsidRDefault="00CC634E" w:rsidP="005A3C12">
      <w:pPr>
        <w:rPr>
          <w:rFonts w:cs="Arial"/>
          <w:color w:val="000000" w:themeColor="text1"/>
          <w:szCs w:val="16"/>
        </w:rPr>
      </w:pPr>
      <w:r w:rsidRPr="00781112">
        <w:rPr>
          <w:rFonts w:cs="Arial"/>
          <w:color w:val="000000" w:themeColor="text1"/>
          <w:szCs w:val="16"/>
        </w:rPr>
        <w:t xml:space="preserve"> (20 U.S.C. 1416(a)(3)(C))</w:t>
      </w:r>
    </w:p>
    <w:p w14:paraId="37F13F1F" w14:textId="77777777" w:rsidR="001D677D" w:rsidRPr="00781112" w:rsidRDefault="001D677D" w:rsidP="004369B2">
      <w:pPr>
        <w:rPr>
          <w:color w:val="000000" w:themeColor="text1"/>
        </w:rPr>
      </w:pPr>
      <w:r w:rsidRPr="00781112">
        <w:rPr>
          <w:b/>
          <w:color w:val="000000" w:themeColor="text1"/>
        </w:rPr>
        <w:t>Data Source</w:t>
      </w:r>
    </w:p>
    <w:p w14:paraId="3D0F53DD" w14:textId="1C69F23D" w:rsidR="001D677D" w:rsidRPr="00781112" w:rsidRDefault="007A3964"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specific disability categories was the result of inappropriate identification.</w:t>
      </w:r>
    </w:p>
    <w:p w14:paraId="101129B1" w14:textId="77777777" w:rsidR="001D677D" w:rsidRPr="00781112" w:rsidRDefault="001D677D" w:rsidP="004369B2">
      <w:pPr>
        <w:rPr>
          <w:color w:val="000000" w:themeColor="text1"/>
        </w:rPr>
      </w:pPr>
      <w:r w:rsidRPr="00781112">
        <w:rPr>
          <w:b/>
          <w:color w:val="000000" w:themeColor="text1"/>
        </w:rPr>
        <w:t>Measurement</w:t>
      </w:r>
    </w:p>
    <w:p w14:paraId="564157FF" w14:textId="77777777" w:rsidR="007A3964" w:rsidRPr="00781112" w:rsidRDefault="007A3964" w:rsidP="007A3964">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specific disability categories that is the result of inappropriate identification) divided by the (# of districts in the State that meet the State-established n and/or cell size (if applicable) for one or more racial/ethnic groups)] times 100.</w:t>
      </w:r>
    </w:p>
    <w:p w14:paraId="23D9C135" w14:textId="77777777" w:rsidR="007A3964" w:rsidRPr="00781112" w:rsidRDefault="007A3964" w:rsidP="007A3964">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7F3C03F6" w14:textId="18CF256D" w:rsidR="001D677D" w:rsidRPr="00781112" w:rsidRDefault="007A3964" w:rsidP="007A3964">
      <w:pPr>
        <w:rPr>
          <w:rFonts w:cs="Arial"/>
          <w:color w:val="000000" w:themeColor="text1"/>
          <w:szCs w:val="16"/>
        </w:rPr>
      </w:pPr>
      <w:r w:rsidRPr="00781112">
        <w:rPr>
          <w:rFonts w:cs="Arial"/>
          <w:color w:val="000000" w:themeColor="text1"/>
          <w:szCs w:val="16"/>
        </w:rPr>
        <w:t xml:space="preserve">Based on its review of the 618 data for FFY 2020, describe how the State made its annual determination as to whether the disproportionate representation it identified of racial and ethnic groups in specific disability categories was the result of inappropriate identification as required by 34 CFR §§300.600(d)(3) and 300.602(a), e.g., using monitoring data; reviewing policies, practices and procedures, etc.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w:t>
      </w:r>
      <w:r w:rsidR="00C77D8E" w:rsidRPr="00781112">
        <w:rPr>
          <w:rFonts w:cs="Arial"/>
          <w:szCs w:val="16"/>
        </w:rPr>
        <w:t xml:space="preserve">specific disability categories </w:t>
      </w:r>
      <w:r w:rsidRPr="00781112">
        <w:rPr>
          <w:rFonts w:cs="Arial"/>
          <w:color w:val="000000" w:themeColor="text1"/>
          <w:szCs w:val="16"/>
        </w:rPr>
        <w:t>is the result of inappropriate identification, even if the determination of inappropriate identification was made after the end of the FFY 2020 reporting period (i.e., after June 30, 2021).</w:t>
      </w:r>
    </w:p>
    <w:p w14:paraId="3C70F698" w14:textId="77777777" w:rsidR="001D677D" w:rsidRPr="00781112" w:rsidRDefault="001D677D" w:rsidP="004369B2">
      <w:pPr>
        <w:rPr>
          <w:color w:val="000000" w:themeColor="text1"/>
        </w:rPr>
      </w:pPr>
      <w:r w:rsidRPr="00781112">
        <w:rPr>
          <w:b/>
          <w:color w:val="000000" w:themeColor="text1"/>
        </w:rPr>
        <w:t>Instructions</w:t>
      </w:r>
    </w:p>
    <w:p w14:paraId="54B0F35E" w14:textId="0E1ED80A" w:rsidR="001D677D" w:rsidRPr="00781112" w:rsidRDefault="001D677D"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rovide racial/ethnic disproportionality data for all children</w:t>
      </w:r>
      <w:r w:rsidR="00522BEA" w:rsidRPr="00522BEA">
        <w:t xml:space="preserve"> </w:t>
      </w:r>
      <w:r w:rsidR="00522BEA" w:rsidRPr="00522BEA">
        <w:rPr>
          <w:rFonts w:cs="Arial"/>
          <w:color w:val="000000" w:themeColor="text1"/>
          <w:szCs w:val="16"/>
        </w:rPr>
        <w:t>aged 5 who are enrolled in kindergarten and</w:t>
      </w:r>
      <w:r w:rsidRPr="00781112">
        <w:rPr>
          <w:rFonts w:cs="Arial"/>
          <w:color w:val="000000" w:themeColor="text1"/>
          <w:szCs w:val="16"/>
        </w:rPr>
        <w:t xml:space="preserve"> aged 6 through 21 served under IDEA.</w:t>
      </w:r>
      <w:r w:rsidR="006E0CC6" w:rsidRPr="00781112">
        <w:rPr>
          <w:rFonts w:cs="Arial"/>
          <w:color w:val="000000" w:themeColor="text1"/>
          <w:szCs w:val="16"/>
        </w:rPr>
        <w:t xml:space="preserve"> </w:t>
      </w:r>
      <w:r w:rsidR="006E0CC6" w:rsidRPr="00781112">
        <w:rPr>
          <w:rFonts w:cs="Arial"/>
          <w:szCs w:val="16"/>
        </w:rPr>
        <w:t>Provide these data at a minimum for children in the following six disability categories: intellectual disability, specific learning disabilities, emotional disturbance, speech or language impairments, other health impairments, and autism. If a State has identified disproportionate representation of racial and ethnic groups in specific disability categories other than these six disability categories, the State must include these data and report on whether the State determined that the disproportionate representation of racial and ethnic groups in specific disability categories was the result of inappropriate identification</w:t>
      </w:r>
      <w:r w:rsidR="009F2D7B" w:rsidRPr="00781112">
        <w:rPr>
          <w:rFonts w:cs="Arial"/>
          <w:szCs w:val="16"/>
        </w:rPr>
        <w:t>.</w:t>
      </w:r>
    </w:p>
    <w:p w14:paraId="2375484C" w14:textId="77777777" w:rsidR="001D677D" w:rsidRPr="00781112" w:rsidRDefault="001D677D" w:rsidP="00286BDF">
      <w:pPr>
        <w:rPr>
          <w:rFonts w:cs="Arial"/>
          <w:color w:val="000000" w:themeColor="text1"/>
          <w:szCs w:val="16"/>
        </w:rPr>
      </w:pPr>
      <w:r w:rsidRPr="00781112">
        <w:rPr>
          <w:rFonts w:cs="Arial"/>
          <w:color w:val="000000" w:themeColor="text1"/>
          <w:szCs w:val="16"/>
        </w:rPr>
        <w:t>States are not required to report on underrepresentation.</w:t>
      </w:r>
    </w:p>
    <w:p w14:paraId="65635BB5" w14:textId="77777777" w:rsidR="001D677D" w:rsidRPr="00781112" w:rsidRDefault="001D677D" w:rsidP="00286BDF">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as a result of this requirement because the district did not meet the minimum n and/or cell size for any racial/ethnic group.</w:t>
      </w:r>
    </w:p>
    <w:p w14:paraId="2FC20F43" w14:textId="77777777" w:rsidR="001D677D" w:rsidRPr="00781112" w:rsidRDefault="001D677D"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42D05561" w14:textId="057A6DF7" w:rsidR="001D677D" w:rsidRPr="00781112" w:rsidRDefault="001D677D" w:rsidP="00286BDF">
      <w:pPr>
        <w:rPr>
          <w:rFonts w:cs="Arial"/>
          <w:color w:val="000000" w:themeColor="text1"/>
          <w:szCs w:val="16"/>
        </w:rPr>
      </w:pPr>
      <w:r w:rsidRPr="00781112">
        <w:rPr>
          <w:rFonts w:cs="Arial"/>
          <w:color w:val="000000" w:themeColor="text1"/>
          <w:szCs w:val="16"/>
        </w:rPr>
        <w:t xml:space="preserve">Provide the number of districts that met the State-established n and/or cell size (if applicable) for one or more racial/ethnic groups identified with disproportionate representation of racial and ethnic groups in </w:t>
      </w:r>
      <w:r w:rsidR="00175656" w:rsidRPr="00781112">
        <w:rPr>
          <w:rFonts w:cs="Arial"/>
          <w:szCs w:val="16"/>
        </w:rPr>
        <w:t>specific disability categories</w:t>
      </w:r>
      <w:r w:rsidRPr="00781112">
        <w:rPr>
          <w:rFonts w:cs="Arial"/>
          <w:color w:val="000000" w:themeColor="text1"/>
          <w:szCs w:val="16"/>
        </w:rPr>
        <w:t xml:space="preserve"> and the number of those districts identified with disproportionate representation that is the result of inappropriate identification.</w:t>
      </w:r>
    </w:p>
    <w:p w14:paraId="4D68547C" w14:textId="77777777" w:rsidR="001D677D" w:rsidRPr="00781112" w:rsidRDefault="001D677D" w:rsidP="00286BDF">
      <w:pPr>
        <w:rPr>
          <w:rFonts w:cs="Arial"/>
          <w:color w:val="000000" w:themeColor="text1"/>
          <w:szCs w:val="16"/>
        </w:rPr>
      </w:pPr>
      <w:r w:rsidRPr="00781112">
        <w:rPr>
          <w:rFonts w:cs="Arial"/>
          <w:color w:val="000000" w:themeColor="text1"/>
          <w:szCs w:val="16"/>
        </w:rPr>
        <w:t>Targets must be 0%.</w:t>
      </w:r>
    </w:p>
    <w:p w14:paraId="7F575E8E" w14:textId="77777777" w:rsidR="001D677D" w:rsidRPr="00781112" w:rsidRDefault="001D677D" w:rsidP="00286BDF">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w:t>
      </w:r>
    </w:p>
    <w:p w14:paraId="367E089E" w14:textId="2AF17A94" w:rsidR="001D677D" w:rsidRPr="00781112"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2020 SPP/APR, the data for FFY 2019), and the State did not identify any findings of noncompliance, provide an explanation of why the State did not identify any findings of noncompliance.</w:t>
      </w:r>
    </w:p>
    <w:p w14:paraId="307820E6" w14:textId="2418F86F" w:rsidR="00B70FBF" w:rsidRPr="00781112" w:rsidRDefault="009F64D5" w:rsidP="008645AD">
      <w:pPr>
        <w:pStyle w:val="Heading2"/>
      </w:pPr>
      <w:bookmarkStart w:id="52" w:name="_Toc384383349"/>
      <w:bookmarkStart w:id="53" w:name="_Toc392159317"/>
      <w:bookmarkEnd w:id="50"/>
      <w:bookmarkEnd w:id="51"/>
      <w:r w:rsidRPr="00781112">
        <w:t>10</w:t>
      </w:r>
      <w:r w:rsidR="00596F4D" w:rsidRPr="00781112">
        <w:t xml:space="preserve"> </w:t>
      </w:r>
      <w:r w:rsidRPr="00781112">
        <w:t xml:space="preserve">- </w:t>
      </w:r>
      <w:r w:rsidR="00D853AE" w:rsidRPr="00781112">
        <w:t>Indicator Data</w:t>
      </w:r>
    </w:p>
    <w:p w14:paraId="198C31F1" w14:textId="77777777" w:rsidR="0091098C" w:rsidRPr="00781112" w:rsidRDefault="0091098C" w:rsidP="004369B2">
      <w:pPr>
        <w:rPr>
          <w:color w:val="000000" w:themeColor="text1"/>
        </w:rPr>
      </w:pPr>
      <w:r w:rsidRPr="00781112">
        <w:rPr>
          <w:b/>
          <w:color w:val="000000" w:themeColor="text1"/>
        </w:rPr>
        <w:t>Not Applicable</w:t>
      </w:r>
    </w:p>
    <w:p w14:paraId="769429F9" w14:textId="2143DCD6" w:rsidR="00C2395D" w:rsidRPr="00781112" w:rsidRDefault="001B07D3">
      <w:pPr>
        <w:rPr>
          <w:b/>
          <w:color w:val="000000" w:themeColor="text1"/>
        </w:rPr>
      </w:pPr>
      <w:r w:rsidRPr="00781112">
        <w:rPr>
          <w:b/>
          <w:color w:val="000000" w:themeColor="text1"/>
        </w:rPr>
        <w:t>Select yes if this indicator is not applicable.</w:t>
      </w:r>
    </w:p>
    <w:p w14:paraId="5BEDAC27" w14:textId="63B8B677" w:rsidR="00043AC9" w:rsidRPr="00781112" w:rsidRDefault="00043AC9" w:rsidP="004369B2">
      <w:pPr>
        <w:rPr>
          <w:rFonts w:cs="Arial"/>
          <w:color w:val="000000" w:themeColor="text1"/>
          <w:szCs w:val="16"/>
        </w:rPr>
      </w:pPr>
      <w:r w:rsidRPr="00781112">
        <w:rPr>
          <w:rFonts w:cs="Arial"/>
          <w:color w:val="000000" w:themeColor="text1"/>
          <w:szCs w:val="16"/>
        </w:rPr>
        <w:t>NO</w:t>
      </w:r>
    </w:p>
    <w:p w14:paraId="74ABC795" w14:textId="77777777" w:rsidR="00C50290" w:rsidRPr="00781112" w:rsidRDefault="00C50290" w:rsidP="004369B2">
      <w:pPr>
        <w:rPr>
          <w:color w:val="000000" w:themeColor="text1"/>
        </w:rPr>
      </w:pPr>
    </w:p>
    <w:p w14:paraId="07402C56" w14:textId="1ED19344" w:rsidR="005A3C12" w:rsidRPr="00781112" w:rsidRDefault="005A3C12"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0BASELINEDATA"/>
      </w:tblPr>
      <w:tblGrid>
        <w:gridCol w:w="1797"/>
        <w:gridCol w:w="1798"/>
      </w:tblGrid>
      <w:tr w:rsidR="00D533A5" w:rsidRPr="00781112" w14:paraId="7C3AA767" w14:textId="77777777" w:rsidTr="00123D76">
        <w:trPr>
          <w:trHeight w:val="311"/>
          <w:tblHeader/>
        </w:trPr>
        <w:tc>
          <w:tcPr>
            <w:tcW w:w="1797" w:type="dxa"/>
          </w:tcPr>
          <w:p w14:paraId="1A4E37E9" w14:textId="77777777" w:rsidR="00D533A5" w:rsidRPr="00781112" w:rsidRDefault="00D533A5" w:rsidP="00123D76">
            <w:pPr>
              <w:jc w:val="center"/>
              <w:rPr>
                <w:b/>
                <w:color w:val="000000" w:themeColor="text1"/>
              </w:rPr>
            </w:pPr>
            <w:r w:rsidRPr="00781112">
              <w:rPr>
                <w:rFonts w:cs="Arial"/>
                <w:b/>
                <w:color w:val="000000" w:themeColor="text1"/>
                <w:szCs w:val="16"/>
              </w:rPr>
              <w:t>Baseline Year</w:t>
            </w:r>
          </w:p>
        </w:tc>
        <w:tc>
          <w:tcPr>
            <w:tcW w:w="1798" w:type="dxa"/>
          </w:tcPr>
          <w:p w14:paraId="45C39BBE" w14:textId="77777777" w:rsidR="00D533A5" w:rsidRPr="00781112" w:rsidRDefault="00D533A5" w:rsidP="00123D76">
            <w:pPr>
              <w:jc w:val="center"/>
              <w:rPr>
                <w:b/>
                <w:color w:val="000000" w:themeColor="text1"/>
              </w:rPr>
            </w:pPr>
            <w:r w:rsidRPr="00781112">
              <w:rPr>
                <w:b/>
                <w:color w:val="000000" w:themeColor="text1"/>
              </w:rPr>
              <w:t>Baseline Data</w:t>
            </w:r>
          </w:p>
        </w:tc>
      </w:tr>
      <w:tr w:rsidR="00D533A5" w:rsidRPr="00781112" w14:paraId="4AFD3BFF" w14:textId="77777777" w:rsidTr="00123D76">
        <w:trPr>
          <w:trHeight w:val="311"/>
        </w:trPr>
        <w:tc>
          <w:tcPr>
            <w:tcW w:w="1797" w:type="dxa"/>
            <w:vAlign w:val="center"/>
          </w:tcPr>
          <w:p w14:paraId="71352362" w14:textId="3C2D4289" w:rsidR="00D533A5" w:rsidRPr="00781112" w:rsidRDefault="00D533A5" w:rsidP="00123D76">
            <w:pPr>
              <w:jc w:val="center"/>
              <w:rPr>
                <w:bCs/>
                <w:color w:val="000000" w:themeColor="text1"/>
              </w:rPr>
            </w:pPr>
            <w:r w:rsidRPr="00781112">
              <w:rPr>
                <w:bCs/>
                <w:color w:val="000000" w:themeColor="text1"/>
              </w:rPr>
              <w:t>2020</w:t>
            </w:r>
          </w:p>
        </w:tc>
        <w:tc>
          <w:tcPr>
            <w:tcW w:w="1798" w:type="dxa"/>
            <w:vAlign w:val="center"/>
          </w:tcPr>
          <w:p w14:paraId="1E9B684E" w14:textId="004A2B05" w:rsidR="00D533A5" w:rsidRPr="00781112" w:rsidRDefault="00D533A5" w:rsidP="00123D76">
            <w:pPr>
              <w:jc w:val="center"/>
              <w:rPr>
                <w:bCs/>
                <w:color w:val="000000" w:themeColor="text1"/>
              </w:rPr>
            </w:pPr>
            <w:r w:rsidRPr="00781112">
              <w:rPr>
                <w:bCs/>
                <w:color w:val="000000" w:themeColor="text1"/>
              </w:rPr>
              <w:t>0.00%</w:t>
            </w:r>
          </w:p>
        </w:tc>
      </w:tr>
    </w:tbl>
    <w:p w14:paraId="690B4CC0" w14:textId="77777777" w:rsidR="00D533A5" w:rsidRPr="00781112" w:rsidRDefault="00D533A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HISTDATA"/>
      </w:tblPr>
      <w:tblGrid>
        <w:gridCol w:w="1798"/>
        <w:gridCol w:w="1798"/>
        <w:gridCol w:w="1798"/>
        <w:gridCol w:w="1798"/>
        <w:gridCol w:w="1798"/>
        <w:gridCol w:w="1800"/>
      </w:tblGrid>
      <w:tr w:rsidR="005C29F8" w:rsidRPr="00781112" w14:paraId="489E6808" w14:textId="77777777" w:rsidTr="002B4D97">
        <w:trPr>
          <w:trHeight w:val="350"/>
        </w:trPr>
        <w:tc>
          <w:tcPr>
            <w:tcW w:w="833" w:type="pct"/>
            <w:tcBorders>
              <w:bottom w:val="single" w:sz="4" w:space="0" w:color="auto"/>
            </w:tcBorders>
            <w:shd w:val="clear" w:color="auto" w:fill="auto"/>
          </w:tcPr>
          <w:p w14:paraId="0171756F" w14:textId="77777777" w:rsidR="005A3C12" w:rsidRPr="00781112" w:rsidRDefault="005A3C12" w:rsidP="004369B2">
            <w:pPr>
              <w:jc w:val="center"/>
              <w:rPr>
                <w:b/>
                <w:color w:val="000000" w:themeColor="text1"/>
              </w:rPr>
            </w:pPr>
            <w:r w:rsidRPr="00781112">
              <w:rPr>
                <w:b/>
                <w:color w:val="000000" w:themeColor="text1"/>
              </w:rPr>
              <w:t>FFY</w:t>
            </w:r>
          </w:p>
        </w:tc>
        <w:tc>
          <w:tcPr>
            <w:tcW w:w="833" w:type="pct"/>
            <w:shd w:val="clear" w:color="auto" w:fill="auto"/>
          </w:tcPr>
          <w:p w14:paraId="78B2C5F0" w14:textId="44C4ABDF" w:rsidR="005A3C12" w:rsidRPr="00781112" w:rsidRDefault="002B7490" w:rsidP="0077257F">
            <w:pPr>
              <w:jc w:val="center"/>
              <w:rPr>
                <w:b/>
                <w:color w:val="000000" w:themeColor="text1"/>
              </w:rPr>
            </w:pPr>
            <w:r w:rsidRPr="00781112">
              <w:rPr>
                <w:b/>
                <w:color w:val="000000" w:themeColor="text1"/>
              </w:rPr>
              <w:t>2015</w:t>
            </w:r>
          </w:p>
        </w:tc>
        <w:tc>
          <w:tcPr>
            <w:tcW w:w="833" w:type="pct"/>
            <w:shd w:val="clear" w:color="auto" w:fill="auto"/>
          </w:tcPr>
          <w:p w14:paraId="7D60853E" w14:textId="148AFB2D" w:rsidR="005A3C12" w:rsidRPr="00781112" w:rsidRDefault="002B7490" w:rsidP="0077257F">
            <w:pPr>
              <w:jc w:val="center"/>
              <w:rPr>
                <w:b/>
                <w:color w:val="000000" w:themeColor="text1"/>
              </w:rPr>
            </w:pPr>
            <w:r w:rsidRPr="00781112">
              <w:rPr>
                <w:b/>
                <w:color w:val="000000" w:themeColor="text1"/>
              </w:rPr>
              <w:t>2016</w:t>
            </w:r>
          </w:p>
        </w:tc>
        <w:tc>
          <w:tcPr>
            <w:tcW w:w="833" w:type="pct"/>
            <w:shd w:val="clear" w:color="auto" w:fill="auto"/>
          </w:tcPr>
          <w:p w14:paraId="7AE4870B" w14:textId="1CBB7B36" w:rsidR="005A3C12" w:rsidRPr="00781112" w:rsidRDefault="002B7490" w:rsidP="0077257F">
            <w:pPr>
              <w:jc w:val="center"/>
              <w:rPr>
                <w:b/>
                <w:color w:val="000000" w:themeColor="text1"/>
              </w:rPr>
            </w:pPr>
            <w:r w:rsidRPr="00781112">
              <w:rPr>
                <w:b/>
                <w:color w:val="000000" w:themeColor="text1"/>
              </w:rPr>
              <w:t>2017</w:t>
            </w:r>
          </w:p>
        </w:tc>
        <w:tc>
          <w:tcPr>
            <w:tcW w:w="833" w:type="pct"/>
            <w:shd w:val="clear" w:color="auto" w:fill="auto"/>
          </w:tcPr>
          <w:p w14:paraId="2C1DA403" w14:textId="484DDCF7" w:rsidR="005A3C12" w:rsidRPr="00781112" w:rsidRDefault="002B7490" w:rsidP="0077257F">
            <w:pPr>
              <w:jc w:val="center"/>
              <w:rPr>
                <w:b/>
                <w:color w:val="000000" w:themeColor="text1"/>
              </w:rPr>
            </w:pPr>
            <w:r w:rsidRPr="00781112">
              <w:rPr>
                <w:b/>
                <w:color w:val="000000" w:themeColor="text1"/>
              </w:rPr>
              <w:t>2018</w:t>
            </w:r>
          </w:p>
        </w:tc>
        <w:tc>
          <w:tcPr>
            <w:tcW w:w="834" w:type="pct"/>
            <w:shd w:val="clear" w:color="auto" w:fill="auto"/>
          </w:tcPr>
          <w:p w14:paraId="0829DA0A" w14:textId="7480CDCA" w:rsidR="005A3C12" w:rsidRPr="00781112" w:rsidRDefault="002B7490" w:rsidP="0077257F">
            <w:pPr>
              <w:jc w:val="center"/>
              <w:rPr>
                <w:b/>
                <w:color w:val="000000" w:themeColor="text1"/>
              </w:rPr>
            </w:pPr>
            <w:r w:rsidRPr="00781112">
              <w:rPr>
                <w:b/>
                <w:color w:val="000000" w:themeColor="text1"/>
              </w:rPr>
              <w:t>2019</w:t>
            </w:r>
          </w:p>
        </w:tc>
      </w:tr>
      <w:tr w:rsidR="005C29F8" w:rsidRPr="00781112" w14:paraId="070DB2EE" w14:textId="77777777" w:rsidTr="002B4D97">
        <w:trPr>
          <w:trHeight w:val="357"/>
        </w:trPr>
        <w:tc>
          <w:tcPr>
            <w:tcW w:w="833" w:type="pct"/>
            <w:shd w:val="clear" w:color="auto" w:fill="auto"/>
          </w:tcPr>
          <w:p w14:paraId="0009CFCE" w14:textId="3FC698CF" w:rsidR="005A3C12" w:rsidRPr="00781112" w:rsidRDefault="005A3C12" w:rsidP="00B6413B">
            <w:pPr>
              <w:rPr>
                <w:rFonts w:cs="Arial"/>
                <w:color w:val="000000" w:themeColor="text1"/>
                <w:szCs w:val="16"/>
              </w:rPr>
            </w:pPr>
            <w:r w:rsidRPr="00781112">
              <w:rPr>
                <w:rFonts w:cs="Arial"/>
                <w:color w:val="000000" w:themeColor="text1"/>
                <w:szCs w:val="16"/>
              </w:rPr>
              <w:t xml:space="preserve">Target </w:t>
            </w:r>
          </w:p>
        </w:tc>
        <w:tc>
          <w:tcPr>
            <w:tcW w:w="833" w:type="pct"/>
            <w:shd w:val="clear" w:color="auto" w:fill="auto"/>
          </w:tcPr>
          <w:p w14:paraId="1375BD99" w14:textId="6D10741B"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26F74D0F" w14:textId="4AE09CE9"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7853FB9A" w14:textId="12B0C6E3"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48E831B0" w14:textId="55B124AD"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4" w:type="pct"/>
            <w:shd w:val="clear" w:color="auto" w:fill="auto"/>
          </w:tcPr>
          <w:p w14:paraId="0EC718C3" w14:textId="25E87C80"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r>
      <w:tr w:rsidR="005C29F8" w:rsidRPr="00781112" w14:paraId="72345F0E" w14:textId="77777777" w:rsidTr="002B4D97">
        <w:trPr>
          <w:trHeight w:val="85"/>
        </w:trPr>
        <w:tc>
          <w:tcPr>
            <w:tcW w:w="833" w:type="pct"/>
            <w:shd w:val="clear" w:color="auto" w:fill="auto"/>
          </w:tcPr>
          <w:p w14:paraId="33960FE1" w14:textId="77777777" w:rsidR="005A3C12" w:rsidRPr="00781112" w:rsidRDefault="005A3C12" w:rsidP="00B6413B">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1EEC0627" w14:textId="677F8A3D"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tcPr>
          <w:p w14:paraId="5FB4D0B8" w14:textId="190E02CD"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36B818C8" w14:textId="70F8E2EA"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4F9B86C0" w14:textId="2EC4A366"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1C8D4247" w14:textId="1E5D4F59"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r>
      <w:bookmarkEnd w:id="52"/>
      <w:bookmarkEnd w:id="53"/>
    </w:tbl>
    <w:p w14:paraId="1840A66A" w14:textId="77777777" w:rsidR="00BA687C" w:rsidRPr="00781112" w:rsidRDefault="00BA687C" w:rsidP="004369B2">
      <w:pPr>
        <w:rPr>
          <w:color w:val="000000" w:themeColor="text1"/>
        </w:rPr>
      </w:pPr>
    </w:p>
    <w:p w14:paraId="618FFFDA" w14:textId="2F1D75E5" w:rsidR="007A3964" w:rsidRPr="00781112" w:rsidRDefault="007A3964" w:rsidP="004369B2">
      <w:pPr>
        <w:rPr>
          <w:color w:val="000000" w:themeColor="text1"/>
        </w:rPr>
      </w:pPr>
      <w:r w:rsidRPr="00781112">
        <w:rPr>
          <w:b/>
          <w:color w:val="000000" w:themeColor="text1"/>
        </w:rPr>
        <w:t>Targets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TARGETS"/>
      </w:tblPr>
      <w:tblGrid>
        <w:gridCol w:w="1540"/>
        <w:gridCol w:w="1541"/>
        <w:gridCol w:w="1543"/>
        <w:gridCol w:w="1541"/>
        <w:gridCol w:w="1543"/>
        <w:gridCol w:w="1541"/>
        <w:gridCol w:w="1541"/>
      </w:tblGrid>
      <w:tr w:rsidR="00D0796B" w:rsidRPr="00781112" w14:paraId="66B5B2AB" w14:textId="77A1A8F1" w:rsidTr="002B4D97">
        <w:trPr>
          <w:trHeight w:val="424"/>
        </w:trPr>
        <w:tc>
          <w:tcPr>
            <w:tcW w:w="714" w:type="pct"/>
            <w:tcBorders>
              <w:bottom w:val="single" w:sz="4" w:space="0" w:color="auto"/>
            </w:tcBorders>
            <w:shd w:val="clear" w:color="auto" w:fill="auto"/>
          </w:tcPr>
          <w:p w14:paraId="6C572A94" w14:textId="77777777" w:rsidR="00D0796B" w:rsidRPr="00781112" w:rsidRDefault="00D0796B" w:rsidP="00D0796B">
            <w:pPr>
              <w:jc w:val="center"/>
              <w:rPr>
                <w:b/>
                <w:color w:val="000000" w:themeColor="text1"/>
              </w:rPr>
            </w:pPr>
            <w:r w:rsidRPr="00781112">
              <w:rPr>
                <w:b/>
                <w:color w:val="000000" w:themeColor="text1"/>
              </w:rPr>
              <w:lastRenderedPageBreak/>
              <w:t>FFY</w:t>
            </w:r>
          </w:p>
        </w:tc>
        <w:tc>
          <w:tcPr>
            <w:tcW w:w="714" w:type="pct"/>
            <w:shd w:val="clear" w:color="auto" w:fill="auto"/>
          </w:tcPr>
          <w:p w14:paraId="67096E8B" w14:textId="77777777" w:rsidR="00D0796B" w:rsidRPr="00781112" w:rsidRDefault="00D0796B" w:rsidP="00D0796B">
            <w:pPr>
              <w:jc w:val="center"/>
              <w:rPr>
                <w:b/>
                <w:color w:val="000000" w:themeColor="text1"/>
              </w:rPr>
            </w:pPr>
            <w:r w:rsidRPr="00781112">
              <w:rPr>
                <w:b/>
                <w:color w:val="000000" w:themeColor="text1"/>
              </w:rPr>
              <w:t>2020</w:t>
            </w:r>
          </w:p>
        </w:tc>
        <w:tc>
          <w:tcPr>
            <w:tcW w:w="715" w:type="pct"/>
          </w:tcPr>
          <w:p w14:paraId="0FDB27DB" w14:textId="2A7CA3D5" w:rsidR="00D0796B" w:rsidRPr="00781112" w:rsidRDefault="00D0796B" w:rsidP="00D0796B">
            <w:pPr>
              <w:jc w:val="center"/>
              <w:rPr>
                <w:b/>
                <w:color w:val="000000" w:themeColor="text1"/>
              </w:rPr>
            </w:pPr>
            <w:r w:rsidRPr="00781112">
              <w:rPr>
                <w:rFonts w:cs="Arial"/>
                <w:b/>
                <w:color w:val="000000" w:themeColor="text1"/>
                <w:szCs w:val="16"/>
              </w:rPr>
              <w:t>2021</w:t>
            </w:r>
          </w:p>
        </w:tc>
        <w:tc>
          <w:tcPr>
            <w:tcW w:w="714" w:type="pct"/>
          </w:tcPr>
          <w:p w14:paraId="6594AB3D" w14:textId="0AA5EB84" w:rsidR="00D0796B" w:rsidRPr="00781112" w:rsidRDefault="00D0796B" w:rsidP="00D0796B">
            <w:pPr>
              <w:jc w:val="center"/>
              <w:rPr>
                <w:b/>
                <w:color w:val="000000" w:themeColor="text1"/>
              </w:rPr>
            </w:pPr>
            <w:r w:rsidRPr="00781112">
              <w:rPr>
                <w:rFonts w:cs="Arial"/>
                <w:b/>
                <w:color w:val="000000" w:themeColor="text1"/>
                <w:szCs w:val="16"/>
              </w:rPr>
              <w:t>2022</w:t>
            </w:r>
          </w:p>
        </w:tc>
        <w:tc>
          <w:tcPr>
            <w:tcW w:w="715" w:type="pct"/>
          </w:tcPr>
          <w:p w14:paraId="137A2339" w14:textId="1A48CA5C" w:rsidR="00D0796B" w:rsidRPr="00781112" w:rsidRDefault="00D0796B" w:rsidP="00D0796B">
            <w:pPr>
              <w:jc w:val="center"/>
              <w:rPr>
                <w:b/>
                <w:color w:val="000000" w:themeColor="text1"/>
              </w:rPr>
            </w:pPr>
            <w:r w:rsidRPr="00781112">
              <w:rPr>
                <w:rFonts w:cs="Arial"/>
                <w:b/>
                <w:color w:val="000000" w:themeColor="text1"/>
                <w:szCs w:val="16"/>
              </w:rPr>
              <w:t>2023</w:t>
            </w:r>
          </w:p>
        </w:tc>
        <w:tc>
          <w:tcPr>
            <w:tcW w:w="714" w:type="pct"/>
          </w:tcPr>
          <w:p w14:paraId="4FA5EFF0" w14:textId="7587EB5F" w:rsidR="00D0796B" w:rsidRPr="00781112" w:rsidRDefault="00D0796B" w:rsidP="00D0796B">
            <w:pPr>
              <w:jc w:val="center"/>
              <w:rPr>
                <w:b/>
                <w:color w:val="000000" w:themeColor="text1"/>
              </w:rPr>
            </w:pPr>
            <w:r w:rsidRPr="00781112">
              <w:rPr>
                <w:rFonts w:cs="Arial"/>
                <w:b/>
                <w:color w:val="000000" w:themeColor="text1"/>
                <w:szCs w:val="16"/>
              </w:rPr>
              <w:t>2024</w:t>
            </w:r>
          </w:p>
        </w:tc>
        <w:tc>
          <w:tcPr>
            <w:tcW w:w="714" w:type="pct"/>
          </w:tcPr>
          <w:p w14:paraId="2BF2A6CD" w14:textId="7A5D89B1" w:rsidR="00D0796B" w:rsidRPr="00781112" w:rsidRDefault="00D0796B" w:rsidP="00D0796B">
            <w:pPr>
              <w:jc w:val="center"/>
              <w:rPr>
                <w:b/>
                <w:color w:val="000000" w:themeColor="text1"/>
              </w:rPr>
            </w:pPr>
            <w:r w:rsidRPr="00781112">
              <w:rPr>
                <w:rFonts w:cs="Arial"/>
                <w:b/>
                <w:color w:val="000000" w:themeColor="text1"/>
                <w:szCs w:val="16"/>
              </w:rPr>
              <w:t>2025</w:t>
            </w:r>
          </w:p>
        </w:tc>
      </w:tr>
      <w:tr w:rsidR="00D0796B" w:rsidRPr="00781112" w14:paraId="169ED4F0" w14:textId="16F5CD6F" w:rsidTr="002B4D97">
        <w:trPr>
          <w:trHeight w:val="432"/>
        </w:trPr>
        <w:tc>
          <w:tcPr>
            <w:tcW w:w="714" w:type="pct"/>
            <w:shd w:val="clear" w:color="auto" w:fill="auto"/>
            <w:vAlign w:val="center"/>
          </w:tcPr>
          <w:p w14:paraId="639437BD" w14:textId="77777777" w:rsidR="00D0796B" w:rsidRPr="00781112" w:rsidRDefault="00D0796B" w:rsidP="00D0796B">
            <w:pPr>
              <w:rPr>
                <w:rFonts w:cs="Arial"/>
                <w:color w:val="000000" w:themeColor="text1"/>
                <w:szCs w:val="16"/>
              </w:rPr>
            </w:pPr>
            <w:r w:rsidRPr="00781112">
              <w:rPr>
                <w:rFonts w:cs="Arial"/>
                <w:color w:val="000000" w:themeColor="text1"/>
                <w:szCs w:val="16"/>
              </w:rPr>
              <w:t xml:space="preserve">Target </w:t>
            </w:r>
          </w:p>
        </w:tc>
        <w:tc>
          <w:tcPr>
            <w:tcW w:w="714" w:type="pct"/>
            <w:shd w:val="clear" w:color="auto" w:fill="auto"/>
            <w:vAlign w:val="center"/>
          </w:tcPr>
          <w:p w14:paraId="482B43E6" w14:textId="62FCF10C" w:rsidR="00D0796B" w:rsidRPr="00781112" w:rsidRDefault="00D0796B" w:rsidP="00D0796B">
            <w:pPr>
              <w:jc w:val="center"/>
              <w:rPr>
                <w:rFonts w:cs="Arial"/>
                <w:color w:val="000000" w:themeColor="text1"/>
                <w:szCs w:val="16"/>
              </w:rPr>
            </w:pPr>
            <w:r w:rsidRPr="00781112">
              <w:rPr>
                <w:rFonts w:cs="Arial"/>
                <w:color w:val="000000" w:themeColor="text1"/>
                <w:szCs w:val="16"/>
              </w:rPr>
              <w:t>0%</w:t>
            </w:r>
          </w:p>
        </w:tc>
        <w:tc>
          <w:tcPr>
            <w:tcW w:w="715" w:type="pct"/>
          </w:tcPr>
          <w:p w14:paraId="6ED6CF52" w14:textId="07C8F82B" w:rsidR="00D0796B" w:rsidRPr="00781112" w:rsidRDefault="00D0796B" w:rsidP="00D0796B">
            <w:pPr>
              <w:jc w:val="center"/>
              <w:rPr>
                <w:rFonts w:cs="Arial"/>
                <w:color w:val="000000" w:themeColor="text1"/>
                <w:szCs w:val="16"/>
              </w:rPr>
            </w:pPr>
            <w:r w:rsidRPr="00781112">
              <w:rPr>
                <w:color w:val="000000" w:themeColor="text1"/>
                <w:szCs w:val="16"/>
              </w:rPr>
              <w:t>0%</w:t>
            </w:r>
          </w:p>
        </w:tc>
        <w:tc>
          <w:tcPr>
            <w:tcW w:w="714" w:type="pct"/>
          </w:tcPr>
          <w:p w14:paraId="41DC7F3D" w14:textId="129F7B75" w:rsidR="00D0796B" w:rsidRPr="00781112" w:rsidRDefault="00D0796B" w:rsidP="00D0796B">
            <w:pPr>
              <w:jc w:val="center"/>
              <w:rPr>
                <w:rFonts w:cs="Arial"/>
                <w:color w:val="000000" w:themeColor="text1"/>
                <w:szCs w:val="16"/>
              </w:rPr>
            </w:pPr>
            <w:r w:rsidRPr="00781112">
              <w:rPr>
                <w:color w:val="000000" w:themeColor="text1"/>
                <w:szCs w:val="16"/>
              </w:rPr>
              <w:t>0%</w:t>
            </w:r>
          </w:p>
        </w:tc>
        <w:tc>
          <w:tcPr>
            <w:tcW w:w="715" w:type="pct"/>
          </w:tcPr>
          <w:p w14:paraId="430A2A24" w14:textId="13021BDA" w:rsidR="00D0796B" w:rsidRPr="00781112" w:rsidRDefault="00D0796B" w:rsidP="00D0796B">
            <w:pPr>
              <w:jc w:val="center"/>
              <w:rPr>
                <w:rFonts w:cs="Arial"/>
                <w:color w:val="000000" w:themeColor="text1"/>
                <w:szCs w:val="16"/>
              </w:rPr>
            </w:pPr>
            <w:r w:rsidRPr="00781112">
              <w:rPr>
                <w:color w:val="000000" w:themeColor="text1"/>
                <w:szCs w:val="16"/>
              </w:rPr>
              <w:t>0%</w:t>
            </w:r>
          </w:p>
        </w:tc>
        <w:tc>
          <w:tcPr>
            <w:tcW w:w="714" w:type="pct"/>
          </w:tcPr>
          <w:p w14:paraId="77FF7EE4" w14:textId="56DB4944" w:rsidR="00D0796B" w:rsidRPr="00781112" w:rsidRDefault="00D0796B" w:rsidP="00D0796B">
            <w:pPr>
              <w:jc w:val="center"/>
              <w:rPr>
                <w:rFonts w:cs="Arial"/>
                <w:color w:val="000000" w:themeColor="text1"/>
                <w:szCs w:val="16"/>
              </w:rPr>
            </w:pPr>
            <w:r w:rsidRPr="00781112">
              <w:rPr>
                <w:color w:val="000000" w:themeColor="text1"/>
                <w:szCs w:val="16"/>
              </w:rPr>
              <w:t>0%</w:t>
            </w:r>
          </w:p>
        </w:tc>
        <w:tc>
          <w:tcPr>
            <w:tcW w:w="714" w:type="pct"/>
          </w:tcPr>
          <w:p w14:paraId="1FB3EC89" w14:textId="6E8E9C53" w:rsidR="00D0796B" w:rsidRPr="00781112" w:rsidRDefault="00D0796B" w:rsidP="00D0796B">
            <w:pPr>
              <w:jc w:val="center"/>
              <w:rPr>
                <w:rFonts w:cs="Arial"/>
                <w:color w:val="000000" w:themeColor="text1"/>
                <w:szCs w:val="16"/>
              </w:rPr>
            </w:pPr>
            <w:r w:rsidRPr="00781112">
              <w:rPr>
                <w:color w:val="000000" w:themeColor="text1"/>
                <w:szCs w:val="16"/>
              </w:rPr>
              <w:t>0%</w:t>
            </w:r>
          </w:p>
        </w:tc>
      </w:tr>
    </w:tbl>
    <w:p w14:paraId="52F4815B" w14:textId="77777777" w:rsidR="00BA687C" w:rsidRPr="00781112" w:rsidRDefault="00BA687C" w:rsidP="004369B2">
      <w:pPr>
        <w:rPr>
          <w:color w:val="000000" w:themeColor="text1"/>
        </w:rPr>
      </w:pPr>
    </w:p>
    <w:p w14:paraId="7CAE922F" w14:textId="0CF8380A" w:rsidR="005A3C12" w:rsidRPr="00781112" w:rsidRDefault="00F6415A">
      <w:pPr>
        <w:rPr>
          <w:b/>
          <w:color w:val="000000" w:themeColor="text1"/>
        </w:rPr>
      </w:pPr>
      <w:r w:rsidRPr="00781112">
        <w:rPr>
          <w:b/>
          <w:color w:val="000000" w:themeColor="text1"/>
        </w:rPr>
        <w:t>FFY 2020 SPP/APR Data</w:t>
      </w:r>
    </w:p>
    <w:p w14:paraId="2910402D" w14:textId="579385FD" w:rsidR="00C2395D" w:rsidRPr="00781112" w:rsidRDefault="00C2395D">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51881593" w14:textId="15FAF06D" w:rsidR="00C2395D" w:rsidRPr="00781112" w:rsidRDefault="00C2395D">
      <w:pPr>
        <w:rPr>
          <w:rFonts w:cs="Arial"/>
          <w:color w:val="000000" w:themeColor="text1"/>
          <w:szCs w:val="16"/>
        </w:rPr>
      </w:pPr>
      <w:bookmarkStart w:id="54" w:name="_Hlk20258880"/>
      <w:r w:rsidRPr="00781112">
        <w:rPr>
          <w:rFonts w:cs="Arial"/>
          <w:color w:val="000000" w:themeColor="text1"/>
          <w:szCs w:val="16"/>
        </w:rPr>
        <w:t>YES</w:t>
      </w:r>
    </w:p>
    <w:bookmarkEnd w:id="54"/>
    <w:p w14:paraId="68C2343A" w14:textId="52DDFC94" w:rsidR="00C2395D" w:rsidRPr="00781112" w:rsidRDefault="00C2395D">
      <w:pPr>
        <w:rPr>
          <w:rFonts w:cs="Arial"/>
          <w:b/>
          <w:color w:val="000000" w:themeColor="text1"/>
          <w:szCs w:val="16"/>
        </w:rPr>
      </w:pPr>
      <w:r w:rsidRPr="00781112">
        <w:rPr>
          <w:rFonts w:cs="Arial"/>
          <w:b/>
          <w:color w:val="000000" w:themeColor="text1"/>
          <w:szCs w:val="16"/>
        </w:rPr>
        <w:t>If yes, the State may only include, in both the numerator and the denominator, districts that met the State-established n and/or cell size. Report the number of districts excluded from the calculation as a result of the requirement.</w:t>
      </w:r>
    </w:p>
    <w:p w14:paraId="0B319A04" w14:textId="0BE2333F" w:rsidR="00C2395D" w:rsidRPr="00781112" w:rsidRDefault="00C2395D">
      <w:pPr>
        <w:rPr>
          <w:rFonts w:cs="Arial"/>
          <w:color w:val="000000" w:themeColor="text1"/>
          <w:szCs w:val="16"/>
        </w:rPr>
      </w:pPr>
      <w:r w:rsidRPr="00781112">
        <w:rPr>
          <w:rFonts w:cs="Arial"/>
          <w:color w:val="000000" w:themeColor="text1"/>
          <w:szCs w:val="16"/>
        </w:rPr>
        <w:t>118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0CFFYAPRDATA"/>
      </w:tblPr>
      <w:tblGrid>
        <w:gridCol w:w="1488"/>
        <w:gridCol w:w="1488"/>
        <w:gridCol w:w="1720"/>
        <w:gridCol w:w="1073"/>
        <w:gridCol w:w="1638"/>
        <w:gridCol w:w="958"/>
        <w:gridCol w:w="1233"/>
        <w:gridCol w:w="1192"/>
      </w:tblGrid>
      <w:tr w:rsidR="005C29F8" w:rsidRPr="00781112" w14:paraId="46B7EEE9" w14:textId="299BDFCD" w:rsidTr="002B4D97">
        <w:trPr>
          <w:trHeight w:val="354"/>
        </w:trPr>
        <w:tc>
          <w:tcPr>
            <w:tcW w:w="556" w:type="pct"/>
            <w:shd w:val="clear" w:color="auto" w:fill="auto"/>
            <w:vAlign w:val="bottom"/>
          </w:tcPr>
          <w:p w14:paraId="0E28349C" w14:textId="44D96017" w:rsidR="006A4596" w:rsidRPr="00781112" w:rsidRDefault="006A4596" w:rsidP="004369B2">
            <w:pPr>
              <w:jc w:val="center"/>
              <w:rPr>
                <w:b/>
                <w:color w:val="000000" w:themeColor="text1"/>
              </w:rPr>
            </w:pPr>
            <w:r w:rsidRPr="00781112">
              <w:rPr>
                <w:b/>
                <w:color w:val="000000" w:themeColor="text1"/>
              </w:rPr>
              <w:t>Number of districts with disproportionate representation of racial/ethnic groups in specific disability categories</w:t>
            </w:r>
          </w:p>
        </w:tc>
        <w:tc>
          <w:tcPr>
            <w:tcW w:w="583" w:type="pct"/>
            <w:shd w:val="clear" w:color="auto" w:fill="auto"/>
            <w:vAlign w:val="bottom"/>
          </w:tcPr>
          <w:p w14:paraId="3776FC0B" w14:textId="62483782" w:rsidR="006A4596" w:rsidRPr="00781112" w:rsidRDefault="006A4596" w:rsidP="004369B2">
            <w:pPr>
              <w:jc w:val="center"/>
              <w:rPr>
                <w:b/>
                <w:color w:val="000000" w:themeColor="text1"/>
              </w:rPr>
            </w:pPr>
            <w:r w:rsidRPr="00781112">
              <w:rPr>
                <w:b/>
                <w:color w:val="000000" w:themeColor="text1"/>
              </w:rPr>
              <w:t>Number of districts with disproportionate representation of racial/ethnic groups in specific disability categories that is the result of inappropriate identification</w:t>
            </w:r>
          </w:p>
        </w:tc>
        <w:tc>
          <w:tcPr>
            <w:tcW w:w="837" w:type="pct"/>
            <w:shd w:val="clear" w:color="auto" w:fill="auto"/>
            <w:vAlign w:val="bottom"/>
          </w:tcPr>
          <w:p w14:paraId="355E2973" w14:textId="5007428A" w:rsidR="006A4596" w:rsidRPr="00781112" w:rsidRDefault="003D7F56" w:rsidP="004369B2">
            <w:pPr>
              <w:jc w:val="center"/>
              <w:rPr>
                <w:b/>
                <w:color w:val="000000" w:themeColor="text1"/>
              </w:rPr>
            </w:pPr>
            <w:r w:rsidRPr="00781112">
              <w:rPr>
                <w:b/>
                <w:color w:val="000000" w:themeColor="text1"/>
              </w:rPr>
              <w:t>Number of districts that met the State's minimum n and/or cell size</w:t>
            </w:r>
          </w:p>
        </w:tc>
        <w:tc>
          <w:tcPr>
            <w:tcW w:w="537" w:type="pct"/>
            <w:shd w:val="clear" w:color="auto" w:fill="auto"/>
            <w:vAlign w:val="bottom"/>
          </w:tcPr>
          <w:p w14:paraId="7466F790" w14:textId="298A9AEC" w:rsidR="006A4596" w:rsidRPr="00781112" w:rsidRDefault="00F6415A" w:rsidP="004369B2">
            <w:pPr>
              <w:jc w:val="center"/>
              <w:rPr>
                <w:b/>
                <w:color w:val="000000" w:themeColor="text1"/>
              </w:rPr>
            </w:pPr>
            <w:r w:rsidRPr="00781112">
              <w:rPr>
                <w:b/>
                <w:color w:val="000000" w:themeColor="text1"/>
              </w:rPr>
              <w:t>FFY 2019 Data</w:t>
            </w:r>
          </w:p>
        </w:tc>
        <w:tc>
          <w:tcPr>
            <w:tcW w:w="799" w:type="pct"/>
            <w:shd w:val="clear" w:color="auto" w:fill="auto"/>
            <w:vAlign w:val="bottom"/>
          </w:tcPr>
          <w:p w14:paraId="72475F3B" w14:textId="4566078E" w:rsidR="006A4596" w:rsidRPr="00781112" w:rsidRDefault="00F6415A" w:rsidP="004369B2">
            <w:pPr>
              <w:jc w:val="center"/>
              <w:rPr>
                <w:b/>
                <w:color w:val="000000" w:themeColor="text1"/>
              </w:rPr>
            </w:pPr>
            <w:r w:rsidRPr="00781112">
              <w:rPr>
                <w:b/>
                <w:color w:val="000000" w:themeColor="text1"/>
              </w:rPr>
              <w:t>FFY 2020 Target</w:t>
            </w:r>
          </w:p>
        </w:tc>
        <w:tc>
          <w:tcPr>
            <w:tcW w:w="484" w:type="pct"/>
            <w:shd w:val="clear" w:color="auto" w:fill="auto"/>
            <w:vAlign w:val="bottom"/>
          </w:tcPr>
          <w:p w14:paraId="71FC938A" w14:textId="763CB8C9" w:rsidR="006A4596" w:rsidRPr="00781112" w:rsidRDefault="00F6415A" w:rsidP="004369B2">
            <w:pPr>
              <w:jc w:val="center"/>
              <w:rPr>
                <w:b/>
                <w:color w:val="000000" w:themeColor="text1"/>
              </w:rPr>
            </w:pPr>
            <w:r w:rsidRPr="00781112">
              <w:rPr>
                <w:b/>
                <w:color w:val="000000" w:themeColor="text1"/>
              </w:rPr>
              <w:t>FFY 2020 Data</w:t>
            </w:r>
          </w:p>
        </w:tc>
        <w:tc>
          <w:tcPr>
            <w:tcW w:w="611" w:type="pct"/>
            <w:shd w:val="clear" w:color="auto" w:fill="auto"/>
            <w:vAlign w:val="bottom"/>
          </w:tcPr>
          <w:p w14:paraId="3412B11F" w14:textId="60F985B5" w:rsidR="006A4596" w:rsidRPr="00781112" w:rsidRDefault="006A4596" w:rsidP="004369B2">
            <w:pPr>
              <w:jc w:val="center"/>
              <w:rPr>
                <w:b/>
                <w:color w:val="000000" w:themeColor="text1"/>
              </w:rPr>
            </w:pPr>
            <w:r w:rsidRPr="00781112">
              <w:rPr>
                <w:b/>
                <w:color w:val="000000" w:themeColor="text1"/>
              </w:rPr>
              <w:t>Status</w:t>
            </w:r>
          </w:p>
        </w:tc>
        <w:tc>
          <w:tcPr>
            <w:tcW w:w="592" w:type="pct"/>
            <w:shd w:val="clear" w:color="auto" w:fill="auto"/>
            <w:vAlign w:val="bottom"/>
          </w:tcPr>
          <w:p w14:paraId="5BE578EA" w14:textId="42655681" w:rsidR="006A4596" w:rsidRPr="00781112" w:rsidRDefault="006A4596" w:rsidP="004369B2">
            <w:pPr>
              <w:jc w:val="center"/>
              <w:rPr>
                <w:b/>
                <w:color w:val="000000" w:themeColor="text1"/>
              </w:rPr>
            </w:pPr>
            <w:r w:rsidRPr="00781112">
              <w:rPr>
                <w:b/>
                <w:color w:val="000000" w:themeColor="text1"/>
              </w:rPr>
              <w:t>Slippage</w:t>
            </w:r>
          </w:p>
        </w:tc>
      </w:tr>
      <w:tr w:rsidR="005C29F8" w:rsidRPr="00781112" w14:paraId="15B9A5E7" w14:textId="77777777" w:rsidTr="002B4D97">
        <w:tblPrEx>
          <w:jc w:val="center"/>
        </w:tblPrEx>
        <w:trPr>
          <w:trHeight w:val="361"/>
          <w:jc w:val="center"/>
        </w:trPr>
        <w:tc>
          <w:tcPr>
            <w:tcW w:w="556" w:type="pct"/>
            <w:shd w:val="clear" w:color="auto" w:fill="auto"/>
            <w:vAlign w:val="center"/>
          </w:tcPr>
          <w:p w14:paraId="4E60E5C8" w14:textId="6324B6DD" w:rsidR="00832807" w:rsidRPr="00781112" w:rsidRDefault="002B7490" w:rsidP="00A018D4">
            <w:pPr>
              <w:jc w:val="center"/>
              <w:rPr>
                <w:rFonts w:cs="Arial"/>
                <w:color w:val="000000" w:themeColor="text1"/>
                <w:szCs w:val="16"/>
              </w:rPr>
            </w:pPr>
            <w:r w:rsidRPr="00781112">
              <w:rPr>
                <w:rFonts w:cs="Arial"/>
                <w:color w:val="000000" w:themeColor="text1"/>
                <w:szCs w:val="16"/>
              </w:rPr>
              <w:t>57</w:t>
            </w:r>
          </w:p>
        </w:tc>
        <w:tc>
          <w:tcPr>
            <w:tcW w:w="583" w:type="pct"/>
            <w:shd w:val="clear" w:color="auto" w:fill="auto"/>
            <w:vAlign w:val="center"/>
          </w:tcPr>
          <w:p w14:paraId="765C1600" w14:textId="09979D5F" w:rsidR="00832807" w:rsidRPr="00781112" w:rsidRDefault="002B7490">
            <w:pPr>
              <w:jc w:val="center"/>
              <w:rPr>
                <w:rFonts w:cs="Arial"/>
                <w:color w:val="000000" w:themeColor="text1"/>
                <w:szCs w:val="16"/>
              </w:rPr>
            </w:pPr>
            <w:r w:rsidRPr="00781112">
              <w:rPr>
                <w:rFonts w:cs="Arial"/>
                <w:color w:val="000000" w:themeColor="text1"/>
                <w:szCs w:val="16"/>
              </w:rPr>
              <w:t>0</w:t>
            </w:r>
          </w:p>
        </w:tc>
        <w:tc>
          <w:tcPr>
            <w:tcW w:w="837" w:type="pct"/>
            <w:shd w:val="clear" w:color="auto" w:fill="auto"/>
          </w:tcPr>
          <w:p w14:paraId="2F5939A9" w14:textId="0BB9A6FC" w:rsidR="00832807" w:rsidRPr="00781112" w:rsidRDefault="002B7490">
            <w:pPr>
              <w:jc w:val="center"/>
              <w:rPr>
                <w:rFonts w:cs="Arial"/>
                <w:color w:val="000000" w:themeColor="text1"/>
                <w:szCs w:val="16"/>
              </w:rPr>
            </w:pPr>
            <w:r w:rsidRPr="00781112">
              <w:rPr>
                <w:rFonts w:cs="Arial"/>
                <w:color w:val="000000" w:themeColor="text1"/>
                <w:szCs w:val="16"/>
              </w:rPr>
              <w:t>425</w:t>
            </w:r>
          </w:p>
        </w:tc>
        <w:tc>
          <w:tcPr>
            <w:tcW w:w="537" w:type="pct"/>
            <w:shd w:val="clear" w:color="auto" w:fill="auto"/>
          </w:tcPr>
          <w:p w14:paraId="0D05C70A" w14:textId="18F3C221" w:rsidR="00832807" w:rsidRPr="00781112" w:rsidRDefault="002B7490">
            <w:pPr>
              <w:jc w:val="center"/>
              <w:rPr>
                <w:rFonts w:cs="Arial"/>
                <w:color w:val="000000" w:themeColor="text1"/>
                <w:szCs w:val="16"/>
              </w:rPr>
            </w:pPr>
            <w:r w:rsidRPr="00781112">
              <w:rPr>
                <w:rFonts w:cs="Arial"/>
                <w:color w:val="000000" w:themeColor="text1"/>
                <w:szCs w:val="16"/>
              </w:rPr>
              <w:t>0.00%</w:t>
            </w:r>
          </w:p>
        </w:tc>
        <w:tc>
          <w:tcPr>
            <w:tcW w:w="799" w:type="pct"/>
            <w:shd w:val="clear" w:color="auto" w:fill="auto"/>
          </w:tcPr>
          <w:p w14:paraId="31B1786A" w14:textId="1C0FB493" w:rsidR="00832807" w:rsidRPr="00781112" w:rsidRDefault="009C65E9">
            <w:pPr>
              <w:jc w:val="center"/>
              <w:rPr>
                <w:rFonts w:cs="Arial"/>
                <w:color w:val="000000" w:themeColor="text1"/>
                <w:szCs w:val="16"/>
              </w:rPr>
            </w:pPr>
            <w:r w:rsidRPr="00781112">
              <w:rPr>
                <w:rFonts w:cs="Arial"/>
                <w:color w:val="000000" w:themeColor="text1"/>
                <w:szCs w:val="16"/>
              </w:rPr>
              <w:t>0%</w:t>
            </w:r>
          </w:p>
        </w:tc>
        <w:tc>
          <w:tcPr>
            <w:tcW w:w="484" w:type="pct"/>
            <w:shd w:val="clear" w:color="auto" w:fill="auto"/>
          </w:tcPr>
          <w:p w14:paraId="006553AD" w14:textId="5CF8CF00" w:rsidR="00832807" w:rsidRPr="00781112" w:rsidRDefault="002B7490">
            <w:pPr>
              <w:jc w:val="center"/>
              <w:rPr>
                <w:rFonts w:cs="Arial"/>
                <w:color w:val="000000" w:themeColor="text1"/>
                <w:szCs w:val="16"/>
              </w:rPr>
            </w:pPr>
            <w:r w:rsidRPr="00781112">
              <w:rPr>
                <w:rFonts w:cs="Arial"/>
                <w:color w:val="000000" w:themeColor="text1"/>
                <w:szCs w:val="16"/>
              </w:rPr>
              <w:t>0.00%</w:t>
            </w:r>
          </w:p>
        </w:tc>
        <w:tc>
          <w:tcPr>
            <w:tcW w:w="611" w:type="pct"/>
            <w:shd w:val="clear" w:color="auto" w:fill="auto"/>
          </w:tcPr>
          <w:p w14:paraId="4A47CD2B" w14:textId="7BEFFB19" w:rsidR="00832807" w:rsidRPr="00781112" w:rsidRDefault="002B7490">
            <w:pPr>
              <w:jc w:val="center"/>
              <w:rPr>
                <w:rFonts w:cs="Arial"/>
                <w:color w:val="000000" w:themeColor="text1"/>
                <w:szCs w:val="16"/>
              </w:rPr>
            </w:pPr>
            <w:r w:rsidRPr="00781112">
              <w:rPr>
                <w:rFonts w:cs="Arial"/>
                <w:color w:val="000000" w:themeColor="text1"/>
                <w:szCs w:val="16"/>
              </w:rPr>
              <w:t>N/A</w:t>
            </w:r>
          </w:p>
        </w:tc>
        <w:tc>
          <w:tcPr>
            <w:tcW w:w="592" w:type="pct"/>
            <w:shd w:val="clear" w:color="auto" w:fill="auto"/>
          </w:tcPr>
          <w:p w14:paraId="3F96C2BD" w14:textId="2A9BD6CA" w:rsidR="00832807" w:rsidRPr="00781112" w:rsidRDefault="002B7490">
            <w:pPr>
              <w:jc w:val="center"/>
              <w:rPr>
                <w:rFonts w:cs="Arial"/>
                <w:color w:val="000000" w:themeColor="text1"/>
                <w:szCs w:val="16"/>
              </w:rPr>
            </w:pPr>
            <w:r w:rsidRPr="00781112">
              <w:rPr>
                <w:rFonts w:cs="Arial"/>
                <w:color w:val="000000" w:themeColor="text1"/>
                <w:szCs w:val="16"/>
              </w:rPr>
              <w:t>N/A</w:t>
            </w:r>
          </w:p>
        </w:tc>
      </w:tr>
    </w:tbl>
    <w:p w14:paraId="59BA2CEF" w14:textId="4C507427" w:rsidR="00590296" w:rsidRPr="00781112" w:rsidRDefault="00A479A0" w:rsidP="00B6413B">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1590ED0F" w14:textId="7DC32C1D" w:rsidR="00590296" w:rsidRPr="00781112" w:rsidRDefault="00590296" w:rsidP="00B6413B">
      <w:pPr>
        <w:rPr>
          <w:rFonts w:cs="Arial"/>
          <w:color w:val="000000" w:themeColor="text1"/>
          <w:szCs w:val="16"/>
        </w:rPr>
      </w:pPr>
      <w:r w:rsidRPr="00781112">
        <w:rPr>
          <w:rFonts w:cs="Arial"/>
          <w:color w:val="000000" w:themeColor="text1"/>
          <w:szCs w:val="16"/>
        </w:rPr>
        <w:t>YES</w:t>
      </w:r>
    </w:p>
    <w:p w14:paraId="6EC83BB6" w14:textId="77777777" w:rsidR="0057259D" w:rsidRPr="00781112" w:rsidRDefault="0057259D"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5C0E7099" w14:textId="60F75C08" w:rsidR="00481536" w:rsidRPr="00781112" w:rsidRDefault="002B7490" w:rsidP="003817C0">
      <w:pPr>
        <w:rPr>
          <w:rFonts w:cs="Arial"/>
          <w:color w:val="000000" w:themeColor="text1"/>
          <w:szCs w:val="16"/>
        </w:rPr>
      </w:pPr>
      <w:r w:rsidRPr="00781112">
        <w:rPr>
          <w:rFonts w:cs="Arial"/>
          <w:color w:val="000000" w:themeColor="text1"/>
          <w:szCs w:val="16"/>
        </w:rPr>
        <w:t>The OSDE-SES has defined “disproportionate representation” as a risk ratio of 2.6 or greater (overrepresentation) in any given year (every one year). When disproportionate representation is determined for a district, the OSDE-SES will determine if the disproportionality is the result of inappropriate identification by reviewing policies, practices and procedures as submitted by the LEA. Data for each district and charter school were analyzed for all racial and ethnic groups and the six most common disability categories.</w:t>
      </w:r>
      <w:r w:rsidRPr="00781112">
        <w:rPr>
          <w:rFonts w:cs="Arial"/>
          <w:color w:val="000000" w:themeColor="text1"/>
          <w:szCs w:val="16"/>
        </w:rPr>
        <w:br/>
      </w:r>
      <w:r w:rsidRPr="00781112">
        <w:rPr>
          <w:rFonts w:cs="Arial"/>
          <w:color w:val="000000" w:themeColor="text1"/>
          <w:szCs w:val="16"/>
        </w:rPr>
        <w:br/>
        <w:t>Calculating Disproportionate Representation</w:t>
      </w:r>
      <w:r w:rsidRPr="00781112">
        <w:rPr>
          <w:rFonts w:cs="Arial"/>
          <w:color w:val="000000" w:themeColor="text1"/>
          <w:szCs w:val="16"/>
        </w:rPr>
        <w:br/>
        <w:t>OSDE-SES calculated a risk ratio for each of the seven racial/ethnic categories in each LEA: overall risk of identification is determined by comparing the risk of any racial/ethnic group to the risk of all other racial/ethnic groups in each of six disability categories.</w:t>
      </w:r>
      <w:r w:rsidRPr="00781112">
        <w:rPr>
          <w:rFonts w:cs="Arial"/>
          <w:color w:val="000000" w:themeColor="text1"/>
          <w:szCs w:val="16"/>
        </w:rPr>
        <w:br/>
      </w:r>
      <w:r w:rsidRPr="00781112">
        <w:rPr>
          <w:rFonts w:cs="Arial"/>
          <w:color w:val="000000" w:themeColor="text1"/>
          <w:szCs w:val="16"/>
        </w:rPr>
        <w:br/>
        <w:t>To be included in the analysis, a group must have at least 10 students in a specific primary disability category (or suspected, if developmental delay) of a particular racial/ethnic category and at least 10 students in the same racial/ethnic category in overall enrollment. That group risk is then compared to either the LEA or the state risk for all other students. For the LEA comparison group to be used, the LEA must have at least 10 students in the particular disability category in 'all other' racial/ethnic categories and at least 10 students in 'all other' racial/ethnic categories in overall enrollment; otherwise the statewide comparison group risk was used. OSDE-SES identified districts with a risk ratio of 2.6 or greater as disproportionate in a particular disability category for a specific racial/ethnic category. The data source for Oklahoma’s analysis was Table 1 (Child Count) of Information Collection 1820-0043 (Report of Children with Disabilities Receiving Special Education under Part B of the IDEA) for all children with disabilities aged 5 in KG through 21 served under the IDEA.</w:t>
      </w:r>
    </w:p>
    <w:p w14:paraId="469A27F6" w14:textId="13AEF7C8" w:rsidR="0057259D" w:rsidRPr="00781112" w:rsidRDefault="0057259D" w:rsidP="004369B2">
      <w:pPr>
        <w:rPr>
          <w:b/>
          <w:color w:val="000000" w:themeColor="text1"/>
        </w:rPr>
      </w:pPr>
      <w:r w:rsidRPr="00781112">
        <w:rPr>
          <w:b/>
          <w:color w:val="000000" w:themeColor="text1"/>
        </w:rPr>
        <w:t>Describe how the State made its annual determination as to whether the disproportionate overrepresentation it identified of racial and ethnic groups in specific disability categories was the result of inappropriate identification.</w:t>
      </w:r>
    </w:p>
    <w:p w14:paraId="37B23307" w14:textId="467F2F39" w:rsidR="00481536" w:rsidRPr="00781112" w:rsidRDefault="002B7490" w:rsidP="003817C0">
      <w:pPr>
        <w:rPr>
          <w:rFonts w:cs="Arial"/>
          <w:color w:val="000000" w:themeColor="text1"/>
          <w:szCs w:val="16"/>
        </w:rPr>
      </w:pPr>
      <w:r w:rsidRPr="00781112">
        <w:rPr>
          <w:rFonts w:cs="Arial"/>
          <w:color w:val="000000" w:themeColor="text1"/>
          <w:szCs w:val="16"/>
        </w:rPr>
        <w:t>Annually, districts are required to upload their policies, practices and procedures related to special education identification in the LEA Assurances and Agreement. Districts are notified of any disproportionality when they receive their annual District Data Profile. Those identified as being disproportionate in one or more racial and ethnic groups are subject to an in-depth review of their policies, procedures, and practices with attention to the development and implementation of a comprehensive referral and evaluation process, including procedural safeguards. These reviews are conducted by experienced and knowledgeable SEA personnel who flag problematic policies, practices and procedures for discussion and additional review. If any indicate inappropriate identification is a concern, OSDE-SES will work with the LEA for revision and improvement. A review of policies, procedures, and practices occurs during all general supervision and monitoring activities, also.</w:t>
      </w:r>
    </w:p>
    <w:p w14:paraId="1FCF1BF3" w14:textId="77777777" w:rsidR="00DF1529" w:rsidRPr="00781112" w:rsidRDefault="00DF1529" w:rsidP="00DF1529">
      <w:pPr>
        <w:rPr>
          <w:rFonts w:cs="Arial"/>
          <w:b/>
          <w:color w:val="000000" w:themeColor="text1"/>
          <w:szCs w:val="16"/>
        </w:rPr>
      </w:pPr>
      <w:bookmarkStart w:id="55" w:name="_Toc381956338"/>
      <w:bookmarkStart w:id="56" w:name="_Toc384383352"/>
      <w:bookmarkStart w:id="57" w:name="_Toc392159320"/>
      <w:r w:rsidRPr="00781112">
        <w:rPr>
          <w:rFonts w:cs="Arial"/>
          <w:b/>
          <w:color w:val="000000" w:themeColor="text1"/>
          <w:szCs w:val="16"/>
        </w:rPr>
        <w:t>Provide additional information about this indicator (optional)</w:t>
      </w:r>
    </w:p>
    <w:p w14:paraId="6A3194C2" w14:textId="40939986" w:rsidR="00481536" w:rsidRPr="00781112" w:rsidRDefault="002B7490" w:rsidP="007D435F">
      <w:pPr>
        <w:rPr>
          <w:rFonts w:cs="Arial"/>
          <w:color w:val="000000" w:themeColor="text1"/>
          <w:szCs w:val="16"/>
        </w:rPr>
      </w:pPr>
      <w:r w:rsidRPr="00781112">
        <w:rPr>
          <w:rFonts w:cs="Arial"/>
          <w:color w:val="000000" w:themeColor="text1"/>
          <w:szCs w:val="16"/>
        </w:rPr>
        <w:t>The data for indicator 9 reflect the child count collected on October 1, 2020.</w:t>
      </w:r>
    </w:p>
    <w:p w14:paraId="4638F78F" w14:textId="77777777" w:rsidR="00BA687C" w:rsidRPr="00781112" w:rsidRDefault="00BA687C" w:rsidP="004369B2">
      <w:pPr>
        <w:rPr>
          <w:color w:val="000000" w:themeColor="text1"/>
        </w:rPr>
      </w:pPr>
    </w:p>
    <w:p w14:paraId="6268B372" w14:textId="1289EDEF" w:rsidR="009A755E" w:rsidRPr="00781112" w:rsidRDefault="009A755E" w:rsidP="004369B2">
      <w:pPr>
        <w:rPr>
          <w:color w:val="000000" w:themeColor="text1"/>
        </w:rPr>
      </w:pPr>
      <w:r w:rsidRPr="00781112">
        <w:rPr>
          <w:b/>
          <w:color w:val="000000" w:themeColor="text1"/>
        </w:rPr>
        <w:t>Correction of Findings of Noncompliance Identified in FFY 2019</w:t>
      </w:r>
    </w:p>
    <w:tbl>
      <w:tblPr>
        <w:tblStyle w:val="TableGrid"/>
        <w:tblW w:w="5000" w:type="pct"/>
        <w:tblLook w:val="04A0" w:firstRow="1" w:lastRow="0" w:firstColumn="1" w:lastColumn="0" w:noHBand="0" w:noVBand="1"/>
        <w:tblCaption w:val="B10PFFYNCFINDINGS"/>
      </w:tblPr>
      <w:tblGrid>
        <w:gridCol w:w="2650"/>
        <w:gridCol w:w="2780"/>
        <w:gridCol w:w="2656"/>
        <w:gridCol w:w="2704"/>
      </w:tblGrid>
      <w:tr w:rsidR="005C29F8" w:rsidRPr="00781112" w14:paraId="56588706" w14:textId="77777777" w:rsidTr="0033429D">
        <w:trPr>
          <w:trHeight w:val="389"/>
          <w:tblHeader/>
        </w:trPr>
        <w:tc>
          <w:tcPr>
            <w:tcW w:w="1228" w:type="pct"/>
            <w:shd w:val="clear" w:color="auto" w:fill="auto"/>
            <w:vAlign w:val="bottom"/>
          </w:tcPr>
          <w:p w14:paraId="65B8FFC5"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053913D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79BBE35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380C990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C6EB489" w14:textId="77777777" w:rsidTr="00690A61">
        <w:tc>
          <w:tcPr>
            <w:tcW w:w="1228" w:type="pct"/>
            <w:shd w:val="clear" w:color="auto" w:fill="auto"/>
          </w:tcPr>
          <w:p w14:paraId="1D40E253" w14:textId="63B8E0E2"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88" w:type="pct"/>
            <w:shd w:val="clear" w:color="auto" w:fill="auto"/>
          </w:tcPr>
          <w:p w14:paraId="5D374844" w14:textId="5622CFF8"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31" w:type="pct"/>
            <w:shd w:val="clear" w:color="auto" w:fill="auto"/>
          </w:tcPr>
          <w:p w14:paraId="2CDC48CC" w14:textId="2F009478"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19E189C3" w14:textId="39CA8E23"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r>
    </w:tbl>
    <w:p w14:paraId="60BB42FC" w14:textId="6E7311AE" w:rsidR="009A755E" w:rsidRPr="00781112" w:rsidRDefault="009A755E" w:rsidP="004369B2">
      <w:pPr>
        <w:rPr>
          <w:color w:val="000000" w:themeColor="text1"/>
        </w:rPr>
      </w:pPr>
      <w:r w:rsidRPr="00781112">
        <w:rPr>
          <w:b/>
          <w:color w:val="000000" w:themeColor="text1"/>
        </w:rPr>
        <w:t>Correction of Findings of Noncompliance Identified Prior to FFY 2019</w:t>
      </w:r>
    </w:p>
    <w:tbl>
      <w:tblPr>
        <w:tblStyle w:val="TableGrid"/>
        <w:tblW w:w="5000" w:type="pct"/>
        <w:tblLook w:val="04A0" w:firstRow="1" w:lastRow="0" w:firstColumn="1" w:lastColumn="0" w:noHBand="0" w:noVBand="1"/>
        <w:tblCaption w:val="B10BPPFFYNCFINDINGS"/>
      </w:tblPr>
      <w:tblGrid>
        <w:gridCol w:w="1888"/>
        <w:gridCol w:w="3334"/>
        <w:gridCol w:w="2743"/>
        <w:gridCol w:w="2825"/>
      </w:tblGrid>
      <w:tr w:rsidR="005C29F8" w:rsidRPr="00781112" w14:paraId="730926F0" w14:textId="77777777" w:rsidTr="00690A61">
        <w:trPr>
          <w:tblHeader/>
        </w:trPr>
        <w:tc>
          <w:tcPr>
            <w:tcW w:w="875" w:type="pct"/>
            <w:shd w:val="clear" w:color="auto" w:fill="auto"/>
            <w:vAlign w:val="bottom"/>
          </w:tcPr>
          <w:p w14:paraId="0B05B92F" w14:textId="50A415B8" w:rsidR="009A755E" w:rsidRPr="00781112" w:rsidRDefault="003A4027" w:rsidP="009A755E">
            <w:pPr>
              <w:jc w:val="center"/>
              <w:rPr>
                <w:rFonts w:cs="Arial"/>
                <w:b/>
                <w:color w:val="000000" w:themeColor="text1"/>
                <w:szCs w:val="16"/>
              </w:rPr>
            </w:pPr>
            <w:r w:rsidRPr="00781112">
              <w:rPr>
                <w:rFonts w:cs="Arial"/>
                <w:b/>
                <w:color w:val="000000" w:themeColor="text1"/>
                <w:szCs w:val="16"/>
              </w:rPr>
              <w:lastRenderedPageBreak/>
              <w:t>Year Findings of Noncompliance Were Identified</w:t>
            </w:r>
          </w:p>
        </w:tc>
        <w:tc>
          <w:tcPr>
            <w:tcW w:w="1545" w:type="pct"/>
            <w:shd w:val="clear" w:color="auto" w:fill="auto"/>
            <w:vAlign w:val="bottom"/>
          </w:tcPr>
          <w:p w14:paraId="759DE84F" w14:textId="4F7A1FBE"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Not Yet Verified as Corrected as of FFY 2019 APR</w:t>
            </w:r>
          </w:p>
        </w:tc>
        <w:tc>
          <w:tcPr>
            <w:tcW w:w="1271" w:type="pct"/>
            <w:shd w:val="clear" w:color="auto" w:fill="auto"/>
            <w:vAlign w:val="bottom"/>
          </w:tcPr>
          <w:p w14:paraId="45E60D4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9" w:type="pct"/>
            <w:shd w:val="clear" w:color="auto" w:fill="auto"/>
            <w:vAlign w:val="bottom"/>
          </w:tcPr>
          <w:p w14:paraId="2598D3F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7C292A1" w14:textId="77777777" w:rsidTr="00690A61">
        <w:tc>
          <w:tcPr>
            <w:tcW w:w="875" w:type="pct"/>
            <w:shd w:val="clear" w:color="auto" w:fill="auto"/>
          </w:tcPr>
          <w:p w14:paraId="4127AE76" w14:textId="36C06893" w:rsidR="009A755E" w:rsidRPr="00781112" w:rsidRDefault="009A755E" w:rsidP="00A018D4">
            <w:pPr>
              <w:jc w:val="center"/>
              <w:rPr>
                <w:rFonts w:cs="Arial"/>
                <w:color w:val="000000" w:themeColor="text1"/>
                <w:szCs w:val="16"/>
              </w:rPr>
            </w:pPr>
          </w:p>
        </w:tc>
        <w:tc>
          <w:tcPr>
            <w:tcW w:w="1545" w:type="pct"/>
            <w:shd w:val="clear" w:color="auto" w:fill="auto"/>
          </w:tcPr>
          <w:p w14:paraId="2A5CC6A6" w14:textId="3962DD57" w:rsidR="009A755E" w:rsidRPr="00781112" w:rsidRDefault="009A755E">
            <w:pPr>
              <w:jc w:val="center"/>
              <w:rPr>
                <w:rFonts w:cs="Arial"/>
                <w:noProof/>
                <w:color w:val="000000" w:themeColor="text1"/>
                <w:szCs w:val="16"/>
              </w:rPr>
            </w:pPr>
          </w:p>
        </w:tc>
        <w:tc>
          <w:tcPr>
            <w:tcW w:w="1271" w:type="pct"/>
            <w:shd w:val="clear" w:color="auto" w:fill="auto"/>
          </w:tcPr>
          <w:p w14:paraId="443DA9B8" w14:textId="5BA02353" w:rsidR="009A755E" w:rsidRPr="00781112" w:rsidRDefault="009A755E">
            <w:pPr>
              <w:jc w:val="center"/>
              <w:rPr>
                <w:rFonts w:cs="Arial"/>
                <w:noProof/>
                <w:color w:val="000000" w:themeColor="text1"/>
                <w:szCs w:val="16"/>
              </w:rPr>
            </w:pPr>
          </w:p>
        </w:tc>
        <w:tc>
          <w:tcPr>
            <w:tcW w:w="1309" w:type="pct"/>
            <w:shd w:val="clear" w:color="auto" w:fill="auto"/>
          </w:tcPr>
          <w:p w14:paraId="0CA4C267" w14:textId="5E5F97F2" w:rsidR="009A755E" w:rsidRPr="00781112" w:rsidRDefault="009A755E">
            <w:pPr>
              <w:jc w:val="center"/>
              <w:rPr>
                <w:rFonts w:cs="Arial"/>
                <w:noProof/>
                <w:color w:val="000000" w:themeColor="text1"/>
                <w:szCs w:val="16"/>
              </w:rPr>
            </w:pPr>
          </w:p>
        </w:tc>
      </w:tr>
      <w:tr w:rsidR="005C29F8" w:rsidRPr="00781112" w14:paraId="21AB92FA" w14:textId="77777777" w:rsidTr="00690A61">
        <w:tc>
          <w:tcPr>
            <w:tcW w:w="875" w:type="pct"/>
            <w:shd w:val="clear" w:color="auto" w:fill="auto"/>
          </w:tcPr>
          <w:p w14:paraId="6E800094" w14:textId="1F782081" w:rsidR="009A755E" w:rsidRPr="00781112" w:rsidRDefault="009A755E" w:rsidP="00A018D4">
            <w:pPr>
              <w:jc w:val="center"/>
              <w:rPr>
                <w:rFonts w:cs="Arial"/>
                <w:color w:val="000000" w:themeColor="text1"/>
                <w:szCs w:val="16"/>
              </w:rPr>
            </w:pPr>
          </w:p>
        </w:tc>
        <w:tc>
          <w:tcPr>
            <w:tcW w:w="1545" w:type="pct"/>
            <w:shd w:val="clear" w:color="auto" w:fill="auto"/>
          </w:tcPr>
          <w:p w14:paraId="3FA322A7" w14:textId="2543A74B" w:rsidR="009A755E" w:rsidRPr="00781112" w:rsidRDefault="009A755E">
            <w:pPr>
              <w:jc w:val="center"/>
              <w:rPr>
                <w:rFonts w:cs="Arial"/>
                <w:noProof/>
                <w:color w:val="000000" w:themeColor="text1"/>
                <w:szCs w:val="16"/>
              </w:rPr>
            </w:pPr>
          </w:p>
        </w:tc>
        <w:tc>
          <w:tcPr>
            <w:tcW w:w="1271" w:type="pct"/>
            <w:shd w:val="clear" w:color="auto" w:fill="auto"/>
          </w:tcPr>
          <w:p w14:paraId="7075484B" w14:textId="56719905" w:rsidR="009A755E" w:rsidRPr="00781112" w:rsidRDefault="009A755E">
            <w:pPr>
              <w:jc w:val="center"/>
              <w:rPr>
                <w:rFonts w:cs="Arial"/>
                <w:noProof/>
                <w:color w:val="000000" w:themeColor="text1"/>
                <w:szCs w:val="16"/>
              </w:rPr>
            </w:pPr>
          </w:p>
        </w:tc>
        <w:tc>
          <w:tcPr>
            <w:tcW w:w="1309" w:type="pct"/>
            <w:shd w:val="clear" w:color="auto" w:fill="auto"/>
          </w:tcPr>
          <w:p w14:paraId="5E63471A" w14:textId="5230E0AF" w:rsidR="009A755E" w:rsidRPr="00781112" w:rsidRDefault="009A755E">
            <w:pPr>
              <w:jc w:val="center"/>
              <w:rPr>
                <w:rFonts w:cs="Arial"/>
                <w:noProof/>
                <w:color w:val="000000" w:themeColor="text1"/>
                <w:szCs w:val="16"/>
              </w:rPr>
            </w:pPr>
          </w:p>
        </w:tc>
      </w:tr>
      <w:tr w:rsidR="005C29F8" w:rsidRPr="00781112" w14:paraId="57ACE7BC" w14:textId="77777777" w:rsidTr="00690A61">
        <w:tc>
          <w:tcPr>
            <w:tcW w:w="875" w:type="pct"/>
            <w:shd w:val="clear" w:color="auto" w:fill="auto"/>
          </w:tcPr>
          <w:p w14:paraId="4E325530" w14:textId="03DA8FEF" w:rsidR="009A755E" w:rsidRPr="00781112" w:rsidRDefault="009A755E" w:rsidP="00A018D4">
            <w:pPr>
              <w:jc w:val="center"/>
              <w:rPr>
                <w:rFonts w:cs="Arial"/>
                <w:color w:val="000000" w:themeColor="text1"/>
                <w:szCs w:val="16"/>
              </w:rPr>
            </w:pPr>
          </w:p>
        </w:tc>
        <w:tc>
          <w:tcPr>
            <w:tcW w:w="1545" w:type="pct"/>
            <w:shd w:val="clear" w:color="auto" w:fill="auto"/>
          </w:tcPr>
          <w:p w14:paraId="7BFB0081" w14:textId="12B35F6B" w:rsidR="009A755E" w:rsidRPr="00781112" w:rsidRDefault="009A755E">
            <w:pPr>
              <w:jc w:val="center"/>
              <w:rPr>
                <w:rFonts w:cs="Arial"/>
                <w:noProof/>
                <w:color w:val="000000" w:themeColor="text1"/>
                <w:szCs w:val="16"/>
              </w:rPr>
            </w:pPr>
          </w:p>
        </w:tc>
        <w:tc>
          <w:tcPr>
            <w:tcW w:w="1271" w:type="pct"/>
            <w:shd w:val="clear" w:color="auto" w:fill="auto"/>
          </w:tcPr>
          <w:p w14:paraId="674F4E8B" w14:textId="257F6F9E" w:rsidR="009A755E" w:rsidRPr="00781112" w:rsidRDefault="009A755E">
            <w:pPr>
              <w:jc w:val="center"/>
              <w:rPr>
                <w:rFonts w:cs="Arial"/>
                <w:noProof/>
                <w:color w:val="000000" w:themeColor="text1"/>
                <w:szCs w:val="16"/>
              </w:rPr>
            </w:pPr>
          </w:p>
        </w:tc>
        <w:tc>
          <w:tcPr>
            <w:tcW w:w="1309" w:type="pct"/>
            <w:shd w:val="clear" w:color="auto" w:fill="auto"/>
          </w:tcPr>
          <w:p w14:paraId="68852A19" w14:textId="65403F00" w:rsidR="009A755E" w:rsidRPr="00781112" w:rsidRDefault="009A755E">
            <w:pPr>
              <w:jc w:val="center"/>
              <w:rPr>
                <w:rFonts w:cs="Arial"/>
                <w:noProof/>
                <w:color w:val="000000" w:themeColor="text1"/>
                <w:szCs w:val="16"/>
              </w:rPr>
            </w:pPr>
          </w:p>
        </w:tc>
      </w:tr>
    </w:tbl>
    <w:p w14:paraId="53A11FEB" w14:textId="6CFF8254" w:rsidR="004E2151" w:rsidRPr="00781112" w:rsidRDefault="009F64D5" w:rsidP="008645AD">
      <w:pPr>
        <w:pStyle w:val="Heading2"/>
      </w:pPr>
      <w:r w:rsidRPr="00781112">
        <w:t>10</w:t>
      </w:r>
      <w:r w:rsidR="00596F4D" w:rsidRPr="00781112">
        <w:t xml:space="preserve"> </w:t>
      </w:r>
      <w:r w:rsidRPr="00781112">
        <w:t xml:space="preserve">- </w:t>
      </w:r>
      <w:r w:rsidR="004E2151" w:rsidRPr="00781112">
        <w:t>Prior FFY Required Actions</w:t>
      </w:r>
    </w:p>
    <w:p w14:paraId="67525E19" w14:textId="2FAD1162" w:rsidR="004E2151" w:rsidRPr="00781112" w:rsidRDefault="002B7490" w:rsidP="004E2151">
      <w:pPr>
        <w:rPr>
          <w:rFonts w:cs="Arial"/>
          <w:color w:val="000000" w:themeColor="text1"/>
          <w:szCs w:val="16"/>
        </w:rPr>
      </w:pPr>
      <w:r w:rsidRPr="00781112">
        <w:rPr>
          <w:rFonts w:cs="Arial"/>
          <w:color w:val="000000" w:themeColor="text1"/>
          <w:szCs w:val="16"/>
        </w:rPr>
        <w:t>None</w:t>
      </w:r>
    </w:p>
    <w:p w14:paraId="7C7C5568" w14:textId="77777777" w:rsidR="009F69E7" w:rsidRPr="00781112" w:rsidRDefault="009F69E7" w:rsidP="004E2151">
      <w:pPr>
        <w:rPr>
          <w:rFonts w:cs="Arial"/>
          <w:color w:val="000000" w:themeColor="text1"/>
          <w:szCs w:val="16"/>
        </w:rPr>
      </w:pPr>
    </w:p>
    <w:p w14:paraId="7C3D22D6" w14:textId="3FC2A3F5" w:rsidR="004E2151" w:rsidRPr="00781112" w:rsidRDefault="004E2151" w:rsidP="004E2151">
      <w:pPr>
        <w:rPr>
          <w:rFonts w:cs="Arial"/>
          <w:color w:val="000000" w:themeColor="text1"/>
          <w:szCs w:val="16"/>
        </w:rPr>
      </w:pPr>
    </w:p>
    <w:p w14:paraId="024AE3FE" w14:textId="2137BFB6" w:rsidR="007F5071" w:rsidRPr="00781112" w:rsidRDefault="008B2598" w:rsidP="008645AD">
      <w:pPr>
        <w:pStyle w:val="Heading2"/>
      </w:pPr>
      <w:r w:rsidRPr="00781112">
        <w:t>10 - OSEP Response</w:t>
      </w:r>
    </w:p>
    <w:p w14:paraId="4384A342" w14:textId="2981C3D3" w:rsidR="00481536" w:rsidRPr="00781112" w:rsidRDefault="002B7490" w:rsidP="00212954">
      <w:pPr>
        <w:rPr>
          <w:rFonts w:cs="Arial"/>
          <w:color w:val="000000" w:themeColor="text1"/>
          <w:szCs w:val="16"/>
        </w:rPr>
      </w:pPr>
      <w:r w:rsidRPr="00781112">
        <w:rPr>
          <w:rFonts w:cs="Arial"/>
          <w:color w:val="000000" w:themeColor="text1"/>
          <w:szCs w:val="16"/>
        </w:rPr>
        <w:t>The State has revised the baseline for this indicator, using data from FFY 2020, and OSEP accepts that revision.</w:t>
      </w:r>
    </w:p>
    <w:p w14:paraId="36F60250" w14:textId="56BA36D9" w:rsidR="007F5071" w:rsidRPr="00781112" w:rsidRDefault="007C1BCF" w:rsidP="008645AD">
      <w:pPr>
        <w:pStyle w:val="Heading2"/>
      </w:pPr>
      <w:r w:rsidRPr="00781112">
        <w:t xml:space="preserve">10 - </w:t>
      </w:r>
      <w:r w:rsidR="007F5071" w:rsidRPr="00781112">
        <w:t>Required Actions</w:t>
      </w:r>
    </w:p>
    <w:p w14:paraId="12C0EBBF" w14:textId="69C4D7D0" w:rsidR="00481536" w:rsidRPr="00781112" w:rsidRDefault="00481536" w:rsidP="00212954">
      <w:pPr>
        <w:rPr>
          <w:rFonts w:cs="Arial"/>
          <w:color w:val="000000" w:themeColor="text1"/>
          <w:szCs w:val="16"/>
        </w:rPr>
      </w:pPr>
    </w:p>
    <w:p w14:paraId="2B0C5DE2"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1F067DF" w14:textId="45BAD1B8" w:rsidR="00D03701" w:rsidRPr="00781112" w:rsidRDefault="00D03701" w:rsidP="000444E2">
      <w:pPr>
        <w:pStyle w:val="Heading1"/>
        <w:rPr>
          <w:color w:val="000000" w:themeColor="text1"/>
          <w:sz w:val="22"/>
        </w:rPr>
      </w:pPr>
      <w:r w:rsidRPr="00781112">
        <w:rPr>
          <w:color w:val="000000" w:themeColor="text1"/>
          <w:sz w:val="22"/>
        </w:rPr>
        <w:lastRenderedPageBreak/>
        <w:t>Indicator 11: Child Find</w:t>
      </w:r>
      <w:bookmarkEnd w:id="55"/>
      <w:bookmarkEnd w:id="56"/>
      <w:bookmarkEnd w:id="57"/>
    </w:p>
    <w:p w14:paraId="4F5D642D" w14:textId="77777777" w:rsidR="00E119B0" w:rsidRPr="00781112" w:rsidRDefault="00E119B0" w:rsidP="00A018D4">
      <w:pPr>
        <w:rPr>
          <w:color w:val="000000" w:themeColor="text1"/>
          <w:szCs w:val="20"/>
        </w:rPr>
      </w:pPr>
      <w:bookmarkStart w:id="58" w:name="_Toc384383353"/>
      <w:bookmarkStart w:id="59" w:name="_Toc392159321"/>
      <w:r w:rsidRPr="00781112">
        <w:rPr>
          <w:b/>
          <w:color w:val="000000" w:themeColor="text1"/>
          <w:sz w:val="20"/>
          <w:szCs w:val="20"/>
        </w:rPr>
        <w:t>Instructions and Measurement</w:t>
      </w:r>
    </w:p>
    <w:p w14:paraId="4ECD8CEF" w14:textId="094F874E" w:rsidR="001F3A65" w:rsidRPr="00781112" w:rsidRDefault="001F3A65" w:rsidP="00832807">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Child Find</w:t>
      </w:r>
    </w:p>
    <w:p w14:paraId="56D17CB3" w14:textId="77777777" w:rsidR="003356F1" w:rsidRPr="00781112" w:rsidRDefault="001F3A65" w:rsidP="00832807">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who were evaluated within 60 days of receiving parental consent for initial evaluation or, if the State establishes a timeframe within which the evaluation must be conducted, within that timeframe. </w:t>
      </w:r>
    </w:p>
    <w:p w14:paraId="3EA48C22" w14:textId="29F5D3F7" w:rsidR="001F3A65" w:rsidRPr="00781112" w:rsidRDefault="001F3A65" w:rsidP="00832807">
      <w:pPr>
        <w:rPr>
          <w:rFonts w:cs="Arial"/>
          <w:color w:val="000000" w:themeColor="text1"/>
          <w:szCs w:val="16"/>
        </w:rPr>
      </w:pPr>
      <w:r w:rsidRPr="00781112">
        <w:rPr>
          <w:rFonts w:cs="Arial"/>
          <w:color w:val="000000" w:themeColor="text1"/>
          <w:szCs w:val="16"/>
        </w:rPr>
        <w:t>(20 U.S.C. 1416(a)(3)(B))</w:t>
      </w:r>
    </w:p>
    <w:p w14:paraId="3DA9D44A" w14:textId="77777777" w:rsidR="003356F1" w:rsidRPr="00781112" w:rsidRDefault="003356F1" w:rsidP="004369B2">
      <w:pPr>
        <w:rPr>
          <w:color w:val="000000" w:themeColor="text1"/>
        </w:rPr>
      </w:pPr>
      <w:r w:rsidRPr="00781112">
        <w:rPr>
          <w:b/>
          <w:color w:val="000000" w:themeColor="text1"/>
        </w:rPr>
        <w:t>Data Source</w:t>
      </w:r>
    </w:p>
    <w:p w14:paraId="3741FEFD" w14:textId="2D50FC3E" w:rsidR="003356F1" w:rsidRPr="00781112" w:rsidRDefault="003356F1"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 and must be based on actual, not an average, number of days. Indicate if the State has established a timeline and, if so, what is the State’s timeline for initial evaluations.</w:t>
      </w:r>
    </w:p>
    <w:p w14:paraId="79DFFD28" w14:textId="77777777" w:rsidR="003356F1" w:rsidRPr="00781112" w:rsidRDefault="003356F1" w:rsidP="004369B2">
      <w:pPr>
        <w:rPr>
          <w:color w:val="000000" w:themeColor="text1"/>
        </w:rPr>
      </w:pPr>
      <w:r w:rsidRPr="00781112">
        <w:rPr>
          <w:b/>
          <w:color w:val="000000" w:themeColor="text1"/>
        </w:rPr>
        <w:t>Measurement</w:t>
      </w:r>
    </w:p>
    <w:p w14:paraId="6421FFFB" w14:textId="6BB4E0C2"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 of children for whom parental consent to evaluate was received.</w:t>
      </w:r>
    </w:p>
    <w:p w14:paraId="07661B9A" w14:textId="43097164"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 of children whose evaluations were completed within 60 days (or State-established timeline).</w:t>
      </w:r>
    </w:p>
    <w:p w14:paraId="733D8722" w14:textId="77777777" w:rsidR="003356F1" w:rsidRPr="00781112" w:rsidRDefault="003356F1" w:rsidP="006A01BD">
      <w:pPr>
        <w:spacing w:before="0" w:after="210"/>
        <w:ind w:left="72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Indicate the range of days beyond the timeline when the evaluation was completed and any reasons for the delays.</w:t>
      </w:r>
    </w:p>
    <w:p w14:paraId="1A76194B" w14:textId="382D2A54" w:rsidR="003356F1" w:rsidRPr="00781112" w:rsidRDefault="003356F1" w:rsidP="006A01BD">
      <w:pPr>
        <w:spacing w:before="0" w:after="210"/>
        <w:ind w:firstLine="720"/>
        <w:rPr>
          <w:rFonts w:eastAsia="Times New Roman" w:cs="Arial"/>
          <w:color w:val="000000" w:themeColor="text1"/>
          <w:szCs w:val="16"/>
        </w:rPr>
      </w:pPr>
      <w:r w:rsidRPr="00781112">
        <w:rPr>
          <w:rFonts w:eastAsia="Times New Roman" w:cs="Arial"/>
          <w:color w:val="000000" w:themeColor="text1"/>
          <w:szCs w:val="16"/>
        </w:rPr>
        <w:t>Percent = [(b) divided by (a)] times 100.</w:t>
      </w:r>
    </w:p>
    <w:p w14:paraId="5F28023C" w14:textId="77777777" w:rsidR="003356F1" w:rsidRPr="00781112" w:rsidRDefault="003356F1" w:rsidP="004369B2">
      <w:pPr>
        <w:rPr>
          <w:color w:val="000000" w:themeColor="text1"/>
        </w:rPr>
      </w:pPr>
      <w:r w:rsidRPr="00781112">
        <w:rPr>
          <w:b/>
          <w:color w:val="000000" w:themeColor="text1"/>
        </w:rPr>
        <w:t>Instructions</w:t>
      </w:r>
    </w:p>
    <w:p w14:paraId="3DD8C135" w14:textId="77777777" w:rsidR="003356F1" w:rsidRPr="00781112" w:rsidRDefault="003356F1"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3F78D968" w14:textId="77777777" w:rsidR="003356F1" w:rsidRPr="00781112" w:rsidRDefault="003356F1"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1A394BBE" w14:textId="77777777" w:rsidR="003356F1" w:rsidRPr="00781112" w:rsidRDefault="003356F1" w:rsidP="00286BDF">
      <w:pPr>
        <w:rPr>
          <w:rFonts w:cs="Arial"/>
          <w:color w:val="000000" w:themeColor="text1"/>
          <w:szCs w:val="16"/>
        </w:rPr>
      </w:pPr>
      <w:r w:rsidRPr="00781112">
        <w:rPr>
          <w:rFonts w:cs="Arial"/>
          <w:color w:val="000000" w:themeColor="text1"/>
          <w:szCs w:val="16"/>
        </w:rPr>
        <w:t>Note that under 34 CFR §300.301(d), the timeframe set for initial evaluation does not apply to a public agency if: (1) the parent of a child repeatedly fails or refuses to produce the child for the evaluation; or (2) a child enrolls in a school of another public agency after the timeframe for initial evaluations has begun, and prior to a determination by the child’s previous public agency as to whether the child is a child with a disability. States should not report these exceptions in either the numerator (b) or denominator (a). If the State-established timeframe provides for exceptions through State regulation or policy, describe cases falling within those exceptions and include in b.</w:t>
      </w:r>
    </w:p>
    <w:p w14:paraId="231B6D26" w14:textId="77777777" w:rsidR="003356F1" w:rsidRPr="00781112" w:rsidRDefault="003356F1" w:rsidP="00286BDF">
      <w:pPr>
        <w:rPr>
          <w:rFonts w:cs="Arial"/>
          <w:color w:val="000000" w:themeColor="text1"/>
          <w:szCs w:val="16"/>
        </w:rPr>
      </w:pPr>
      <w:r w:rsidRPr="00781112">
        <w:rPr>
          <w:rFonts w:cs="Arial"/>
          <w:color w:val="000000" w:themeColor="text1"/>
          <w:szCs w:val="16"/>
        </w:rPr>
        <w:t>Targets must be 100%.</w:t>
      </w:r>
    </w:p>
    <w:p w14:paraId="6E371C53" w14:textId="77777777" w:rsidR="003356F1" w:rsidRPr="00781112" w:rsidRDefault="003356F1" w:rsidP="00286BDF">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w:t>
      </w:r>
    </w:p>
    <w:p w14:paraId="53468DF8" w14:textId="458F1F28" w:rsidR="003356F1" w:rsidRPr="00781112"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2020 SPP/APR, the data for FFY 2019), and the State did not identify any findings of noncompliance, provide an explanation of why the State did not identify any findings of noncompliance.</w:t>
      </w:r>
    </w:p>
    <w:p w14:paraId="4CA3F78B" w14:textId="72C271DF" w:rsidR="00DB20BC" w:rsidRPr="00781112" w:rsidRDefault="00C22B92" w:rsidP="00123D76">
      <w:pPr>
        <w:pStyle w:val="Heading2"/>
      </w:pPr>
      <w:bookmarkStart w:id="60" w:name="_Toc384383354"/>
      <w:bookmarkStart w:id="61" w:name="_Toc392159322"/>
      <w:bookmarkEnd w:id="58"/>
      <w:bookmarkEnd w:id="59"/>
      <w:r w:rsidRPr="00781112">
        <w:t>11</w:t>
      </w:r>
      <w:r w:rsidR="00596F4D" w:rsidRPr="00781112">
        <w:t xml:space="preserve"> </w:t>
      </w:r>
      <w:r w:rsidRPr="00781112">
        <w:t xml:space="preserve">- </w:t>
      </w:r>
      <w:r w:rsidR="00DB20BC" w:rsidRPr="00781112">
        <w:t>Indicator Data</w:t>
      </w:r>
    </w:p>
    <w:p w14:paraId="7C465821" w14:textId="6E27EB07" w:rsidR="00B6413B" w:rsidRPr="00781112" w:rsidRDefault="00B6413B"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1BASELINEDATA"/>
      </w:tblPr>
      <w:tblGrid>
        <w:gridCol w:w="1797"/>
        <w:gridCol w:w="1798"/>
      </w:tblGrid>
      <w:tr w:rsidR="00126B45" w:rsidRPr="00781112" w14:paraId="1E9ECD4B" w14:textId="77777777" w:rsidTr="00123D76">
        <w:trPr>
          <w:trHeight w:val="311"/>
          <w:tblHeader/>
        </w:trPr>
        <w:tc>
          <w:tcPr>
            <w:tcW w:w="1797" w:type="dxa"/>
          </w:tcPr>
          <w:p w14:paraId="7AF55935" w14:textId="77777777" w:rsidR="00126B45" w:rsidRPr="00781112" w:rsidRDefault="00126B45" w:rsidP="00123D76">
            <w:pPr>
              <w:jc w:val="center"/>
              <w:rPr>
                <w:b/>
                <w:color w:val="000000" w:themeColor="text1"/>
              </w:rPr>
            </w:pPr>
            <w:r w:rsidRPr="00781112">
              <w:rPr>
                <w:rFonts w:cs="Arial"/>
                <w:b/>
                <w:color w:val="000000" w:themeColor="text1"/>
                <w:szCs w:val="16"/>
              </w:rPr>
              <w:t>Baseline Year</w:t>
            </w:r>
          </w:p>
        </w:tc>
        <w:tc>
          <w:tcPr>
            <w:tcW w:w="1798" w:type="dxa"/>
          </w:tcPr>
          <w:p w14:paraId="316C30F4" w14:textId="77777777" w:rsidR="00126B45" w:rsidRPr="00781112" w:rsidRDefault="00126B45" w:rsidP="00123D76">
            <w:pPr>
              <w:jc w:val="center"/>
              <w:rPr>
                <w:b/>
                <w:color w:val="000000" w:themeColor="text1"/>
              </w:rPr>
            </w:pPr>
            <w:r w:rsidRPr="00781112">
              <w:rPr>
                <w:b/>
                <w:color w:val="000000" w:themeColor="text1"/>
              </w:rPr>
              <w:t>Baseline Data</w:t>
            </w:r>
          </w:p>
        </w:tc>
      </w:tr>
      <w:tr w:rsidR="00126B45" w:rsidRPr="00781112" w14:paraId="1CE17451" w14:textId="77777777" w:rsidTr="00123D76">
        <w:trPr>
          <w:trHeight w:val="311"/>
        </w:trPr>
        <w:tc>
          <w:tcPr>
            <w:tcW w:w="1797" w:type="dxa"/>
            <w:vAlign w:val="center"/>
          </w:tcPr>
          <w:p w14:paraId="4D36891E" w14:textId="227D3313" w:rsidR="00126B45" w:rsidRPr="00781112" w:rsidRDefault="00126B45" w:rsidP="00123D76">
            <w:pPr>
              <w:jc w:val="center"/>
              <w:rPr>
                <w:bCs/>
                <w:color w:val="000000" w:themeColor="text1"/>
              </w:rPr>
            </w:pPr>
            <w:r w:rsidRPr="00781112">
              <w:rPr>
                <w:bCs/>
                <w:color w:val="000000" w:themeColor="text1"/>
              </w:rPr>
              <w:t>2005</w:t>
            </w:r>
          </w:p>
        </w:tc>
        <w:tc>
          <w:tcPr>
            <w:tcW w:w="1798" w:type="dxa"/>
            <w:vAlign w:val="center"/>
          </w:tcPr>
          <w:p w14:paraId="403719B1" w14:textId="522EF75C" w:rsidR="00126B45" w:rsidRPr="00781112" w:rsidRDefault="00126B45" w:rsidP="00123D76">
            <w:pPr>
              <w:jc w:val="center"/>
              <w:rPr>
                <w:bCs/>
                <w:color w:val="000000" w:themeColor="text1"/>
              </w:rPr>
            </w:pPr>
            <w:r w:rsidRPr="00781112">
              <w:rPr>
                <w:bCs/>
                <w:color w:val="000000" w:themeColor="text1"/>
              </w:rPr>
              <w:t>90.89%</w:t>
            </w:r>
          </w:p>
        </w:tc>
      </w:tr>
    </w:tbl>
    <w:p w14:paraId="0C706E5F" w14:textId="77777777" w:rsidR="00126B45" w:rsidRPr="00781112" w:rsidRDefault="00126B4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1HISTDATA"/>
      </w:tblPr>
      <w:tblGrid>
        <w:gridCol w:w="1798"/>
        <w:gridCol w:w="1798"/>
        <w:gridCol w:w="1798"/>
        <w:gridCol w:w="1798"/>
        <w:gridCol w:w="1798"/>
        <w:gridCol w:w="1800"/>
      </w:tblGrid>
      <w:tr w:rsidR="005C29F8" w:rsidRPr="00781112" w14:paraId="185735BC" w14:textId="77777777" w:rsidTr="005F2FF9">
        <w:trPr>
          <w:trHeight w:val="350"/>
        </w:trPr>
        <w:tc>
          <w:tcPr>
            <w:tcW w:w="833" w:type="pct"/>
            <w:tcBorders>
              <w:bottom w:val="single" w:sz="4" w:space="0" w:color="auto"/>
            </w:tcBorders>
            <w:shd w:val="clear" w:color="auto" w:fill="auto"/>
          </w:tcPr>
          <w:p w14:paraId="40BFC57F" w14:textId="77777777" w:rsidR="00B6413B" w:rsidRPr="00781112" w:rsidRDefault="00B6413B"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80872C1" w14:textId="09E6591B" w:rsidR="00B6413B" w:rsidRPr="00781112" w:rsidRDefault="002B7490" w:rsidP="00B6413B">
            <w:pPr>
              <w:jc w:val="center"/>
              <w:rPr>
                <w:rFonts w:cs="Arial"/>
                <w:b/>
                <w:color w:val="000000" w:themeColor="text1"/>
                <w:szCs w:val="16"/>
              </w:rPr>
            </w:pPr>
            <w:r w:rsidRPr="00781112">
              <w:rPr>
                <w:rFonts w:cs="Arial"/>
                <w:b/>
                <w:color w:val="000000" w:themeColor="text1"/>
                <w:szCs w:val="16"/>
              </w:rPr>
              <w:t>2015</w:t>
            </w:r>
          </w:p>
        </w:tc>
        <w:tc>
          <w:tcPr>
            <w:tcW w:w="833" w:type="pct"/>
            <w:shd w:val="clear" w:color="auto" w:fill="auto"/>
          </w:tcPr>
          <w:p w14:paraId="172712E2" w14:textId="17CB7B21" w:rsidR="00B6413B" w:rsidRPr="00781112" w:rsidRDefault="002B7490" w:rsidP="00B6413B">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14:paraId="510C277D" w14:textId="7361F007" w:rsidR="00B6413B" w:rsidRPr="00781112" w:rsidRDefault="002B7490" w:rsidP="00B6413B">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5A53D9E0" w14:textId="2FECDD8F" w:rsidR="00B6413B" w:rsidRPr="00781112" w:rsidRDefault="002B7490" w:rsidP="00B6413B">
            <w:pPr>
              <w:jc w:val="center"/>
              <w:rPr>
                <w:rFonts w:cs="Arial"/>
                <w:b/>
                <w:color w:val="000000" w:themeColor="text1"/>
                <w:szCs w:val="16"/>
              </w:rPr>
            </w:pPr>
            <w:r w:rsidRPr="00781112">
              <w:rPr>
                <w:rFonts w:cs="Arial"/>
                <w:b/>
                <w:color w:val="000000" w:themeColor="text1"/>
                <w:szCs w:val="16"/>
              </w:rPr>
              <w:t>2018</w:t>
            </w:r>
          </w:p>
        </w:tc>
        <w:tc>
          <w:tcPr>
            <w:tcW w:w="834" w:type="pct"/>
            <w:shd w:val="clear" w:color="auto" w:fill="auto"/>
          </w:tcPr>
          <w:p w14:paraId="5DDA3CB1" w14:textId="7CA07026" w:rsidR="00B6413B" w:rsidRPr="00781112" w:rsidRDefault="002B7490" w:rsidP="00B6413B">
            <w:pPr>
              <w:jc w:val="center"/>
              <w:rPr>
                <w:rFonts w:cs="Arial"/>
                <w:b/>
                <w:color w:val="000000" w:themeColor="text1"/>
                <w:szCs w:val="16"/>
              </w:rPr>
            </w:pPr>
            <w:r w:rsidRPr="00781112">
              <w:rPr>
                <w:rFonts w:cs="Arial"/>
                <w:b/>
                <w:color w:val="000000" w:themeColor="text1"/>
                <w:szCs w:val="16"/>
              </w:rPr>
              <w:t>2019</w:t>
            </w:r>
          </w:p>
        </w:tc>
      </w:tr>
      <w:tr w:rsidR="005C29F8" w:rsidRPr="00781112" w14:paraId="1D8C5E85" w14:textId="77777777" w:rsidTr="005F2FF9">
        <w:trPr>
          <w:trHeight w:val="357"/>
        </w:trPr>
        <w:tc>
          <w:tcPr>
            <w:tcW w:w="833" w:type="pct"/>
            <w:shd w:val="clear" w:color="auto" w:fill="auto"/>
          </w:tcPr>
          <w:p w14:paraId="64B52232" w14:textId="6E60704D" w:rsidR="00B6413B" w:rsidRPr="00781112" w:rsidRDefault="00B6413B" w:rsidP="00B6413B">
            <w:pPr>
              <w:rPr>
                <w:rFonts w:cs="Arial"/>
                <w:color w:val="000000" w:themeColor="text1"/>
                <w:szCs w:val="16"/>
              </w:rPr>
            </w:pPr>
            <w:r w:rsidRPr="00781112">
              <w:rPr>
                <w:rFonts w:cs="Arial"/>
                <w:color w:val="000000" w:themeColor="text1"/>
                <w:szCs w:val="16"/>
              </w:rPr>
              <w:t xml:space="preserve">Target </w:t>
            </w:r>
          </w:p>
        </w:tc>
        <w:tc>
          <w:tcPr>
            <w:tcW w:w="833" w:type="pct"/>
            <w:shd w:val="clear" w:color="auto" w:fill="auto"/>
          </w:tcPr>
          <w:p w14:paraId="13EDBB26" w14:textId="03929D2F"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22315242" w14:textId="2AA4BC03"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592D8352" w14:textId="0CCD91D0"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213B65B" w14:textId="455FA06B"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0947AB89" w14:textId="009A0A22" w:rsidR="00B6413B" w:rsidRPr="00781112" w:rsidRDefault="00B16A26">
            <w:pPr>
              <w:jc w:val="center"/>
              <w:rPr>
                <w:rFonts w:cs="Arial"/>
                <w:color w:val="000000" w:themeColor="text1"/>
                <w:szCs w:val="16"/>
              </w:rPr>
            </w:pPr>
            <w:r w:rsidRPr="00781112">
              <w:rPr>
                <w:rFonts w:cs="Arial"/>
                <w:color w:val="000000" w:themeColor="text1"/>
                <w:szCs w:val="16"/>
              </w:rPr>
              <w:t>100%</w:t>
            </w:r>
          </w:p>
        </w:tc>
      </w:tr>
      <w:tr w:rsidR="005C29F8" w:rsidRPr="00781112" w14:paraId="034A91A9" w14:textId="77777777" w:rsidTr="005F2FF9">
        <w:trPr>
          <w:trHeight w:val="85"/>
        </w:trPr>
        <w:tc>
          <w:tcPr>
            <w:tcW w:w="833" w:type="pct"/>
            <w:shd w:val="clear" w:color="auto" w:fill="auto"/>
          </w:tcPr>
          <w:p w14:paraId="2D12CD30" w14:textId="77777777" w:rsidR="00B6413B" w:rsidRPr="00781112" w:rsidRDefault="00B6413B" w:rsidP="00B6413B">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45567F1B" w14:textId="15BD6387" w:rsidR="00B6413B" w:rsidRPr="00781112" w:rsidRDefault="002B7490" w:rsidP="00A018D4">
            <w:pPr>
              <w:jc w:val="center"/>
              <w:rPr>
                <w:rFonts w:cs="Arial"/>
                <w:color w:val="000000" w:themeColor="text1"/>
                <w:szCs w:val="16"/>
              </w:rPr>
            </w:pPr>
            <w:r w:rsidRPr="00781112">
              <w:rPr>
                <w:rFonts w:cs="Arial"/>
                <w:color w:val="000000" w:themeColor="text1"/>
                <w:szCs w:val="16"/>
              </w:rPr>
              <w:t>96.69%</w:t>
            </w:r>
          </w:p>
        </w:tc>
        <w:tc>
          <w:tcPr>
            <w:tcW w:w="833" w:type="pct"/>
            <w:shd w:val="clear" w:color="auto" w:fill="auto"/>
          </w:tcPr>
          <w:p w14:paraId="22571264" w14:textId="18DEE061" w:rsidR="00B6413B" w:rsidRPr="00781112" w:rsidRDefault="002B7490" w:rsidP="00A018D4">
            <w:pPr>
              <w:jc w:val="center"/>
              <w:rPr>
                <w:rFonts w:cs="Arial"/>
                <w:color w:val="000000" w:themeColor="text1"/>
                <w:szCs w:val="16"/>
              </w:rPr>
            </w:pPr>
            <w:r w:rsidRPr="00781112">
              <w:rPr>
                <w:rFonts w:cs="Arial"/>
                <w:color w:val="000000" w:themeColor="text1"/>
                <w:szCs w:val="16"/>
              </w:rPr>
              <w:t>98.09%</w:t>
            </w:r>
          </w:p>
        </w:tc>
        <w:tc>
          <w:tcPr>
            <w:tcW w:w="833" w:type="pct"/>
            <w:tcBorders>
              <w:bottom w:val="single" w:sz="4" w:space="0" w:color="auto"/>
            </w:tcBorders>
            <w:shd w:val="clear" w:color="auto" w:fill="auto"/>
            <w:vAlign w:val="center"/>
          </w:tcPr>
          <w:p w14:paraId="0169492B" w14:textId="35C25712" w:rsidR="00B6413B" w:rsidRPr="00781112" w:rsidRDefault="002B7490" w:rsidP="00A018D4">
            <w:pPr>
              <w:jc w:val="center"/>
              <w:rPr>
                <w:rFonts w:cs="Arial"/>
                <w:color w:val="000000" w:themeColor="text1"/>
                <w:szCs w:val="16"/>
              </w:rPr>
            </w:pPr>
            <w:r w:rsidRPr="00781112">
              <w:rPr>
                <w:rFonts w:cs="Arial"/>
                <w:color w:val="000000" w:themeColor="text1"/>
                <w:szCs w:val="16"/>
              </w:rPr>
              <w:t>97.65%</w:t>
            </w:r>
          </w:p>
        </w:tc>
        <w:tc>
          <w:tcPr>
            <w:tcW w:w="833" w:type="pct"/>
            <w:tcBorders>
              <w:bottom w:val="single" w:sz="4" w:space="0" w:color="auto"/>
            </w:tcBorders>
            <w:shd w:val="clear" w:color="auto" w:fill="auto"/>
            <w:vAlign w:val="center"/>
          </w:tcPr>
          <w:p w14:paraId="3F28AAFF" w14:textId="54CE0344" w:rsidR="00B6413B" w:rsidRPr="00781112" w:rsidRDefault="002B7490" w:rsidP="00A018D4">
            <w:pPr>
              <w:jc w:val="center"/>
              <w:rPr>
                <w:rFonts w:cs="Arial"/>
                <w:color w:val="000000" w:themeColor="text1"/>
                <w:szCs w:val="16"/>
              </w:rPr>
            </w:pPr>
            <w:r w:rsidRPr="00781112">
              <w:rPr>
                <w:rFonts w:cs="Arial"/>
                <w:color w:val="000000" w:themeColor="text1"/>
                <w:szCs w:val="16"/>
              </w:rPr>
              <w:t>98.77%</w:t>
            </w:r>
          </w:p>
        </w:tc>
        <w:tc>
          <w:tcPr>
            <w:tcW w:w="834" w:type="pct"/>
            <w:tcBorders>
              <w:bottom w:val="single" w:sz="4" w:space="0" w:color="auto"/>
            </w:tcBorders>
            <w:shd w:val="clear" w:color="auto" w:fill="auto"/>
            <w:vAlign w:val="center"/>
          </w:tcPr>
          <w:p w14:paraId="1634D135" w14:textId="4B1B8A56" w:rsidR="00B6413B" w:rsidRPr="00781112" w:rsidRDefault="002B7490" w:rsidP="00A018D4">
            <w:pPr>
              <w:jc w:val="center"/>
              <w:rPr>
                <w:rFonts w:cs="Arial"/>
                <w:color w:val="000000" w:themeColor="text1"/>
                <w:szCs w:val="16"/>
              </w:rPr>
            </w:pPr>
            <w:r w:rsidRPr="00781112">
              <w:rPr>
                <w:rFonts w:cs="Arial"/>
                <w:color w:val="000000" w:themeColor="text1"/>
                <w:szCs w:val="16"/>
              </w:rPr>
              <w:t>95.66%</w:t>
            </w:r>
          </w:p>
        </w:tc>
      </w:tr>
    </w:tbl>
    <w:p w14:paraId="4B68E2EB" w14:textId="77777777" w:rsidR="00DE2E22" w:rsidRPr="00781112" w:rsidRDefault="00DE2E22" w:rsidP="004369B2">
      <w:pPr>
        <w:rPr>
          <w:color w:val="000000" w:themeColor="text1"/>
        </w:rPr>
      </w:pPr>
    </w:p>
    <w:p w14:paraId="665BBDF2" w14:textId="3C595D9B" w:rsidR="007A3964" w:rsidRPr="00781112" w:rsidRDefault="007A3964" w:rsidP="004369B2">
      <w:pPr>
        <w:rPr>
          <w:color w:val="000000" w:themeColor="text1"/>
        </w:rPr>
      </w:pPr>
      <w:r w:rsidRPr="00781112">
        <w:rPr>
          <w:b/>
          <w:color w:val="000000" w:themeColor="text1"/>
        </w:rPr>
        <w:t>Targets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TARGETS"/>
      </w:tblPr>
      <w:tblGrid>
        <w:gridCol w:w="679"/>
        <w:gridCol w:w="1591"/>
        <w:gridCol w:w="1704"/>
        <w:gridCol w:w="1704"/>
        <w:gridCol w:w="1704"/>
        <w:gridCol w:w="1704"/>
        <w:gridCol w:w="1704"/>
      </w:tblGrid>
      <w:tr w:rsidR="00487DD1" w:rsidRPr="00781112" w14:paraId="76DFECC2" w14:textId="07DDD47D" w:rsidTr="005F2FF9">
        <w:trPr>
          <w:trHeight w:val="460"/>
        </w:trPr>
        <w:tc>
          <w:tcPr>
            <w:tcW w:w="234" w:type="pct"/>
            <w:tcBorders>
              <w:bottom w:val="single" w:sz="4" w:space="0" w:color="auto"/>
            </w:tcBorders>
            <w:shd w:val="clear" w:color="auto" w:fill="auto"/>
          </w:tcPr>
          <w:p w14:paraId="6892E70C" w14:textId="77777777" w:rsidR="00487DD1" w:rsidRPr="00781112" w:rsidRDefault="00487DD1" w:rsidP="00487DD1">
            <w:pPr>
              <w:jc w:val="center"/>
              <w:rPr>
                <w:b/>
                <w:color w:val="000000" w:themeColor="text1"/>
              </w:rPr>
            </w:pPr>
            <w:r w:rsidRPr="00781112">
              <w:rPr>
                <w:b/>
                <w:color w:val="000000" w:themeColor="text1"/>
              </w:rPr>
              <w:t>FFY</w:t>
            </w:r>
          </w:p>
        </w:tc>
        <w:tc>
          <w:tcPr>
            <w:tcW w:w="751" w:type="pct"/>
            <w:shd w:val="clear" w:color="auto" w:fill="auto"/>
          </w:tcPr>
          <w:p w14:paraId="66B6940B" w14:textId="77777777" w:rsidR="00487DD1" w:rsidRPr="00781112" w:rsidRDefault="00487DD1" w:rsidP="00487DD1">
            <w:pPr>
              <w:jc w:val="center"/>
              <w:rPr>
                <w:b/>
                <w:color w:val="000000" w:themeColor="text1"/>
              </w:rPr>
            </w:pPr>
            <w:r w:rsidRPr="00781112">
              <w:rPr>
                <w:b/>
                <w:color w:val="000000" w:themeColor="text1"/>
              </w:rPr>
              <w:t>2020</w:t>
            </w:r>
          </w:p>
        </w:tc>
        <w:tc>
          <w:tcPr>
            <w:tcW w:w="803" w:type="pct"/>
          </w:tcPr>
          <w:p w14:paraId="642D6D44" w14:textId="2A5BD9E4" w:rsidR="00487DD1" w:rsidRPr="00781112" w:rsidRDefault="00487DD1" w:rsidP="00487DD1">
            <w:pPr>
              <w:jc w:val="center"/>
              <w:rPr>
                <w:b/>
                <w:color w:val="000000" w:themeColor="text1"/>
              </w:rPr>
            </w:pPr>
            <w:r w:rsidRPr="00781112">
              <w:rPr>
                <w:rFonts w:cs="Arial"/>
                <w:b/>
                <w:color w:val="000000" w:themeColor="text1"/>
                <w:szCs w:val="16"/>
              </w:rPr>
              <w:t>2021</w:t>
            </w:r>
          </w:p>
        </w:tc>
        <w:tc>
          <w:tcPr>
            <w:tcW w:w="803" w:type="pct"/>
          </w:tcPr>
          <w:p w14:paraId="3DC5C0D5" w14:textId="20C2B807" w:rsidR="00487DD1" w:rsidRPr="00781112" w:rsidRDefault="00487DD1" w:rsidP="00487DD1">
            <w:pPr>
              <w:jc w:val="center"/>
              <w:rPr>
                <w:b/>
                <w:color w:val="000000" w:themeColor="text1"/>
              </w:rPr>
            </w:pPr>
            <w:r w:rsidRPr="00781112">
              <w:rPr>
                <w:rFonts w:cs="Arial"/>
                <w:b/>
                <w:color w:val="000000" w:themeColor="text1"/>
                <w:szCs w:val="16"/>
              </w:rPr>
              <w:t>2022</w:t>
            </w:r>
          </w:p>
        </w:tc>
        <w:tc>
          <w:tcPr>
            <w:tcW w:w="803" w:type="pct"/>
          </w:tcPr>
          <w:p w14:paraId="66836E96" w14:textId="691AA0DC" w:rsidR="00487DD1" w:rsidRPr="00781112" w:rsidRDefault="00487DD1" w:rsidP="00487DD1">
            <w:pPr>
              <w:jc w:val="center"/>
              <w:rPr>
                <w:b/>
                <w:color w:val="000000" w:themeColor="text1"/>
              </w:rPr>
            </w:pPr>
            <w:r w:rsidRPr="00781112">
              <w:rPr>
                <w:rFonts w:cs="Arial"/>
                <w:b/>
                <w:color w:val="000000" w:themeColor="text1"/>
                <w:szCs w:val="16"/>
              </w:rPr>
              <w:t>2023</w:t>
            </w:r>
          </w:p>
        </w:tc>
        <w:tc>
          <w:tcPr>
            <w:tcW w:w="803" w:type="pct"/>
          </w:tcPr>
          <w:p w14:paraId="5B366E12" w14:textId="3D99FA3A" w:rsidR="00487DD1" w:rsidRPr="00781112" w:rsidRDefault="00487DD1" w:rsidP="00487DD1">
            <w:pPr>
              <w:jc w:val="center"/>
              <w:rPr>
                <w:b/>
                <w:color w:val="000000" w:themeColor="text1"/>
              </w:rPr>
            </w:pPr>
            <w:r w:rsidRPr="00781112">
              <w:rPr>
                <w:rFonts w:cs="Arial"/>
                <w:b/>
                <w:color w:val="000000" w:themeColor="text1"/>
                <w:szCs w:val="16"/>
              </w:rPr>
              <w:t>2024</w:t>
            </w:r>
          </w:p>
        </w:tc>
        <w:tc>
          <w:tcPr>
            <w:tcW w:w="803" w:type="pct"/>
          </w:tcPr>
          <w:p w14:paraId="522992DD" w14:textId="572168E6" w:rsidR="00487DD1" w:rsidRPr="00781112" w:rsidRDefault="00487DD1" w:rsidP="00487DD1">
            <w:pPr>
              <w:jc w:val="center"/>
              <w:rPr>
                <w:b/>
                <w:color w:val="000000" w:themeColor="text1"/>
              </w:rPr>
            </w:pPr>
            <w:r w:rsidRPr="00781112">
              <w:rPr>
                <w:rFonts w:cs="Arial"/>
                <w:b/>
                <w:color w:val="000000" w:themeColor="text1"/>
                <w:szCs w:val="16"/>
              </w:rPr>
              <w:t>2025</w:t>
            </w:r>
          </w:p>
        </w:tc>
      </w:tr>
      <w:tr w:rsidR="00487DD1" w:rsidRPr="00781112" w14:paraId="3EC10007" w14:textId="1FF3F876" w:rsidTr="005F2FF9">
        <w:trPr>
          <w:trHeight w:val="469"/>
        </w:trPr>
        <w:tc>
          <w:tcPr>
            <w:tcW w:w="234" w:type="pct"/>
            <w:shd w:val="clear" w:color="auto" w:fill="auto"/>
            <w:vAlign w:val="center"/>
          </w:tcPr>
          <w:p w14:paraId="078AD14E" w14:textId="77777777" w:rsidR="00487DD1" w:rsidRPr="00781112" w:rsidRDefault="00487DD1" w:rsidP="00487DD1">
            <w:pPr>
              <w:rPr>
                <w:rFonts w:cs="Arial"/>
                <w:color w:val="000000" w:themeColor="text1"/>
                <w:szCs w:val="16"/>
              </w:rPr>
            </w:pPr>
            <w:r w:rsidRPr="00781112">
              <w:rPr>
                <w:rFonts w:cs="Arial"/>
                <w:color w:val="000000" w:themeColor="text1"/>
                <w:szCs w:val="16"/>
              </w:rPr>
              <w:t xml:space="preserve">Target </w:t>
            </w:r>
          </w:p>
        </w:tc>
        <w:tc>
          <w:tcPr>
            <w:tcW w:w="751" w:type="pct"/>
            <w:shd w:val="clear" w:color="auto" w:fill="auto"/>
            <w:vAlign w:val="center"/>
          </w:tcPr>
          <w:p w14:paraId="738C5681" w14:textId="308364FD" w:rsidR="00487DD1" w:rsidRPr="00781112" w:rsidRDefault="00487DD1" w:rsidP="00487DD1">
            <w:pPr>
              <w:jc w:val="center"/>
              <w:rPr>
                <w:rFonts w:cs="Arial"/>
                <w:color w:val="000000" w:themeColor="text1"/>
                <w:szCs w:val="16"/>
              </w:rPr>
            </w:pPr>
            <w:r w:rsidRPr="00781112">
              <w:rPr>
                <w:rFonts w:cs="Arial"/>
                <w:color w:val="000000" w:themeColor="text1"/>
                <w:szCs w:val="16"/>
              </w:rPr>
              <w:t>100%</w:t>
            </w:r>
          </w:p>
        </w:tc>
        <w:tc>
          <w:tcPr>
            <w:tcW w:w="803" w:type="pct"/>
          </w:tcPr>
          <w:p w14:paraId="6D8F87FA" w14:textId="469699AF" w:rsidR="00487DD1" w:rsidRPr="00781112" w:rsidRDefault="00487DD1" w:rsidP="00487DD1">
            <w:pPr>
              <w:jc w:val="center"/>
              <w:rPr>
                <w:rFonts w:cs="Arial"/>
                <w:color w:val="000000" w:themeColor="text1"/>
                <w:szCs w:val="16"/>
              </w:rPr>
            </w:pPr>
            <w:r w:rsidRPr="00781112">
              <w:rPr>
                <w:color w:val="000000" w:themeColor="text1"/>
                <w:szCs w:val="16"/>
              </w:rPr>
              <w:t>100%</w:t>
            </w:r>
          </w:p>
        </w:tc>
        <w:tc>
          <w:tcPr>
            <w:tcW w:w="803" w:type="pct"/>
          </w:tcPr>
          <w:p w14:paraId="36607C1B" w14:textId="54CF66D1" w:rsidR="00487DD1" w:rsidRPr="00781112" w:rsidRDefault="00487DD1" w:rsidP="00487DD1">
            <w:pPr>
              <w:jc w:val="center"/>
              <w:rPr>
                <w:rFonts w:cs="Arial"/>
                <w:color w:val="000000" w:themeColor="text1"/>
                <w:szCs w:val="16"/>
              </w:rPr>
            </w:pPr>
            <w:r w:rsidRPr="00781112">
              <w:rPr>
                <w:color w:val="000000" w:themeColor="text1"/>
                <w:szCs w:val="16"/>
              </w:rPr>
              <w:t>100%</w:t>
            </w:r>
          </w:p>
        </w:tc>
        <w:tc>
          <w:tcPr>
            <w:tcW w:w="803" w:type="pct"/>
          </w:tcPr>
          <w:p w14:paraId="2E85DC12" w14:textId="59499407" w:rsidR="00487DD1" w:rsidRPr="00781112" w:rsidRDefault="00487DD1" w:rsidP="00487DD1">
            <w:pPr>
              <w:jc w:val="center"/>
              <w:rPr>
                <w:rFonts w:cs="Arial"/>
                <w:color w:val="000000" w:themeColor="text1"/>
                <w:szCs w:val="16"/>
              </w:rPr>
            </w:pPr>
            <w:r w:rsidRPr="00781112">
              <w:rPr>
                <w:color w:val="000000" w:themeColor="text1"/>
                <w:szCs w:val="16"/>
              </w:rPr>
              <w:t>100%</w:t>
            </w:r>
          </w:p>
        </w:tc>
        <w:tc>
          <w:tcPr>
            <w:tcW w:w="803" w:type="pct"/>
          </w:tcPr>
          <w:p w14:paraId="60586439" w14:textId="48E3304A" w:rsidR="00487DD1" w:rsidRPr="00781112" w:rsidRDefault="00487DD1" w:rsidP="00487DD1">
            <w:pPr>
              <w:jc w:val="center"/>
              <w:rPr>
                <w:rFonts w:cs="Arial"/>
                <w:color w:val="000000" w:themeColor="text1"/>
                <w:szCs w:val="16"/>
              </w:rPr>
            </w:pPr>
            <w:r w:rsidRPr="00781112">
              <w:rPr>
                <w:color w:val="000000" w:themeColor="text1"/>
                <w:szCs w:val="16"/>
              </w:rPr>
              <w:t>100%</w:t>
            </w:r>
          </w:p>
        </w:tc>
        <w:tc>
          <w:tcPr>
            <w:tcW w:w="803" w:type="pct"/>
          </w:tcPr>
          <w:p w14:paraId="3A09B5B3" w14:textId="439C3E47" w:rsidR="00487DD1" w:rsidRPr="00781112" w:rsidRDefault="00487DD1" w:rsidP="00487DD1">
            <w:pPr>
              <w:jc w:val="center"/>
              <w:rPr>
                <w:rFonts w:cs="Arial"/>
                <w:color w:val="000000" w:themeColor="text1"/>
                <w:szCs w:val="16"/>
              </w:rPr>
            </w:pPr>
            <w:r w:rsidRPr="00781112">
              <w:rPr>
                <w:color w:val="000000" w:themeColor="text1"/>
                <w:szCs w:val="16"/>
              </w:rPr>
              <w:t>100%</w:t>
            </w:r>
          </w:p>
        </w:tc>
      </w:tr>
    </w:tbl>
    <w:p w14:paraId="5CBD7BB2" w14:textId="77777777" w:rsidR="00DE2E22" w:rsidRPr="00781112" w:rsidRDefault="00DE2E22" w:rsidP="004369B2">
      <w:pPr>
        <w:rPr>
          <w:color w:val="000000" w:themeColor="text1"/>
        </w:rPr>
      </w:pPr>
    </w:p>
    <w:p w14:paraId="3FAEB3AB" w14:textId="1EAB0E8F" w:rsidR="00D03701" w:rsidRPr="00781112" w:rsidRDefault="00F6415A" w:rsidP="004369B2">
      <w:pPr>
        <w:rPr>
          <w:color w:val="000000" w:themeColor="text1"/>
        </w:rPr>
      </w:pPr>
      <w:r w:rsidRPr="00781112">
        <w:rPr>
          <w:b/>
          <w:color w:val="000000" w:themeColor="text1"/>
        </w:rPr>
        <w:t>FFY 2020 SPP/APR Data</w:t>
      </w:r>
      <w:bookmarkEnd w:id="60"/>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CFFYAPRDATA"/>
      </w:tblPr>
      <w:tblGrid>
        <w:gridCol w:w="1462"/>
        <w:gridCol w:w="1363"/>
        <w:gridCol w:w="1407"/>
        <w:gridCol w:w="2123"/>
        <w:gridCol w:w="1265"/>
        <w:gridCol w:w="1612"/>
        <w:gridCol w:w="1558"/>
      </w:tblGrid>
      <w:tr w:rsidR="005C29F8" w:rsidRPr="00781112" w14:paraId="4D51CA61" w14:textId="77777777" w:rsidTr="008227D4">
        <w:trPr>
          <w:trHeight w:val="357"/>
          <w:tblHeader/>
        </w:trPr>
        <w:tc>
          <w:tcPr>
            <w:tcW w:w="677" w:type="pct"/>
            <w:shd w:val="clear" w:color="auto" w:fill="auto"/>
            <w:vAlign w:val="bottom"/>
          </w:tcPr>
          <w:p w14:paraId="2C2F9079" w14:textId="77777777" w:rsidR="003356F1" w:rsidRPr="00781112" w:rsidRDefault="003356F1" w:rsidP="00681BA6">
            <w:pPr>
              <w:jc w:val="center"/>
              <w:rPr>
                <w:rFonts w:cs="Arial"/>
                <w:b/>
                <w:color w:val="000000" w:themeColor="text1"/>
                <w:szCs w:val="16"/>
              </w:rPr>
            </w:pPr>
            <w:r w:rsidRPr="00781112">
              <w:rPr>
                <w:rFonts w:cs="Arial"/>
                <w:b/>
                <w:color w:val="000000" w:themeColor="text1"/>
                <w:szCs w:val="16"/>
              </w:rPr>
              <w:lastRenderedPageBreak/>
              <w:t>(a) Number of children for whom parental consent to evaluate was received</w:t>
            </w:r>
          </w:p>
        </w:tc>
        <w:tc>
          <w:tcPr>
            <w:tcW w:w="631" w:type="pct"/>
            <w:shd w:val="clear" w:color="auto" w:fill="auto"/>
            <w:vAlign w:val="bottom"/>
          </w:tcPr>
          <w:p w14:paraId="37C63445" w14:textId="77777777" w:rsidR="003356F1" w:rsidRPr="00781112" w:rsidRDefault="003356F1" w:rsidP="00681BA6">
            <w:pPr>
              <w:jc w:val="center"/>
              <w:rPr>
                <w:rFonts w:cs="Arial"/>
                <w:b/>
                <w:color w:val="000000" w:themeColor="text1"/>
                <w:szCs w:val="16"/>
              </w:rPr>
            </w:pPr>
            <w:r w:rsidRPr="00781112">
              <w:rPr>
                <w:rFonts w:cs="Arial"/>
                <w:b/>
                <w:color w:val="000000" w:themeColor="text1"/>
                <w:szCs w:val="16"/>
              </w:rPr>
              <w:t>(b) Number of children whose evaluations were completed within 60 days (or State-established timeline)</w:t>
            </w:r>
          </w:p>
        </w:tc>
        <w:tc>
          <w:tcPr>
            <w:tcW w:w="652" w:type="pct"/>
            <w:shd w:val="clear" w:color="auto" w:fill="auto"/>
            <w:vAlign w:val="bottom"/>
          </w:tcPr>
          <w:p w14:paraId="0F3587FA" w14:textId="235A534D" w:rsidR="003356F1" w:rsidRPr="00781112" w:rsidRDefault="00F6415A" w:rsidP="00681BA6">
            <w:pPr>
              <w:jc w:val="center"/>
              <w:rPr>
                <w:rFonts w:cs="Arial"/>
                <w:b/>
                <w:color w:val="000000" w:themeColor="text1"/>
                <w:szCs w:val="16"/>
              </w:rPr>
            </w:pPr>
            <w:r w:rsidRPr="00781112">
              <w:rPr>
                <w:rFonts w:cs="Arial"/>
                <w:b/>
                <w:color w:val="000000" w:themeColor="text1"/>
                <w:szCs w:val="16"/>
              </w:rPr>
              <w:t>FFY 2019 Data</w:t>
            </w:r>
          </w:p>
        </w:tc>
        <w:tc>
          <w:tcPr>
            <w:tcW w:w="984" w:type="pct"/>
            <w:shd w:val="clear" w:color="auto" w:fill="auto"/>
            <w:vAlign w:val="bottom"/>
          </w:tcPr>
          <w:p w14:paraId="46349806" w14:textId="5B3A7229" w:rsidR="003356F1" w:rsidRPr="00781112" w:rsidRDefault="00F6415A" w:rsidP="00681BA6">
            <w:pPr>
              <w:jc w:val="center"/>
              <w:rPr>
                <w:rFonts w:cs="Arial"/>
                <w:b/>
                <w:color w:val="000000" w:themeColor="text1"/>
                <w:szCs w:val="16"/>
              </w:rPr>
            </w:pPr>
            <w:r w:rsidRPr="00781112">
              <w:rPr>
                <w:rFonts w:cs="Arial"/>
                <w:b/>
                <w:color w:val="000000" w:themeColor="text1"/>
                <w:szCs w:val="16"/>
              </w:rPr>
              <w:t>FFY 2020 Target</w:t>
            </w:r>
          </w:p>
        </w:tc>
        <w:tc>
          <w:tcPr>
            <w:tcW w:w="586" w:type="pct"/>
            <w:shd w:val="clear" w:color="auto" w:fill="auto"/>
            <w:vAlign w:val="bottom"/>
          </w:tcPr>
          <w:p w14:paraId="789B0350" w14:textId="6C3A69C8" w:rsidR="003356F1" w:rsidRPr="00781112" w:rsidRDefault="00F6415A" w:rsidP="00681BA6">
            <w:pPr>
              <w:jc w:val="center"/>
              <w:rPr>
                <w:rFonts w:cs="Arial"/>
                <w:b/>
                <w:color w:val="000000" w:themeColor="text1"/>
                <w:szCs w:val="16"/>
              </w:rPr>
            </w:pPr>
            <w:r w:rsidRPr="00781112">
              <w:rPr>
                <w:rFonts w:cs="Arial"/>
                <w:b/>
                <w:color w:val="000000" w:themeColor="text1"/>
                <w:szCs w:val="16"/>
              </w:rPr>
              <w:t>FFY 2020 Data</w:t>
            </w:r>
          </w:p>
        </w:tc>
        <w:tc>
          <w:tcPr>
            <w:tcW w:w="747" w:type="pct"/>
            <w:shd w:val="clear" w:color="auto" w:fill="auto"/>
            <w:vAlign w:val="bottom"/>
          </w:tcPr>
          <w:p w14:paraId="1F8A5D0B" w14:textId="1CA25A33" w:rsidR="003356F1" w:rsidRPr="00781112" w:rsidRDefault="003356F1" w:rsidP="00681BA6">
            <w:pPr>
              <w:jc w:val="center"/>
              <w:rPr>
                <w:rFonts w:cs="Arial"/>
                <w:b/>
                <w:color w:val="000000" w:themeColor="text1"/>
                <w:szCs w:val="16"/>
              </w:rPr>
            </w:pPr>
            <w:r w:rsidRPr="00781112">
              <w:rPr>
                <w:rFonts w:cs="Arial"/>
                <w:b/>
                <w:color w:val="000000" w:themeColor="text1"/>
                <w:szCs w:val="16"/>
              </w:rPr>
              <w:t>Status</w:t>
            </w:r>
          </w:p>
        </w:tc>
        <w:tc>
          <w:tcPr>
            <w:tcW w:w="722" w:type="pct"/>
            <w:shd w:val="clear" w:color="auto" w:fill="auto"/>
            <w:vAlign w:val="bottom"/>
          </w:tcPr>
          <w:p w14:paraId="072F67FA" w14:textId="0AF25FE9" w:rsidR="003356F1" w:rsidRPr="00781112" w:rsidRDefault="003356F1" w:rsidP="00681BA6">
            <w:pPr>
              <w:jc w:val="center"/>
              <w:rPr>
                <w:rFonts w:cs="Arial"/>
                <w:b/>
                <w:color w:val="000000" w:themeColor="text1"/>
                <w:szCs w:val="16"/>
              </w:rPr>
            </w:pPr>
            <w:r w:rsidRPr="00781112">
              <w:rPr>
                <w:rFonts w:cs="Arial"/>
                <w:b/>
                <w:color w:val="000000" w:themeColor="text1"/>
                <w:szCs w:val="16"/>
              </w:rPr>
              <w:t>Slippage</w:t>
            </w:r>
          </w:p>
        </w:tc>
      </w:tr>
      <w:tr w:rsidR="005C29F8" w:rsidRPr="00781112" w14:paraId="601FAE62" w14:textId="77777777" w:rsidTr="008227D4">
        <w:tblPrEx>
          <w:jc w:val="center"/>
        </w:tblPrEx>
        <w:trPr>
          <w:trHeight w:val="361"/>
          <w:jc w:val="center"/>
        </w:trPr>
        <w:tc>
          <w:tcPr>
            <w:tcW w:w="677" w:type="pct"/>
            <w:shd w:val="clear" w:color="auto" w:fill="auto"/>
            <w:vAlign w:val="center"/>
          </w:tcPr>
          <w:p w14:paraId="40E44618" w14:textId="45B3AEC4" w:rsidR="00227DE4" w:rsidRPr="00781112" w:rsidRDefault="002B7490" w:rsidP="004369B2">
            <w:pPr>
              <w:jc w:val="center"/>
              <w:rPr>
                <w:rFonts w:cs="Arial"/>
                <w:color w:val="000000" w:themeColor="text1"/>
                <w:szCs w:val="16"/>
              </w:rPr>
            </w:pPr>
            <w:r w:rsidRPr="00781112">
              <w:rPr>
                <w:rFonts w:cs="Arial"/>
                <w:color w:val="000000" w:themeColor="text1"/>
                <w:szCs w:val="16"/>
              </w:rPr>
              <w:t>16,564</w:t>
            </w:r>
          </w:p>
        </w:tc>
        <w:tc>
          <w:tcPr>
            <w:tcW w:w="631" w:type="pct"/>
            <w:shd w:val="clear" w:color="auto" w:fill="auto"/>
          </w:tcPr>
          <w:p w14:paraId="12D46373" w14:textId="70B5728E" w:rsidR="00227DE4" w:rsidRPr="00781112" w:rsidRDefault="002B7490" w:rsidP="004369B2">
            <w:pPr>
              <w:jc w:val="center"/>
              <w:rPr>
                <w:rFonts w:cs="Arial"/>
                <w:color w:val="000000" w:themeColor="text1"/>
                <w:szCs w:val="16"/>
              </w:rPr>
            </w:pPr>
            <w:r w:rsidRPr="00781112">
              <w:rPr>
                <w:rFonts w:cs="Arial"/>
                <w:color w:val="000000" w:themeColor="text1"/>
                <w:szCs w:val="16"/>
              </w:rPr>
              <w:t>15,987</w:t>
            </w:r>
          </w:p>
        </w:tc>
        <w:tc>
          <w:tcPr>
            <w:tcW w:w="652" w:type="pct"/>
            <w:shd w:val="clear" w:color="auto" w:fill="auto"/>
          </w:tcPr>
          <w:p w14:paraId="78F7DC6F" w14:textId="0C25E273" w:rsidR="00227DE4" w:rsidRPr="00781112" w:rsidRDefault="002B7490" w:rsidP="004369B2">
            <w:pPr>
              <w:jc w:val="center"/>
              <w:rPr>
                <w:rFonts w:cs="Arial"/>
                <w:color w:val="000000" w:themeColor="text1"/>
                <w:szCs w:val="16"/>
              </w:rPr>
            </w:pPr>
            <w:r w:rsidRPr="00781112">
              <w:rPr>
                <w:rFonts w:cs="Arial"/>
                <w:color w:val="000000" w:themeColor="text1"/>
                <w:szCs w:val="16"/>
              </w:rPr>
              <w:t>95.66%</w:t>
            </w:r>
          </w:p>
        </w:tc>
        <w:tc>
          <w:tcPr>
            <w:tcW w:w="984" w:type="pct"/>
            <w:shd w:val="clear" w:color="auto" w:fill="auto"/>
          </w:tcPr>
          <w:p w14:paraId="57D08E3A" w14:textId="02A6843C" w:rsidR="00227DE4"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86" w:type="pct"/>
            <w:shd w:val="clear" w:color="auto" w:fill="auto"/>
          </w:tcPr>
          <w:p w14:paraId="76ED234E" w14:textId="0761C4C5" w:rsidR="00227DE4" w:rsidRPr="00781112" w:rsidRDefault="002B7490" w:rsidP="004369B2">
            <w:pPr>
              <w:jc w:val="center"/>
              <w:rPr>
                <w:rFonts w:cs="Arial"/>
                <w:color w:val="000000" w:themeColor="text1"/>
                <w:szCs w:val="16"/>
              </w:rPr>
            </w:pPr>
            <w:r w:rsidRPr="00781112">
              <w:rPr>
                <w:rFonts w:cs="Arial"/>
                <w:color w:val="000000" w:themeColor="text1"/>
                <w:szCs w:val="16"/>
              </w:rPr>
              <w:t>96.52%</w:t>
            </w:r>
          </w:p>
        </w:tc>
        <w:tc>
          <w:tcPr>
            <w:tcW w:w="747" w:type="pct"/>
            <w:shd w:val="clear" w:color="auto" w:fill="auto"/>
          </w:tcPr>
          <w:p w14:paraId="0270582F" w14:textId="73E1CA33" w:rsidR="00227DE4"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722" w:type="pct"/>
            <w:shd w:val="clear" w:color="auto" w:fill="auto"/>
          </w:tcPr>
          <w:p w14:paraId="2AF3A578" w14:textId="64369F07" w:rsidR="00227DE4"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0FCD0E7" w14:textId="5068539E" w:rsidR="00596F83" w:rsidRPr="00781112" w:rsidRDefault="00596F83" w:rsidP="007D435F">
      <w:pPr>
        <w:rPr>
          <w:rFonts w:cs="Arial"/>
          <w:b/>
          <w:color w:val="000000" w:themeColor="text1"/>
          <w:szCs w:val="16"/>
        </w:rPr>
      </w:pPr>
      <w:r w:rsidRPr="00781112">
        <w:rPr>
          <w:rFonts w:cs="Arial"/>
          <w:b/>
          <w:color w:val="000000" w:themeColor="text1"/>
          <w:szCs w:val="16"/>
        </w:rPr>
        <w:t>Number of children included in (a) but not included in (b)</w:t>
      </w:r>
    </w:p>
    <w:p w14:paraId="500E5C8C" w14:textId="708E8E06" w:rsidR="00596F83" w:rsidRPr="00781112" w:rsidRDefault="00596F83" w:rsidP="007D435F">
      <w:pPr>
        <w:rPr>
          <w:rFonts w:cs="Arial"/>
          <w:color w:val="000000" w:themeColor="text1"/>
          <w:szCs w:val="16"/>
        </w:rPr>
      </w:pPr>
      <w:r w:rsidRPr="00781112">
        <w:rPr>
          <w:rFonts w:cs="Arial"/>
          <w:color w:val="000000" w:themeColor="text1"/>
          <w:szCs w:val="16"/>
        </w:rPr>
        <w:t>577</w:t>
      </w:r>
    </w:p>
    <w:p w14:paraId="59300647" w14:textId="301BC4BA" w:rsidR="00E418E6" w:rsidRPr="00781112" w:rsidRDefault="00481536" w:rsidP="006A01BD">
      <w:pPr>
        <w:rPr>
          <w:b/>
          <w:color w:val="000000" w:themeColor="text1"/>
        </w:rPr>
      </w:pPr>
      <w:r w:rsidRPr="00781112">
        <w:rPr>
          <w:b/>
          <w:color w:val="000000" w:themeColor="text1"/>
        </w:rPr>
        <w:t>Account for children included in (a) but not included in (b). Indicate the range of days beyond the timeline when the evaluation was completed and any reasons for the delays.</w:t>
      </w:r>
    </w:p>
    <w:p w14:paraId="7FF7A4DA" w14:textId="602A3FE9" w:rsidR="00481536" w:rsidRPr="00781112" w:rsidRDefault="002B7490" w:rsidP="006A01BD">
      <w:pPr>
        <w:rPr>
          <w:color w:val="000000" w:themeColor="text1"/>
        </w:rPr>
      </w:pPr>
      <w:r w:rsidRPr="00781112">
        <w:rPr>
          <w:color w:val="000000" w:themeColor="text1"/>
        </w:rPr>
        <w:t>Maximum range of days past 45 days to complete an evaluation: 170</w:t>
      </w:r>
      <w:r w:rsidRPr="00781112">
        <w:rPr>
          <w:color w:val="000000" w:themeColor="text1"/>
        </w:rPr>
        <w:br/>
      </w:r>
      <w:r w:rsidRPr="00781112">
        <w:rPr>
          <w:color w:val="000000" w:themeColor="text1"/>
        </w:rPr>
        <w:br/>
        <w:t>Reasons for delay reported to the state (a single delay may have multiple reasons):</w:t>
      </w:r>
      <w:r w:rsidRPr="00781112">
        <w:rPr>
          <w:color w:val="000000" w:themeColor="text1"/>
        </w:rPr>
        <w:br/>
        <w:t>LEA failure to follow appropriate procedures: 162</w:t>
      </w:r>
      <w:r w:rsidRPr="00781112">
        <w:rPr>
          <w:color w:val="000000" w:themeColor="text1"/>
        </w:rPr>
        <w:br/>
        <w:t>MEEGS team needed additional data: 20</w:t>
      </w:r>
      <w:r w:rsidRPr="00781112">
        <w:rPr>
          <w:color w:val="000000" w:themeColor="text1"/>
        </w:rPr>
        <w:br/>
        <w:t>Lack of appropriate resources: 4</w:t>
      </w:r>
      <w:r w:rsidRPr="00781112">
        <w:rPr>
          <w:color w:val="000000" w:themeColor="text1"/>
        </w:rPr>
        <w:br/>
        <w:t>Breaks in school calendar and/or staff not on contract: 60</w:t>
      </w:r>
      <w:r w:rsidRPr="00781112">
        <w:rPr>
          <w:color w:val="000000" w:themeColor="text1"/>
        </w:rPr>
        <w:br/>
        <w:t>Parents did not show for scheduled meeting or delayed meeting: 49</w:t>
      </w:r>
      <w:r w:rsidRPr="00781112">
        <w:rPr>
          <w:color w:val="000000" w:themeColor="text1"/>
        </w:rPr>
        <w:br/>
        <w:t>Extreme weather or other atypical events such as pandemics: 349</w:t>
      </w:r>
    </w:p>
    <w:p w14:paraId="4FE2B83B" w14:textId="50CDAD1F" w:rsidR="00596F83" w:rsidRPr="00781112" w:rsidRDefault="00596F83" w:rsidP="00596F83">
      <w:pPr>
        <w:rPr>
          <w:rFonts w:cs="Arial"/>
          <w:b/>
          <w:color w:val="000000" w:themeColor="text1"/>
          <w:szCs w:val="16"/>
        </w:rPr>
      </w:pPr>
      <w:r w:rsidRPr="00781112">
        <w:rPr>
          <w:rFonts w:cs="Arial"/>
          <w:b/>
          <w:color w:val="000000" w:themeColor="text1"/>
          <w:szCs w:val="16"/>
        </w:rPr>
        <w:t>Indicate the evaluation timeline used:</w:t>
      </w:r>
    </w:p>
    <w:p w14:paraId="7D77618A" w14:textId="3A3B87A2" w:rsidR="00596F83" w:rsidRPr="00781112" w:rsidRDefault="00596F83" w:rsidP="004369B2">
      <w:pPr>
        <w:rPr>
          <w:rFonts w:cs="Arial"/>
          <w:color w:val="000000" w:themeColor="text1"/>
          <w:szCs w:val="16"/>
        </w:rPr>
      </w:pPr>
      <w:r w:rsidRPr="00781112">
        <w:rPr>
          <w:rFonts w:cs="Arial"/>
          <w:color w:val="000000" w:themeColor="text1"/>
          <w:szCs w:val="16"/>
        </w:rPr>
        <w:t>The State established a timeline within which the evaluation must be conducted</w:t>
      </w:r>
    </w:p>
    <w:p w14:paraId="7D54DFB3" w14:textId="4948BCA9" w:rsidR="00E418E6" w:rsidRPr="00781112" w:rsidRDefault="00481536" w:rsidP="001011BB">
      <w:pPr>
        <w:tabs>
          <w:tab w:val="left" w:pos="751"/>
        </w:tabs>
        <w:rPr>
          <w:rFonts w:cs="Arial"/>
          <w:b/>
          <w:color w:val="000000" w:themeColor="text1"/>
          <w:szCs w:val="16"/>
        </w:rPr>
      </w:pPr>
      <w:r w:rsidRPr="00781112">
        <w:rPr>
          <w:rFonts w:cs="Arial"/>
          <w:b/>
          <w:color w:val="000000" w:themeColor="text1"/>
          <w:szCs w:val="16"/>
        </w:rPr>
        <w:t>What is the State’s timeline for initial evaluations? If the State-established timeframe provides for exceptions through State regulation or policy, describe cases falling within those exceptions and include in (b).</w:t>
      </w:r>
    </w:p>
    <w:p w14:paraId="396060FF" w14:textId="37C040FE" w:rsidR="00481536" w:rsidRPr="00781112" w:rsidRDefault="002B7490" w:rsidP="001011BB">
      <w:pPr>
        <w:tabs>
          <w:tab w:val="left" w:pos="751"/>
        </w:tabs>
        <w:rPr>
          <w:rFonts w:cs="Arial"/>
          <w:color w:val="000000" w:themeColor="text1"/>
          <w:szCs w:val="16"/>
        </w:rPr>
      </w:pPr>
      <w:r w:rsidRPr="00781112">
        <w:rPr>
          <w:rFonts w:cs="Arial"/>
          <w:color w:val="000000" w:themeColor="text1"/>
          <w:szCs w:val="16"/>
        </w:rPr>
        <w:t xml:space="preserve">45 school days. Exceptions are not allowed. </w:t>
      </w:r>
    </w:p>
    <w:p w14:paraId="7B602C87" w14:textId="77777777" w:rsidR="00596F83" w:rsidRPr="00781112" w:rsidRDefault="00030B45">
      <w:pPr>
        <w:rPr>
          <w:b/>
          <w:color w:val="000000" w:themeColor="text1"/>
        </w:rPr>
      </w:pPr>
      <w:r w:rsidRPr="00781112">
        <w:rPr>
          <w:b/>
          <w:color w:val="000000" w:themeColor="text1"/>
        </w:rPr>
        <w:t xml:space="preserve">What is the source of the data provided for this indicator? </w:t>
      </w:r>
    </w:p>
    <w:p w14:paraId="6EC5182D" w14:textId="7DE4D103" w:rsidR="00030B45" w:rsidRPr="00781112" w:rsidRDefault="002B7490" w:rsidP="004369B2">
      <w:pPr>
        <w:rPr>
          <w:iCs/>
          <w:color w:val="000000" w:themeColor="text1"/>
        </w:rPr>
      </w:pPr>
      <w:r w:rsidRPr="00781112">
        <w:rPr>
          <w:iCs/>
          <w:color w:val="000000" w:themeColor="text1"/>
        </w:rPr>
        <w:t>State database that includes data for the entire reporting year</w:t>
      </w:r>
    </w:p>
    <w:p w14:paraId="5C41E868" w14:textId="77777777" w:rsidR="00030B45" w:rsidRPr="00781112" w:rsidRDefault="00030B45"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41D2EA17" w14:textId="243E2564" w:rsidR="00326C0B" w:rsidRPr="00781112" w:rsidRDefault="002B7490" w:rsidP="00030B45">
      <w:pPr>
        <w:rPr>
          <w:rFonts w:cs="Arial"/>
          <w:color w:val="000000" w:themeColor="text1"/>
          <w:szCs w:val="16"/>
        </w:rPr>
      </w:pPr>
      <w:r w:rsidRPr="00781112">
        <w:rPr>
          <w:rFonts w:cs="Arial"/>
          <w:color w:val="000000" w:themeColor="text1"/>
          <w:szCs w:val="16"/>
        </w:rPr>
        <w:t xml:space="preserve">Each LEA is required to report aggregated counts of "Total Referrals," "Evaluations completed within 45 school days from parent consent," "Evaluations not completed within 45 school days from parent consent" broken down by reason, "The maximum amount of days after 45 school days to complete the tardy evaluation", and "Reasons why evaluations were not completed with the 45 day timeline" through the online IEP system. The LEA must validate the End-of-Year report and certify the data being submitted is accurate and true. The SEA then monitors LEAs through District Data Profiles and on-site comprehensive monitoring. Technical assistance is provided by the compliance and program specialists. After LEAS report their counts, the state reviews all records to determine whether all delayed evaluations were reported. Unreported delays are reviewed with the district and final numbers are adjusted to reflect additional findings. </w:t>
      </w:r>
    </w:p>
    <w:p w14:paraId="4F981BFF" w14:textId="77777777" w:rsidR="00C86164" w:rsidRPr="00781112" w:rsidRDefault="00C86164" w:rsidP="00C86164">
      <w:pPr>
        <w:rPr>
          <w:rFonts w:cs="Arial"/>
          <w:b/>
          <w:color w:val="000000" w:themeColor="text1"/>
          <w:szCs w:val="16"/>
        </w:rPr>
      </w:pPr>
      <w:bookmarkStart w:id="62" w:name="_Toc381956339"/>
      <w:bookmarkStart w:id="63" w:name="_Toc384383357"/>
      <w:bookmarkStart w:id="64" w:name="_Toc392159325"/>
      <w:r w:rsidRPr="00781112">
        <w:rPr>
          <w:rFonts w:cs="Arial"/>
          <w:b/>
          <w:color w:val="000000" w:themeColor="text1"/>
          <w:szCs w:val="16"/>
        </w:rPr>
        <w:t>Provide additional information about this indicator (optional)</w:t>
      </w:r>
    </w:p>
    <w:p w14:paraId="4D7330D9" w14:textId="5E39C58C" w:rsidR="00326C0B" w:rsidRPr="00781112" w:rsidRDefault="002B7490" w:rsidP="007D435F">
      <w:pPr>
        <w:rPr>
          <w:rFonts w:cs="Arial"/>
          <w:color w:val="000000" w:themeColor="text1"/>
          <w:szCs w:val="16"/>
        </w:rPr>
      </w:pPr>
      <w:r w:rsidRPr="00781112">
        <w:rPr>
          <w:rFonts w:cs="Arial"/>
          <w:color w:val="000000" w:themeColor="text1"/>
          <w:szCs w:val="16"/>
        </w:rPr>
        <w:t xml:space="preserve">As reported in the reasons for delay, the pandemic did affect timely completion of evaluations. Most often this was because staff or children were quarantined, buildings were closed, or tests were delayed because of the availability of qualified personnel. </w:t>
      </w:r>
    </w:p>
    <w:p w14:paraId="53B75C36" w14:textId="77777777" w:rsidR="00DE2E22" w:rsidRPr="00781112" w:rsidRDefault="00DE2E22" w:rsidP="004369B2">
      <w:pPr>
        <w:rPr>
          <w:color w:val="000000" w:themeColor="text1"/>
        </w:rPr>
      </w:pPr>
    </w:p>
    <w:p w14:paraId="3221D503" w14:textId="17F90429" w:rsidR="009A755E" w:rsidRPr="00781112" w:rsidRDefault="009A755E" w:rsidP="004369B2">
      <w:pPr>
        <w:rPr>
          <w:color w:val="000000" w:themeColor="text1"/>
        </w:rPr>
      </w:pPr>
      <w:r w:rsidRPr="00781112">
        <w:rPr>
          <w:b/>
          <w:color w:val="000000" w:themeColor="text1"/>
        </w:rPr>
        <w:t>Correction of Findings of Noncompliance Identified in FFY 2019</w:t>
      </w:r>
    </w:p>
    <w:tbl>
      <w:tblPr>
        <w:tblStyle w:val="TableGrid"/>
        <w:tblW w:w="5000" w:type="pct"/>
        <w:tblLook w:val="04A0" w:firstRow="1" w:lastRow="0" w:firstColumn="1" w:lastColumn="0" w:noHBand="0" w:noVBand="1"/>
        <w:tblCaption w:val="B11PFFYNCFINDINGS"/>
      </w:tblPr>
      <w:tblGrid>
        <w:gridCol w:w="2650"/>
        <w:gridCol w:w="2780"/>
        <w:gridCol w:w="2656"/>
        <w:gridCol w:w="2704"/>
      </w:tblGrid>
      <w:tr w:rsidR="005C29F8" w:rsidRPr="00781112" w14:paraId="19F31341" w14:textId="77777777" w:rsidTr="008227D4">
        <w:trPr>
          <w:trHeight w:val="389"/>
          <w:tblHeader/>
        </w:trPr>
        <w:tc>
          <w:tcPr>
            <w:tcW w:w="1228" w:type="pct"/>
            <w:shd w:val="clear" w:color="auto" w:fill="auto"/>
            <w:vAlign w:val="bottom"/>
          </w:tcPr>
          <w:p w14:paraId="56F59E5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27C8700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4F7EC97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4E04671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A7D6F00" w14:textId="77777777" w:rsidTr="008227D4">
        <w:tc>
          <w:tcPr>
            <w:tcW w:w="1228" w:type="pct"/>
            <w:shd w:val="clear" w:color="auto" w:fill="auto"/>
          </w:tcPr>
          <w:p w14:paraId="1D3665CE" w14:textId="31AA2004" w:rsidR="009A755E" w:rsidRPr="00781112" w:rsidRDefault="002B7490" w:rsidP="00A018D4">
            <w:pPr>
              <w:jc w:val="center"/>
              <w:rPr>
                <w:rFonts w:cs="Arial"/>
                <w:color w:val="000000" w:themeColor="text1"/>
                <w:szCs w:val="16"/>
              </w:rPr>
            </w:pPr>
            <w:r w:rsidRPr="00781112">
              <w:rPr>
                <w:rFonts w:cs="Arial"/>
                <w:color w:val="000000" w:themeColor="text1"/>
                <w:szCs w:val="16"/>
              </w:rPr>
              <w:t>213</w:t>
            </w:r>
          </w:p>
        </w:tc>
        <w:tc>
          <w:tcPr>
            <w:tcW w:w="1288" w:type="pct"/>
            <w:shd w:val="clear" w:color="auto" w:fill="auto"/>
          </w:tcPr>
          <w:p w14:paraId="4AEC445C" w14:textId="6396B491" w:rsidR="009A755E" w:rsidRPr="00781112" w:rsidRDefault="002B7490" w:rsidP="00A018D4">
            <w:pPr>
              <w:jc w:val="center"/>
              <w:rPr>
                <w:rFonts w:cs="Arial"/>
                <w:color w:val="000000" w:themeColor="text1"/>
                <w:szCs w:val="16"/>
              </w:rPr>
            </w:pPr>
            <w:r w:rsidRPr="00781112">
              <w:rPr>
                <w:rFonts w:cs="Arial"/>
                <w:color w:val="000000" w:themeColor="text1"/>
                <w:szCs w:val="16"/>
              </w:rPr>
              <w:t>115</w:t>
            </w:r>
          </w:p>
        </w:tc>
        <w:tc>
          <w:tcPr>
            <w:tcW w:w="1231" w:type="pct"/>
            <w:shd w:val="clear" w:color="auto" w:fill="auto"/>
          </w:tcPr>
          <w:p w14:paraId="650763EC" w14:textId="5B71F402" w:rsidR="009A755E" w:rsidRPr="00781112" w:rsidRDefault="002B7490" w:rsidP="00A018D4">
            <w:pPr>
              <w:jc w:val="center"/>
              <w:rPr>
                <w:rFonts w:cs="Arial"/>
                <w:color w:val="000000" w:themeColor="text1"/>
                <w:szCs w:val="16"/>
              </w:rPr>
            </w:pPr>
            <w:r w:rsidRPr="00781112">
              <w:rPr>
                <w:rFonts w:cs="Arial"/>
                <w:color w:val="000000" w:themeColor="text1"/>
                <w:szCs w:val="16"/>
              </w:rPr>
              <w:t>90</w:t>
            </w:r>
          </w:p>
        </w:tc>
        <w:tc>
          <w:tcPr>
            <w:tcW w:w="1254" w:type="pct"/>
            <w:shd w:val="clear" w:color="auto" w:fill="auto"/>
          </w:tcPr>
          <w:p w14:paraId="67914127" w14:textId="0865F5F8" w:rsidR="009A755E" w:rsidRPr="00781112" w:rsidRDefault="002B7490" w:rsidP="00A018D4">
            <w:pPr>
              <w:jc w:val="center"/>
              <w:rPr>
                <w:rFonts w:cs="Arial"/>
                <w:color w:val="000000" w:themeColor="text1"/>
                <w:szCs w:val="16"/>
              </w:rPr>
            </w:pPr>
            <w:r w:rsidRPr="00781112">
              <w:rPr>
                <w:rFonts w:cs="Arial"/>
                <w:color w:val="000000" w:themeColor="text1"/>
                <w:szCs w:val="16"/>
              </w:rPr>
              <w:t>8</w:t>
            </w:r>
          </w:p>
        </w:tc>
      </w:tr>
    </w:tbl>
    <w:p w14:paraId="49183A2D" w14:textId="47215EF4" w:rsidR="009A755E" w:rsidRPr="00781112" w:rsidRDefault="00F6415A" w:rsidP="004369B2">
      <w:pPr>
        <w:rPr>
          <w:color w:val="000000" w:themeColor="text1"/>
        </w:rPr>
      </w:pPr>
      <w:r w:rsidRPr="00781112">
        <w:rPr>
          <w:b/>
          <w:color w:val="000000" w:themeColor="text1"/>
        </w:rPr>
        <w:t>FFY 2019 Findings of Noncompliance Verified as Corrected</w:t>
      </w:r>
    </w:p>
    <w:p w14:paraId="417CAEC2" w14:textId="31AFF48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61965D8E" w14:textId="42E8D356" w:rsidR="00326C0B" w:rsidRPr="00781112" w:rsidRDefault="002B7490" w:rsidP="009A755E">
      <w:pPr>
        <w:rPr>
          <w:rFonts w:cs="Arial"/>
          <w:color w:val="000000" w:themeColor="text1"/>
          <w:szCs w:val="16"/>
        </w:rPr>
      </w:pPr>
      <w:r w:rsidRPr="00781112">
        <w:rPr>
          <w:rFonts w:cs="Arial"/>
          <w:color w:val="000000" w:themeColor="text1"/>
          <w:szCs w:val="16"/>
        </w:rPr>
        <w:t xml:space="preserve">In July 2021 the OSDE-SES conducted Verification of Continuous Compliance (Prong II) procedures for FFY 2019 findings to ensure systemic compliance across each LEA for Indicator 11 data. Continuous compliance reviews are completed by using a random sampling process, in which student records are randomly selected for a compliance check. If all selected records are compliant, the LEA is resolved and removed from the compliance watch-list for the fiscal year. If the LEA does not yet demonstrate 100 percent compliance, additional sanctions are applied and records continue to be monitored. </w:t>
      </w:r>
      <w:r w:rsidRPr="00781112">
        <w:rPr>
          <w:rFonts w:cs="Arial"/>
          <w:color w:val="000000" w:themeColor="text1"/>
          <w:szCs w:val="16"/>
        </w:rPr>
        <w:br/>
      </w:r>
      <w:r w:rsidRPr="00781112">
        <w:rPr>
          <w:rFonts w:cs="Arial"/>
          <w:color w:val="000000" w:themeColor="text1"/>
          <w:szCs w:val="16"/>
        </w:rPr>
        <w:br/>
        <w:t xml:space="preserve">To check for compliance, an indicator-specific report was pulled from the online IEP system (in the same manner other data reviews are made) for each of the 213 LEAs identified with findings of non-compliance in FFY 2019. Each report included a representative, randomly-selected sample of student records (depending on the size of the district). These indicator-specific reports were reviewed by OSDE-SES specialists for systemic compliance in July 2020. 115 LEAs were verified as continuously compliant (100 percent compliant), and were removed from the compliance watch-list. Ninety-eight LEAs had not yet achieved 100 percent compliance. </w:t>
      </w:r>
      <w:r w:rsidRPr="00781112">
        <w:rPr>
          <w:rFonts w:cs="Arial"/>
          <w:color w:val="000000" w:themeColor="text1"/>
          <w:szCs w:val="16"/>
        </w:rPr>
        <w:br/>
      </w:r>
      <w:r w:rsidRPr="00781112">
        <w:rPr>
          <w:rFonts w:cs="Arial"/>
          <w:color w:val="000000" w:themeColor="text1"/>
          <w:szCs w:val="16"/>
        </w:rPr>
        <w:br/>
        <w:t>The 98 LEAs that had additional findings of noncompliance were required to examine their student records to determine the reason(s) for continued noncompliance. They identified SMART goals to improve problem areas and clarified internal monitoring processes and procedures. During a subsequent State review of records (in winter 2021) for students in these LEAs whose parent consent was signed between Sept 1 and November 30, 2021, 90 LEAs demonstrated full compliance with Indicator 11. The other eight LEAs did not. These eight continue to be under review, and are receiving intensive technical assistance that includes corrective action planning and root cause analysis. A third compliance review will be conducted in July 2022.</w:t>
      </w:r>
      <w:r w:rsidRPr="00781112">
        <w:rPr>
          <w:rFonts w:cs="Arial"/>
          <w:color w:val="000000" w:themeColor="text1"/>
          <w:szCs w:val="16"/>
        </w:rPr>
        <w:br/>
      </w:r>
      <w:r w:rsidRPr="00781112">
        <w:rPr>
          <w:rFonts w:cs="Arial"/>
          <w:color w:val="000000" w:themeColor="text1"/>
          <w:szCs w:val="16"/>
        </w:rPr>
        <w:lastRenderedPageBreak/>
        <w:br/>
        <w:t xml:space="preserve">Note: The random samples of student records selected for the prong II reviews are pulled from the LEA’s population of student records relevant to the indicator. Only records of students with initial evaluations in one quarter of the most recent fiscal year were sampled for indicator 11. OSDE-SES checked all records in LEAs with a total of 11 or fewer records that met this criterion. Otherwise, sample sizes ranged from 11 to 34, depending on the size of the LEA. The sample sizes are statistically representative, within the following assumptions: </w:t>
      </w:r>
      <w:r w:rsidRPr="00781112">
        <w:rPr>
          <w:rFonts w:cs="Arial"/>
          <w:color w:val="000000" w:themeColor="text1"/>
          <w:szCs w:val="16"/>
        </w:rPr>
        <w:br/>
        <w:t xml:space="preserve">• Margin of error of 10 percent: this is the chance of missing (not finding) noncompliance in the sample when it exists. </w:t>
      </w:r>
      <w:r w:rsidRPr="00781112">
        <w:rPr>
          <w:rFonts w:cs="Arial"/>
          <w:color w:val="000000" w:themeColor="text1"/>
          <w:szCs w:val="16"/>
        </w:rPr>
        <w:br/>
        <w:t xml:space="preserve">• Confidence level of 95 percent: this is the level of confidence that results found are true and representative. </w:t>
      </w:r>
      <w:r w:rsidRPr="00781112">
        <w:rPr>
          <w:rFonts w:cs="Arial"/>
          <w:color w:val="000000" w:themeColor="text1"/>
          <w:szCs w:val="16"/>
        </w:rPr>
        <w:br/>
        <w:t>• Expected response distribution of minimum 90 percent compliance.</w:t>
      </w:r>
    </w:p>
    <w:p w14:paraId="51512AE8" w14:textId="4644521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1D2403D9" w14:textId="1E0996F1" w:rsidR="00326C0B" w:rsidRPr="00781112" w:rsidRDefault="002B7490" w:rsidP="009A755E">
      <w:pPr>
        <w:rPr>
          <w:rFonts w:cs="Arial"/>
          <w:color w:val="000000" w:themeColor="text1"/>
          <w:szCs w:val="16"/>
        </w:rPr>
      </w:pPr>
      <w:r w:rsidRPr="00781112">
        <w:rPr>
          <w:rFonts w:cs="Arial"/>
          <w:color w:val="000000" w:themeColor="text1"/>
          <w:szCs w:val="16"/>
        </w:rPr>
        <w:t xml:space="preserve">The OSDE-SES annually conducts monitoring activities for 100% of the State’s LEAs to determine if all LEAs are in compliance for Indicator 11. Non-compliance is identified through data submitted by LEAs through the annual June end-of-year data collection as well as specific monitoring activities such as desk audits and onsite visits. </w:t>
      </w:r>
      <w:r w:rsidRPr="00781112">
        <w:rPr>
          <w:rFonts w:cs="Arial"/>
          <w:color w:val="000000" w:themeColor="text1"/>
          <w:szCs w:val="16"/>
        </w:rPr>
        <w:br/>
      </w:r>
      <w:r w:rsidRPr="00781112">
        <w:rPr>
          <w:rFonts w:cs="Arial"/>
          <w:color w:val="000000" w:themeColor="text1"/>
          <w:szCs w:val="16"/>
        </w:rPr>
        <w:br/>
        <w:t xml:space="preserve">After analyzing data collected for Indicator 11 in June 2020, non-compliance was identified in 213 LEAs. The 213 LEAs identified as non-compliant were issued a letter of findings and required to make child-specific corrections within 30 days of receipt of the letter. All LEAs were notified by November 15, 2020. Subsequently, LEAs were required to submit data showing evidence of completed documentation for identified students. The OSDE-SES reviewed Parent Consent forms and Multidisciplinary Evaluation and Eligibility Group Summary (MEEGS) forms submitted by all LEAs through the statewide online IEP system (OK EdPlan) in order to determine that evaluations were conducted in accordance with the regulatory requirements. OSDE-SES staff reviewed the documentation to determine if the child-specific corrections had been made. In addition, when necessary, the OSDE-SES conducted follow-up phone calls to ensure that education records were available for review through the online IEP system. If records were not available for review, LEAs were required to submit the documentation directly to the OSDE-SES. </w:t>
      </w:r>
      <w:r w:rsidRPr="00781112">
        <w:rPr>
          <w:rFonts w:cs="Arial"/>
          <w:color w:val="000000" w:themeColor="text1"/>
          <w:szCs w:val="16"/>
        </w:rPr>
        <w:br/>
      </w:r>
      <w:r w:rsidRPr="00781112">
        <w:rPr>
          <w:rFonts w:cs="Arial"/>
          <w:color w:val="000000" w:themeColor="text1"/>
          <w:szCs w:val="16"/>
        </w:rPr>
        <w:br/>
        <w:t>All individual cases of noncompliance across all 213 LEAs were corrected and the records are now compliant.</w:t>
      </w:r>
    </w:p>
    <w:p w14:paraId="486EDA3F" w14:textId="6E733B58" w:rsidR="009A755E" w:rsidRPr="00781112" w:rsidRDefault="00F6415A" w:rsidP="004369B2">
      <w:pPr>
        <w:rPr>
          <w:color w:val="000000" w:themeColor="text1"/>
        </w:rPr>
      </w:pPr>
      <w:r w:rsidRPr="00781112">
        <w:rPr>
          <w:b/>
          <w:color w:val="000000" w:themeColor="text1"/>
        </w:rPr>
        <w:t>FFY 2019 Findings of Noncompliance Not Yet Verified as Corrected</w:t>
      </w:r>
    </w:p>
    <w:p w14:paraId="5FB777DB" w14:textId="77777777" w:rsidR="009A755E" w:rsidRPr="00781112" w:rsidRDefault="009A755E" w:rsidP="009A755E">
      <w:pPr>
        <w:rPr>
          <w:rFonts w:cs="Arial"/>
          <w:b/>
          <w:color w:val="000000" w:themeColor="text1"/>
          <w:szCs w:val="16"/>
        </w:rPr>
      </w:pPr>
      <w:r w:rsidRPr="00781112">
        <w:rPr>
          <w:rFonts w:cs="Arial"/>
          <w:b/>
          <w:color w:val="000000" w:themeColor="text1"/>
          <w:szCs w:val="16"/>
        </w:rPr>
        <w:t>Actions taken if noncompliance not corrected</w:t>
      </w:r>
    </w:p>
    <w:p w14:paraId="2EE93446" w14:textId="2058242E" w:rsidR="00326C0B" w:rsidRPr="00781112" w:rsidRDefault="002B7490" w:rsidP="009A755E">
      <w:pPr>
        <w:rPr>
          <w:rFonts w:cs="Arial"/>
          <w:color w:val="000000" w:themeColor="text1"/>
          <w:szCs w:val="16"/>
        </w:rPr>
      </w:pPr>
      <w:r w:rsidRPr="00781112">
        <w:rPr>
          <w:rFonts w:cs="Arial"/>
          <w:color w:val="000000" w:themeColor="text1"/>
          <w:szCs w:val="16"/>
        </w:rPr>
        <w:t xml:space="preserve">If noncompliance is not corrected--meaning LEAs continue to not demonstrate systemic compliance--LEAs are monitored through the differentiated monitoring process for a second consecutive year and are marked as having "longstanding noncompliance" in indicator 11 on their annual determinations. LEAs identified with continuing noncompliance must revisit their improvement plans from the prior year and review and revise to ensure compliance can be achieved. A subsequent analysis of IEPs is conducted at the end of the school year as described in the prior section ("Describe how the State verified that the source of noncompliance is correctly implementing the regulatory requirements"). </w:t>
      </w:r>
      <w:r w:rsidRPr="00781112">
        <w:rPr>
          <w:rFonts w:cs="Arial"/>
          <w:color w:val="000000" w:themeColor="text1"/>
          <w:szCs w:val="16"/>
        </w:rPr>
        <w:br/>
      </w:r>
      <w:r w:rsidRPr="00781112">
        <w:rPr>
          <w:rFonts w:cs="Arial"/>
          <w:color w:val="000000" w:themeColor="text1"/>
          <w:szCs w:val="16"/>
        </w:rPr>
        <w:br/>
        <w:t>If an LEA has been noncompliant (below 95%) for three consecutive years for indicator 11, the LEA is required to complete the following additional activities:</w:t>
      </w:r>
      <w:r w:rsidRPr="00781112">
        <w:rPr>
          <w:rFonts w:cs="Arial"/>
          <w:color w:val="000000" w:themeColor="text1"/>
          <w:szCs w:val="16"/>
        </w:rPr>
        <w:br/>
        <w:t>o Review the past two years root cause analyses to assist in developing an improvement plan.</w:t>
      </w:r>
      <w:r w:rsidRPr="00781112">
        <w:rPr>
          <w:rFonts w:cs="Arial"/>
          <w:color w:val="000000" w:themeColor="text1"/>
          <w:szCs w:val="16"/>
        </w:rPr>
        <w:br/>
        <w:t xml:space="preserve">o Use professional development special education grant funds to address the improvement plan implementation. The amount or percentage of funds directed will be determined in consultation with the state. </w:t>
      </w:r>
      <w:r w:rsidRPr="00781112">
        <w:rPr>
          <w:rFonts w:cs="Arial"/>
          <w:color w:val="000000" w:themeColor="text1"/>
          <w:szCs w:val="16"/>
        </w:rPr>
        <w:br/>
        <w:t xml:space="preserve">o Invite parents of affected students to the school board meeting to participate in the discussions for the plan for improvement. </w:t>
      </w:r>
    </w:p>
    <w:p w14:paraId="47B6C111" w14:textId="77777777" w:rsidR="008227D4" w:rsidRPr="00781112" w:rsidRDefault="008227D4" w:rsidP="004369B2">
      <w:pPr>
        <w:rPr>
          <w:color w:val="000000" w:themeColor="text1"/>
        </w:rPr>
      </w:pPr>
    </w:p>
    <w:p w14:paraId="3D219E0E" w14:textId="55B8A3BE" w:rsidR="009A755E" w:rsidRPr="00781112" w:rsidRDefault="009A755E" w:rsidP="004369B2">
      <w:pPr>
        <w:rPr>
          <w:color w:val="000000" w:themeColor="text1"/>
        </w:rPr>
      </w:pPr>
      <w:r w:rsidRPr="00781112">
        <w:rPr>
          <w:b/>
          <w:color w:val="000000" w:themeColor="text1"/>
        </w:rPr>
        <w:t>Correction of Findings of Noncompliance Identified Prior to FFY 2019</w:t>
      </w:r>
    </w:p>
    <w:tbl>
      <w:tblPr>
        <w:tblStyle w:val="TableGrid"/>
        <w:tblW w:w="5000" w:type="pct"/>
        <w:tblLook w:val="04A0" w:firstRow="1" w:lastRow="0" w:firstColumn="1" w:lastColumn="0" w:noHBand="0" w:noVBand="1"/>
        <w:tblCaption w:val="B11PPFFYNCFINDINGS"/>
      </w:tblPr>
      <w:tblGrid>
        <w:gridCol w:w="2132"/>
        <w:gridCol w:w="3153"/>
        <w:gridCol w:w="2842"/>
        <w:gridCol w:w="2663"/>
      </w:tblGrid>
      <w:tr w:rsidR="005C29F8" w:rsidRPr="00781112" w14:paraId="24C0CC8B" w14:textId="77777777" w:rsidTr="003968A6">
        <w:trPr>
          <w:tblHeader/>
        </w:trPr>
        <w:tc>
          <w:tcPr>
            <w:tcW w:w="988" w:type="pct"/>
            <w:shd w:val="clear" w:color="auto" w:fill="auto"/>
            <w:vAlign w:val="bottom"/>
          </w:tcPr>
          <w:p w14:paraId="4DB94990" w14:textId="41E221B0"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shd w:val="clear" w:color="auto" w:fill="auto"/>
            <w:vAlign w:val="bottom"/>
          </w:tcPr>
          <w:p w14:paraId="58480848" w14:textId="276E84C5"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Not Yet Verified as Corrected as of FFY 2019 APR</w:t>
            </w:r>
          </w:p>
        </w:tc>
        <w:tc>
          <w:tcPr>
            <w:tcW w:w="1317" w:type="pct"/>
            <w:shd w:val="clear" w:color="auto" w:fill="auto"/>
            <w:vAlign w:val="bottom"/>
          </w:tcPr>
          <w:p w14:paraId="5E728C5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shd w:val="clear" w:color="auto" w:fill="auto"/>
            <w:vAlign w:val="bottom"/>
          </w:tcPr>
          <w:p w14:paraId="6B7FE6A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D9969AD" w14:textId="77777777" w:rsidTr="003968A6">
        <w:tc>
          <w:tcPr>
            <w:tcW w:w="988" w:type="pct"/>
            <w:shd w:val="clear" w:color="auto" w:fill="auto"/>
          </w:tcPr>
          <w:p w14:paraId="1373C0BF" w14:textId="5ED00762" w:rsidR="009A755E" w:rsidRPr="00781112" w:rsidRDefault="002B7490" w:rsidP="00A018D4">
            <w:pPr>
              <w:jc w:val="center"/>
              <w:rPr>
                <w:rFonts w:cs="Arial"/>
                <w:color w:val="000000" w:themeColor="text1"/>
                <w:szCs w:val="16"/>
              </w:rPr>
            </w:pPr>
            <w:r w:rsidRPr="00781112">
              <w:rPr>
                <w:rFonts w:cs="Arial"/>
                <w:color w:val="000000" w:themeColor="text1"/>
                <w:szCs w:val="16"/>
              </w:rPr>
              <w:t>FFY 2018</w:t>
            </w:r>
          </w:p>
        </w:tc>
        <w:tc>
          <w:tcPr>
            <w:tcW w:w="1461" w:type="pct"/>
            <w:shd w:val="clear" w:color="auto" w:fill="auto"/>
          </w:tcPr>
          <w:p w14:paraId="5AB62777" w14:textId="29B5602C" w:rsidR="009A755E" w:rsidRPr="00781112" w:rsidRDefault="002B7490">
            <w:pPr>
              <w:jc w:val="center"/>
              <w:rPr>
                <w:rFonts w:cs="Arial"/>
                <w:noProof/>
                <w:color w:val="000000" w:themeColor="text1"/>
                <w:szCs w:val="16"/>
              </w:rPr>
            </w:pPr>
            <w:r w:rsidRPr="00781112">
              <w:rPr>
                <w:rFonts w:cs="Arial"/>
                <w:color w:val="000000" w:themeColor="text1"/>
                <w:szCs w:val="16"/>
              </w:rPr>
              <w:t>7</w:t>
            </w:r>
          </w:p>
        </w:tc>
        <w:tc>
          <w:tcPr>
            <w:tcW w:w="1317" w:type="pct"/>
            <w:shd w:val="clear" w:color="auto" w:fill="auto"/>
          </w:tcPr>
          <w:p w14:paraId="1914F665" w14:textId="53788CBE" w:rsidR="009A755E" w:rsidRPr="00781112" w:rsidRDefault="002B7490">
            <w:pPr>
              <w:jc w:val="center"/>
              <w:rPr>
                <w:rFonts w:cs="Arial"/>
                <w:noProof/>
                <w:color w:val="000000" w:themeColor="text1"/>
                <w:szCs w:val="16"/>
              </w:rPr>
            </w:pPr>
            <w:r w:rsidRPr="00781112">
              <w:rPr>
                <w:rFonts w:cs="Arial"/>
                <w:color w:val="000000" w:themeColor="text1"/>
                <w:szCs w:val="16"/>
              </w:rPr>
              <w:t>7</w:t>
            </w:r>
          </w:p>
        </w:tc>
        <w:tc>
          <w:tcPr>
            <w:tcW w:w="1234" w:type="pct"/>
            <w:shd w:val="clear" w:color="auto" w:fill="auto"/>
          </w:tcPr>
          <w:p w14:paraId="543D4553" w14:textId="411E0F5D" w:rsidR="009A755E" w:rsidRPr="00781112" w:rsidRDefault="002B7490">
            <w:pPr>
              <w:jc w:val="center"/>
              <w:rPr>
                <w:rFonts w:cs="Arial"/>
                <w:noProof/>
                <w:color w:val="000000" w:themeColor="text1"/>
                <w:szCs w:val="16"/>
              </w:rPr>
            </w:pPr>
            <w:r w:rsidRPr="00781112">
              <w:rPr>
                <w:rFonts w:cs="Arial"/>
                <w:color w:val="000000" w:themeColor="text1"/>
                <w:szCs w:val="16"/>
              </w:rPr>
              <w:t>0</w:t>
            </w:r>
          </w:p>
        </w:tc>
      </w:tr>
      <w:tr w:rsidR="005C29F8" w:rsidRPr="00781112" w14:paraId="1816F3D1" w14:textId="77777777" w:rsidTr="003968A6">
        <w:tc>
          <w:tcPr>
            <w:tcW w:w="988" w:type="pct"/>
            <w:shd w:val="clear" w:color="auto" w:fill="auto"/>
          </w:tcPr>
          <w:p w14:paraId="1177FA9A" w14:textId="73A2A90B" w:rsidR="009A755E" w:rsidRPr="00781112" w:rsidRDefault="00596F83" w:rsidP="00A018D4">
            <w:pPr>
              <w:jc w:val="center"/>
              <w:rPr>
                <w:rFonts w:cs="Arial"/>
                <w:color w:val="000000" w:themeColor="text1"/>
                <w:szCs w:val="16"/>
              </w:rPr>
            </w:pPr>
            <w:r w:rsidRPr="00781112">
              <w:rPr>
                <w:rFonts w:cs="Arial"/>
                <w:color w:val="000000" w:themeColor="text1"/>
                <w:szCs w:val="16"/>
              </w:rPr>
              <w:t>FFY 2017</w:t>
            </w:r>
          </w:p>
        </w:tc>
        <w:tc>
          <w:tcPr>
            <w:tcW w:w="1461" w:type="pct"/>
            <w:shd w:val="clear" w:color="auto" w:fill="auto"/>
          </w:tcPr>
          <w:p w14:paraId="42D596E0" w14:textId="4BE898FD" w:rsidR="009A755E" w:rsidRPr="00781112" w:rsidRDefault="00596F83">
            <w:pPr>
              <w:jc w:val="center"/>
              <w:rPr>
                <w:rFonts w:cs="Arial"/>
                <w:noProof/>
                <w:color w:val="000000" w:themeColor="text1"/>
                <w:szCs w:val="16"/>
              </w:rPr>
            </w:pPr>
            <w:r w:rsidRPr="00781112">
              <w:rPr>
                <w:rFonts w:cs="Arial"/>
                <w:color w:val="000000" w:themeColor="text1"/>
                <w:szCs w:val="16"/>
              </w:rPr>
              <w:t>1</w:t>
            </w:r>
          </w:p>
        </w:tc>
        <w:tc>
          <w:tcPr>
            <w:tcW w:w="1317" w:type="pct"/>
            <w:shd w:val="clear" w:color="auto" w:fill="auto"/>
          </w:tcPr>
          <w:p w14:paraId="1709DA4E" w14:textId="03D6E40F" w:rsidR="009A755E" w:rsidRPr="00781112" w:rsidRDefault="002B7490">
            <w:pPr>
              <w:jc w:val="center"/>
              <w:rPr>
                <w:rFonts w:cs="Arial"/>
                <w:noProof/>
                <w:color w:val="000000" w:themeColor="text1"/>
                <w:szCs w:val="16"/>
              </w:rPr>
            </w:pPr>
            <w:r w:rsidRPr="00781112">
              <w:rPr>
                <w:rFonts w:cs="Arial"/>
                <w:color w:val="000000" w:themeColor="text1"/>
                <w:szCs w:val="16"/>
              </w:rPr>
              <w:t>1</w:t>
            </w:r>
          </w:p>
        </w:tc>
        <w:tc>
          <w:tcPr>
            <w:tcW w:w="1234" w:type="pct"/>
            <w:shd w:val="clear" w:color="auto" w:fill="auto"/>
          </w:tcPr>
          <w:p w14:paraId="7008AE63" w14:textId="0E87CC18" w:rsidR="009A755E" w:rsidRPr="00781112" w:rsidRDefault="002B7490">
            <w:pPr>
              <w:jc w:val="center"/>
              <w:rPr>
                <w:rFonts w:cs="Arial"/>
                <w:noProof/>
                <w:color w:val="000000" w:themeColor="text1"/>
                <w:szCs w:val="16"/>
              </w:rPr>
            </w:pPr>
            <w:r w:rsidRPr="00781112">
              <w:rPr>
                <w:rFonts w:cs="Arial"/>
                <w:color w:val="000000" w:themeColor="text1"/>
                <w:szCs w:val="16"/>
              </w:rPr>
              <w:t>0</w:t>
            </w:r>
          </w:p>
        </w:tc>
      </w:tr>
      <w:tr w:rsidR="005C29F8" w:rsidRPr="00781112" w14:paraId="6B4A8AF5" w14:textId="77777777" w:rsidTr="003968A6">
        <w:tc>
          <w:tcPr>
            <w:tcW w:w="988" w:type="pct"/>
            <w:shd w:val="clear" w:color="auto" w:fill="auto"/>
          </w:tcPr>
          <w:p w14:paraId="43946979" w14:textId="506054A6" w:rsidR="009A755E" w:rsidRPr="00781112" w:rsidRDefault="009A755E" w:rsidP="00A018D4">
            <w:pPr>
              <w:jc w:val="center"/>
              <w:rPr>
                <w:rFonts w:cs="Arial"/>
                <w:color w:val="000000" w:themeColor="text1"/>
                <w:szCs w:val="16"/>
              </w:rPr>
            </w:pPr>
          </w:p>
        </w:tc>
        <w:tc>
          <w:tcPr>
            <w:tcW w:w="1461" w:type="pct"/>
            <w:shd w:val="clear" w:color="auto" w:fill="auto"/>
          </w:tcPr>
          <w:p w14:paraId="2F9F2AEA" w14:textId="4F1403DB" w:rsidR="009A755E" w:rsidRPr="00781112" w:rsidRDefault="009A755E">
            <w:pPr>
              <w:jc w:val="center"/>
              <w:rPr>
                <w:rFonts w:cs="Arial"/>
                <w:noProof/>
                <w:color w:val="000000" w:themeColor="text1"/>
                <w:szCs w:val="16"/>
              </w:rPr>
            </w:pPr>
          </w:p>
        </w:tc>
        <w:tc>
          <w:tcPr>
            <w:tcW w:w="1317" w:type="pct"/>
            <w:shd w:val="clear" w:color="auto" w:fill="auto"/>
          </w:tcPr>
          <w:p w14:paraId="083E1253" w14:textId="465F1687" w:rsidR="009A755E" w:rsidRPr="00781112" w:rsidRDefault="009A755E">
            <w:pPr>
              <w:jc w:val="center"/>
              <w:rPr>
                <w:rFonts w:cs="Arial"/>
                <w:noProof/>
                <w:color w:val="000000" w:themeColor="text1"/>
                <w:szCs w:val="16"/>
              </w:rPr>
            </w:pPr>
          </w:p>
        </w:tc>
        <w:tc>
          <w:tcPr>
            <w:tcW w:w="1234" w:type="pct"/>
            <w:shd w:val="clear" w:color="auto" w:fill="auto"/>
          </w:tcPr>
          <w:p w14:paraId="5051C049" w14:textId="54F55515" w:rsidR="009A755E" w:rsidRPr="00781112" w:rsidRDefault="009A755E">
            <w:pPr>
              <w:jc w:val="center"/>
              <w:rPr>
                <w:rFonts w:cs="Arial"/>
                <w:noProof/>
                <w:color w:val="000000" w:themeColor="text1"/>
                <w:szCs w:val="16"/>
              </w:rPr>
            </w:pPr>
          </w:p>
        </w:tc>
      </w:tr>
    </w:tbl>
    <w:p w14:paraId="0ED1B1B5" w14:textId="6853D71E" w:rsidR="009A221D" w:rsidRPr="00781112" w:rsidRDefault="009A221D" w:rsidP="004369B2">
      <w:pPr>
        <w:rPr>
          <w:rFonts w:cs="Arial"/>
          <w:b/>
          <w:bCs/>
          <w:color w:val="000000" w:themeColor="text1"/>
          <w:szCs w:val="16"/>
        </w:rPr>
      </w:pPr>
      <w:r w:rsidRPr="00781112">
        <w:rPr>
          <w:rFonts w:cs="Arial"/>
          <w:b/>
          <w:bCs/>
          <w:color w:val="000000" w:themeColor="text1"/>
          <w:szCs w:val="16"/>
        </w:rPr>
        <w:t>FFY 2018</w:t>
      </w:r>
    </w:p>
    <w:p w14:paraId="25C1BC10" w14:textId="12C6C3A0" w:rsidR="009A755E" w:rsidRPr="00781112" w:rsidRDefault="009A755E" w:rsidP="004369B2">
      <w:pPr>
        <w:rPr>
          <w:color w:val="000000" w:themeColor="text1"/>
        </w:rPr>
      </w:pPr>
      <w:r w:rsidRPr="00781112">
        <w:rPr>
          <w:b/>
          <w:color w:val="000000" w:themeColor="text1"/>
        </w:rPr>
        <w:t>Findings of Noncompliance Verified as Corrected</w:t>
      </w:r>
    </w:p>
    <w:p w14:paraId="14586A63" w14:textId="460DC4B6"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470A5E59" w14:textId="6E4B93E2" w:rsidR="00326C0B" w:rsidRPr="00781112" w:rsidRDefault="002B7490" w:rsidP="009A755E">
      <w:pPr>
        <w:rPr>
          <w:rFonts w:cs="Arial"/>
          <w:color w:val="000000" w:themeColor="text1"/>
          <w:szCs w:val="16"/>
        </w:rPr>
      </w:pPr>
      <w:r w:rsidRPr="00781112">
        <w:rPr>
          <w:rFonts w:cs="Arial"/>
          <w:color w:val="000000" w:themeColor="text1"/>
          <w:szCs w:val="16"/>
        </w:rPr>
        <w:t>In the FFY 2019 SPP/APR submission, seven LEAs continued to be under review for noncompliance from FFY 2018. The LEAs received continuing intensive technical assistance that included required corrective action planning and root cause analysis, and the LEAs had to develop targeted plans focused on improving compliance on Indicator 11. The LEAs were considered non-compliant in FFY 2019 because continuous compliance was not demonstrated during the prong 2 reviews, but were not counted as new findings. These LEAs had to resolve child-specific findings of noncompliance for FFY 2019, also.</w:t>
      </w:r>
      <w:r w:rsidRPr="00781112">
        <w:rPr>
          <w:rFonts w:cs="Arial"/>
          <w:color w:val="000000" w:themeColor="text1"/>
          <w:szCs w:val="16"/>
        </w:rPr>
        <w:br/>
      </w:r>
      <w:r w:rsidRPr="00781112">
        <w:rPr>
          <w:rFonts w:cs="Arial"/>
          <w:color w:val="000000" w:themeColor="text1"/>
          <w:szCs w:val="16"/>
        </w:rPr>
        <w:br/>
        <w:t>In subsequent data reviews (random record checks in late winter 2021), the seven LEAs demonstrated 100 percent compliance. Data reviews were conducted as described in the prior section ("Describe how the State verified that the source of noncompliance is correctly implementing the regulatory requirements").</w:t>
      </w:r>
    </w:p>
    <w:p w14:paraId="1F4C53D6" w14:textId="19404A71"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4D6CFCBF" w14:textId="034DF97C" w:rsidR="00596F83" w:rsidRPr="00781112" w:rsidRDefault="00596F83" w:rsidP="009A755E">
      <w:pPr>
        <w:rPr>
          <w:rFonts w:cs="Arial"/>
          <w:color w:val="000000" w:themeColor="text1"/>
          <w:szCs w:val="16"/>
        </w:rPr>
      </w:pPr>
      <w:r w:rsidRPr="00781112">
        <w:rPr>
          <w:rFonts w:cs="Arial"/>
          <w:color w:val="000000" w:themeColor="text1"/>
          <w:szCs w:val="16"/>
        </w:rPr>
        <w:t xml:space="preserve">LEAs were required to submit data showing evidence of completed documentation for identified students. The OSDE-SES reviewed Parent Consent forms and Multidisciplinary Evaluation and Eligibility Group Summary (MEEGS) forms submitted by all LEAs through the statewide online IEP system (OK EdPlan) in order to determine that evaluations were conducted in accordance with the regulatory requirements. OSDE-SES staff reviewed the documentation to determine if the child-specific corrections had been made. In addition, when necessary, the OSDE-SES conducted follow-up phone calls to ensure that education records were available for review through the online IEP system. If records were not available for review, LEAs were required to submit the documentation directly to the OSDE-SES. </w:t>
      </w:r>
      <w:r w:rsidRPr="00781112">
        <w:rPr>
          <w:rFonts w:cs="Arial"/>
          <w:color w:val="000000" w:themeColor="text1"/>
          <w:szCs w:val="16"/>
        </w:rPr>
        <w:br/>
      </w:r>
      <w:r w:rsidRPr="00781112">
        <w:rPr>
          <w:rFonts w:cs="Arial"/>
          <w:color w:val="000000" w:themeColor="text1"/>
          <w:szCs w:val="16"/>
        </w:rPr>
        <w:br/>
        <w:t>Any additional FFY 2019 individual cases of noncompliance across the seven LEAs were corrected and the records are now compliant.</w:t>
      </w:r>
    </w:p>
    <w:p w14:paraId="08634A47" w14:textId="0468EE5A" w:rsidR="009A221D" w:rsidRPr="00781112" w:rsidRDefault="009A221D" w:rsidP="009A221D">
      <w:pPr>
        <w:rPr>
          <w:rFonts w:cs="Arial"/>
          <w:b/>
          <w:bCs/>
          <w:color w:val="000000" w:themeColor="text1"/>
          <w:szCs w:val="16"/>
        </w:rPr>
      </w:pPr>
      <w:r w:rsidRPr="00781112">
        <w:rPr>
          <w:rFonts w:cs="Arial"/>
          <w:b/>
          <w:bCs/>
          <w:color w:val="000000" w:themeColor="text1"/>
          <w:szCs w:val="16"/>
        </w:rPr>
        <w:t>FFY 2017</w:t>
      </w:r>
    </w:p>
    <w:p w14:paraId="13EA08E3" w14:textId="60D8D7D4" w:rsidR="009A755E" w:rsidRPr="00781112" w:rsidRDefault="009A755E" w:rsidP="004369B2">
      <w:pPr>
        <w:rPr>
          <w:color w:val="000000" w:themeColor="text1"/>
        </w:rPr>
      </w:pPr>
      <w:r w:rsidRPr="00781112">
        <w:rPr>
          <w:b/>
          <w:color w:val="000000" w:themeColor="text1"/>
        </w:rPr>
        <w:t>Findings of Noncompliance Verified as Corrected</w:t>
      </w:r>
    </w:p>
    <w:p w14:paraId="1463A5DD" w14:textId="5274A019"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0FCB1F5A" w14:textId="4276DF9C" w:rsidR="00596F83" w:rsidRPr="00781112" w:rsidRDefault="00596F83" w:rsidP="00596F83">
      <w:pPr>
        <w:rPr>
          <w:rFonts w:cs="Arial"/>
          <w:color w:val="000000" w:themeColor="text1"/>
          <w:szCs w:val="16"/>
        </w:rPr>
      </w:pPr>
      <w:r w:rsidRPr="00781112">
        <w:rPr>
          <w:rFonts w:cs="Arial"/>
          <w:color w:val="000000" w:themeColor="text1"/>
          <w:szCs w:val="16"/>
        </w:rPr>
        <w:lastRenderedPageBreak/>
        <w:t>In the FFY 2019 SPP/APR submission, one LEA was reported as continuing to be under review for noncompliance from FFY 2017. The LEA received continuing intensive technical assistance that included required corrective action planning and root cause analysis, and the LEA had to develop targeted plans focused on improving compliance on Indicator 11. The LEA was considered non-compliant in FFY 2019 because continuous compliance was not demonstrated during the prong 2 review, but was not counted as a new finding. The LEA had to resolve child-specific findings of noncompliance for FFY 2019, also.</w:t>
      </w:r>
      <w:r w:rsidRPr="00781112">
        <w:rPr>
          <w:rFonts w:cs="Arial"/>
          <w:color w:val="000000" w:themeColor="text1"/>
          <w:szCs w:val="16"/>
        </w:rPr>
        <w:br/>
      </w:r>
      <w:r w:rsidRPr="00781112">
        <w:rPr>
          <w:rFonts w:cs="Arial"/>
          <w:color w:val="000000" w:themeColor="text1"/>
          <w:szCs w:val="16"/>
        </w:rPr>
        <w:br/>
        <w:t>In a subsequent data review a (random record check in winter 2021), the LEA demonstrated 100 percent compliance. The data review was conducted as described in the prior section ("Describe how the State verified that the source of noncompliance is correctly implementing the regulatory requirements").</w:t>
      </w:r>
    </w:p>
    <w:p w14:paraId="35436354" w14:textId="5F2ED11F"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619A77FA" w14:textId="4B745BDF" w:rsidR="00326C0B" w:rsidRPr="00781112" w:rsidRDefault="002B7490" w:rsidP="009A755E">
      <w:pPr>
        <w:rPr>
          <w:rFonts w:cs="Arial"/>
          <w:color w:val="000000" w:themeColor="text1"/>
          <w:szCs w:val="16"/>
        </w:rPr>
      </w:pPr>
      <w:r w:rsidRPr="00781112">
        <w:rPr>
          <w:rFonts w:cs="Arial"/>
          <w:color w:val="000000" w:themeColor="text1"/>
          <w:szCs w:val="16"/>
        </w:rPr>
        <w:t xml:space="preserve">LEAs were required to submit data showing evidence of completed documentation for identified students. The OSDE-SES reviewed Parent Consent forms and Multidisciplinary Evaluation and Eligibility Group Summary (MEEGS) forms submitted by all LEAs through the statewide online IEP system (OK EdPlan) in order to determine that evaluations were conducted in accordance with the regulatory requirements. OSDE-SES staff reviewed the documentation to determine if the child-specific corrections had been made. In addition, when necessary, the OSDE-SES conducted follow-up phone calls to ensure that education records were available for review through the online IEP system. If records were not available for review, LEAs were required to submit the documentation directly to the OSDE-SES. </w:t>
      </w:r>
      <w:r w:rsidRPr="00781112">
        <w:rPr>
          <w:rFonts w:cs="Arial"/>
          <w:color w:val="000000" w:themeColor="text1"/>
          <w:szCs w:val="16"/>
        </w:rPr>
        <w:br/>
      </w:r>
      <w:r w:rsidRPr="00781112">
        <w:rPr>
          <w:rFonts w:cs="Arial"/>
          <w:color w:val="000000" w:themeColor="text1"/>
          <w:szCs w:val="16"/>
        </w:rPr>
        <w:br/>
        <w:t>All FFY 2019 individual cases of noncompliance in the LEA were corrected and the records are now compliant.</w:t>
      </w:r>
    </w:p>
    <w:p w14:paraId="6AA9F004" w14:textId="407DFBC2" w:rsidR="004E2151" w:rsidRPr="00781112" w:rsidRDefault="00C22B92" w:rsidP="00123D76">
      <w:pPr>
        <w:pStyle w:val="Heading2"/>
      </w:pPr>
      <w:r w:rsidRPr="00781112">
        <w:t>11</w:t>
      </w:r>
      <w:r w:rsidR="004838A4" w:rsidRPr="00781112">
        <w:t xml:space="preserve"> </w:t>
      </w:r>
      <w:r w:rsidRPr="00781112">
        <w:t xml:space="preserve">- </w:t>
      </w:r>
      <w:r w:rsidR="004E2151" w:rsidRPr="00781112">
        <w:t>Prior FFY Required Actions</w:t>
      </w:r>
    </w:p>
    <w:p w14:paraId="1469B26E" w14:textId="5BCE6CA0" w:rsidR="004E2151" w:rsidRPr="00781112" w:rsidRDefault="002B7490" w:rsidP="004E2151">
      <w:pPr>
        <w:rPr>
          <w:rFonts w:cs="Arial"/>
          <w:color w:val="000000" w:themeColor="text1"/>
          <w:szCs w:val="16"/>
        </w:rPr>
      </w:pPr>
      <w:r w:rsidRPr="00781112">
        <w:rPr>
          <w:rFonts w:cs="Arial"/>
          <w:color w:val="000000" w:themeColor="text1"/>
          <w:szCs w:val="16"/>
        </w:rPr>
        <w:t xml:space="preserve">Because the State reported less than 100% compliance for FFY 2019, the State must report on the status of correction of noncompliance identified in FFY 2019 for this indicator. In addition, the State must demonstrate, in the FFY 2020 SPP/APR, that the remaining seven uncorrected findings of noncompliance identified in FFY 2018 and one uncorrected finding of noncompliance identified in 2017 were corrected. When reporting on the correction of noncompliance, the State must report, in the FFY 2020 SPP/APR, that it has verified that each LEA with findings of noncompliance identified in FFY 2019 and each LEA with remaining noncompliance identified in FFY 2018 and 2017: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2020 SPP/APR, the State must describe the specific actions that were taken to verify the correction.    </w:t>
      </w:r>
      <w:r w:rsidRPr="00781112">
        <w:rPr>
          <w:rFonts w:cs="Arial"/>
          <w:color w:val="000000" w:themeColor="text1"/>
          <w:szCs w:val="16"/>
        </w:rPr>
        <w:br/>
      </w:r>
      <w:r w:rsidRPr="00781112">
        <w:rPr>
          <w:rFonts w:cs="Arial"/>
          <w:color w:val="000000" w:themeColor="text1"/>
          <w:szCs w:val="16"/>
        </w:rPr>
        <w:br/>
        <w:t>If the State did not identify any findings of noncompliance in FFY 2019, although its FFY 2019 data reflect less than 100% compliance, provide an explanation of why the State did not identify any findings of noncompliance in FFY 2019.</w:t>
      </w:r>
    </w:p>
    <w:p w14:paraId="314020BE" w14:textId="77777777" w:rsidR="009F69E7" w:rsidRPr="00781112" w:rsidRDefault="009F69E7" w:rsidP="004E2151">
      <w:pPr>
        <w:rPr>
          <w:rFonts w:cs="Arial"/>
          <w:color w:val="000000" w:themeColor="text1"/>
          <w:szCs w:val="16"/>
        </w:rPr>
      </w:pPr>
    </w:p>
    <w:p w14:paraId="35EEEBCC" w14:textId="55E83DC0" w:rsidR="004E2151" w:rsidRPr="00781112" w:rsidRDefault="004E2151" w:rsidP="004369B2">
      <w:pPr>
        <w:rPr>
          <w:b/>
          <w:color w:val="000000" w:themeColor="text1"/>
        </w:rPr>
      </w:pPr>
      <w:r w:rsidRPr="00781112">
        <w:rPr>
          <w:b/>
          <w:color w:val="000000" w:themeColor="text1"/>
        </w:rPr>
        <w:t>Response to actions required in FFY 2019 SPP/APR</w:t>
      </w:r>
    </w:p>
    <w:p w14:paraId="29D8AFAD" w14:textId="6EBD882C" w:rsidR="004E2151" w:rsidRPr="00781112" w:rsidRDefault="002B7490" w:rsidP="004E2151">
      <w:pPr>
        <w:rPr>
          <w:rFonts w:cs="Arial"/>
          <w:color w:val="000000" w:themeColor="text1"/>
          <w:szCs w:val="16"/>
        </w:rPr>
      </w:pPr>
      <w:r w:rsidRPr="00781112">
        <w:rPr>
          <w:rFonts w:cs="Arial"/>
          <w:color w:val="000000" w:themeColor="text1"/>
          <w:szCs w:val="16"/>
        </w:rPr>
        <w:t>Reporting completed as required in prior sections.</w:t>
      </w:r>
    </w:p>
    <w:p w14:paraId="1D3AFFE6" w14:textId="5250F151" w:rsidR="007F5071" w:rsidRPr="00781112" w:rsidRDefault="00C22B92" w:rsidP="00123D76">
      <w:pPr>
        <w:pStyle w:val="Heading2"/>
      </w:pPr>
      <w:r w:rsidRPr="00781112">
        <w:t>11 - OSEP Response</w:t>
      </w:r>
    </w:p>
    <w:p w14:paraId="2479DA6D" w14:textId="3DE51C13" w:rsidR="00326C0B" w:rsidRPr="00781112" w:rsidRDefault="00326C0B" w:rsidP="00212954">
      <w:pPr>
        <w:rPr>
          <w:rFonts w:cs="Arial"/>
          <w:color w:val="000000" w:themeColor="text1"/>
          <w:szCs w:val="16"/>
        </w:rPr>
      </w:pPr>
    </w:p>
    <w:p w14:paraId="140652C1" w14:textId="064683E6" w:rsidR="007F5071" w:rsidRPr="00781112" w:rsidRDefault="00C22B92" w:rsidP="00123D76">
      <w:pPr>
        <w:pStyle w:val="Heading2"/>
      </w:pPr>
      <w:r w:rsidRPr="00781112">
        <w:t>11 - Required Actions</w:t>
      </w:r>
    </w:p>
    <w:p w14:paraId="542023B0" w14:textId="425F5FF5" w:rsidR="00326C0B" w:rsidRPr="00781112" w:rsidRDefault="002B7490" w:rsidP="00212954">
      <w:pPr>
        <w:rPr>
          <w:rFonts w:cs="Arial"/>
          <w:color w:val="000000" w:themeColor="text1"/>
          <w:szCs w:val="16"/>
        </w:rPr>
      </w:pPr>
      <w:r w:rsidRPr="00781112">
        <w:rPr>
          <w:rFonts w:cs="Arial"/>
          <w:color w:val="000000" w:themeColor="text1"/>
          <w:szCs w:val="16"/>
        </w:rPr>
        <w:t xml:space="preserve">Because the State reported less than 100% compliance for FFY 2020, the State must report on the status of correction of noncompliance identified in FFY 2020 for this indicator. In addition, the State must demonstrate, in the FFY 2021 SPP/APR, that the remaining 8 uncorrected findings of noncompliance identified in FFY 2019 were corrected.  </w:t>
      </w:r>
      <w:r w:rsidRPr="00781112">
        <w:rPr>
          <w:rFonts w:cs="Arial"/>
          <w:color w:val="000000" w:themeColor="text1"/>
          <w:szCs w:val="16"/>
        </w:rPr>
        <w:br/>
      </w:r>
      <w:r w:rsidRPr="00781112">
        <w:rPr>
          <w:rFonts w:cs="Arial"/>
          <w:color w:val="000000" w:themeColor="text1"/>
          <w:szCs w:val="16"/>
        </w:rPr>
        <w:br/>
        <w:t xml:space="preserve">When reporting on the correction of noncompliance, the State must report, in the FFY 2021 SPP/APR, that it has verified that each LEA with findings of noncompliance identified in FFY 2020 and each LEA with remaining noncompliance identified in FFY 2019: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2021 SPP/APR, the State must describe the specific actions that were taken to verify the correction.    </w:t>
      </w:r>
      <w:r w:rsidRPr="00781112">
        <w:rPr>
          <w:rFonts w:cs="Arial"/>
          <w:color w:val="000000" w:themeColor="text1"/>
          <w:szCs w:val="16"/>
        </w:rPr>
        <w:br/>
      </w:r>
      <w:r w:rsidRPr="00781112">
        <w:rPr>
          <w:rFonts w:cs="Arial"/>
          <w:color w:val="000000" w:themeColor="text1"/>
          <w:szCs w:val="16"/>
        </w:rPr>
        <w:br/>
        <w:t>If the State did not identify any findings of noncompliance in FFY 2020, although its FFY 2020 data reflect less than 100% compliance, provide an explanation of why the State did not identify any findings of noncompliance in FFY 2020.</w:t>
      </w:r>
    </w:p>
    <w:p w14:paraId="529C4C74"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5C7C90D" w14:textId="1ACF121A" w:rsidR="00D03701" w:rsidRPr="00781112" w:rsidRDefault="00D03701" w:rsidP="000444E2">
      <w:pPr>
        <w:pStyle w:val="Heading1"/>
        <w:rPr>
          <w:color w:val="000000" w:themeColor="text1"/>
          <w:sz w:val="22"/>
        </w:rPr>
      </w:pPr>
      <w:r w:rsidRPr="00781112">
        <w:rPr>
          <w:color w:val="000000" w:themeColor="text1"/>
          <w:sz w:val="22"/>
        </w:rPr>
        <w:lastRenderedPageBreak/>
        <w:t>Indicator 12: Early Childhood Transition</w:t>
      </w:r>
      <w:bookmarkEnd w:id="62"/>
      <w:bookmarkEnd w:id="63"/>
      <w:bookmarkEnd w:id="64"/>
    </w:p>
    <w:p w14:paraId="435B75C0" w14:textId="77777777" w:rsidR="00652135" w:rsidRPr="00781112" w:rsidRDefault="00652135" w:rsidP="00A018D4">
      <w:pPr>
        <w:rPr>
          <w:color w:val="000000" w:themeColor="text1"/>
          <w:szCs w:val="20"/>
        </w:rPr>
      </w:pPr>
      <w:r w:rsidRPr="00781112">
        <w:rPr>
          <w:b/>
          <w:color w:val="000000" w:themeColor="text1"/>
          <w:sz w:val="20"/>
          <w:szCs w:val="20"/>
        </w:rPr>
        <w:t>Instructions and Measurement</w:t>
      </w:r>
    </w:p>
    <w:p w14:paraId="6C78EC4F" w14:textId="77777777" w:rsidR="001F3A65" w:rsidRPr="00781112" w:rsidRDefault="001F3A65" w:rsidP="009447A3">
      <w:pPr>
        <w:rPr>
          <w:rFonts w:cs="Arial"/>
          <w:color w:val="000000" w:themeColor="text1"/>
          <w:szCs w:val="16"/>
        </w:rPr>
      </w:pPr>
      <w:bookmarkStart w:id="65" w:name="_Toc384383358"/>
      <w:bookmarkStart w:id="66" w:name="_Toc392159326"/>
      <w:r w:rsidRPr="00781112">
        <w:rPr>
          <w:rFonts w:cs="Arial"/>
          <w:b/>
          <w:color w:val="000000" w:themeColor="text1"/>
          <w:szCs w:val="16"/>
        </w:rPr>
        <w:t>Monitoring Priorit</w:t>
      </w:r>
      <w:r w:rsidRPr="00781112">
        <w:rPr>
          <w:rFonts w:cs="Arial"/>
          <w:color w:val="000000" w:themeColor="text1"/>
          <w:szCs w:val="16"/>
        </w:rPr>
        <w:t>y: Effective General Supervision Part B / Effective Transition</w:t>
      </w:r>
    </w:p>
    <w:p w14:paraId="5BB6E6C8" w14:textId="77777777" w:rsidR="00704E6A"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referred by Part C prior to age 3, who are found eligible for Part B, and who have an IEP developed and implemented by their third birthdays. </w:t>
      </w:r>
    </w:p>
    <w:p w14:paraId="760E84D0" w14:textId="3B0C2366" w:rsidR="001F3A65" w:rsidRPr="00781112" w:rsidRDefault="001F3A65" w:rsidP="009447A3">
      <w:pPr>
        <w:rPr>
          <w:rFonts w:cs="Arial"/>
          <w:color w:val="000000" w:themeColor="text1"/>
          <w:szCs w:val="16"/>
        </w:rPr>
      </w:pPr>
      <w:r w:rsidRPr="00781112">
        <w:rPr>
          <w:rFonts w:cs="Arial"/>
          <w:color w:val="000000" w:themeColor="text1"/>
          <w:szCs w:val="16"/>
        </w:rPr>
        <w:t>(20 U.S.C. 1416(a)(3)(B))</w:t>
      </w:r>
    </w:p>
    <w:p w14:paraId="10C4B518" w14:textId="77777777" w:rsidR="00704E6A" w:rsidRPr="00781112" w:rsidRDefault="00704E6A" w:rsidP="004369B2">
      <w:pPr>
        <w:rPr>
          <w:color w:val="000000" w:themeColor="text1"/>
        </w:rPr>
      </w:pPr>
      <w:r w:rsidRPr="00781112">
        <w:rPr>
          <w:b/>
          <w:color w:val="000000" w:themeColor="text1"/>
        </w:rPr>
        <w:t>Data Source</w:t>
      </w:r>
    </w:p>
    <w:p w14:paraId="65642578" w14:textId="09D10273" w:rsidR="00704E6A" w:rsidRPr="00781112" w:rsidRDefault="00704E6A"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4DFE5EEF" w14:textId="77777777" w:rsidR="00704E6A" w:rsidRPr="00781112" w:rsidRDefault="00704E6A" w:rsidP="004369B2">
      <w:pPr>
        <w:rPr>
          <w:color w:val="000000" w:themeColor="text1"/>
        </w:rPr>
      </w:pPr>
      <w:r w:rsidRPr="00781112">
        <w:rPr>
          <w:b/>
          <w:color w:val="000000" w:themeColor="text1"/>
        </w:rPr>
        <w:t>Measurement</w:t>
      </w:r>
    </w:p>
    <w:p w14:paraId="577779AD" w14:textId="51863FF6"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a. # of children who have been served in Part C and referred to Part B for Part B eligibility determination.</w:t>
      </w:r>
    </w:p>
    <w:p w14:paraId="1D83C19C" w14:textId="0381C17E"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b. # of those referred determined to be NOT eligible and whose eligibility was determined prior to their third birthdays.</w:t>
      </w:r>
    </w:p>
    <w:p w14:paraId="62A73664" w14:textId="3A860DF6"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c. # of those found eligible who have an IEP developed and implemented by their third birthdays.</w:t>
      </w:r>
    </w:p>
    <w:p w14:paraId="43DE876C" w14:textId="58ABBAA9"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d. # of children for whom parent refusal to provide consent caused delays in evaluation or initial services or to whom exceptions under 34 CFR </w:t>
      </w:r>
      <w:r w:rsidRPr="00781112">
        <w:rPr>
          <w:rFonts w:eastAsia="Times New Roman" w:cs="Arial"/>
          <w:color w:val="000000" w:themeColor="text1"/>
          <w:szCs w:val="16"/>
        </w:rPr>
        <w:tab/>
      </w:r>
      <w:r w:rsidR="00704E6A" w:rsidRPr="00781112">
        <w:rPr>
          <w:rFonts w:eastAsia="Times New Roman" w:cs="Arial"/>
          <w:color w:val="000000" w:themeColor="text1"/>
          <w:szCs w:val="16"/>
        </w:rPr>
        <w:t>§300.301(d) applied.</w:t>
      </w:r>
    </w:p>
    <w:p w14:paraId="4AFE260E" w14:textId="6A26A1CE"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e. # of children determined to be eligible for early intervention services under Part C less than 90 days before their third birthdays.</w:t>
      </w:r>
    </w:p>
    <w:p w14:paraId="1306CF8A" w14:textId="7D69EBBD" w:rsidR="00704E6A" w:rsidRPr="00781112" w:rsidRDefault="00A90E71" w:rsidP="00A90E71">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f. # of children whose parents chose to continue early intervention services beyond the child’s third birthday through a State’s policy under 34 </w:t>
      </w:r>
      <w:r w:rsidRPr="00781112">
        <w:rPr>
          <w:rFonts w:eastAsia="Times New Roman" w:cs="Arial"/>
          <w:color w:val="000000" w:themeColor="text1"/>
          <w:szCs w:val="16"/>
        </w:rPr>
        <w:tab/>
      </w:r>
      <w:r w:rsidR="00704E6A" w:rsidRPr="00781112">
        <w:rPr>
          <w:rFonts w:eastAsia="Times New Roman" w:cs="Arial"/>
          <w:color w:val="000000" w:themeColor="text1"/>
          <w:szCs w:val="16"/>
        </w:rPr>
        <w:t>CFR §303.211 or a similar State option.</w:t>
      </w:r>
    </w:p>
    <w:p w14:paraId="13DB13F0" w14:textId="77777777" w:rsidR="00A90E71" w:rsidRPr="00781112" w:rsidRDefault="00A90E71" w:rsidP="006A01BD">
      <w:pPr>
        <w:spacing w:before="0" w:after="0"/>
        <w:rPr>
          <w:rFonts w:eastAsia="Times New Roman" w:cs="Arial"/>
          <w:color w:val="000000" w:themeColor="text1"/>
          <w:szCs w:val="16"/>
        </w:rPr>
      </w:pPr>
    </w:p>
    <w:p w14:paraId="07549C8E" w14:textId="77777777" w:rsidR="00704E6A" w:rsidRPr="00781112" w:rsidRDefault="00704E6A" w:rsidP="006A01BD">
      <w:pPr>
        <w:spacing w:before="0" w:after="21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c, d, e, or f. Indicate the range of days beyond the third birthday when eligibility was determined and the IEP developed, and the reasons for the delays.</w:t>
      </w:r>
    </w:p>
    <w:p w14:paraId="5406A8A2" w14:textId="2622A063" w:rsidR="00704E6A" w:rsidRPr="00781112" w:rsidRDefault="00704E6A" w:rsidP="009447A3">
      <w:pPr>
        <w:spacing w:before="0" w:after="210"/>
        <w:rPr>
          <w:rFonts w:eastAsia="Times New Roman" w:cs="Arial"/>
          <w:color w:val="000000" w:themeColor="text1"/>
          <w:szCs w:val="16"/>
        </w:rPr>
      </w:pPr>
      <w:r w:rsidRPr="00781112">
        <w:rPr>
          <w:rFonts w:eastAsia="Times New Roman" w:cs="Arial"/>
          <w:color w:val="000000" w:themeColor="text1"/>
          <w:szCs w:val="16"/>
        </w:rPr>
        <w:t>Percent = [(c) divided by (a - b - d - e - f)] times 100.</w:t>
      </w:r>
    </w:p>
    <w:p w14:paraId="568E2452" w14:textId="77777777" w:rsidR="00704E6A" w:rsidRPr="00781112" w:rsidRDefault="00704E6A" w:rsidP="004369B2">
      <w:pPr>
        <w:rPr>
          <w:color w:val="000000" w:themeColor="text1"/>
        </w:rPr>
      </w:pPr>
      <w:r w:rsidRPr="00781112">
        <w:rPr>
          <w:b/>
          <w:color w:val="000000" w:themeColor="text1"/>
        </w:rPr>
        <w:t>Instructions</w:t>
      </w:r>
    </w:p>
    <w:p w14:paraId="26144B56" w14:textId="77777777" w:rsidR="00704E6A" w:rsidRPr="00781112" w:rsidRDefault="00704E6A"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739AF8C8" w14:textId="77777777" w:rsidR="00704E6A" w:rsidRPr="00781112" w:rsidRDefault="00704E6A"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216DD8AC" w14:textId="77777777" w:rsidR="001F165D" w:rsidRPr="00781112" w:rsidRDefault="001F165D" w:rsidP="001F165D">
      <w:pPr>
        <w:rPr>
          <w:rFonts w:cs="Arial"/>
          <w:color w:val="000000" w:themeColor="text1"/>
          <w:szCs w:val="16"/>
        </w:rPr>
      </w:pPr>
      <w:r w:rsidRPr="00781112">
        <w:rPr>
          <w:rFonts w:cs="Arial"/>
          <w:color w:val="000000" w:themeColor="text1"/>
          <w:szCs w:val="16"/>
        </w:rPr>
        <w:t>Targets must be 100%.</w:t>
      </w:r>
    </w:p>
    <w:p w14:paraId="1B4708FE" w14:textId="1629AEED" w:rsidR="00704E6A" w:rsidRPr="00781112" w:rsidRDefault="00BA70F9" w:rsidP="00286BDF">
      <w:pPr>
        <w:rPr>
          <w:rFonts w:cs="Arial"/>
          <w:color w:val="000000" w:themeColor="text1"/>
          <w:szCs w:val="16"/>
        </w:rPr>
      </w:pPr>
      <w:r w:rsidRPr="00781112">
        <w:rPr>
          <w:rFonts w:cs="Arial"/>
          <w:color w:val="000000" w:themeColor="text1"/>
          <w:szCs w:val="16"/>
        </w:rPr>
        <w:t>Category f is to be used only by States that have an approved policy for providing parents the option of continuing early intervention services beyond the child’s third birthday under 34 CFR §303.211 or a similar State option.</w:t>
      </w:r>
    </w:p>
    <w:p w14:paraId="5D5B86D4" w14:textId="77777777" w:rsidR="00704E6A" w:rsidRPr="00781112" w:rsidRDefault="00704E6A" w:rsidP="00286BDF">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w:t>
      </w:r>
    </w:p>
    <w:p w14:paraId="1B505E64" w14:textId="13EC4722" w:rsidR="00704E6A" w:rsidRPr="00781112"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2020 SPP/APR, the data for FFY 2019), and the State did not identify any findings of noncompliance, provide an explanation of why the State did not identify any findings of noncompliance.</w:t>
      </w:r>
    </w:p>
    <w:p w14:paraId="79824C1D" w14:textId="3C301685" w:rsidR="00FE7D29" w:rsidRPr="00781112" w:rsidRDefault="00056350" w:rsidP="00123D76">
      <w:pPr>
        <w:pStyle w:val="Heading2"/>
      </w:pPr>
      <w:bookmarkStart w:id="67" w:name="_Toc384383359"/>
      <w:bookmarkStart w:id="68" w:name="_Toc392159327"/>
      <w:bookmarkEnd w:id="65"/>
      <w:bookmarkEnd w:id="66"/>
      <w:r w:rsidRPr="00781112">
        <w:t>12</w:t>
      </w:r>
      <w:r w:rsidR="004838A4" w:rsidRPr="00781112">
        <w:t xml:space="preserve"> </w:t>
      </w:r>
      <w:r w:rsidRPr="00781112">
        <w:t xml:space="preserve">- </w:t>
      </w:r>
      <w:r w:rsidR="00211617" w:rsidRPr="00781112">
        <w:t>Indicator Data</w:t>
      </w:r>
    </w:p>
    <w:p w14:paraId="0150EC4C" w14:textId="77777777" w:rsidR="0091098C" w:rsidRPr="00781112" w:rsidRDefault="0091098C" w:rsidP="004369B2">
      <w:pPr>
        <w:rPr>
          <w:color w:val="000000" w:themeColor="text1"/>
        </w:rPr>
      </w:pPr>
      <w:r w:rsidRPr="00781112">
        <w:rPr>
          <w:b/>
          <w:color w:val="000000" w:themeColor="text1"/>
        </w:rPr>
        <w:t>Not Applicable</w:t>
      </w:r>
    </w:p>
    <w:p w14:paraId="1844E5CA" w14:textId="6EC3A331" w:rsidR="00A5601C" w:rsidRPr="00781112" w:rsidRDefault="005D604C">
      <w:pPr>
        <w:rPr>
          <w:b/>
          <w:color w:val="000000" w:themeColor="text1"/>
        </w:rPr>
      </w:pPr>
      <w:r w:rsidRPr="00781112">
        <w:rPr>
          <w:b/>
          <w:color w:val="000000" w:themeColor="text1"/>
        </w:rPr>
        <w:t>Select yes if this indicator is not applicable.</w:t>
      </w:r>
    </w:p>
    <w:p w14:paraId="5B7EBB05" w14:textId="76B0BD88" w:rsidR="00043AC9" w:rsidRPr="00781112" w:rsidRDefault="00043AC9" w:rsidP="004369B2">
      <w:pPr>
        <w:rPr>
          <w:rFonts w:cs="Arial"/>
          <w:color w:val="000000" w:themeColor="text1"/>
          <w:szCs w:val="16"/>
        </w:rPr>
      </w:pPr>
      <w:r w:rsidRPr="00781112">
        <w:rPr>
          <w:rFonts w:cs="Arial"/>
          <w:color w:val="000000" w:themeColor="text1"/>
          <w:szCs w:val="16"/>
        </w:rPr>
        <w:t>NO</w:t>
      </w:r>
    </w:p>
    <w:p w14:paraId="0D26312C" w14:textId="77777777" w:rsidR="00C50290" w:rsidRPr="00781112" w:rsidRDefault="00C50290" w:rsidP="004369B2">
      <w:pPr>
        <w:rPr>
          <w:color w:val="000000" w:themeColor="text1"/>
        </w:rPr>
      </w:pPr>
    </w:p>
    <w:p w14:paraId="71DDF5C0" w14:textId="3F9EB38B"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2BASELINEDATA"/>
      </w:tblPr>
      <w:tblGrid>
        <w:gridCol w:w="1797"/>
        <w:gridCol w:w="1798"/>
      </w:tblGrid>
      <w:tr w:rsidR="001875AF" w:rsidRPr="00781112" w14:paraId="056D9953" w14:textId="77777777" w:rsidTr="00123D76">
        <w:trPr>
          <w:trHeight w:val="311"/>
          <w:tblHeader/>
        </w:trPr>
        <w:tc>
          <w:tcPr>
            <w:tcW w:w="1797" w:type="dxa"/>
          </w:tcPr>
          <w:p w14:paraId="3B806594" w14:textId="77777777" w:rsidR="001875AF" w:rsidRPr="00781112" w:rsidRDefault="001875AF" w:rsidP="00123D76">
            <w:pPr>
              <w:jc w:val="center"/>
              <w:rPr>
                <w:b/>
                <w:color w:val="000000" w:themeColor="text1"/>
              </w:rPr>
            </w:pPr>
            <w:r w:rsidRPr="00781112">
              <w:rPr>
                <w:rFonts w:cs="Arial"/>
                <w:b/>
                <w:color w:val="000000" w:themeColor="text1"/>
                <w:szCs w:val="16"/>
              </w:rPr>
              <w:t>Baseline Year</w:t>
            </w:r>
          </w:p>
        </w:tc>
        <w:tc>
          <w:tcPr>
            <w:tcW w:w="1798" w:type="dxa"/>
          </w:tcPr>
          <w:p w14:paraId="47C5AC3E" w14:textId="77777777" w:rsidR="001875AF" w:rsidRPr="00781112" w:rsidRDefault="001875AF" w:rsidP="00123D76">
            <w:pPr>
              <w:jc w:val="center"/>
              <w:rPr>
                <w:b/>
                <w:color w:val="000000" w:themeColor="text1"/>
              </w:rPr>
            </w:pPr>
            <w:r w:rsidRPr="00781112">
              <w:rPr>
                <w:b/>
                <w:color w:val="000000" w:themeColor="text1"/>
              </w:rPr>
              <w:t>Baseline Data</w:t>
            </w:r>
          </w:p>
        </w:tc>
      </w:tr>
      <w:tr w:rsidR="001875AF" w:rsidRPr="00781112" w14:paraId="693B925B" w14:textId="77777777" w:rsidTr="00123D76">
        <w:trPr>
          <w:trHeight w:val="311"/>
        </w:trPr>
        <w:tc>
          <w:tcPr>
            <w:tcW w:w="1797" w:type="dxa"/>
            <w:vAlign w:val="center"/>
          </w:tcPr>
          <w:p w14:paraId="589FAD9D" w14:textId="6C47315C" w:rsidR="001875AF" w:rsidRPr="00781112" w:rsidRDefault="001875AF" w:rsidP="00123D76">
            <w:pPr>
              <w:jc w:val="center"/>
              <w:rPr>
                <w:bCs/>
                <w:color w:val="000000" w:themeColor="text1"/>
              </w:rPr>
            </w:pPr>
            <w:r w:rsidRPr="00781112">
              <w:rPr>
                <w:bCs/>
                <w:color w:val="000000" w:themeColor="text1"/>
              </w:rPr>
              <w:t>2005</w:t>
            </w:r>
          </w:p>
        </w:tc>
        <w:tc>
          <w:tcPr>
            <w:tcW w:w="1798" w:type="dxa"/>
            <w:vAlign w:val="center"/>
          </w:tcPr>
          <w:p w14:paraId="00D43D2D" w14:textId="0C3ED28A" w:rsidR="001875AF" w:rsidRPr="00781112" w:rsidRDefault="001875AF" w:rsidP="00123D76">
            <w:pPr>
              <w:jc w:val="center"/>
              <w:rPr>
                <w:bCs/>
                <w:color w:val="000000" w:themeColor="text1"/>
              </w:rPr>
            </w:pPr>
            <w:r w:rsidRPr="00781112">
              <w:rPr>
                <w:bCs/>
                <w:color w:val="000000" w:themeColor="text1"/>
              </w:rPr>
              <w:t>86.72%</w:t>
            </w:r>
          </w:p>
        </w:tc>
      </w:tr>
    </w:tbl>
    <w:p w14:paraId="465AB33D" w14:textId="77777777" w:rsidR="001875AF" w:rsidRPr="00781112" w:rsidRDefault="001875AF"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HISTDATA"/>
      </w:tblPr>
      <w:tblGrid>
        <w:gridCol w:w="1798"/>
        <w:gridCol w:w="1798"/>
        <w:gridCol w:w="1798"/>
        <w:gridCol w:w="1798"/>
        <w:gridCol w:w="1798"/>
        <w:gridCol w:w="1800"/>
      </w:tblGrid>
      <w:tr w:rsidR="005C29F8" w:rsidRPr="00781112" w14:paraId="641F8356" w14:textId="77777777" w:rsidTr="005F2FF9">
        <w:trPr>
          <w:trHeight w:val="350"/>
        </w:trPr>
        <w:tc>
          <w:tcPr>
            <w:tcW w:w="833" w:type="pct"/>
            <w:tcBorders>
              <w:bottom w:val="single" w:sz="4" w:space="0" w:color="auto"/>
            </w:tcBorders>
            <w:shd w:val="clear" w:color="auto" w:fill="auto"/>
          </w:tcPr>
          <w:bookmarkEnd w:id="67"/>
          <w:bookmarkEnd w:id="68"/>
          <w:p w14:paraId="5D9A28F2"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7E21A227" w14:textId="61889525" w:rsidR="009447A3" w:rsidRPr="00781112" w:rsidRDefault="002B7490" w:rsidP="008E31C4">
            <w:pPr>
              <w:jc w:val="center"/>
              <w:rPr>
                <w:rFonts w:cs="Arial"/>
                <w:b/>
                <w:color w:val="000000" w:themeColor="text1"/>
                <w:szCs w:val="16"/>
              </w:rPr>
            </w:pPr>
            <w:r w:rsidRPr="00781112">
              <w:rPr>
                <w:rFonts w:cs="Arial"/>
                <w:b/>
                <w:color w:val="000000" w:themeColor="text1"/>
                <w:szCs w:val="16"/>
              </w:rPr>
              <w:t>2015</w:t>
            </w:r>
          </w:p>
        </w:tc>
        <w:tc>
          <w:tcPr>
            <w:tcW w:w="833" w:type="pct"/>
            <w:shd w:val="clear" w:color="auto" w:fill="auto"/>
          </w:tcPr>
          <w:p w14:paraId="6B56B4FE" w14:textId="34D3DC5E" w:rsidR="009447A3" w:rsidRPr="00781112" w:rsidRDefault="002B7490" w:rsidP="008E31C4">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14:paraId="786A53CE" w14:textId="3A94FF3D" w:rsidR="009447A3"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221DF675" w14:textId="00A1F14E" w:rsidR="009447A3"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4" w:type="pct"/>
            <w:shd w:val="clear" w:color="auto" w:fill="auto"/>
          </w:tcPr>
          <w:p w14:paraId="72849A47" w14:textId="21327CD6"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r>
      <w:tr w:rsidR="005C29F8" w:rsidRPr="00781112" w14:paraId="1A3B7AC8" w14:textId="77777777" w:rsidTr="005F2FF9">
        <w:trPr>
          <w:trHeight w:val="357"/>
        </w:trPr>
        <w:tc>
          <w:tcPr>
            <w:tcW w:w="833" w:type="pct"/>
            <w:shd w:val="clear" w:color="auto" w:fill="auto"/>
          </w:tcPr>
          <w:p w14:paraId="27FE69AA" w14:textId="697900D5" w:rsidR="009447A3" w:rsidRPr="00781112" w:rsidRDefault="009447A3" w:rsidP="008E31C4">
            <w:pP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6628560E" w14:textId="0BC45703"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347A32E0" w14:textId="064AD14E"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EFE8268" w14:textId="7F4C4E30"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14DDB11E" w14:textId="2D6071C3"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17E07D81" w14:textId="67F91616"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r>
      <w:tr w:rsidR="005C29F8" w:rsidRPr="00781112" w14:paraId="6BA24638" w14:textId="77777777" w:rsidTr="005F2FF9">
        <w:trPr>
          <w:trHeight w:val="85"/>
        </w:trPr>
        <w:tc>
          <w:tcPr>
            <w:tcW w:w="833" w:type="pct"/>
            <w:shd w:val="clear" w:color="auto" w:fill="auto"/>
          </w:tcPr>
          <w:p w14:paraId="76E217FB" w14:textId="77777777" w:rsidR="009447A3" w:rsidRPr="00781112" w:rsidRDefault="009447A3" w:rsidP="008E31C4">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ABEE368" w14:textId="7DA2F686" w:rsidR="009447A3" w:rsidRPr="00781112" w:rsidRDefault="002B7490" w:rsidP="003A4027">
            <w:pPr>
              <w:jc w:val="center"/>
              <w:rPr>
                <w:rFonts w:cs="Arial"/>
                <w:color w:val="000000" w:themeColor="text1"/>
                <w:szCs w:val="16"/>
              </w:rPr>
            </w:pPr>
            <w:r w:rsidRPr="00781112">
              <w:rPr>
                <w:rFonts w:cs="Arial"/>
                <w:color w:val="000000" w:themeColor="text1"/>
                <w:szCs w:val="16"/>
              </w:rPr>
              <w:t>99.06%</w:t>
            </w:r>
          </w:p>
        </w:tc>
        <w:tc>
          <w:tcPr>
            <w:tcW w:w="833" w:type="pct"/>
            <w:shd w:val="clear" w:color="auto" w:fill="auto"/>
          </w:tcPr>
          <w:p w14:paraId="6826E3EC" w14:textId="5DEFD785" w:rsidR="009447A3" w:rsidRPr="00781112" w:rsidRDefault="002B7490" w:rsidP="003A4027">
            <w:pPr>
              <w:jc w:val="center"/>
              <w:rPr>
                <w:rFonts w:cs="Arial"/>
                <w:color w:val="000000" w:themeColor="text1"/>
                <w:szCs w:val="16"/>
              </w:rPr>
            </w:pPr>
            <w:r w:rsidRPr="00781112">
              <w:rPr>
                <w:rFonts w:cs="Arial"/>
                <w:color w:val="000000" w:themeColor="text1"/>
                <w:szCs w:val="16"/>
              </w:rPr>
              <w:t>98.52%</w:t>
            </w:r>
          </w:p>
        </w:tc>
        <w:tc>
          <w:tcPr>
            <w:tcW w:w="833" w:type="pct"/>
            <w:tcBorders>
              <w:bottom w:val="single" w:sz="4" w:space="0" w:color="auto"/>
            </w:tcBorders>
            <w:shd w:val="clear" w:color="auto" w:fill="auto"/>
            <w:vAlign w:val="center"/>
          </w:tcPr>
          <w:p w14:paraId="3702B817" w14:textId="1114F76E" w:rsidR="009447A3" w:rsidRPr="00781112" w:rsidRDefault="002B7490" w:rsidP="003A4027">
            <w:pPr>
              <w:jc w:val="center"/>
              <w:rPr>
                <w:rFonts w:cs="Arial"/>
                <w:color w:val="000000" w:themeColor="text1"/>
                <w:szCs w:val="16"/>
              </w:rPr>
            </w:pPr>
            <w:r w:rsidRPr="00781112">
              <w:rPr>
                <w:rFonts w:cs="Arial"/>
                <w:color w:val="000000" w:themeColor="text1"/>
                <w:szCs w:val="16"/>
              </w:rPr>
              <w:t>95.94%</w:t>
            </w:r>
          </w:p>
        </w:tc>
        <w:tc>
          <w:tcPr>
            <w:tcW w:w="833" w:type="pct"/>
            <w:tcBorders>
              <w:bottom w:val="single" w:sz="4" w:space="0" w:color="auto"/>
            </w:tcBorders>
            <w:shd w:val="clear" w:color="auto" w:fill="auto"/>
            <w:vAlign w:val="center"/>
          </w:tcPr>
          <w:p w14:paraId="7E5D1EA5" w14:textId="75D6241E" w:rsidR="009447A3" w:rsidRPr="00781112" w:rsidRDefault="002B7490" w:rsidP="003A4027">
            <w:pPr>
              <w:jc w:val="center"/>
              <w:rPr>
                <w:rFonts w:cs="Arial"/>
                <w:color w:val="000000" w:themeColor="text1"/>
                <w:szCs w:val="16"/>
              </w:rPr>
            </w:pPr>
            <w:r w:rsidRPr="00781112">
              <w:rPr>
                <w:rFonts w:cs="Arial"/>
                <w:color w:val="000000" w:themeColor="text1"/>
                <w:szCs w:val="16"/>
              </w:rPr>
              <w:t>95.38%</w:t>
            </w:r>
          </w:p>
        </w:tc>
        <w:tc>
          <w:tcPr>
            <w:tcW w:w="834" w:type="pct"/>
            <w:tcBorders>
              <w:bottom w:val="single" w:sz="4" w:space="0" w:color="auto"/>
            </w:tcBorders>
            <w:shd w:val="clear" w:color="auto" w:fill="auto"/>
            <w:vAlign w:val="center"/>
          </w:tcPr>
          <w:p w14:paraId="556DAD68" w14:textId="7FC0436F" w:rsidR="009447A3" w:rsidRPr="00781112" w:rsidRDefault="002B7490" w:rsidP="003A4027">
            <w:pPr>
              <w:jc w:val="center"/>
              <w:rPr>
                <w:rFonts w:cs="Arial"/>
                <w:color w:val="000000" w:themeColor="text1"/>
                <w:szCs w:val="16"/>
              </w:rPr>
            </w:pPr>
            <w:r w:rsidRPr="00781112">
              <w:rPr>
                <w:rFonts w:cs="Arial"/>
                <w:color w:val="000000" w:themeColor="text1"/>
                <w:szCs w:val="16"/>
              </w:rPr>
              <w:t>90.75%</w:t>
            </w:r>
          </w:p>
        </w:tc>
      </w:tr>
    </w:tbl>
    <w:p w14:paraId="3BDF8559" w14:textId="77777777" w:rsidR="00D82883" w:rsidRPr="00781112" w:rsidRDefault="00D82883" w:rsidP="004369B2">
      <w:pPr>
        <w:rPr>
          <w:color w:val="000000" w:themeColor="text1"/>
        </w:rPr>
      </w:pPr>
    </w:p>
    <w:p w14:paraId="32D6DA70" w14:textId="38C36AA8" w:rsidR="007A3964" w:rsidRPr="00781112" w:rsidRDefault="007A3964" w:rsidP="004369B2">
      <w:pPr>
        <w:rPr>
          <w:color w:val="000000" w:themeColor="text1"/>
        </w:rPr>
      </w:pPr>
      <w:r w:rsidRPr="00781112">
        <w:rPr>
          <w:b/>
          <w:color w:val="000000" w:themeColor="text1"/>
        </w:rPr>
        <w:t>Targets</w:t>
      </w: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TARGETS"/>
      </w:tblPr>
      <w:tblGrid>
        <w:gridCol w:w="679"/>
        <w:gridCol w:w="1543"/>
        <w:gridCol w:w="1659"/>
        <w:gridCol w:w="1659"/>
        <w:gridCol w:w="1660"/>
        <w:gridCol w:w="1660"/>
        <w:gridCol w:w="1660"/>
      </w:tblGrid>
      <w:tr w:rsidR="00AF574F" w:rsidRPr="00781112" w14:paraId="41D3AE7A" w14:textId="578794F0" w:rsidTr="005F2FF9">
        <w:trPr>
          <w:trHeight w:val="328"/>
        </w:trPr>
        <w:tc>
          <w:tcPr>
            <w:tcW w:w="207" w:type="pct"/>
            <w:tcBorders>
              <w:bottom w:val="single" w:sz="4" w:space="0" w:color="auto"/>
            </w:tcBorders>
            <w:shd w:val="clear" w:color="auto" w:fill="auto"/>
          </w:tcPr>
          <w:p w14:paraId="7786D02D" w14:textId="77777777" w:rsidR="00AF574F" w:rsidRPr="00781112" w:rsidRDefault="00AF574F" w:rsidP="00AF574F">
            <w:pPr>
              <w:jc w:val="center"/>
              <w:rPr>
                <w:b/>
                <w:color w:val="000000" w:themeColor="text1"/>
              </w:rPr>
            </w:pPr>
            <w:r w:rsidRPr="00781112">
              <w:rPr>
                <w:b/>
                <w:color w:val="000000" w:themeColor="text1"/>
              </w:rPr>
              <w:t>FFY</w:t>
            </w:r>
          </w:p>
        </w:tc>
        <w:tc>
          <w:tcPr>
            <w:tcW w:w="753" w:type="pct"/>
            <w:shd w:val="clear" w:color="auto" w:fill="auto"/>
          </w:tcPr>
          <w:p w14:paraId="09ED5838" w14:textId="77777777" w:rsidR="00AF574F" w:rsidRPr="00781112" w:rsidRDefault="00AF574F" w:rsidP="00AF574F">
            <w:pPr>
              <w:jc w:val="center"/>
              <w:rPr>
                <w:b/>
                <w:color w:val="000000" w:themeColor="text1"/>
              </w:rPr>
            </w:pPr>
            <w:r w:rsidRPr="00781112">
              <w:rPr>
                <w:b/>
                <w:color w:val="000000" w:themeColor="text1"/>
              </w:rPr>
              <w:t>2020</w:t>
            </w:r>
          </w:p>
        </w:tc>
        <w:tc>
          <w:tcPr>
            <w:tcW w:w="808" w:type="pct"/>
          </w:tcPr>
          <w:p w14:paraId="0769903C" w14:textId="05A227DB" w:rsidR="00AF574F" w:rsidRPr="00781112" w:rsidRDefault="00AF574F" w:rsidP="00AF574F">
            <w:pPr>
              <w:jc w:val="center"/>
              <w:rPr>
                <w:b/>
                <w:color w:val="000000" w:themeColor="text1"/>
              </w:rPr>
            </w:pPr>
            <w:r w:rsidRPr="00781112">
              <w:rPr>
                <w:rFonts w:cs="Arial"/>
                <w:b/>
                <w:color w:val="000000" w:themeColor="text1"/>
                <w:szCs w:val="16"/>
              </w:rPr>
              <w:t>2021</w:t>
            </w:r>
          </w:p>
        </w:tc>
        <w:tc>
          <w:tcPr>
            <w:tcW w:w="808" w:type="pct"/>
          </w:tcPr>
          <w:p w14:paraId="77CF077D" w14:textId="38DFC132" w:rsidR="00AF574F" w:rsidRPr="00781112" w:rsidRDefault="00AF574F" w:rsidP="00AF574F">
            <w:pPr>
              <w:jc w:val="center"/>
              <w:rPr>
                <w:b/>
                <w:color w:val="000000" w:themeColor="text1"/>
              </w:rPr>
            </w:pPr>
            <w:r w:rsidRPr="00781112">
              <w:rPr>
                <w:rFonts w:cs="Arial"/>
                <w:b/>
                <w:color w:val="000000" w:themeColor="text1"/>
                <w:szCs w:val="16"/>
              </w:rPr>
              <w:t>2022</w:t>
            </w:r>
          </w:p>
        </w:tc>
        <w:tc>
          <w:tcPr>
            <w:tcW w:w="808" w:type="pct"/>
          </w:tcPr>
          <w:p w14:paraId="5C5F415E" w14:textId="7B035D53" w:rsidR="00AF574F" w:rsidRPr="00781112" w:rsidRDefault="00AF574F" w:rsidP="00AF574F">
            <w:pPr>
              <w:jc w:val="center"/>
              <w:rPr>
                <w:b/>
                <w:color w:val="000000" w:themeColor="text1"/>
              </w:rPr>
            </w:pPr>
            <w:r w:rsidRPr="00781112">
              <w:rPr>
                <w:rFonts w:cs="Arial"/>
                <w:b/>
                <w:color w:val="000000" w:themeColor="text1"/>
                <w:szCs w:val="16"/>
              </w:rPr>
              <w:t>2023</w:t>
            </w:r>
          </w:p>
        </w:tc>
        <w:tc>
          <w:tcPr>
            <w:tcW w:w="808" w:type="pct"/>
          </w:tcPr>
          <w:p w14:paraId="4D5B8FD6" w14:textId="4B2021E7" w:rsidR="00AF574F" w:rsidRPr="00781112" w:rsidRDefault="00AF574F" w:rsidP="00AF574F">
            <w:pPr>
              <w:jc w:val="center"/>
              <w:rPr>
                <w:b/>
                <w:color w:val="000000" w:themeColor="text1"/>
              </w:rPr>
            </w:pPr>
            <w:r w:rsidRPr="00781112">
              <w:rPr>
                <w:rFonts w:cs="Arial"/>
                <w:b/>
                <w:color w:val="000000" w:themeColor="text1"/>
                <w:szCs w:val="16"/>
              </w:rPr>
              <w:t>2024</w:t>
            </w:r>
          </w:p>
        </w:tc>
        <w:tc>
          <w:tcPr>
            <w:tcW w:w="808" w:type="pct"/>
          </w:tcPr>
          <w:p w14:paraId="4CA9D2AB" w14:textId="2AC1725C" w:rsidR="00AF574F" w:rsidRPr="00781112" w:rsidRDefault="00AF574F" w:rsidP="00AF574F">
            <w:pPr>
              <w:jc w:val="center"/>
              <w:rPr>
                <w:b/>
                <w:color w:val="000000" w:themeColor="text1"/>
              </w:rPr>
            </w:pPr>
            <w:r w:rsidRPr="00781112">
              <w:rPr>
                <w:rFonts w:cs="Arial"/>
                <w:b/>
                <w:color w:val="000000" w:themeColor="text1"/>
                <w:szCs w:val="16"/>
              </w:rPr>
              <w:t>2025</w:t>
            </w:r>
          </w:p>
        </w:tc>
      </w:tr>
      <w:tr w:rsidR="00AF574F" w:rsidRPr="00781112" w14:paraId="2B267817" w14:textId="2A03C05D" w:rsidTr="005F2FF9">
        <w:trPr>
          <w:trHeight w:val="335"/>
        </w:trPr>
        <w:tc>
          <w:tcPr>
            <w:tcW w:w="207" w:type="pct"/>
            <w:shd w:val="clear" w:color="auto" w:fill="auto"/>
            <w:vAlign w:val="center"/>
          </w:tcPr>
          <w:p w14:paraId="70D956A8" w14:textId="77777777" w:rsidR="00AF574F" w:rsidRPr="00781112" w:rsidRDefault="00AF574F" w:rsidP="00AF574F">
            <w:pPr>
              <w:rPr>
                <w:rFonts w:cs="Arial"/>
                <w:color w:val="000000" w:themeColor="text1"/>
                <w:szCs w:val="16"/>
              </w:rPr>
            </w:pPr>
            <w:r w:rsidRPr="00781112">
              <w:rPr>
                <w:rFonts w:cs="Arial"/>
                <w:color w:val="000000" w:themeColor="text1"/>
                <w:szCs w:val="16"/>
              </w:rPr>
              <w:t xml:space="preserve">Target </w:t>
            </w:r>
          </w:p>
        </w:tc>
        <w:tc>
          <w:tcPr>
            <w:tcW w:w="753" w:type="pct"/>
            <w:shd w:val="clear" w:color="auto" w:fill="auto"/>
            <w:vAlign w:val="center"/>
          </w:tcPr>
          <w:p w14:paraId="5CDE7127" w14:textId="59D1386F" w:rsidR="00AF574F" w:rsidRPr="00781112" w:rsidRDefault="00AF574F" w:rsidP="00AF574F">
            <w:pPr>
              <w:jc w:val="center"/>
              <w:rPr>
                <w:rFonts w:cs="Arial"/>
                <w:color w:val="000000" w:themeColor="text1"/>
                <w:szCs w:val="16"/>
              </w:rPr>
            </w:pPr>
            <w:r w:rsidRPr="00781112">
              <w:rPr>
                <w:rFonts w:cs="Arial"/>
                <w:color w:val="000000" w:themeColor="text1"/>
                <w:szCs w:val="16"/>
              </w:rPr>
              <w:t>100%</w:t>
            </w:r>
          </w:p>
        </w:tc>
        <w:tc>
          <w:tcPr>
            <w:tcW w:w="808" w:type="pct"/>
          </w:tcPr>
          <w:p w14:paraId="6CF78C3F" w14:textId="1B45F3AE" w:rsidR="00AF574F" w:rsidRPr="00781112" w:rsidRDefault="00AF574F" w:rsidP="00AF574F">
            <w:pPr>
              <w:jc w:val="center"/>
              <w:rPr>
                <w:rFonts w:cs="Arial"/>
                <w:color w:val="000000" w:themeColor="text1"/>
                <w:szCs w:val="16"/>
              </w:rPr>
            </w:pPr>
            <w:r w:rsidRPr="00781112">
              <w:rPr>
                <w:color w:val="000000" w:themeColor="text1"/>
                <w:szCs w:val="16"/>
              </w:rPr>
              <w:t>100%</w:t>
            </w:r>
          </w:p>
        </w:tc>
        <w:tc>
          <w:tcPr>
            <w:tcW w:w="808" w:type="pct"/>
          </w:tcPr>
          <w:p w14:paraId="6FCC2C45" w14:textId="5131688B" w:rsidR="00AF574F" w:rsidRPr="00781112" w:rsidRDefault="00AF574F" w:rsidP="00AF574F">
            <w:pPr>
              <w:jc w:val="center"/>
              <w:rPr>
                <w:rFonts w:cs="Arial"/>
                <w:color w:val="000000" w:themeColor="text1"/>
                <w:szCs w:val="16"/>
              </w:rPr>
            </w:pPr>
            <w:r w:rsidRPr="00781112">
              <w:rPr>
                <w:color w:val="000000" w:themeColor="text1"/>
                <w:szCs w:val="16"/>
              </w:rPr>
              <w:t>100%</w:t>
            </w:r>
          </w:p>
        </w:tc>
        <w:tc>
          <w:tcPr>
            <w:tcW w:w="808" w:type="pct"/>
          </w:tcPr>
          <w:p w14:paraId="06CB35C0" w14:textId="66848221" w:rsidR="00AF574F" w:rsidRPr="00781112" w:rsidRDefault="00AF574F" w:rsidP="00AF574F">
            <w:pPr>
              <w:jc w:val="center"/>
              <w:rPr>
                <w:rFonts w:cs="Arial"/>
                <w:color w:val="000000" w:themeColor="text1"/>
                <w:szCs w:val="16"/>
              </w:rPr>
            </w:pPr>
            <w:r w:rsidRPr="00781112">
              <w:rPr>
                <w:color w:val="000000" w:themeColor="text1"/>
                <w:szCs w:val="16"/>
              </w:rPr>
              <w:t>100%</w:t>
            </w:r>
          </w:p>
        </w:tc>
        <w:tc>
          <w:tcPr>
            <w:tcW w:w="808" w:type="pct"/>
          </w:tcPr>
          <w:p w14:paraId="3CD9C2C5" w14:textId="2066089A" w:rsidR="00AF574F" w:rsidRPr="00781112" w:rsidRDefault="00AF574F" w:rsidP="00AF574F">
            <w:pPr>
              <w:jc w:val="center"/>
              <w:rPr>
                <w:rFonts w:cs="Arial"/>
                <w:color w:val="000000" w:themeColor="text1"/>
                <w:szCs w:val="16"/>
              </w:rPr>
            </w:pPr>
            <w:r w:rsidRPr="00781112">
              <w:rPr>
                <w:color w:val="000000" w:themeColor="text1"/>
                <w:szCs w:val="16"/>
              </w:rPr>
              <w:t>100%</w:t>
            </w:r>
          </w:p>
        </w:tc>
        <w:tc>
          <w:tcPr>
            <w:tcW w:w="808" w:type="pct"/>
          </w:tcPr>
          <w:p w14:paraId="0911C601" w14:textId="5D8A006D" w:rsidR="00AF574F" w:rsidRPr="00781112" w:rsidRDefault="00AF574F" w:rsidP="00AF574F">
            <w:pPr>
              <w:jc w:val="center"/>
              <w:rPr>
                <w:rFonts w:cs="Arial"/>
                <w:color w:val="000000" w:themeColor="text1"/>
                <w:szCs w:val="16"/>
              </w:rPr>
            </w:pPr>
            <w:r w:rsidRPr="00781112">
              <w:rPr>
                <w:color w:val="000000" w:themeColor="text1"/>
                <w:szCs w:val="16"/>
              </w:rPr>
              <w:t>100%</w:t>
            </w:r>
          </w:p>
        </w:tc>
      </w:tr>
    </w:tbl>
    <w:p w14:paraId="1AD7361B" w14:textId="77777777" w:rsidR="00D82883" w:rsidRPr="00781112" w:rsidRDefault="00D82883" w:rsidP="004369B2">
      <w:pPr>
        <w:rPr>
          <w:color w:val="000000" w:themeColor="text1"/>
        </w:rPr>
      </w:pPr>
    </w:p>
    <w:p w14:paraId="4C8DD49F" w14:textId="6A719208" w:rsidR="00634AD8" w:rsidRPr="00781112" w:rsidRDefault="00F6415A" w:rsidP="004369B2">
      <w:pPr>
        <w:rPr>
          <w:color w:val="000000" w:themeColor="text1"/>
        </w:rPr>
      </w:pPr>
      <w:r w:rsidRPr="00781112">
        <w:rPr>
          <w:b/>
          <w:color w:val="000000" w:themeColor="text1"/>
        </w:rPr>
        <w:t>FFY 2020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CFFYAPRDATA"/>
      </w:tblPr>
      <w:tblGrid>
        <w:gridCol w:w="9355"/>
        <w:gridCol w:w="1435"/>
      </w:tblGrid>
      <w:tr w:rsidR="005C29F8" w:rsidRPr="00781112" w14:paraId="5DD64811" w14:textId="77777777" w:rsidTr="009D3860">
        <w:trPr>
          <w:trHeight w:val="350"/>
        </w:trPr>
        <w:tc>
          <w:tcPr>
            <w:tcW w:w="4335" w:type="pct"/>
          </w:tcPr>
          <w:p w14:paraId="7822AF5A"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a. Number of children who have been served in Part C and referred to Part B for Part B eligibility determination. </w:t>
            </w:r>
          </w:p>
        </w:tc>
        <w:tc>
          <w:tcPr>
            <w:tcW w:w="665" w:type="pct"/>
            <w:shd w:val="clear" w:color="auto" w:fill="auto"/>
            <w:vAlign w:val="center"/>
          </w:tcPr>
          <w:p w14:paraId="65ADF67F" w14:textId="14592995" w:rsidR="00634AD8" w:rsidRPr="00781112" w:rsidRDefault="002B7490" w:rsidP="00A018D4">
            <w:pPr>
              <w:jc w:val="center"/>
              <w:rPr>
                <w:rFonts w:cs="Arial"/>
                <w:color w:val="000000" w:themeColor="text1"/>
                <w:szCs w:val="16"/>
              </w:rPr>
            </w:pPr>
            <w:r w:rsidRPr="00781112">
              <w:rPr>
                <w:rFonts w:cs="Arial"/>
                <w:color w:val="000000" w:themeColor="text1"/>
                <w:szCs w:val="16"/>
              </w:rPr>
              <w:t>1,376</w:t>
            </w:r>
          </w:p>
        </w:tc>
      </w:tr>
      <w:tr w:rsidR="005C29F8" w:rsidRPr="00781112" w14:paraId="6497A162" w14:textId="77777777" w:rsidTr="009D3860">
        <w:trPr>
          <w:trHeight w:val="357"/>
        </w:trPr>
        <w:tc>
          <w:tcPr>
            <w:tcW w:w="4335" w:type="pct"/>
          </w:tcPr>
          <w:p w14:paraId="00979D87"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b. Number of those referred determined to be NOT eligible and whose eligibility was determined prior to third birthday. </w:t>
            </w:r>
          </w:p>
        </w:tc>
        <w:tc>
          <w:tcPr>
            <w:tcW w:w="665" w:type="pct"/>
            <w:shd w:val="clear" w:color="auto" w:fill="auto"/>
            <w:vAlign w:val="center"/>
          </w:tcPr>
          <w:p w14:paraId="5383065B" w14:textId="0CFFF590" w:rsidR="00634AD8" w:rsidRPr="00781112" w:rsidRDefault="002B7490" w:rsidP="00A018D4">
            <w:pPr>
              <w:jc w:val="center"/>
              <w:rPr>
                <w:rFonts w:cs="Arial"/>
                <w:color w:val="000000" w:themeColor="text1"/>
                <w:szCs w:val="16"/>
              </w:rPr>
            </w:pPr>
            <w:r w:rsidRPr="00781112">
              <w:rPr>
                <w:rFonts w:cs="Arial"/>
                <w:color w:val="000000" w:themeColor="text1"/>
                <w:szCs w:val="16"/>
              </w:rPr>
              <w:t>211</w:t>
            </w:r>
          </w:p>
        </w:tc>
      </w:tr>
      <w:tr w:rsidR="005C29F8" w:rsidRPr="00781112" w14:paraId="3372C19D" w14:textId="77777777" w:rsidTr="009D3860">
        <w:trPr>
          <w:trHeight w:val="357"/>
        </w:trPr>
        <w:tc>
          <w:tcPr>
            <w:tcW w:w="4335" w:type="pct"/>
          </w:tcPr>
          <w:p w14:paraId="2817071E" w14:textId="77777777" w:rsidR="00634AD8" w:rsidRPr="00781112" w:rsidRDefault="00634AD8" w:rsidP="003E65F5">
            <w:pPr>
              <w:rPr>
                <w:rFonts w:cs="Arial"/>
                <w:color w:val="000000" w:themeColor="text1"/>
                <w:szCs w:val="16"/>
              </w:rPr>
            </w:pPr>
            <w:r w:rsidRPr="00781112">
              <w:rPr>
                <w:rFonts w:cs="Arial"/>
                <w:color w:val="000000" w:themeColor="text1"/>
                <w:szCs w:val="16"/>
              </w:rPr>
              <w:lastRenderedPageBreak/>
              <w:t xml:space="preserve">c. Number of those found eligible who have an IEP developed and implemented by their third birthdays. </w:t>
            </w:r>
          </w:p>
        </w:tc>
        <w:tc>
          <w:tcPr>
            <w:tcW w:w="665" w:type="pct"/>
            <w:shd w:val="clear" w:color="auto" w:fill="auto"/>
            <w:vAlign w:val="center"/>
          </w:tcPr>
          <w:p w14:paraId="1678CD90" w14:textId="068B0D57" w:rsidR="00634AD8" w:rsidRPr="00781112" w:rsidRDefault="002B7490" w:rsidP="00A018D4">
            <w:pPr>
              <w:jc w:val="center"/>
              <w:rPr>
                <w:rFonts w:cs="Arial"/>
                <w:color w:val="000000" w:themeColor="text1"/>
                <w:szCs w:val="16"/>
              </w:rPr>
            </w:pPr>
            <w:r w:rsidRPr="00781112">
              <w:rPr>
                <w:rFonts w:cs="Arial"/>
                <w:color w:val="000000" w:themeColor="text1"/>
                <w:szCs w:val="16"/>
              </w:rPr>
              <w:t>735</w:t>
            </w:r>
          </w:p>
        </w:tc>
      </w:tr>
      <w:tr w:rsidR="005C29F8" w:rsidRPr="00781112" w14:paraId="00CE41C8" w14:textId="77777777" w:rsidTr="009D3860">
        <w:trPr>
          <w:trHeight w:val="357"/>
        </w:trPr>
        <w:tc>
          <w:tcPr>
            <w:tcW w:w="4335" w:type="pct"/>
          </w:tcPr>
          <w:p w14:paraId="547A75A2"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d. Number for whom parent refusals to provide consent caused delays in evaluation or initial services or to whom exceptions under 34 CFR §300.301(d) applied. </w:t>
            </w:r>
          </w:p>
        </w:tc>
        <w:tc>
          <w:tcPr>
            <w:tcW w:w="665" w:type="pct"/>
            <w:shd w:val="clear" w:color="auto" w:fill="auto"/>
            <w:vAlign w:val="center"/>
          </w:tcPr>
          <w:p w14:paraId="78FF9A45" w14:textId="45CD6353" w:rsidR="00634AD8" w:rsidRPr="00781112" w:rsidRDefault="002B7490" w:rsidP="00A018D4">
            <w:pPr>
              <w:jc w:val="center"/>
              <w:rPr>
                <w:rFonts w:cs="Arial"/>
                <w:color w:val="000000" w:themeColor="text1"/>
                <w:szCs w:val="16"/>
              </w:rPr>
            </w:pPr>
            <w:r w:rsidRPr="00781112">
              <w:rPr>
                <w:rFonts w:cs="Arial"/>
                <w:color w:val="000000" w:themeColor="text1"/>
                <w:szCs w:val="16"/>
              </w:rPr>
              <w:t>326</w:t>
            </w:r>
          </w:p>
        </w:tc>
      </w:tr>
      <w:tr w:rsidR="005C29F8" w:rsidRPr="00781112" w14:paraId="47C8B30F" w14:textId="77777777" w:rsidTr="009D3860">
        <w:trPr>
          <w:trHeight w:val="357"/>
        </w:trPr>
        <w:tc>
          <w:tcPr>
            <w:tcW w:w="4335" w:type="pct"/>
          </w:tcPr>
          <w:p w14:paraId="03BE3AC0"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e. Number of children who were referred to Part C less than 90 days before their third birthdays. </w:t>
            </w:r>
          </w:p>
        </w:tc>
        <w:tc>
          <w:tcPr>
            <w:tcW w:w="665" w:type="pct"/>
            <w:shd w:val="clear" w:color="auto" w:fill="auto"/>
            <w:vAlign w:val="center"/>
          </w:tcPr>
          <w:p w14:paraId="33E087DB" w14:textId="01E57E33" w:rsidR="00634AD8" w:rsidRPr="00781112" w:rsidRDefault="002B7490" w:rsidP="00A018D4">
            <w:pPr>
              <w:jc w:val="center"/>
              <w:rPr>
                <w:rFonts w:cs="Arial"/>
                <w:color w:val="000000" w:themeColor="text1"/>
                <w:szCs w:val="16"/>
              </w:rPr>
            </w:pPr>
            <w:r w:rsidRPr="00781112">
              <w:rPr>
                <w:rFonts w:cs="Arial"/>
                <w:color w:val="000000" w:themeColor="text1"/>
                <w:szCs w:val="16"/>
              </w:rPr>
              <w:t>58</w:t>
            </w:r>
          </w:p>
        </w:tc>
      </w:tr>
      <w:tr w:rsidR="004E67B3" w:rsidRPr="00781112" w14:paraId="19297440" w14:textId="77777777" w:rsidTr="009D3860">
        <w:trPr>
          <w:trHeight w:val="357"/>
        </w:trPr>
        <w:tc>
          <w:tcPr>
            <w:tcW w:w="4335" w:type="pct"/>
          </w:tcPr>
          <w:p w14:paraId="592F3289" w14:textId="43CA733D" w:rsidR="004E67B3" w:rsidRPr="00781112" w:rsidRDefault="004E67B3" w:rsidP="003E65F5">
            <w:pPr>
              <w:rPr>
                <w:rFonts w:cs="Arial"/>
                <w:color w:val="000000" w:themeColor="text1"/>
                <w:szCs w:val="16"/>
              </w:rPr>
            </w:pPr>
            <w:r w:rsidRPr="00781112">
              <w:rPr>
                <w:rFonts w:cs="Arial"/>
                <w:color w:val="000000" w:themeColor="text1"/>
                <w:szCs w:val="16"/>
              </w:rPr>
              <w:t>f. Number of children whose parents chose to continue early intervention services beyond the child’s third birthday through a State’s policy under 34 CFR §303.211 or a similar State option.</w:t>
            </w:r>
          </w:p>
        </w:tc>
        <w:tc>
          <w:tcPr>
            <w:tcW w:w="665" w:type="pct"/>
            <w:shd w:val="clear" w:color="auto" w:fill="auto"/>
            <w:vAlign w:val="center"/>
          </w:tcPr>
          <w:p w14:paraId="02B29C79" w14:textId="62FEE650" w:rsidR="004E67B3"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798A2079"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CFFYAPRDATA1"/>
      </w:tblPr>
      <w:tblGrid>
        <w:gridCol w:w="1794"/>
        <w:gridCol w:w="1285"/>
        <w:gridCol w:w="1285"/>
        <w:gridCol w:w="1285"/>
        <w:gridCol w:w="1285"/>
        <w:gridCol w:w="1285"/>
        <w:gridCol w:w="1285"/>
        <w:gridCol w:w="1286"/>
      </w:tblGrid>
      <w:tr w:rsidR="005C29F8" w:rsidRPr="00781112" w14:paraId="666B6B4E" w14:textId="2C1DC9A0" w:rsidTr="005F2FF9">
        <w:trPr>
          <w:trHeight w:val="340"/>
          <w:tblHeader/>
        </w:trPr>
        <w:tc>
          <w:tcPr>
            <w:tcW w:w="831" w:type="pct"/>
            <w:shd w:val="clear" w:color="auto" w:fill="auto"/>
          </w:tcPr>
          <w:p w14:paraId="5A0321EA" w14:textId="34C57852" w:rsidR="00704E6A" w:rsidRPr="00781112" w:rsidRDefault="00694A39" w:rsidP="009447A3">
            <w:pPr>
              <w:rPr>
                <w:rFonts w:cs="Arial"/>
                <w:b/>
                <w:bCs/>
                <w:color w:val="000000" w:themeColor="text1"/>
                <w:szCs w:val="16"/>
              </w:rPr>
            </w:pPr>
            <w:r w:rsidRPr="00781112">
              <w:rPr>
                <w:rFonts w:cs="Arial"/>
                <w:b/>
                <w:bCs/>
                <w:color w:val="000000" w:themeColor="text1"/>
                <w:szCs w:val="16"/>
              </w:rPr>
              <w:t>Measure</w:t>
            </w:r>
          </w:p>
        </w:tc>
        <w:tc>
          <w:tcPr>
            <w:tcW w:w="595" w:type="pct"/>
            <w:shd w:val="clear" w:color="auto" w:fill="auto"/>
          </w:tcPr>
          <w:p w14:paraId="45390059" w14:textId="77777777" w:rsidR="00704E6A" w:rsidRPr="00781112" w:rsidRDefault="00704E6A" w:rsidP="00681BA6">
            <w:pPr>
              <w:jc w:val="center"/>
              <w:rPr>
                <w:rFonts w:cs="Arial"/>
                <w:b/>
                <w:color w:val="000000" w:themeColor="text1"/>
                <w:szCs w:val="16"/>
              </w:rPr>
            </w:pPr>
            <w:r w:rsidRPr="00781112">
              <w:rPr>
                <w:rFonts w:cs="Arial"/>
                <w:b/>
                <w:color w:val="000000" w:themeColor="text1"/>
                <w:szCs w:val="16"/>
              </w:rPr>
              <w:t>Numerator (c)</w:t>
            </w:r>
          </w:p>
        </w:tc>
        <w:tc>
          <w:tcPr>
            <w:tcW w:w="595" w:type="pct"/>
            <w:shd w:val="clear" w:color="auto" w:fill="auto"/>
          </w:tcPr>
          <w:p w14:paraId="46860D80" w14:textId="77777777" w:rsidR="00704E6A" w:rsidRPr="0075451F" w:rsidRDefault="00704E6A" w:rsidP="00681BA6">
            <w:pPr>
              <w:jc w:val="center"/>
              <w:rPr>
                <w:rFonts w:cs="Arial"/>
                <w:b/>
                <w:color w:val="000000" w:themeColor="text1"/>
                <w:szCs w:val="16"/>
                <w:lang w:val="es-ES"/>
              </w:rPr>
            </w:pPr>
            <w:r w:rsidRPr="0075451F">
              <w:rPr>
                <w:rFonts w:cs="Arial"/>
                <w:b/>
                <w:color w:val="000000" w:themeColor="text1"/>
                <w:szCs w:val="16"/>
                <w:lang w:val="es-ES"/>
              </w:rPr>
              <w:t>Denominator (a-b-d-e-f)</w:t>
            </w:r>
          </w:p>
        </w:tc>
        <w:tc>
          <w:tcPr>
            <w:tcW w:w="595" w:type="pct"/>
            <w:shd w:val="clear" w:color="auto" w:fill="auto"/>
          </w:tcPr>
          <w:p w14:paraId="58F547FF" w14:textId="21FC1CF7" w:rsidR="00704E6A" w:rsidRPr="00781112" w:rsidRDefault="00F6415A" w:rsidP="00681BA6">
            <w:pPr>
              <w:jc w:val="center"/>
              <w:rPr>
                <w:rFonts w:cs="Arial"/>
                <w:b/>
                <w:color w:val="000000" w:themeColor="text1"/>
                <w:szCs w:val="16"/>
              </w:rPr>
            </w:pPr>
            <w:r w:rsidRPr="00781112">
              <w:rPr>
                <w:rFonts w:cs="Arial"/>
                <w:b/>
                <w:color w:val="000000" w:themeColor="text1"/>
                <w:szCs w:val="16"/>
              </w:rPr>
              <w:t>FFY 2019 Data</w:t>
            </w:r>
          </w:p>
        </w:tc>
        <w:tc>
          <w:tcPr>
            <w:tcW w:w="595" w:type="pct"/>
            <w:shd w:val="clear" w:color="auto" w:fill="auto"/>
          </w:tcPr>
          <w:p w14:paraId="36BD2BCA" w14:textId="5FF00453" w:rsidR="00704E6A" w:rsidRPr="00781112" w:rsidRDefault="00806C75" w:rsidP="00681BA6">
            <w:pPr>
              <w:jc w:val="center"/>
              <w:rPr>
                <w:rFonts w:cs="Arial"/>
                <w:b/>
                <w:color w:val="000000" w:themeColor="text1"/>
                <w:szCs w:val="16"/>
              </w:rPr>
            </w:pPr>
            <w:r w:rsidRPr="00781112">
              <w:rPr>
                <w:rFonts w:cs="Arial"/>
                <w:b/>
                <w:color w:val="000000" w:themeColor="text1"/>
                <w:szCs w:val="16"/>
              </w:rPr>
              <w:t>FFY 2020 Target</w:t>
            </w:r>
          </w:p>
        </w:tc>
        <w:tc>
          <w:tcPr>
            <w:tcW w:w="595" w:type="pct"/>
            <w:shd w:val="clear" w:color="auto" w:fill="auto"/>
          </w:tcPr>
          <w:p w14:paraId="0030B6C4" w14:textId="15E2C0C4" w:rsidR="00704E6A" w:rsidRPr="00781112" w:rsidRDefault="00806C75" w:rsidP="00681BA6">
            <w:pPr>
              <w:jc w:val="center"/>
              <w:rPr>
                <w:rFonts w:cs="Arial"/>
                <w:b/>
                <w:color w:val="000000" w:themeColor="text1"/>
                <w:szCs w:val="16"/>
              </w:rPr>
            </w:pPr>
            <w:r w:rsidRPr="00781112">
              <w:rPr>
                <w:rFonts w:cs="Arial"/>
                <w:b/>
                <w:color w:val="000000" w:themeColor="text1"/>
                <w:szCs w:val="16"/>
              </w:rPr>
              <w:t>FFY 2020 Data</w:t>
            </w:r>
          </w:p>
        </w:tc>
        <w:tc>
          <w:tcPr>
            <w:tcW w:w="595" w:type="pct"/>
            <w:shd w:val="clear" w:color="auto" w:fill="auto"/>
          </w:tcPr>
          <w:p w14:paraId="16905A6D" w14:textId="19A3632B" w:rsidR="00704E6A" w:rsidRPr="00781112" w:rsidRDefault="00704E6A" w:rsidP="00681BA6">
            <w:pPr>
              <w:jc w:val="center"/>
              <w:rPr>
                <w:rFonts w:cs="Arial"/>
                <w:b/>
                <w:color w:val="000000" w:themeColor="text1"/>
                <w:szCs w:val="16"/>
              </w:rPr>
            </w:pPr>
            <w:r w:rsidRPr="00781112">
              <w:rPr>
                <w:rFonts w:cs="Arial"/>
                <w:b/>
                <w:color w:val="000000" w:themeColor="text1"/>
                <w:szCs w:val="16"/>
              </w:rPr>
              <w:t>Status</w:t>
            </w:r>
          </w:p>
        </w:tc>
        <w:tc>
          <w:tcPr>
            <w:tcW w:w="596" w:type="pct"/>
            <w:shd w:val="clear" w:color="auto" w:fill="auto"/>
          </w:tcPr>
          <w:p w14:paraId="0DCCD9DE" w14:textId="3F28AD62" w:rsidR="00704E6A" w:rsidRPr="00781112" w:rsidRDefault="00704E6A" w:rsidP="00681BA6">
            <w:pPr>
              <w:jc w:val="center"/>
              <w:rPr>
                <w:rFonts w:cs="Arial"/>
                <w:b/>
                <w:color w:val="000000" w:themeColor="text1"/>
                <w:szCs w:val="16"/>
              </w:rPr>
            </w:pPr>
            <w:r w:rsidRPr="00781112">
              <w:rPr>
                <w:rFonts w:cs="Arial"/>
                <w:b/>
                <w:color w:val="000000" w:themeColor="text1"/>
                <w:szCs w:val="16"/>
              </w:rPr>
              <w:t>Slippage</w:t>
            </w:r>
          </w:p>
        </w:tc>
      </w:tr>
      <w:tr w:rsidR="005C29F8" w:rsidRPr="00781112" w14:paraId="1F7C0EED" w14:textId="06CECBDB" w:rsidTr="005F2FF9">
        <w:trPr>
          <w:trHeight w:val="347"/>
        </w:trPr>
        <w:tc>
          <w:tcPr>
            <w:tcW w:w="831" w:type="pct"/>
            <w:shd w:val="clear" w:color="auto" w:fill="auto"/>
          </w:tcPr>
          <w:p w14:paraId="42006EF2" w14:textId="30F01538" w:rsidR="009447A3" w:rsidRPr="00781112" w:rsidRDefault="00616BA4" w:rsidP="009447A3">
            <w:pPr>
              <w:rPr>
                <w:rFonts w:cs="Arial"/>
                <w:color w:val="000000" w:themeColor="text1"/>
                <w:szCs w:val="16"/>
              </w:rPr>
            </w:pPr>
            <w:r w:rsidRPr="00781112">
              <w:rPr>
                <w:rFonts w:cs="Arial"/>
                <w:color w:val="000000" w:themeColor="text1"/>
                <w:szCs w:val="16"/>
              </w:rPr>
              <w:t>Percent of children referred by Part C prior to age 3 who are found eligible for Part B, and who have an IEP developed and implemented by their third birthdays.</w:t>
            </w:r>
          </w:p>
        </w:tc>
        <w:tc>
          <w:tcPr>
            <w:tcW w:w="595" w:type="pct"/>
            <w:shd w:val="clear" w:color="auto" w:fill="auto"/>
            <w:vAlign w:val="center"/>
          </w:tcPr>
          <w:p w14:paraId="25AD0B10" w14:textId="530E8072" w:rsidR="009447A3" w:rsidRPr="00781112" w:rsidRDefault="00FA318E" w:rsidP="004369B2">
            <w:pPr>
              <w:jc w:val="center"/>
              <w:rPr>
                <w:rFonts w:cs="Arial"/>
                <w:color w:val="000000" w:themeColor="text1"/>
                <w:szCs w:val="16"/>
              </w:rPr>
            </w:pPr>
            <w:r w:rsidRPr="00781112">
              <w:rPr>
                <w:rFonts w:cs="Arial"/>
                <w:color w:val="000000" w:themeColor="text1"/>
                <w:szCs w:val="16"/>
              </w:rPr>
              <w:t>735</w:t>
            </w:r>
          </w:p>
        </w:tc>
        <w:tc>
          <w:tcPr>
            <w:tcW w:w="595" w:type="pct"/>
            <w:shd w:val="clear" w:color="auto" w:fill="auto"/>
            <w:vAlign w:val="center"/>
          </w:tcPr>
          <w:p w14:paraId="7A8E33C9" w14:textId="2CE029E7" w:rsidR="009447A3" w:rsidRPr="00781112" w:rsidRDefault="00FA318E" w:rsidP="004369B2">
            <w:pPr>
              <w:jc w:val="center"/>
              <w:rPr>
                <w:rFonts w:cs="Arial"/>
                <w:color w:val="000000" w:themeColor="text1"/>
                <w:szCs w:val="16"/>
              </w:rPr>
            </w:pPr>
            <w:r w:rsidRPr="00781112">
              <w:rPr>
                <w:rFonts w:cs="Arial"/>
                <w:color w:val="000000" w:themeColor="text1"/>
                <w:szCs w:val="16"/>
              </w:rPr>
              <w:t>781</w:t>
            </w:r>
          </w:p>
        </w:tc>
        <w:tc>
          <w:tcPr>
            <w:tcW w:w="595" w:type="pct"/>
            <w:shd w:val="clear" w:color="auto" w:fill="auto"/>
            <w:vAlign w:val="center"/>
          </w:tcPr>
          <w:p w14:paraId="7A618E17" w14:textId="730CF37E" w:rsidR="009447A3" w:rsidRPr="00781112" w:rsidRDefault="002B7490" w:rsidP="004369B2">
            <w:pPr>
              <w:jc w:val="center"/>
              <w:rPr>
                <w:rFonts w:cs="Arial"/>
                <w:color w:val="000000" w:themeColor="text1"/>
                <w:szCs w:val="16"/>
              </w:rPr>
            </w:pPr>
            <w:r w:rsidRPr="00781112">
              <w:rPr>
                <w:rFonts w:cs="Arial"/>
                <w:color w:val="000000" w:themeColor="text1"/>
                <w:szCs w:val="16"/>
              </w:rPr>
              <w:t>90.75%</w:t>
            </w:r>
          </w:p>
        </w:tc>
        <w:tc>
          <w:tcPr>
            <w:tcW w:w="595" w:type="pct"/>
            <w:shd w:val="clear" w:color="auto" w:fill="auto"/>
            <w:vAlign w:val="center"/>
          </w:tcPr>
          <w:p w14:paraId="173DD24A" w14:textId="02E11A38"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95" w:type="pct"/>
            <w:shd w:val="clear" w:color="auto" w:fill="auto"/>
            <w:vAlign w:val="center"/>
          </w:tcPr>
          <w:p w14:paraId="1BEC9517" w14:textId="612C62AC" w:rsidR="009447A3" w:rsidRPr="00781112" w:rsidRDefault="002B7490" w:rsidP="004369B2">
            <w:pPr>
              <w:jc w:val="center"/>
              <w:rPr>
                <w:rFonts w:cs="Arial"/>
                <w:color w:val="000000" w:themeColor="text1"/>
                <w:szCs w:val="16"/>
              </w:rPr>
            </w:pPr>
            <w:r w:rsidRPr="00781112">
              <w:rPr>
                <w:rFonts w:cs="Arial"/>
                <w:color w:val="000000" w:themeColor="text1"/>
                <w:szCs w:val="16"/>
              </w:rPr>
              <w:t>94.11%</w:t>
            </w:r>
          </w:p>
        </w:tc>
        <w:tc>
          <w:tcPr>
            <w:tcW w:w="595" w:type="pct"/>
            <w:shd w:val="clear" w:color="auto" w:fill="auto"/>
            <w:vAlign w:val="center"/>
          </w:tcPr>
          <w:p w14:paraId="35C0024C" w14:textId="6347E5FC" w:rsidR="009447A3"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596" w:type="pct"/>
            <w:shd w:val="clear" w:color="auto" w:fill="auto"/>
            <w:vAlign w:val="center"/>
          </w:tcPr>
          <w:p w14:paraId="466F387F" w14:textId="652A9CC9" w:rsidR="009447A3"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416C2F1" w14:textId="701A59F0" w:rsidR="00A5601C" w:rsidRPr="00781112" w:rsidRDefault="00A5601C" w:rsidP="007D435F">
      <w:pPr>
        <w:rPr>
          <w:rFonts w:cs="Arial"/>
          <w:b/>
          <w:color w:val="000000" w:themeColor="text1"/>
          <w:szCs w:val="16"/>
        </w:rPr>
      </w:pPr>
      <w:r w:rsidRPr="00781112">
        <w:rPr>
          <w:rFonts w:cs="Arial"/>
          <w:b/>
          <w:color w:val="000000" w:themeColor="text1"/>
          <w:szCs w:val="16"/>
        </w:rPr>
        <w:t>Number of children who served in Part C and referred to Part B for eligibility determination that are not included in b, c, d, e, or f</w:t>
      </w:r>
    </w:p>
    <w:p w14:paraId="621D77AD" w14:textId="2BC90681" w:rsidR="00A5601C" w:rsidRPr="00781112" w:rsidRDefault="00A5601C" w:rsidP="007D435F">
      <w:pPr>
        <w:rPr>
          <w:rFonts w:cs="Arial"/>
          <w:color w:val="000000" w:themeColor="text1"/>
          <w:szCs w:val="16"/>
        </w:rPr>
      </w:pPr>
      <w:r w:rsidRPr="00781112">
        <w:rPr>
          <w:rFonts w:cs="Arial"/>
          <w:color w:val="000000" w:themeColor="text1"/>
          <w:szCs w:val="16"/>
        </w:rPr>
        <w:t>46</w:t>
      </w:r>
    </w:p>
    <w:p w14:paraId="2DB77447" w14:textId="5C5B3699" w:rsidR="00E418E6" w:rsidRPr="00781112" w:rsidRDefault="00326C0B" w:rsidP="006A01BD">
      <w:pPr>
        <w:rPr>
          <w:b/>
          <w:color w:val="000000" w:themeColor="text1"/>
        </w:rPr>
      </w:pPr>
      <w:r w:rsidRPr="00781112">
        <w:rPr>
          <w:b/>
          <w:color w:val="000000" w:themeColor="text1"/>
        </w:rPr>
        <w:t>Account for children included in (a), but not included in b, c, d, e, or f. Indicate the range of days beyond the third birthday when eligibility was determined and the IEP developed, and the reasons for the delays.</w:t>
      </w:r>
    </w:p>
    <w:p w14:paraId="542A680D" w14:textId="2831B065" w:rsidR="00326C0B" w:rsidRPr="00781112" w:rsidRDefault="002B7490" w:rsidP="006A01BD">
      <w:pPr>
        <w:rPr>
          <w:bCs/>
          <w:color w:val="000000" w:themeColor="text1"/>
        </w:rPr>
      </w:pPr>
      <w:r w:rsidRPr="00781112">
        <w:rPr>
          <w:bCs/>
          <w:color w:val="000000" w:themeColor="text1"/>
        </w:rPr>
        <w:t>Maximum range of days past third birthday when eligibility was determined and the IEP developed: 117</w:t>
      </w:r>
      <w:r w:rsidRPr="00781112">
        <w:rPr>
          <w:bCs/>
          <w:color w:val="000000" w:themeColor="text1"/>
        </w:rPr>
        <w:br/>
      </w:r>
      <w:r w:rsidRPr="00781112">
        <w:rPr>
          <w:bCs/>
          <w:color w:val="000000" w:themeColor="text1"/>
        </w:rPr>
        <w:br/>
        <w:t>Reasons for delay reported to the state (a single delay may have multiple reasons):</w:t>
      </w:r>
      <w:r w:rsidRPr="00781112">
        <w:rPr>
          <w:bCs/>
          <w:color w:val="000000" w:themeColor="text1"/>
        </w:rPr>
        <w:br/>
        <w:t>LEA failure to follow appropriate procedures: 10</w:t>
      </w:r>
      <w:r w:rsidRPr="00781112">
        <w:rPr>
          <w:bCs/>
          <w:color w:val="000000" w:themeColor="text1"/>
        </w:rPr>
        <w:br/>
        <w:t>MEEGS team needed additional data: 3</w:t>
      </w:r>
      <w:r w:rsidRPr="00781112">
        <w:rPr>
          <w:bCs/>
          <w:color w:val="000000" w:themeColor="text1"/>
        </w:rPr>
        <w:br/>
        <w:t>Breaks in school calendar and/or staff not on contract: 3</w:t>
      </w:r>
      <w:r w:rsidRPr="00781112">
        <w:rPr>
          <w:bCs/>
          <w:color w:val="000000" w:themeColor="text1"/>
        </w:rPr>
        <w:br/>
        <w:t>Delayed referral from Part C: 5</w:t>
      </w:r>
      <w:r w:rsidRPr="00781112">
        <w:rPr>
          <w:bCs/>
          <w:color w:val="000000" w:themeColor="text1"/>
        </w:rPr>
        <w:br/>
        <w:t>Parents did not show for scheduled meeting or delayed meeting: 11</w:t>
      </w:r>
      <w:r w:rsidRPr="00781112">
        <w:rPr>
          <w:bCs/>
          <w:color w:val="000000" w:themeColor="text1"/>
        </w:rPr>
        <w:br/>
        <w:t>Extreme weather or other atypical events such as pandemics: 29</w:t>
      </w:r>
    </w:p>
    <w:p w14:paraId="4BE9E8DB" w14:textId="127EF17F" w:rsidR="00A5601C" w:rsidRPr="00781112" w:rsidRDefault="00326C0B" w:rsidP="006A01BD">
      <w:pPr>
        <w:rPr>
          <w:b/>
          <w:color w:val="000000" w:themeColor="text1"/>
        </w:rPr>
      </w:pPr>
      <w:r w:rsidRPr="00781112">
        <w:rPr>
          <w:b/>
          <w:color w:val="000000" w:themeColor="text1"/>
        </w:rPr>
        <w:t>Attach PDF table (optional)</w:t>
      </w:r>
    </w:p>
    <w:p w14:paraId="79E6A8DD" w14:textId="2B03416C" w:rsidR="00326C0B" w:rsidRPr="00781112" w:rsidRDefault="00326C0B" w:rsidP="006A01BD">
      <w:pPr>
        <w:rPr>
          <w:bCs/>
          <w:color w:val="000000" w:themeColor="text1"/>
        </w:rPr>
      </w:pPr>
      <w:bookmarkStart w:id="69" w:name="_Hlk20318414"/>
      <w:bookmarkEnd w:id="69"/>
    </w:p>
    <w:p w14:paraId="5E057416" w14:textId="77777777" w:rsidR="00A5601C" w:rsidRPr="00781112" w:rsidRDefault="009447A3">
      <w:pPr>
        <w:rPr>
          <w:b/>
          <w:color w:val="000000" w:themeColor="text1"/>
        </w:rPr>
      </w:pPr>
      <w:r w:rsidRPr="00781112">
        <w:rPr>
          <w:b/>
          <w:color w:val="000000" w:themeColor="text1"/>
        </w:rPr>
        <w:t>What is the source of the data provided for this indicator?</w:t>
      </w:r>
    </w:p>
    <w:p w14:paraId="50B7435C" w14:textId="024484CA" w:rsidR="009447A3" w:rsidRPr="00781112" w:rsidRDefault="002B7490" w:rsidP="004369B2">
      <w:pPr>
        <w:rPr>
          <w:color w:val="000000" w:themeColor="text1"/>
        </w:rPr>
      </w:pPr>
      <w:r w:rsidRPr="00781112">
        <w:rPr>
          <w:color w:val="000000" w:themeColor="text1"/>
        </w:rPr>
        <w:t>State database that includes data for the entire reporting year</w:t>
      </w:r>
    </w:p>
    <w:p w14:paraId="4558F99F" w14:textId="77777777" w:rsidR="009447A3" w:rsidRPr="00781112" w:rsidRDefault="009447A3"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6C2B5D1A" w14:textId="61019073" w:rsidR="00326C0B" w:rsidRPr="00781112" w:rsidRDefault="002B7490" w:rsidP="008E31C4">
      <w:pPr>
        <w:rPr>
          <w:rFonts w:cs="Arial"/>
          <w:color w:val="000000" w:themeColor="text1"/>
          <w:szCs w:val="16"/>
        </w:rPr>
      </w:pPr>
      <w:r w:rsidRPr="00781112">
        <w:rPr>
          <w:rFonts w:cs="Arial"/>
          <w:color w:val="000000" w:themeColor="text1"/>
          <w:szCs w:val="16"/>
        </w:rPr>
        <w:t xml:space="preserve">All LEAs are required to enter specific data (including "Total referred from Part C", "Total determined 'Not Eligible'; Determination complete before 3rd birthday", "Total determined 'Eligible'; IEP completed before 3rd Birthday", "Total parents that declined services", "Total referred less than 90 days prior to 3rd birthday", "IEP not completed prior to 3rd birthday", "Maximum number of days beyond 3rd birthday IEP completed", as well as the reasons for delay) into the End-of-Year District Data Summary Report through the online IEP system. </w:t>
      </w:r>
      <w:r w:rsidRPr="00781112">
        <w:rPr>
          <w:rFonts w:cs="Arial"/>
          <w:color w:val="000000" w:themeColor="text1"/>
          <w:szCs w:val="16"/>
        </w:rPr>
        <w:br/>
      </w:r>
      <w:r w:rsidRPr="00781112">
        <w:rPr>
          <w:rFonts w:cs="Arial"/>
          <w:color w:val="000000" w:themeColor="text1"/>
          <w:szCs w:val="16"/>
        </w:rPr>
        <w:br/>
        <w:t>The district superintendent must login to the End-of-Year Report and certify the data being submitted is accurate and true. LEAs are monitored through District Data Profiles and comprehensive monitoring. Technical assistance is then provided by compliance and program specialists.</w:t>
      </w:r>
    </w:p>
    <w:p w14:paraId="6353DD92" w14:textId="77777777" w:rsidR="00E46206" w:rsidRPr="00781112" w:rsidRDefault="00E46206" w:rsidP="00E46206">
      <w:pPr>
        <w:rPr>
          <w:rFonts w:cs="Arial"/>
          <w:b/>
          <w:color w:val="000000" w:themeColor="text1"/>
          <w:szCs w:val="16"/>
        </w:rPr>
      </w:pPr>
      <w:r w:rsidRPr="00781112">
        <w:rPr>
          <w:rFonts w:cs="Arial"/>
          <w:b/>
          <w:color w:val="000000" w:themeColor="text1"/>
          <w:szCs w:val="16"/>
        </w:rPr>
        <w:t>Provide additional information about this indicator (optional)</w:t>
      </w:r>
    </w:p>
    <w:p w14:paraId="7201221D" w14:textId="686A034C" w:rsidR="00326C0B" w:rsidRPr="00781112" w:rsidRDefault="002B7490" w:rsidP="007D435F">
      <w:pPr>
        <w:rPr>
          <w:rFonts w:cs="Arial"/>
          <w:color w:val="000000" w:themeColor="text1"/>
          <w:szCs w:val="16"/>
        </w:rPr>
      </w:pPr>
      <w:r w:rsidRPr="00781112">
        <w:rPr>
          <w:rFonts w:cs="Arial"/>
          <w:color w:val="000000" w:themeColor="text1"/>
          <w:szCs w:val="16"/>
        </w:rPr>
        <w:t xml:space="preserve">As reported in the reasons for delay, the pandemic did affect timely completion of eligibility determinations and IEPs for children transitioning from the state early intervention program (SoonerStart). Many families were less willing to bring their children to school sites for evaluation than in years past, affecting timely completion by the district. Oklahoma does not excuse testing delays when the parents have already given consent. </w:t>
      </w:r>
    </w:p>
    <w:p w14:paraId="4E94D02C" w14:textId="77777777" w:rsidR="009C5AE7" w:rsidRPr="00781112" w:rsidRDefault="009C5AE7" w:rsidP="004369B2">
      <w:pPr>
        <w:rPr>
          <w:color w:val="000000" w:themeColor="text1"/>
        </w:rPr>
      </w:pPr>
    </w:p>
    <w:p w14:paraId="7740DC21" w14:textId="3709E629" w:rsidR="009A755E" w:rsidRPr="00781112" w:rsidRDefault="009A755E" w:rsidP="004369B2">
      <w:pPr>
        <w:rPr>
          <w:color w:val="000000" w:themeColor="text1"/>
        </w:rPr>
      </w:pPr>
      <w:r w:rsidRPr="00781112">
        <w:rPr>
          <w:b/>
          <w:color w:val="000000" w:themeColor="text1"/>
        </w:rPr>
        <w:t>Correction of Findings of Noncompliance Identified in FFY 2019</w:t>
      </w:r>
    </w:p>
    <w:tbl>
      <w:tblPr>
        <w:tblStyle w:val="TableGrid"/>
        <w:tblW w:w="5000" w:type="pct"/>
        <w:tblLook w:val="04A0" w:firstRow="1" w:lastRow="0" w:firstColumn="1" w:lastColumn="0" w:noHBand="0" w:noVBand="1"/>
        <w:tblCaption w:val="B12PFFYNCFINDINGS"/>
      </w:tblPr>
      <w:tblGrid>
        <w:gridCol w:w="2650"/>
        <w:gridCol w:w="2780"/>
        <w:gridCol w:w="2656"/>
        <w:gridCol w:w="2704"/>
      </w:tblGrid>
      <w:tr w:rsidR="005C29F8" w:rsidRPr="00781112" w14:paraId="716024C7" w14:textId="77777777" w:rsidTr="00455889">
        <w:trPr>
          <w:trHeight w:val="389"/>
          <w:tblHeader/>
        </w:trPr>
        <w:tc>
          <w:tcPr>
            <w:tcW w:w="1228" w:type="pct"/>
            <w:shd w:val="clear" w:color="auto" w:fill="auto"/>
            <w:vAlign w:val="bottom"/>
          </w:tcPr>
          <w:p w14:paraId="0E49E3D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43B565E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2113F3E4"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15802D8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362EE0E" w14:textId="77777777" w:rsidTr="00455889">
        <w:tc>
          <w:tcPr>
            <w:tcW w:w="1228" w:type="pct"/>
            <w:shd w:val="clear" w:color="auto" w:fill="auto"/>
          </w:tcPr>
          <w:p w14:paraId="106FED18" w14:textId="3538FD80" w:rsidR="009A755E" w:rsidRPr="00781112" w:rsidRDefault="002B7490" w:rsidP="00A018D4">
            <w:pPr>
              <w:jc w:val="center"/>
              <w:rPr>
                <w:rFonts w:cs="Arial"/>
                <w:color w:val="000000" w:themeColor="text1"/>
                <w:szCs w:val="16"/>
              </w:rPr>
            </w:pPr>
            <w:r w:rsidRPr="00781112">
              <w:rPr>
                <w:rFonts w:cs="Arial"/>
                <w:color w:val="000000" w:themeColor="text1"/>
                <w:szCs w:val="16"/>
              </w:rPr>
              <w:t>37</w:t>
            </w:r>
          </w:p>
        </w:tc>
        <w:tc>
          <w:tcPr>
            <w:tcW w:w="1288" w:type="pct"/>
            <w:shd w:val="clear" w:color="auto" w:fill="auto"/>
          </w:tcPr>
          <w:p w14:paraId="30E75C81" w14:textId="5263D718" w:rsidR="009A755E" w:rsidRPr="00781112" w:rsidRDefault="002B7490" w:rsidP="00A018D4">
            <w:pPr>
              <w:jc w:val="center"/>
              <w:rPr>
                <w:rFonts w:cs="Arial"/>
                <w:color w:val="000000" w:themeColor="text1"/>
                <w:szCs w:val="16"/>
              </w:rPr>
            </w:pPr>
            <w:r w:rsidRPr="00781112">
              <w:rPr>
                <w:rFonts w:cs="Arial"/>
                <w:color w:val="000000" w:themeColor="text1"/>
                <w:szCs w:val="16"/>
              </w:rPr>
              <w:t>29</w:t>
            </w:r>
          </w:p>
        </w:tc>
        <w:tc>
          <w:tcPr>
            <w:tcW w:w="1231" w:type="pct"/>
            <w:shd w:val="clear" w:color="auto" w:fill="auto"/>
          </w:tcPr>
          <w:p w14:paraId="36D48FD7" w14:textId="2F6E80E6" w:rsidR="009A755E" w:rsidRPr="00781112" w:rsidRDefault="002B7490" w:rsidP="00A018D4">
            <w:pPr>
              <w:jc w:val="center"/>
              <w:rPr>
                <w:rFonts w:cs="Arial"/>
                <w:color w:val="000000" w:themeColor="text1"/>
                <w:szCs w:val="16"/>
              </w:rPr>
            </w:pPr>
            <w:r w:rsidRPr="00781112">
              <w:rPr>
                <w:rFonts w:cs="Arial"/>
                <w:color w:val="000000" w:themeColor="text1"/>
                <w:szCs w:val="16"/>
              </w:rPr>
              <w:t>8</w:t>
            </w:r>
          </w:p>
        </w:tc>
        <w:tc>
          <w:tcPr>
            <w:tcW w:w="1254" w:type="pct"/>
            <w:shd w:val="clear" w:color="auto" w:fill="auto"/>
          </w:tcPr>
          <w:p w14:paraId="139EEFD1" w14:textId="6A5591D3"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155373B8" w14:textId="11CF8D43" w:rsidR="009A755E" w:rsidRPr="00781112" w:rsidRDefault="00F6415A" w:rsidP="004369B2">
      <w:pPr>
        <w:rPr>
          <w:color w:val="000000" w:themeColor="text1"/>
        </w:rPr>
      </w:pPr>
      <w:r w:rsidRPr="00781112">
        <w:rPr>
          <w:b/>
          <w:color w:val="000000" w:themeColor="text1"/>
        </w:rPr>
        <w:t>FFY 2019 Findings of Noncompliance Verified as Corrected</w:t>
      </w:r>
    </w:p>
    <w:p w14:paraId="3D8B0B26" w14:textId="565C69B4"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669CC58" w14:textId="38E853B3" w:rsidR="00326C0B" w:rsidRPr="00781112" w:rsidRDefault="002B7490" w:rsidP="009A755E">
      <w:pPr>
        <w:rPr>
          <w:rFonts w:cs="Arial"/>
          <w:color w:val="000000" w:themeColor="text1"/>
          <w:szCs w:val="16"/>
        </w:rPr>
      </w:pPr>
      <w:r w:rsidRPr="00781112">
        <w:rPr>
          <w:rFonts w:cs="Arial"/>
          <w:color w:val="000000" w:themeColor="text1"/>
          <w:szCs w:val="16"/>
        </w:rPr>
        <w:t xml:space="preserve">In July 2021 the OSDE-SES began conducting Verification of Continuous Compliance (Prong II) procedures for FFY 2019 findings to ensure systemic compliance across each LEA for Indicator 12 data. Continuous compliance reviews are completed by using a random sampling process, by which student records are randomly selected for a compliance check. If all selected records are compliant, the LEA is resolved and removed from the compliance watch-list for the fiscal year. If the LEA does not yet demonstrate 100 percent compliance, additional sanctions are applied and records continue to be monitored. </w:t>
      </w:r>
      <w:r w:rsidRPr="00781112">
        <w:rPr>
          <w:rFonts w:cs="Arial"/>
          <w:color w:val="000000" w:themeColor="text1"/>
          <w:szCs w:val="16"/>
        </w:rPr>
        <w:br/>
      </w:r>
      <w:r w:rsidRPr="00781112">
        <w:rPr>
          <w:rFonts w:cs="Arial"/>
          <w:color w:val="000000" w:themeColor="text1"/>
          <w:szCs w:val="16"/>
        </w:rPr>
        <w:br/>
        <w:t xml:space="preserve">To check for subsequent noncompliance, an indicator-specific report was pulled from the online IEP system (in the same manner other data reviews are made) for each of the 37 LEAs identified with findings of noncompliance in FFY 2019. Each report included a representative, randomly-selected sample of student records (depending on district size). These indicator-specific reports were reviewed by OSDE-SES specialists for systemic noncompliance in July 2021. Twenty-nine LEAs were verified as continuously compliant (100 percent compliant), and were removed from the compliance watch-list. Eight </w:t>
      </w:r>
      <w:r w:rsidRPr="00781112">
        <w:rPr>
          <w:rFonts w:cs="Arial"/>
          <w:color w:val="000000" w:themeColor="text1"/>
          <w:szCs w:val="16"/>
        </w:rPr>
        <w:lastRenderedPageBreak/>
        <w:t xml:space="preserve">LEAs had not yet achieved 100 percent compliance. </w:t>
      </w:r>
      <w:r w:rsidRPr="00781112">
        <w:rPr>
          <w:rFonts w:cs="Arial"/>
          <w:color w:val="000000" w:themeColor="text1"/>
          <w:szCs w:val="16"/>
        </w:rPr>
        <w:br/>
      </w:r>
      <w:r w:rsidRPr="00781112">
        <w:rPr>
          <w:rFonts w:cs="Arial"/>
          <w:color w:val="000000" w:themeColor="text1"/>
          <w:szCs w:val="16"/>
        </w:rPr>
        <w:br/>
        <w:t xml:space="preserve">The eight LEAs that had additional findings of noncompliance was required to examine their student records to determine the reason(s) for continued noncompliance. They identified SMART goals to improve problem areas and clarified internal monitoring processes and procedures. During a subsequent State review of records for students in this LEA who transitioned from the Part C program to the Part B program since September 1, 2021, the State found all eight LEAs to be in 100 percent compliance with Indicator 12. </w:t>
      </w:r>
      <w:r w:rsidRPr="00781112">
        <w:rPr>
          <w:rFonts w:cs="Arial"/>
          <w:color w:val="000000" w:themeColor="text1"/>
          <w:szCs w:val="16"/>
        </w:rPr>
        <w:br/>
      </w:r>
      <w:r w:rsidRPr="00781112">
        <w:rPr>
          <w:rFonts w:cs="Arial"/>
          <w:color w:val="000000" w:themeColor="text1"/>
          <w:szCs w:val="16"/>
        </w:rPr>
        <w:br/>
        <w:t xml:space="preserve">Note: The random samples of student records selected for the prong II reviews are pulled from the LEA’s population of student records relevant to the indicator. Only records of students who turned 3 and were in transition from Part C to Part B in one quarter of the recent fiscal year were sampled for indicator 12. OSDE-SES checked all records in LEAs with a total of 11 or fewer records that met this criterion. Otherwise, sample sizes ranged from 11 to 34, depending on the size of the LEA. The sample sizes are statistically representative, within the following assumptions: </w:t>
      </w:r>
      <w:r w:rsidRPr="00781112">
        <w:rPr>
          <w:rFonts w:cs="Arial"/>
          <w:color w:val="000000" w:themeColor="text1"/>
          <w:szCs w:val="16"/>
        </w:rPr>
        <w:br/>
        <w:t xml:space="preserve">• Margin of error of 10 percent: this is the chance of missing (not finding) noncompliance in the sample when it exists. </w:t>
      </w:r>
      <w:r w:rsidRPr="00781112">
        <w:rPr>
          <w:rFonts w:cs="Arial"/>
          <w:color w:val="000000" w:themeColor="text1"/>
          <w:szCs w:val="16"/>
        </w:rPr>
        <w:br/>
        <w:t xml:space="preserve">• Confidence level of 95 percent: this is the level of confidence that results found are true and representative. </w:t>
      </w:r>
      <w:r w:rsidRPr="00781112">
        <w:rPr>
          <w:rFonts w:cs="Arial"/>
          <w:color w:val="000000" w:themeColor="text1"/>
          <w:szCs w:val="16"/>
        </w:rPr>
        <w:br/>
        <w:t>• Expected response distribution of minimum 90 percent compliance.</w:t>
      </w:r>
    </w:p>
    <w:p w14:paraId="1F3D7853" w14:textId="324FF78E"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0E95D025" w14:textId="78E1AA95" w:rsidR="00326C0B" w:rsidRPr="00781112" w:rsidRDefault="002B7490" w:rsidP="009A755E">
      <w:pPr>
        <w:rPr>
          <w:rFonts w:cs="Arial"/>
          <w:color w:val="000000" w:themeColor="text1"/>
          <w:szCs w:val="16"/>
        </w:rPr>
      </w:pPr>
      <w:r w:rsidRPr="00781112">
        <w:rPr>
          <w:rFonts w:cs="Arial"/>
          <w:color w:val="000000" w:themeColor="text1"/>
          <w:szCs w:val="16"/>
        </w:rPr>
        <w:t xml:space="preserve">The OSDE-SES annually conducts monitoring activities for 100% of the State’s LEAs to determine if all LEAs are in compliance for Indicator 12. Noncompliance is identified through data submitted by LEAs through the annual June end-of-year data collection as well as specific monitoring activities such as desk audits and onsite visits. </w:t>
      </w:r>
      <w:r w:rsidRPr="00781112">
        <w:rPr>
          <w:rFonts w:cs="Arial"/>
          <w:color w:val="000000" w:themeColor="text1"/>
          <w:szCs w:val="16"/>
        </w:rPr>
        <w:br/>
      </w:r>
      <w:r w:rsidRPr="00781112">
        <w:rPr>
          <w:rFonts w:cs="Arial"/>
          <w:color w:val="000000" w:themeColor="text1"/>
          <w:szCs w:val="16"/>
        </w:rPr>
        <w:br/>
        <w:t xml:space="preserve">After analyzing data collected for Indicator 12 in June 2020, non-compliance was identified in 39 LEAs. The 39 LEAs identified as non-compliant were issued a letter of findings and required to make child-specific corrections within 30 days of receipt of the letter. All 39 LEAs were notified by November 15, 2020. Subsequently, LEAs were required to submit data showing evidence of completed documentation for identified students. The OSDE-SES reviewed eligibility and IEP documentation through the statewide online IEP system (OK EdPlan) in order to determine that both were completed in accordance with the regulatory requirements. OSDE-SES staff reviewed the documentation to determine if the child-specific corrections had been made. In addition, when necessary, the OSDE-SES conducted follow-up phone calls to ensure that education records were available for review through the online IEP system. If records were not available for review, LEAs were required to submit the documentation directly to the OSDE-SES. </w:t>
      </w:r>
      <w:r w:rsidRPr="00781112">
        <w:rPr>
          <w:rFonts w:cs="Arial"/>
          <w:color w:val="000000" w:themeColor="text1"/>
          <w:szCs w:val="16"/>
        </w:rPr>
        <w:br/>
      </w:r>
      <w:r w:rsidRPr="00781112">
        <w:rPr>
          <w:rFonts w:cs="Arial"/>
          <w:color w:val="000000" w:themeColor="text1"/>
          <w:szCs w:val="16"/>
        </w:rPr>
        <w:br/>
        <w:t>All individual cases of noncompliance across all 39 LEAs were corrected and the records are now compliant.</w:t>
      </w:r>
    </w:p>
    <w:p w14:paraId="1A909BBB" w14:textId="77777777" w:rsidR="00455889" w:rsidRPr="00781112" w:rsidRDefault="00455889" w:rsidP="004369B2">
      <w:pPr>
        <w:rPr>
          <w:color w:val="000000" w:themeColor="text1"/>
        </w:rPr>
      </w:pPr>
    </w:p>
    <w:p w14:paraId="1C75EC2F" w14:textId="3CE1BDB8" w:rsidR="009A755E" w:rsidRPr="00781112" w:rsidRDefault="009A755E" w:rsidP="004369B2">
      <w:pPr>
        <w:rPr>
          <w:color w:val="000000" w:themeColor="text1"/>
        </w:rPr>
      </w:pPr>
      <w:r w:rsidRPr="00781112">
        <w:rPr>
          <w:b/>
          <w:color w:val="000000" w:themeColor="text1"/>
        </w:rPr>
        <w:t>Correction of Findings of Noncompliance Identified Prior to FFY 2019</w:t>
      </w:r>
    </w:p>
    <w:tbl>
      <w:tblPr>
        <w:tblStyle w:val="TableGrid"/>
        <w:tblW w:w="5000" w:type="pct"/>
        <w:tblLook w:val="04A0" w:firstRow="1" w:lastRow="0" w:firstColumn="1" w:lastColumn="0" w:noHBand="0" w:noVBand="1"/>
        <w:tblCaption w:val="B12PPFFYNCFINDINGS"/>
      </w:tblPr>
      <w:tblGrid>
        <w:gridCol w:w="2192"/>
        <w:gridCol w:w="2935"/>
        <w:gridCol w:w="2924"/>
        <w:gridCol w:w="2739"/>
      </w:tblGrid>
      <w:tr w:rsidR="005C29F8" w:rsidRPr="00781112" w14:paraId="4192A257" w14:textId="77777777" w:rsidTr="00AB0D6A">
        <w:trPr>
          <w:tblHeader/>
        </w:trPr>
        <w:tc>
          <w:tcPr>
            <w:tcW w:w="1016" w:type="pct"/>
            <w:shd w:val="clear" w:color="auto" w:fill="auto"/>
            <w:vAlign w:val="bottom"/>
          </w:tcPr>
          <w:p w14:paraId="72F29034" w14:textId="1B3341B8"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60" w:type="pct"/>
            <w:shd w:val="clear" w:color="auto" w:fill="auto"/>
            <w:vAlign w:val="bottom"/>
          </w:tcPr>
          <w:p w14:paraId="5E92FF85" w14:textId="3B380CB1"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Not Yet Verified as Corrected as of FFY 2019 APR</w:t>
            </w:r>
          </w:p>
        </w:tc>
        <w:tc>
          <w:tcPr>
            <w:tcW w:w="1355" w:type="pct"/>
            <w:shd w:val="clear" w:color="auto" w:fill="auto"/>
            <w:vAlign w:val="bottom"/>
          </w:tcPr>
          <w:p w14:paraId="4861690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shd w:val="clear" w:color="auto" w:fill="auto"/>
            <w:vAlign w:val="bottom"/>
          </w:tcPr>
          <w:p w14:paraId="5C0832D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04865EB" w14:textId="77777777" w:rsidTr="00AB0D6A">
        <w:tc>
          <w:tcPr>
            <w:tcW w:w="1016" w:type="pct"/>
            <w:shd w:val="clear" w:color="auto" w:fill="auto"/>
          </w:tcPr>
          <w:p w14:paraId="316ACDB5" w14:textId="541F250F" w:rsidR="009A755E" w:rsidRPr="00781112" w:rsidRDefault="002B7490" w:rsidP="00A018D4">
            <w:pPr>
              <w:jc w:val="center"/>
              <w:rPr>
                <w:rFonts w:cs="Arial"/>
                <w:color w:val="000000" w:themeColor="text1"/>
                <w:szCs w:val="16"/>
              </w:rPr>
            </w:pPr>
            <w:r w:rsidRPr="00781112">
              <w:rPr>
                <w:rFonts w:cs="Arial"/>
                <w:color w:val="000000" w:themeColor="text1"/>
                <w:szCs w:val="16"/>
              </w:rPr>
              <w:t>FFY 2018</w:t>
            </w:r>
          </w:p>
        </w:tc>
        <w:tc>
          <w:tcPr>
            <w:tcW w:w="1360" w:type="pct"/>
            <w:shd w:val="clear" w:color="auto" w:fill="auto"/>
          </w:tcPr>
          <w:p w14:paraId="69625405" w14:textId="789965CC" w:rsidR="009A755E" w:rsidRPr="00781112" w:rsidRDefault="002B7490">
            <w:pPr>
              <w:jc w:val="center"/>
              <w:rPr>
                <w:rFonts w:cs="Arial"/>
                <w:noProof/>
                <w:color w:val="000000" w:themeColor="text1"/>
                <w:szCs w:val="16"/>
              </w:rPr>
            </w:pPr>
            <w:r w:rsidRPr="00781112">
              <w:rPr>
                <w:rFonts w:cs="Arial"/>
                <w:color w:val="000000" w:themeColor="text1"/>
                <w:szCs w:val="16"/>
              </w:rPr>
              <w:t>2</w:t>
            </w:r>
          </w:p>
        </w:tc>
        <w:tc>
          <w:tcPr>
            <w:tcW w:w="1355" w:type="pct"/>
            <w:shd w:val="clear" w:color="auto" w:fill="auto"/>
          </w:tcPr>
          <w:p w14:paraId="7C3E37A7" w14:textId="61202FB3" w:rsidR="009A755E" w:rsidRPr="00781112" w:rsidRDefault="002B7490">
            <w:pPr>
              <w:jc w:val="center"/>
              <w:rPr>
                <w:rFonts w:cs="Arial"/>
                <w:noProof/>
                <w:color w:val="000000" w:themeColor="text1"/>
                <w:szCs w:val="16"/>
              </w:rPr>
            </w:pPr>
            <w:r w:rsidRPr="00781112">
              <w:rPr>
                <w:rFonts w:cs="Arial"/>
                <w:color w:val="000000" w:themeColor="text1"/>
                <w:szCs w:val="16"/>
              </w:rPr>
              <w:t>2</w:t>
            </w:r>
          </w:p>
        </w:tc>
        <w:tc>
          <w:tcPr>
            <w:tcW w:w="1269" w:type="pct"/>
            <w:shd w:val="clear" w:color="auto" w:fill="auto"/>
          </w:tcPr>
          <w:p w14:paraId="79E9FAD3" w14:textId="3428603A" w:rsidR="009A755E" w:rsidRPr="00781112" w:rsidRDefault="002B7490">
            <w:pPr>
              <w:jc w:val="center"/>
              <w:rPr>
                <w:rFonts w:cs="Arial"/>
                <w:noProof/>
                <w:color w:val="000000" w:themeColor="text1"/>
                <w:szCs w:val="16"/>
              </w:rPr>
            </w:pPr>
            <w:r w:rsidRPr="00781112">
              <w:rPr>
                <w:rFonts w:cs="Arial"/>
                <w:color w:val="000000" w:themeColor="text1"/>
                <w:szCs w:val="16"/>
              </w:rPr>
              <w:t>0</w:t>
            </w:r>
          </w:p>
        </w:tc>
      </w:tr>
      <w:tr w:rsidR="005C29F8" w:rsidRPr="00781112" w14:paraId="7F75F2C7" w14:textId="77777777" w:rsidTr="00AB0D6A">
        <w:tc>
          <w:tcPr>
            <w:tcW w:w="1016" w:type="pct"/>
            <w:shd w:val="clear" w:color="auto" w:fill="auto"/>
          </w:tcPr>
          <w:p w14:paraId="147AA631" w14:textId="76843337" w:rsidR="009A755E" w:rsidRPr="00781112" w:rsidRDefault="009A755E" w:rsidP="00A018D4">
            <w:pPr>
              <w:jc w:val="center"/>
              <w:rPr>
                <w:rFonts w:cs="Arial"/>
                <w:color w:val="000000" w:themeColor="text1"/>
                <w:szCs w:val="16"/>
              </w:rPr>
            </w:pPr>
          </w:p>
        </w:tc>
        <w:tc>
          <w:tcPr>
            <w:tcW w:w="1360" w:type="pct"/>
            <w:shd w:val="clear" w:color="auto" w:fill="auto"/>
          </w:tcPr>
          <w:p w14:paraId="404653A8" w14:textId="163A8B38" w:rsidR="009A755E" w:rsidRPr="00781112" w:rsidRDefault="009A755E">
            <w:pPr>
              <w:jc w:val="center"/>
              <w:rPr>
                <w:rFonts w:cs="Arial"/>
                <w:noProof/>
                <w:color w:val="000000" w:themeColor="text1"/>
                <w:szCs w:val="16"/>
              </w:rPr>
            </w:pPr>
          </w:p>
        </w:tc>
        <w:tc>
          <w:tcPr>
            <w:tcW w:w="1355" w:type="pct"/>
            <w:shd w:val="clear" w:color="auto" w:fill="auto"/>
          </w:tcPr>
          <w:p w14:paraId="6504342A" w14:textId="13575C8A" w:rsidR="009A755E" w:rsidRPr="00781112" w:rsidRDefault="009A755E">
            <w:pPr>
              <w:jc w:val="center"/>
              <w:rPr>
                <w:rFonts w:cs="Arial"/>
                <w:noProof/>
                <w:color w:val="000000" w:themeColor="text1"/>
                <w:szCs w:val="16"/>
              </w:rPr>
            </w:pPr>
          </w:p>
        </w:tc>
        <w:tc>
          <w:tcPr>
            <w:tcW w:w="1269" w:type="pct"/>
            <w:shd w:val="clear" w:color="auto" w:fill="auto"/>
          </w:tcPr>
          <w:p w14:paraId="6D520AD1" w14:textId="4947031C" w:rsidR="009A755E" w:rsidRPr="00781112" w:rsidRDefault="009A755E">
            <w:pPr>
              <w:jc w:val="center"/>
              <w:rPr>
                <w:rFonts w:cs="Arial"/>
                <w:noProof/>
                <w:color w:val="000000" w:themeColor="text1"/>
                <w:szCs w:val="16"/>
              </w:rPr>
            </w:pPr>
          </w:p>
        </w:tc>
      </w:tr>
      <w:tr w:rsidR="005C29F8" w:rsidRPr="00781112" w14:paraId="2D4810B4" w14:textId="77777777" w:rsidTr="00AB0D6A">
        <w:tc>
          <w:tcPr>
            <w:tcW w:w="1016" w:type="pct"/>
            <w:shd w:val="clear" w:color="auto" w:fill="auto"/>
          </w:tcPr>
          <w:p w14:paraId="6AEFAA10" w14:textId="16E2E3E6" w:rsidR="009A755E" w:rsidRPr="00781112" w:rsidRDefault="009A755E" w:rsidP="00A018D4">
            <w:pPr>
              <w:jc w:val="center"/>
              <w:rPr>
                <w:rFonts w:cs="Arial"/>
                <w:color w:val="000000" w:themeColor="text1"/>
                <w:szCs w:val="16"/>
              </w:rPr>
            </w:pPr>
          </w:p>
        </w:tc>
        <w:tc>
          <w:tcPr>
            <w:tcW w:w="1360" w:type="pct"/>
            <w:shd w:val="clear" w:color="auto" w:fill="auto"/>
          </w:tcPr>
          <w:p w14:paraId="075C05B4" w14:textId="1672B0AC" w:rsidR="009A755E" w:rsidRPr="00781112" w:rsidRDefault="009A755E">
            <w:pPr>
              <w:jc w:val="center"/>
              <w:rPr>
                <w:rFonts w:cs="Arial"/>
                <w:noProof/>
                <w:color w:val="000000" w:themeColor="text1"/>
                <w:szCs w:val="16"/>
              </w:rPr>
            </w:pPr>
          </w:p>
        </w:tc>
        <w:tc>
          <w:tcPr>
            <w:tcW w:w="1355" w:type="pct"/>
            <w:shd w:val="clear" w:color="auto" w:fill="auto"/>
          </w:tcPr>
          <w:p w14:paraId="70536E6E" w14:textId="5BE8198D" w:rsidR="009A755E" w:rsidRPr="00781112" w:rsidRDefault="009A755E">
            <w:pPr>
              <w:jc w:val="center"/>
              <w:rPr>
                <w:rFonts w:cs="Arial"/>
                <w:noProof/>
                <w:color w:val="000000" w:themeColor="text1"/>
                <w:szCs w:val="16"/>
              </w:rPr>
            </w:pPr>
          </w:p>
        </w:tc>
        <w:tc>
          <w:tcPr>
            <w:tcW w:w="1269" w:type="pct"/>
            <w:shd w:val="clear" w:color="auto" w:fill="auto"/>
          </w:tcPr>
          <w:p w14:paraId="4BC059F6" w14:textId="5DCA531E" w:rsidR="009A755E" w:rsidRPr="00781112" w:rsidRDefault="009A755E">
            <w:pPr>
              <w:jc w:val="center"/>
              <w:rPr>
                <w:rFonts w:cs="Arial"/>
                <w:noProof/>
                <w:color w:val="000000" w:themeColor="text1"/>
                <w:szCs w:val="16"/>
              </w:rPr>
            </w:pPr>
          </w:p>
        </w:tc>
      </w:tr>
    </w:tbl>
    <w:p w14:paraId="4143DCC4" w14:textId="38B3123A" w:rsidR="009A221D" w:rsidRPr="00781112" w:rsidRDefault="009A221D" w:rsidP="004369B2">
      <w:pPr>
        <w:rPr>
          <w:rFonts w:cs="Arial"/>
          <w:b/>
          <w:bCs/>
          <w:color w:val="000000" w:themeColor="text1"/>
          <w:szCs w:val="16"/>
        </w:rPr>
      </w:pPr>
      <w:r w:rsidRPr="00781112">
        <w:rPr>
          <w:rFonts w:cs="Arial"/>
          <w:b/>
          <w:bCs/>
          <w:color w:val="000000" w:themeColor="text1"/>
          <w:szCs w:val="16"/>
        </w:rPr>
        <w:t>FFY 2018</w:t>
      </w:r>
    </w:p>
    <w:p w14:paraId="40B5972B" w14:textId="35E39518" w:rsidR="009A755E" w:rsidRPr="00781112" w:rsidRDefault="009A755E" w:rsidP="004369B2">
      <w:pPr>
        <w:rPr>
          <w:color w:val="000000" w:themeColor="text1"/>
        </w:rPr>
      </w:pPr>
      <w:r w:rsidRPr="00781112">
        <w:rPr>
          <w:b/>
          <w:color w:val="000000" w:themeColor="text1"/>
        </w:rPr>
        <w:t>Findings of Noncompliance Verified as Corrected</w:t>
      </w:r>
    </w:p>
    <w:p w14:paraId="117514EE" w14:textId="5B6D492E"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01FFA1B" w14:textId="76DB8279" w:rsidR="00326C0B" w:rsidRPr="00781112" w:rsidRDefault="002B7490" w:rsidP="009A755E">
      <w:pPr>
        <w:rPr>
          <w:rFonts w:cs="Arial"/>
          <w:color w:val="000000" w:themeColor="text1"/>
          <w:szCs w:val="16"/>
        </w:rPr>
      </w:pPr>
      <w:r w:rsidRPr="00781112">
        <w:rPr>
          <w:rFonts w:cs="Arial"/>
          <w:color w:val="000000" w:themeColor="text1"/>
          <w:szCs w:val="16"/>
        </w:rPr>
        <w:t>In the FFY 2019 SPP/APR submission, two LEAs continued to be under review for noncompliance from FFY 2018. The LEAs received continuing intensive technical assistance that included required corrective action planning and root cause analysis, and the LEAs had to develop targeted plans focused on improving compliance on Indicator 12. The LEAs were considered non-compliant in FFY 2019 because continuous compliance was not demonstrated during the prong 2 reviews, but were not counted as new findings. These LEAs had to resolve child-specific findings of noncompliance for FFY 2019, also.</w:t>
      </w:r>
      <w:r w:rsidRPr="00781112">
        <w:rPr>
          <w:rFonts w:cs="Arial"/>
          <w:color w:val="000000" w:themeColor="text1"/>
          <w:szCs w:val="16"/>
        </w:rPr>
        <w:br/>
      </w:r>
      <w:r w:rsidRPr="00781112">
        <w:rPr>
          <w:rFonts w:cs="Arial"/>
          <w:color w:val="000000" w:themeColor="text1"/>
          <w:szCs w:val="16"/>
        </w:rPr>
        <w:br/>
        <w:t>In subsequent data reviews using the same sampling procedures described earlier, both LEAs demonstrated 100 percent compliance.</w:t>
      </w:r>
    </w:p>
    <w:p w14:paraId="6B03DC75" w14:textId="276B365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27BA6C56" w14:textId="41FA16F5" w:rsidR="00326C0B" w:rsidRPr="00781112" w:rsidRDefault="002B7490" w:rsidP="009A755E">
      <w:pPr>
        <w:rPr>
          <w:rFonts w:cs="Arial"/>
          <w:color w:val="000000" w:themeColor="text1"/>
          <w:szCs w:val="16"/>
        </w:rPr>
      </w:pPr>
      <w:r w:rsidRPr="00781112">
        <w:rPr>
          <w:rFonts w:cs="Arial"/>
          <w:color w:val="000000" w:themeColor="text1"/>
          <w:szCs w:val="16"/>
        </w:rPr>
        <w:t xml:space="preserve">LEAs were required to submit data showing evidence of completed documentation for identified students. The OSDE-SES reviewed eligibility and IEP documentation through the statewide online IEP system (OK EdPlan) in order to determine that both were completed in accordance with the regulatory requirements. OSDE-SES staff reviewed the documentation to determine if the child-specific corrections had been made. In addition, when necessary, the OSDE-SES conducted follow-up phone calls to ensure that education records were available for review through the online IEP system. If records were not available for review, LEAs were required to submit the documentation directly to the OSDE-SES. </w:t>
      </w:r>
      <w:r w:rsidRPr="00781112">
        <w:rPr>
          <w:rFonts w:cs="Arial"/>
          <w:color w:val="000000" w:themeColor="text1"/>
          <w:szCs w:val="16"/>
        </w:rPr>
        <w:br/>
      </w:r>
      <w:r w:rsidRPr="00781112">
        <w:rPr>
          <w:rFonts w:cs="Arial"/>
          <w:color w:val="000000" w:themeColor="text1"/>
          <w:szCs w:val="16"/>
        </w:rPr>
        <w:br/>
        <w:t>Both LEAs identified as non-compliant have since demonstrated that they have corrected all individual cases of noncompliance.</w:t>
      </w:r>
    </w:p>
    <w:p w14:paraId="2F3E7ED0" w14:textId="1BDCCC61" w:rsidR="004E2151" w:rsidRPr="00781112" w:rsidRDefault="00056350" w:rsidP="00123D76">
      <w:pPr>
        <w:pStyle w:val="Heading2"/>
      </w:pPr>
      <w:r w:rsidRPr="00781112">
        <w:t>12</w:t>
      </w:r>
      <w:r w:rsidR="004838A4" w:rsidRPr="00781112">
        <w:t xml:space="preserve"> </w:t>
      </w:r>
      <w:r w:rsidRPr="00781112">
        <w:t xml:space="preserve">- </w:t>
      </w:r>
      <w:r w:rsidR="004E2151" w:rsidRPr="00781112">
        <w:t>Prior FFY Required Actions</w:t>
      </w:r>
    </w:p>
    <w:p w14:paraId="3D03A210" w14:textId="19033EA5" w:rsidR="009F69E7" w:rsidRPr="00781112" w:rsidRDefault="002B7490" w:rsidP="004E2151">
      <w:pPr>
        <w:rPr>
          <w:rFonts w:cs="Arial"/>
          <w:color w:val="000000" w:themeColor="text1"/>
          <w:szCs w:val="16"/>
        </w:rPr>
      </w:pPr>
      <w:r w:rsidRPr="00781112">
        <w:rPr>
          <w:rFonts w:cs="Arial"/>
          <w:color w:val="000000" w:themeColor="text1"/>
          <w:szCs w:val="16"/>
        </w:rPr>
        <w:t xml:space="preserve">Because the State reported less than 100% compliance for FFY 2019, the State must report on the status of correction of noncompliance identified in FFY 2019 for this indicator. In addition, the State must demonstrate, in the FFY 2020 SPP/APR, that the remaining two uncorrected findings of noncompliance identified in FFY 2018 were corrected. When reporting on the correction of noncompliance, the State must report, in the FFY 2020 SPP/APR, that it has verified that each LEA with findings of noncompliance identified in FFY 2019 and each LEA with remaining noncompliance identified in FFY 2018: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2020 SPP/APR, the State must describe the specific actions that were taken to verify the correction.    </w:t>
      </w:r>
      <w:r w:rsidRPr="00781112">
        <w:rPr>
          <w:rFonts w:cs="Arial"/>
          <w:color w:val="000000" w:themeColor="text1"/>
          <w:szCs w:val="16"/>
        </w:rPr>
        <w:br/>
      </w:r>
      <w:r w:rsidRPr="00781112">
        <w:rPr>
          <w:rFonts w:cs="Arial"/>
          <w:color w:val="000000" w:themeColor="text1"/>
          <w:szCs w:val="16"/>
        </w:rPr>
        <w:br/>
        <w:t>If the State did not identify any findings of noncompliance in FFY 2019, although its FFY 2019 data reflect less than 100% compliance, provide an explanation of why the State did not identify any findings of noncompliance in FFY 2019.</w:t>
      </w:r>
    </w:p>
    <w:p w14:paraId="3F84A4E0" w14:textId="704BBBC3" w:rsidR="004E2151" w:rsidRPr="00781112" w:rsidRDefault="004E2151" w:rsidP="004369B2">
      <w:pPr>
        <w:rPr>
          <w:b/>
          <w:color w:val="000000" w:themeColor="text1"/>
        </w:rPr>
      </w:pPr>
      <w:r w:rsidRPr="00781112">
        <w:rPr>
          <w:b/>
          <w:color w:val="000000" w:themeColor="text1"/>
        </w:rPr>
        <w:t>Response to actions required in FFY 2019 SPP/APR</w:t>
      </w:r>
    </w:p>
    <w:p w14:paraId="5EB5FDCA" w14:textId="5CB823AF" w:rsidR="004E2151" w:rsidRPr="00781112" w:rsidRDefault="002B7490" w:rsidP="004E2151">
      <w:pPr>
        <w:rPr>
          <w:rFonts w:cs="Arial"/>
          <w:color w:val="000000" w:themeColor="text1"/>
          <w:szCs w:val="16"/>
        </w:rPr>
      </w:pPr>
      <w:r w:rsidRPr="00781112">
        <w:rPr>
          <w:rFonts w:cs="Arial"/>
          <w:color w:val="000000" w:themeColor="text1"/>
          <w:szCs w:val="16"/>
        </w:rPr>
        <w:t>Reporting completed as required in prior sections.</w:t>
      </w:r>
    </w:p>
    <w:p w14:paraId="29993C29" w14:textId="00995379" w:rsidR="007F5071" w:rsidRPr="00781112" w:rsidRDefault="00056350" w:rsidP="00123D76">
      <w:pPr>
        <w:pStyle w:val="Heading2"/>
      </w:pPr>
      <w:r w:rsidRPr="00781112">
        <w:lastRenderedPageBreak/>
        <w:t>12 - OSEP Response</w:t>
      </w:r>
    </w:p>
    <w:p w14:paraId="25E9178D" w14:textId="14A4C34F" w:rsidR="00326C0B" w:rsidRPr="00781112" w:rsidRDefault="00326C0B" w:rsidP="00212954">
      <w:pPr>
        <w:rPr>
          <w:rFonts w:cs="Arial"/>
          <w:color w:val="000000" w:themeColor="text1"/>
          <w:szCs w:val="16"/>
        </w:rPr>
      </w:pPr>
    </w:p>
    <w:p w14:paraId="06759F0A" w14:textId="1523FF35" w:rsidR="007F5071" w:rsidRPr="00781112" w:rsidRDefault="00056350" w:rsidP="00123D76">
      <w:pPr>
        <w:pStyle w:val="Heading2"/>
      </w:pPr>
      <w:r w:rsidRPr="00781112">
        <w:t>12 - Required Actions</w:t>
      </w:r>
    </w:p>
    <w:p w14:paraId="57889B20" w14:textId="73162143" w:rsidR="00326C0B" w:rsidRPr="00781112" w:rsidRDefault="002B7490" w:rsidP="00212954">
      <w:pPr>
        <w:rPr>
          <w:rFonts w:cs="Arial"/>
          <w:color w:val="000000" w:themeColor="text1"/>
          <w:szCs w:val="16"/>
        </w:rPr>
      </w:pPr>
      <w:r w:rsidRPr="00781112">
        <w:rPr>
          <w:rFonts w:cs="Arial"/>
          <w:color w:val="000000" w:themeColor="text1"/>
          <w:szCs w:val="16"/>
        </w:rPr>
        <w:t>Because the State reported less than 100% compliance for FFY 2020, the State must report on the status of correction of noncompliance identified in FFY 2020 for this indicator. When reporting on the correction of noncompliance, the State must report, in the FFY 2021 SPP/APR, that it has verified that each LEA with noncompliance identified in FFY 2020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2021 SPP/APR, the State must describe the specific actions that were taken to verify the correction.</w:t>
      </w:r>
      <w:r w:rsidRPr="00781112">
        <w:rPr>
          <w:rFonts w:cs="Arial"/>
          <w:color w:val="000000" w:themeColor="text1"/>
          <w:szCs w:val="16"/>
        </w:rPr>
        <w:br/>
      </w:r>
      <w:r w:rsidRPr="00781112">
        <w:rPr>
          <w:rFonts w:cs="Arial"/>
          <w:color w:val="000000" w:themeColor="text1"/>
          <w:szCs w:val="16"/>
        </w:rPr>
        <w:br/>
        <w:t>If the State did not identify any findings of noncompliance in FFY 2020, although its FFY 2020 data reflect less than 100% compliance, provide an explanation of why the State did not identify any findings of noncompliance in FFY 2020.</w:t>
      </w:r>
    </w:p>
    <w:p w14:paraId="09BE7DCF"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17517B2" w14:textId="1ECF1753" w:rsidR="00D03701" w:rsidRPr="00781112" w:rsidRDefault="00D03701" w:rsidP="000444E2">
      <w:pPr>
        <w:pStyle w:val="Heading1"/>
        <w:rPr>
          <w:color w:val="000000" w:themeColor="text1"/>
          <w:sz w:val="22"/>
        </w:rPr>
      </w:pPr>
      <w:r w:rsidRPr="00781112">
        <w:rPr>
          <w:color w:val="000000" w:themeColor="text1"/>
          <w:sz w:val="22"/>
        </w:rPr>
        <w:lastRenderedPageBreak/>
        <w:t>Indicator 13: Secondary Transition</w:t>
      </w:r>
    </w:p>
    <w:p w14:paraId="20F3CA53" w14:textId="77777777" w:rsidR="00D04044" w:rsidRPr="00781112" w:rsidRDefault="00D04044" w:rsidP="00A018D4">
      <w:pPr>
        <w:rPr>
          <w:color w:val="000000" w:themeColor="text1"/>
          <w:szCs w:val="20"/>
        </w:rPr>
      </w:pPr>
      <w:bookmarkStart w:id="70" w:name="_Toc384383363"/>
      <w:bookmarkStart w:id="71" w:name="_Toc392159331"/>
      <w:r w:rsidRPr="00781112">
        <w:rPr>
          <w:b/>
          <w:color w:val="000000" w:themeColor="text1"/>
          <w:sz w:val="20"/>
          <w:szCs w:val="20"/>
        </w:rPr>
        <w:t>Instructions and Measurement</w:t>
      </w:r>
    </w:p>
    <w:p w14:paraId="541AD2D1" w14:textId="15B7D425" w:rsidR="001F3A65" w:rsidRPr="00781112" w:rsidRDefault="001F3A65" w:rsidP="009447A3">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Effective Transition</w:t>
      </w:r>
    </w:p>
    <w:p w14:paraId="2098A995" w14:textId="07865850" w:rsidR="0096257C"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youth with IEPs aged 16 and above with an IEP that includes appropriate measurable postsecondary goals that are annually updated and based upon an </w:t>
      </w:r>
      <w:proofErr w:type="gramStart"/>
      <w:r w:rsidRPr="00781112">
        <w:rPr>
          <w:rFonts w:cs="Arial"/>
          <w:color w:val="000000" w:themeColor="text1"/>
          <w:szCs w:val="16"/>
        </w:rPr>
        <w:t>age appropriate</w:t>
      </w:r>
      <w:proofErr w:type="gramEnd"/>
      <w:r w:rsidRPr="00781112">
        <w:rPr>
          <w:rFonts w:cs="Arial"/>
          <w:color w:val="000000" w:themeColor="text1"/>
          <w:szCs w:val="16"/>
        </w:rPr>
        <w:t xml:space="preserve"> transition assessment, transition services, including courses of study, that will reasonably enable the student to meet those postsecondary goals, and annual IEP goals related to the student’s transition </w:t>
      </w:r>
      <w:proofErr w:type="spellStart"/>
      <w:r w:rsidRPr="00781112">
        <w:rPr>
          <w:rFonts w:cs="Arial"/>
          <w:color w:val="000000" w:themeColor="text1"/>
          <w:szCs w:val="16"/>
        </w:rPr>
        <w:t>services</w:t>
      </w:r>
      <w:proofErr w:type="spellEnd"/>
      <w:r w:rsidRPr="00781112">
        <w:rPr>
          <w:rFonts w:cs="Arial"/>
          <w:color w:val="000000" w:themeColor="text1"/>
          <w:szCs w:val="16"/>
        </w:rPr>
        <w:t xml:space="preserve"> needs. There also must be evidence that the student was invited to the IEP Team meeting where transition services are to be discussed and evidence that, if appropriate, a representative of any participating agency </w:t>
      </w:r>
      <w:r w:rsidR="00C973D4"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w:t>
      </w:r>
    </w:p>
    <w:p w14:paraId="24167CE3" w14:textId="32AC8C8C" w:rsidR="001F3A65" w:rsidRPr="00781112" w:rsidRDefault="001F3A65" w:rsidP="009447A3">
      <w:pPr>
        <w:rPr>
          <w:rFonts w:cs="Arial"/>
          <w:color w:val="000000" w:themeColor="text1"/>
          <w:szCs w:val="16"/>
        </w:rPr>
      </w:pPr>
      <w:r w:rsidRPr="00781112">
        <w:rPr>
          <w:rFonts w:cs="Arial"/>
          <w:color w:val="000000" w:themeColor="text1"/>
          <w:szCs w:val="16"/>
        </w:rPr>
        <w:t xml:space="preserve"> (20 U.S.C. 1416(a)(3)(B))</w:t>
      </w:r>
    </w:p>
    <w:p w14:paraId="1BD1BDBD" w14:textId="77777777" w:rsidR="0096257C" w:rsidRPr="00781112" w:rsidRDefault="0096257C" w:rsidP="004369B2">
      <w:pPr>
        <w:rPr>
          <w:color w:val="000000" w:themeColor="text1"/>
        </w:rPr>
      </w:pPr>
      <w:r w:rsidRPr="00781112">
        <w:rPr>
          <w:b/>
          <w:color w:val="000000" w:themeColor="text1"/>
        </w:rPr>
        <w:t>Data Source</w:t>
      </w:r>
    </w:p>
    <w:p w14:paraId="5868BA99" w14:textId="77777777" w:rsidR="0096257C" w:rsidRPr="00781112" w:rsidRDefault="0096257C"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44CB6F9A" w14:textId="71312CEA" w:rsidR="0096257C" w:rsidRPr="00781112" w:rsidRDefault="0096257C" w:rsidP="004369B2">
      <w:pPr>
        <w:rPr>
          <w:color w:val="000000" w:themeColor="text1"/>
        </w:rPr>
      </w:pPr>
      <w:r w:rsidRPr="00781112">
        <w:rPr>
          <w:b/>
          <w:color w:val="000000" w:themeColor="text1"/>
        </w:rPr>
        <w:t>Measurement</w:t>
      </w:r>
    </w:p>
    <w:p w14:paraId="780214FF" w14:textId="6A8C4134" w:rsidR="00B67038" w:rsidRPr="00781112" w:rsidRDefault="00B67038" w:rsidP="00286BDF">
      <w:pPr>
        <w:rPr>
          <w:rFonts w:cs="Arial"/>
          <w:color w:val="000000" w:themeColor="text1"/>
          <w:szCs w:val="16"/>
        </w:rPr>
      </w:pPr>
      <w:r w:rsidRPr="00781112">
        <w:rPr>
          <w:rFonts w:cs="Arial"/>
          <w:color w:val="000000" w:themeColor="text1"/>
          <w:szCs w:val="16"/>
        </w:rPr>
        <w:t xml:space="preserve">Percent = [(# of youth with IEPs aged 16 and above with an IEP that includes appropriate measurable postsecondary goals that are annually updated and based upon an </w:t>
      </w:r>
      <w:proofErr w:type="gramStart"/>
      <w:r w:rsidRPr="00781112">
        <w:rPr>
          <w:rFonts w:cs="Arial"/>
          <w:color w:val="000000" w:themeColor="text1"/>
          <w:szCs w:val="16"/>
        </w:rPr>
        <w:t>age appropriate</w:t>
      </w:r>
      <w:proofErr w:type="gramEnd"/>
      <w:r w:rsidRPr="00781112">
        <w:rPr>
          <w:rFonts w:cs="Arial"/>
          <w:color w:val="000000" w:themeColor="text1"/>
          <w:szCs w:val="16"/>
        </w:rPr>
        <w:t xml:space="preserve"> transition assessment, transition services, including courses of study, that will reasonably enable the student to meet those postsecondary goals, and annual IEP goals related to the student’s transition </w:t>
      </w:r>
      <w:proofErr w:type="spellStart"/>
      <w:r w:rsidRPr="00781112">
        <w:rPr>
          <w:rFonts w:cs="Arial"/>
          <w:color w:val="000000" w:themeColor="text1"/>
          <w:szCs w:val="16"/>
        </w:rPr>
        <w:t>services</w:t>
      </w:r>
      <w:proofErr w:type="spellEnd"/>
      <w:r w:rsidRPr="00781112">
        <w:rPr>
          <w:rFonts w:cs="Arial"/>
          <w:color w:val="000000" w:themeColor="text1"/>
          <w:szCs w:val="16"/>
        </w:rPr>
        <w:t xml:space="preserve"> needs. There also must be evidence that the student was invited to the IEP Team meeting where transition services are to be discussed and evidence that, if appropriate, a representative of any participating agency </w:t>
      </w:r>
      <w:r w:rsidR="006D650D"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 divided by the (# of youth with an IEP age 16 and above)] times 100.</w:t>
      </w:r>
    </w:p>
    <w:p w14:paraId="0695051F" w14:textId="0AB8CE10" w:rsidR="00B67038" w:rsidRPr="00781112" w:rsidRDefault="00B67038" w:rsidP="00286BDF">
      <w:pPr>
        <w:rPr>
          <w:rFonts w:cs="Arial"/>
          <w:color w:val="000000" w:themeColor="text1"/>
          <w:szCs w:val="16"/>
        </w:rPr>
      </w:pPr>
      <w:r w:rsidRPr="00781112">
        <w:rPr>
          <w:rFonts w:cs="Arial"/>
          <w:color w:val="000000" w:themeColor="text1"/>
          <w:szCs w:val="16"/>
        </w:rPr>
        <w:t>If a State’s policies and procedures provide that public agencies must meet these requirements at an age younger than 16, the State may, but is not required to, choose to include youth beginning at that younger age in its data for this indicator. If a State chooses to do this, it must state this clearly in its SPP/APR and ensure that its baseline data are based on youth beginning at that younger age.</w:t>
      </w:r>
    </w:p>
    <w:p w14:paraId="6D498B21" w14:textId="77777777" w:rsidR="0096257C" w:rsidRPr="00781112" w:rsidRDefault="0096257C" w:rsidP="004369B2">
      <w:pPr>
        <w:rPr>
          <w:color w:val="000000" w:themeColor="text1"/>
        </w:rPr>
      </w:pPr>
      <w:r w:rsidRPr="00781112">
        <w:rPr>
          <w:b/>
          <w:color w:val="000000" w:themeColor="text1"/>
        </w:rPr>
        <w:t>Instructions</w:t>
      </w:r>
    </w:p>
    <w:p w14:paraId="7B194027" w14:textId="77777777" w:rsidR="00B67038" w:rsidRPr="00781112" w:rsidRDefault="00B67038"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12BF2230" w14:textId="77777777" w:rsidR="00B67038" w:rsidRPr="00781112" w:rsidRDefault="00B67038"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498F5564" w14:textId="77777777" w:rsidR="00B67038" w:rsidRPr="00781112" w:rsidRDefault="00B67038" w:rsidP="00286BDF">
      <w:pPr>
        <w:rPr>
          <w:rFonts w:cs="Arial"/>
          <w:color w:val="000000" w:themeColor="text1"/>
          <w:szCs w:val="16"/>
        </w:rPr>
      </w:pPr>
      <w:r w:rsidRPr="00781112">
        <w:rPr>
          <w:rFonts w:cs="Arial"/>
          <w:color w:val="000000" w:themeColor="text1"/>
          <w:szCs w:val="16"/>
        </w:rPr>
        <w:t>Targets must be 100%.</w:t>
      </w:r>
    </w:p>
    <w:p w14:paraId="1ACBC1E2" w14:textId="77777777" w:rsidR="00B67038" w:rsidRPr="00781112" w:rsidRDefault="00B67038" w:rsidP="00286BDF">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etc.) and any enforcement actions that were taken.</w:t>
      </w:r>
    </w:p>
    <w:p w14:paraId="15D9CBCD" w14:textId="56ADC7C3" w:rsidR="00B67038" w:rsidRPr="00781112"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2020 SPP/APR, the data for FFY 2019), and the State did not identify any findings of noncompliance, provide an explanation of why the State did not identify any findings of noncompliance.</w:t>
      </w:r>
    </w:p>
    <w:p w14:paraId="43E6D66A" w14:textId="21025B37" w:rsidR="00D04044" w:rsidRPr="00781112" w:rsidRDefault="00056350" w:rsidP="00123D76">
      <w:pPr>
        <w:pStyle w:val="Heading2"/>
      </w:pPr>
      <w:bookmarkStart w:id="72" w:name="_Toc384383364"/>
      <w:bookmarkStart w:id="73" w:name="_Toc392159332"/>
      <w:bookmarkEnd w:id="70"/>
      <w:bookmarkEnd w:id="71"/>
      <w:r w:rsidRPr="00781112">
        <w:t>13</w:t>
      </w:r>
      <w:r w:rsidR="004838A4" w:rsidRPr="00781112">
        <w:t xml:space="preserve"> </w:t>
      </w:r>
      <w:r w:rsidRPr="00781112">
        <w:t xml:space="preserve">- </w:t>
      </w:r>
      <w:r w:rsidR="00D04044" w:rsidRPr="00781112">
        <w:t>Indicator Data</w:t>
      </w:r>
    </w:p>
    <w:p w14:paraId="61C4C68D" w14:textId="294F0305" w:rsidR="009447A3" w:rsidRPr="00781112" w:rsidRDefault="009447A3"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3BASELINEDATA"/>
      </w:tblPr>
      <w:tblGrid>
        <w:gridCol w:w="1797"/>
        <w:gridCol w:w="1798"/>
      </w:tblGrid>
      <w:tr w:rsidR="00694A39" w:rsidRPr="00781112" w14:paraId="03B988E1" w14:textId="77777777" w:rsidTr="00123D76">
        <w:trPr>
          <w:trHeight w:val="311"/>
          <w:tblHeader/>
        </w:trPr>
        <w:tc>
          <w:tcPr>
            <w:tcW w:w="1797" w:type="dxa"/>
          </w:tcPr>
          <w:p w14:paraId="74B6B294" w14:textId="77777777" w:rsidR="00694A39" w:rsidRPr="00781112" w:rsidRDefault="00694A39" w:rsidP="00123D76">
            <w:pPr>
              <w:jc w:val="center"/>
              <w:rPr>
                <w:b/>
                <w:color w:val="000000" w:themeColor="text1"/>
              </w:rPr>
            </w:pPr>
            <w:r w:rsidRPr="00781112">
              <w:rPr>
                <w:rFonts w:cs="Arial"/>
                <w:b/>
                <w:color w:val="000000" w:themeColor="text1"/>
                <w:szCs w:val="16"/>
              </w:rPr>
              <w:t>Baseline Year</w:t>
            </w:r>
          </w:p>
        </w:tc>
        <w:tc>
          <w:tcPr>
            <w:tcW w:w="1798" w:type="dxa"/>
          </w:tcPr>
          <w:p w14:paraId="1FEDE010" w14:textId="77777777" w:rsidR="00694A39" w:rsidRPr="00781112" w:rsidRDefault="00694A39" w:rsidP="00123D76">
            <w:pPr>
              <w:jc w:val="center"/>
              <w:rPr>
                <w:b/>
                <w:color w:val="000000" w:themeColor="text1"/>
              </w:rPr>
            </w:pPr>
            <w:r w:rsidRPr="00781112">
              <w:rPr>
                <w:b/>
                <w:color w:val="000000" w:themeColor="text1"/>
              </w:rPr>
              <w:t>Baseline Data</w:t>
            </w:r>
          </w:p>
        </w:tc>
      </w:tr>
      <w:tr w:rsidR="00694A39" w:rsidRPr="00781112" w14:paraId="6D8D944B" w14:textId="77777777" w:rsidTr="00123D76">
        <w:trPr>
          <w:trHeight w:val="311"/>
        </w:trPr>
        <w:tc>
          <w:tcPr>
            <w:tcW w:w="1797" w:type="dxa"/>
            <w:vAlign w:val="center"/>
          </w:tcPr>
          <w:p w14:paraId="7FC4C2A7" w14:textId="00CC5CF2" w:rsidR="00694A39" w:rsidRPr="00781112" w:rsidRDefault="00694A39" w:rsidP="00123D76">
            <w:pPr>
              <w:jc w:val="center"/>
              <w:rPr>
                <w:bCs/>
                <w:color w:val="000000" w:themeColor="text1"/>
              </w:rPr>
            </w:pPr>
            <w:r w:rsidRPr="00781112">
              <w:rPr>
                <w:bCs/>
                <w:color w:val="000000" w:themeColor="text1"/>
              </w:rPr>
              <w:t>2009</w:t>
            </w:r>
          </w:p>
        </w:tc>
        <w:tc>
          <w:tcPr>
            <w:tcW w:w="1798" w:type="dxa"/>
            <w:vAlign w:val="center"/>
          </w:tcPr>
          <w:p w14:paraId="3A6C733C" w14:textId="66F52DB8" w:rsidR="00694A39" w:rsidRPr="00781112" w:rsidRDefault="00694A39" w:rsidP="00123D76">
            <w:pPr>
              <w:jc w:val="center"/>
              <w:rPr>
                <w:bCs/>
                <w:color w:val="000000" w:themeColor="text1"/>
              </w:rPr>
            </w:pPr>
            <w:r w:rsidRPr="00781112">
              <w:rPr>
                <w:bCs/>
                <w:color w:val="000000" w:themeColor="text1"/>
              </w:rPr>
              <w:t>95.21%</w:t>
            </w:r>
          </w:p>
        </w:tc>
      </w:tr>
    </w:tbl>
    <w:p w14:paraId="5733AE68" w14:textId="77777777" w:rsidR="00694A39" w:rsidRPr="00781112" w:rsidRDefault="00694A39"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HISTDATA"/>
      </w:tblPr>
      <w:tblGrid>
        <w:gridCol w:w="1798"/>
        <w:gridCol w:w="1798"/>
        <w:gridCol w:w="1798"/>
        <w:gridCol w:w="1798"/>
        <w:gridCol w:w="1798"/>
        <w:gridCol w:w="1800"/>
      </w:tblGrid>
      <w:tr w:rsidR="005C29F8" w:rsidRPr="00781112" w14:paraId="687251DC" w14:textId="77777777" w:rsidTr="00943314">
        <w:trPr>
          <w:trHeight w:val="350"/>
        </w:trPr>
        <w:tc>
          <w:tcPr>
            <w:tcW w:w="833" w:type="pct"/>
            <w:tcBorders>
              <w:bottom w:val="single" w:sz="4" w:space="0" w:color="auto"/>
            </w:tcBorders>
            <w:shd w:val="clear" w:color="auto" w:fill="auto"/>
          </w:tcPr>
          <w:p w14:paraId="14E01593"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73A85907" w14:textId="1D9118C1" w:rsidR="009447A3" w:rsidRPr="00781112" w:rsidRDefault="002B7490" w:rsidP="008E31C4">
            <w:pPr>
              <w:jc w:val="center"/>
              <w:rPr>
                <w:rFonts w:cs="Arial"/>
                <w:b/>
                <w:color w:val="000000" w:themeColor="text1"/>
                <w:szCs w:val="16"/>
              </w:rPr>
            </w:pPr>
            <w:r w:rsidRPr="00781112">
              <w:rPr>
                <w:rFonts w:cs="Arial"/>
                <w:b/>
                <w:color w:val="000000" w:themeColor="text1"/>
                <w:szCs w:val="16"/>
              </w:rPr>
              <w:t>2015</w:t>
            </w:r>
          </w:p>
        </w:tc>
        <w:tc>
          <w:tcPr>
            <w:tcW w:w="833" w:type="pct"/>
            <w:shd w:val="clear" w:color="auto" w:fill="auto"/>
          </w:tcPr>
          <w:p w14:paraId="1C6C5D54" w14:textId="213C7749" w:rsidR="009447A3" w:rsidRPr="00781112" w:rsidRDefault="002B7490" w:rsidP="008E31C4">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14:paraId="044515B1" w14:textId="14B45245" w:rsidR="009447A3"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695DE74A" w14:textId="50B444D4" w:rsidR="009447A3"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4" w:type="pct"/>
            <w:shd w:val="clear" w:color="auto" w:fill="auto"/>
          </w:tcPr>
          <w:p w14:paraId="527EE05E" w14:textId="3E89E5BC"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r>
      <w:tr w:rsidR="005C29F8" w:rsidRPr="00781112" w14:paraId="0A07B33E" w14:textId="77777777" w:rsidTr="00943314">
        <w:trPr>
          <w:trHeight w:val="357"/>
        </w:trPr>
        <w:tc>
          <w:tcPr>
            <w:tcW w:w="833" w:type="pct"/>
            <w:shd w:val="clear" w:color="auto" w:fill="auto"/>
          </w:tcPr>
          <w:p w14:paraId="04BB4B5A" w14:textId="3FC3EE91" w:rsidR="009447A3" w:rsidRPr="00781112" w:rsidRDefault="009447A3" w:rsidP="008E31C4">
            <w:pPr>
              <w:rPr>
                <w:rFonts w:cs="Arial"/>
                <w:color w:val="000000" w:themeColor="text1"/>
                <w:szCs w:val="16"/>
              </w:rPr>
            </w:pPr>
            <w:r w:rsidRPr="00781112">
              <w:rPr>
                <w:rFonts w:cs="Arial"/>
                <w:color w:val="000000" w:themeColor="text1"/>
                <w:szCs w:val="16"/>
              </w:rPr>
              <w:t xml:space="preserve">Target </w:t>
            </w:r>
          </w:p>
        </w:tc>
        <w:tc>
          <w:tcPr>
            <w:tcW w:w="833" w:type="pct"/>
            <w:shd w:val="clear" w:color="auto" w:fill="auto"/>
          </w:tcPr>
          <w:p w14:paraId="20467ACA" w14:textId="658A99BC"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AE1489C" w14:textId="1138B823"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3FAB6F79" w14:textId="47FCCD56"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2EE056E4" w14:textId="485E460A"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6F722BD0" w14:textId="06244133"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r>
      <w:tr w:rsidR="005C29F8" w:rsidRPr="00781112" w14:paraId="4403D1A8" w14:textId="77777777" w:rsidTr="00943314">
        <w:trPr>
          <w:trHeight w:val="85"/>
        </w:trPr>
        <w:tc>
          <w:tcPr>
            <w:tcW w:w="833" w:type="pct"/>
            <w:shd w:val="clear" w:color="auto" w:fill="auto"/>
          </w:tcPr>
          <w:p w14:paraId="6473FB8E" w14:textId="77777777" w:rsidR="009447A3" w:rsidRPr="00781112" w:rsidRDefault="009447A3" w:rsidP="008E31C4">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08672F7" w14:textId="4FDD51CC" w:rsidR="009447A3" w:rsidRPr="00781112" w:rsidRDefault="002B7490" w:rsidP="004369B2">
            <w:pPr>
              <w:jc w:val="center"/>
              <w:rPr>
                <w:rFonts w:cs="Arial"/>
                <w:color w:val="000000" w:themeColor="text1"/>
                <w:szCs w:val="16"/>
              </w:rPr>
            </w:pPr>
            <w:r w:rsidRPr="00781112">
              <w:rPr>
                <w:rFonts w:cs="Arial"/>
                <w:color w:val="000000" w:themeColor="text1"/>
                <w:szCs w:val="16"/>
              </w:rPr>
              <w:t>99.72%</w:t>
            </w:r>
          </w:p>
        </w:tc>
        <w:tc>
          <w:tcPr>
            <w:tcW w:w="833" w:type="pct"/>
            <w:shd w:val="clear" w:color="auto" w:fill="auto"/>
          </w:tcPr>
          <w:p w14:paraId="50F55BA6" w14:textId="73CC9B0F" w:rsidR="009447A3" w:rsidRPr="00781112" w:rsidRDefault="002B7490" w:rsidP="004369B2">
            <w:pPr>
              <w:jc w:val="center"/>
              <w:rPr>
                <w:rFonts w:cs="Arial"/>
                <w:color w:val="000000" w:themeColor="text1"/>
                <w:szCs w:val="16"/>
              </w:rPr>
            </w:pPr>
            <w:r w:rsidRPr="00781112">
              <w:rPr>
                <w:rFonts w:cs="Arial"/>
                <w:color w:val="000000" w:themeColor="text1"/>
                <w:szCs w:val="16"/>
              </w:rPr>
              <w:t>99.57%</w:t>
            </w:r>
          </w:p>
        </w:tc>
        <w:tc>
          <w:tcPr>
            <w:tcW w:w="833" w:type="pct"/>
            <w:tcBorders>
              <w:bottom w:val="single" w:sz="4" w:space="0" w:color="auto"/>
            </w:tcBorders>
            <w:shd w:val="clear" w:color="auto" w:fill="auto"/>
            <w:vAlign w:val="center"/>
          </w:tcPr>
          <w:p w14:paraId="6FC9DB0D" w14:textId="5188F524" w:rsidR="009447A3" w:rsidRPr="00781112" w:rsidRDefault="002B7490" w:rsidP="004369B2">
            <w:pPr>
              <w:jc w:val="center"/>
              <w:rPr>
                <w:rFonts w:cs="Arial"/>
                <w:color w:val="000000" w:themeColor="text1"/>
                <w:szCs w:val="16"/>
              </w:rPr>
            </w:pPr>
            <w:r w:rsidRPr="00781112">
              <w:rPr>
                <w:rFonts w:cs="Arial"/>
                <w:color w:val="000000" w:themeColor="text1"/>
                <w:szCs w:val="16"/>
              </w:rPr>
              <w:t>99.86%</w:t>
            </w:r>
          </w:p>
        </w:tc>
        <w:tc>
          <w:tcPr>
            <w:tcW w:w="833" w:type="pct"/>
            <w:tcBorders>
              <w:bottom w:val="single" w:sz="4" w:space="0" w:color="auto"/>
            </w:tcBorders>
            <w:shd w:val="clear" w:color="auto" w:fill="auto"/>
            <w:vAlign w:val="center"/>
          </w:tcPr>
          <w:p w14:paraId="2DE56335" w14:textId="11069C36" w:rsidR="009447A3" w:rsidRPr="00781112" w:rsidRDefault="002B7490" w:rsidP="004369B2">
            <w:pPr>
              <w:jc w:val="center"/>
              <w:rPr>
                <w:rFonts w:cs="Arial"/>
                <w:color w:val="000000" w:themeColor="text1"/>
                <w:szCs w:val="16"/>
              </w:rPr>
            </w:pPr>
            <w:r w:rsidRPr="00781112">
              <w:rPr>
                <w:rFonts w:cs="Arial"/>
                <w:color w:val="000000" w:themeColor="text1"/>
                <w:szCs w:val="16"/>
              </w:rPr>
              <w:t>99.96%</w:t>
            </w:r>
          </w:p>
        </w:tc>
        <w:tc>
          <w:tcPr>
            <w:tcW w:w="834" w:type="pct"/>
            <w:tcBorders>
              <w:bottom w:val="single" w:sz="4" w:space="0" w:color="auto"/>
            </w:tcBorders>
            <w:shd w:val="clear" w:color="auto" w:fill="auto"/>
            <w:vAlign w:val="center"/>
          </w:tcPr>
          <w:p w14:paraId="541BA7DE" w14:textId="2D80E9D8" w:rsidR="009447A3" w:rsidRPr="00781112" w:rsidRDefault="002B7490" w:rsidP="004369B2">
            <w:pPr>
              <w:jc w:val="center"/>
              <w:rPr>
                <w:rFonts w:cs="Arial"/>
                <w:color w:val="000000" w:themeColor="text1"/>
                <w:szCs w:val="16"/>
              </w:rPr>
            </w:pPr>
            <w:r w:rsidRPr="00781112">
              <w:rPr>
                <w:rFonts w:cs="Arial"/>
                <w:color w:val="000000" w:themeColor="text1"/>
                <w:szCs w:val="16"/>
              </w:rPr>
              <w:t>99.32%</w:t>
            </w:r>
          </w:p>
        </w:tc>
      </w:tr>
    </w:tbl>
    <w:p w14:paraId="30C8D33B" w14:textId="77777777" w:rsidR="00AF12E4" w:rsidRPr="00781112" w:rsidRDefault="00AF12E4" w:rsidP="004369B2">
      <w:pPr>
        <w:rPr>
          <w:color w:val="000000" w:themeColor="text1"/>
        </w:rPr>
      </w:pPr>
    </w:p>
    <w:p w14:paraId="75465A8F" w14:textId="65C77B0F" w:rsidR="007A3964" w:rsidRPr="00781112" w:rsidRDefault="007A3964" w:rsidP="004369B2">
      <w:pPr>
        <w:rPr>
          <w:color w:val="000000" w:themeColor="text1"/>
        </w:rPr>
      </w:pPr>
      <w:r w:rsidRPr="00781112">
        <w:rPr>
          <w:b/>
          <w:color w:val="000000" w:themeColor="text1"/>
        </w:rPr>
        <w:t>Targets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TARGETS"/>
      </w:tblPr>
      <w:tblGrid>
        <w:gridCol w:w="715"/>
        <w:gridCol w:w="1680"/>
        <w:gridCol w:w="1679"/>
        <w:gridCol w:w="1679"/>
        <w:gridCol w:w="1679"/>
        <w:gridCol w:w="1679"/>
        <w:gridCol w:w="1679"/>
      </w:tblGrid>
      <w:tr w:rsidR="00456FF8" w:rsidRPr="00781112" w14:paraId="75609119" w14:textId="4FD44BFE" w:rsidTr="00943314">
        <w:trPr>
          <w:trHeight w:val="281"/>
        </w:trPr>
        <w:tc>
          <w:tcPr>
            <w:tcW w:w="331" w:type="pct"/>
            <w:tcBorders>
              <w:bottom w:val="single" w:sz="4" w:space="0" w:color="auto"/>
            </w:tcBorders>
            <w:shd w:val="clear" w:color="auto" w:fill="auto"/>
          </w:tcPr>
          <w:p w14:paraId="270D1909" w14:textId="77777777" w:rsidR="00AF574F" w:rsidRPr="00781112" w:rsidRDefault="00AF574F" w:rsidP="00AF574F">
            <w:pPr>
              <w:jc w:val="center"/>
              <w:rPr>
                <w:b/>
                <w:color w:val="000000" w:themeColor="text1"/>
              </w:rPr>
            </w:pPr>
            <w:r w:rsidRPr="00781112">
              <w:rPr>
                <w:b/>
                <w:color w:val="000000" w:themeColor="text1"/>
              </w:rPr>
              <w:t>FFY</w:t>
            </w:r>
          </w:p>
        </w:tc>
        <w:tc>
          <w:tcPr>
            <w:tcW w:w="778" w:type="pct"/>
            <w:shd w:val="clear" w:color="auto" w:fill="auto"/>
            <w:vAlign w:val="center"/>
          </w:tcPr>
          <w:p w14:paraId="3C863620" w14:textId="77777777" w:rsidR="00AF574F" w:rsidRPr="00781112" w:rsidRDefault="00AF574F" w:rsidP="00AF574F">
            <w:pPr>
              <w:jc w:val="center"/>
              <w:rPr>
                <w:b/>
                <w:color w:val="000000" w:themeColor="text1"/>
              </w:rPr>
            </w:pPr>
            <w:r w:rsidRPr="00781112">
              <w:rPr>
                <w:b/>
                <w:color w:val="000000" w:themeColor="text1"/>
              </w:rPr>
              <w:t>2020</w:t>
            </w:r>
          </w:p>
        </w:tc>
        <w:tc>
          <w:tcPr>
            <w:tcW w:w="778" w:type="pct"/>
          </w:tcPr>
          <w:p w14:paraId="1E742631" w14:textId="024F7853" w:rsidR="00AF574F" w:rsidRPr="00781112" w:rsidRDefault="00AF574F" w:rsidP="00AF574F">
            <w:pPr>
              <w:jc w:val="center"/>
              <w:rPr>
                <w:b/>
                <w:color w:val="000000" w:themeColor="text1"/>
              </w:rPr>
            </w:pPr>
            <w:r w:rsidRPr="00781112">
              <w:rPr>
                <w:rFonts w:cs="Arial"/>
                <w:b/>
                <w:color w:val="000000" w:themeColor="text1"/>
                <w:szCs w:val="16"/>
              </w:rPr>
              <w:t>2021</w:t>
            </w:r>
          </w:p>
        </w:tc>
        <w:tc>
          <w:tcPr>
            <w:tcW w:w="778" w:type="pct"/>
          </w:tcPr>
          <w:p w14:paraId="68E9F440" w14:textId="3DC7BEDA" w:rsidR="00AF574F" w:rsidRPr="00781112" w:rsidRDefault="00AF574F" w:rsidP="00AF574F">
            <w:pPr>
              <w:jc w:val="center"/>
              <w:rPr>
                <w:b/>
                <w:color w:val="000000" w:themeColor="text1"/>
              </w:rPr>
            </w:pPr>
            <w:r w:rsidRPr="00781112">
              <w:rPr>
                <w:rFonts w:cs="Arial"/>
                <w:b/>
                <w:color w:val="000000" w:themeColor="text1"/>
                <w:szCs w:val="16"/>
              </w:rPr>
              <w:t>2022</w:t>
            </w:r>
          </w:p>
        </w:tc>
        <w:tc>
          <w:tcPr>
            <w:tcW w:w="778" w:type="pct"/>
          </w:tcPr>
          <w:p w14:paraId="724C1BE8" w14:textId="32F17B9A" w:rsidR="00AF574F" w:rsidRPr="00781112" w:rsidRDefault="00AF574F" w:rsidP="00AF574F">
            <w:pPr>
              <w:jc w:val="center"/>
              <w:rPr>
                <w:b/>
                <w:color w:val="000000" w:themeColor="text1"/>
              </w:rPr>
            </w:pPr>
            <w:r w:rsidRPr="00781112">
              <w:rPr>
                <w:rFonts w:cs="Arial"/>
                <w:b/>
                <w:color w:val="000000" w:themeColor="text1"/>
                <w:szCs w:val="16"/>
              </w:rPr>
              <w:t>2023</w:t>
            </w:r>
          </w:p>
        </w:tc>
        <w:tc>
          <w:tcPr>
            <w:tcW w:w="778" w:type="pct"/>
          </w:tcPr>
          <w:p w14:paraId="6CD77942" w14:textId="751F9B95" w:rsidR="00AF574F" w:rsidRPr="00781112" w:rsidRDefault="00AF574F" w:rsidP="00AF574F">
            <w:pPr>
              <w:jc w:val="center"/>
              <w:rPr>
                <w:b/>
                <w:color w:val="000000" w:themeColor="text1"/>
              </w:rPr>
            </w:pPr>
            <w:r w:rsidRPr="00781112">
              <w:rPr>
                <w:rFonts w:cs="Arial"/>
                <w:b/>
                <w:color w:val="000000" w:themeColor="text1"/>
                <w:szCs w:val="16"/>
              </w:rPr>
              <w:t>2024</w:t>
            </w:r>
          </w:p>
        </w:tc>
        <w:tc>
          <w:tcPr>
            <w:tcW w:w="778" w:type="pct"/>
          </w:tcPr>
          <w:p w14:paraId="2153BB0F" w14:textId="58A09EC2" w:rsidR="00AF574F" w:rsidRPr="00781112" w:rsidRDefault="00AF574F" w:rsidP="00AF574F">
            <w:pPr>
              <w:jc w:val="center"/>
              <w:rPr>
                <w:b/>
                <w:color w:val="000000" w:themeColor="text1"/>
              </w:rPr>
            </w:pPr>
            <w:r w:rsidRPr="00781112">
              <w:rPr>
                <w:rFonts w:cs="Arial"/>
                <w:b/>
                <w:color w:val="000000" w:themeColor="text1"/>
                <w:szCs w:val="16"/>
              </w:rPr>
              <w:t>2025</w:t>
            </w:r>
          </w:p>
        </w:tc>
      </w:tr>
      <w:tr w:rsidR="00456FF8" w:rsidRPr="00781112" w14:paraId="129EADEA" w14:textId="243BFF73" w:rsidTr="00943314">
        <w:trPr>
          <w:trHeight w:val="287"/>
        </w:trPr>
        <w:tc>
          <w:tcPr>
            <w:tcW w:w="331" w:type="pct"/>
            <w:shd w:val="clear" w:color="auto" w:fill="auto"/>
            <w:vAlign w:val="center"/>
          </w:tcPr>
          <w:p w14:paraId="14AB537C" w14:textId="77777777" w:rsidR="00AF574F" w:rsidRPr="00781112" w:rsidRDefault="00AF574F" w:rsidP="00AF574F">
            <w:pPr>
              <w:rPr>
                <w:rFonts w:cs="Arial"/>
                <w:color w:val="000000" w:themeColor="text1"/>
                <w:szCs w:val="16"/>
              </w:rPr>
            </w:pPr>
            <w:r w:rsidRPr="00781112">
              <w:rPr>
                <w:rFonts w:cs="Arial"/>
                <w:color w:val="000000" w:themeColor="text1"/>
                <w:szCs w:val="16"/>
              </w:rPr>
              <w:t xml:space="preserve">Target </w:t>
            </w:r>
          </w:p>
        </w:tc>
        <w:tc>
          <w:tcPr>
            <w:tcW w:w="778" w:type="pct"/>
            <w:shd w:val="clear" w:color="auto" w:fill="auto"/>
            <w:vAlign w:val="center"/>
          </w:tcPr>
          <w:p w14:paraId="0BAE8900" w14:textId="37E5F8C0" w:rsidR="00AF574F" w:rsidRPr="00781112" w:rsidRDefault="00AF574F" w:rsidP="00AF574F">
            <w:pPr>
              <w:jc w:val="center"/>
              <w:rPr>
                <w:rFonts w:cs="Arial"/>
                <w:color w:val="000000" w:themeColor="text1"/>
                <w:szCs w:val="16"/>
              </w:rPr>
            </w:pPr>
            <w:r w:rsidRPr="00781112">
              <w:rPr>
                <w:rFonts w:cs="Arial"/>
                <w:color w:val="000000" w:themeColor="text1"/>
                <w:szCs w:val="16"/>
              </w:rPr>
              <w:t>100%</w:t>
            </w:r>
          </w:p>
        </w:tc>
        <w:tc>
          <w:tcPr>
            <w:tcW w:w="778" w:type="pct"/>
          </w:tcPr>
          <w:p w14:paraId="2CC39FD1" w14:textId="0A351FA5" w:rsidR="00AF574F" w:rsidRPr="00781112" w:rsidRDefault="00AF574F" w:rsidP="00AF574F">
            <w:pPr>
              <w:jc w:val="center"/>
              <w:rPr>
                <w:rFonts w:cs="Arial"/>
                <w:color w:val="000000" w:themeColor="text1"/>
                <w:szCs w:val="16"/>
              </w:rPr>
            </w:pPr>
            <w:r w:rsidRPr="00781112">
              <w:rPr>
                <w:color w:val="000000" w:themeColor="text1"/>
                <w:szCs w:val="16"/>
              </w:rPr>
              <w:t>100%</w:t>
            </w:r>
          </w:p>
        </w:tc>
        <w:tc>
          <w:tcPr>
            <w:tcW w:w="778" w:type="pct"/>
          </w:tcPr>
          <w:p w14:paraId="67D6E1E0" w14:textId="00533F6B" w:rsidR="00AF574F" w:rsidRPr="00781112" w:rsidRDefault="00AF574F" w:rsidP="00AF574F">
            <w:pPr>
              <w:jc w:val="center"/>
              <w:rPr>
                <w:rFonts w:cs="Arial"/>
                <w:color w:val="000000" w:themeColor="text1"/>
                <w:szCs w:val="16"/>
              </w:rPr>
            </w:pPr>
            <w:r w:rsidRPr="00781112">
              <w:rPr>
                <w:color w:val="000000" w:themeColor="text1"/>
                <w:szCs w:val="16"/>
              </w:rPr>
              <w:t>100%</w:t>
            </w:r>
          </w:p>
        </w:tc>
        <w:tc>
          <w:tcPr>
            <w:tcW w:w="778" w:type="pct"/>
          </w:tcPr>
          <w:p w14:paraId="39A43D1F" w14:textId="716B9E54" w:rsidR="00AF574F" w:rsidRPr="00781112" w:rsidRDefault="00AF574F" w:rsidP="00AF574F">
            <w:pPr>
              <w:jc w:val="center"/>
              <w:rPr>
                <w:rFonts w:cs="Arial"/>
                <w:color w:val="000000" w:themeColor="text1"/>
                <w:szCs w:val="16"/>
              </w:rPr>
            </w:pPr>
            <w:r w:rsidRPr="00781112">
              <w:rPr>
                <w:color w:val="000000" w:themeColor="text1"/>
                <w:szCs w:val="16"/>
              </w:rPr>
              <w:t>100%</w:t>
            </w:r>
          </w:p>
        </w:tc>
        <w:tc>
          <w:tcPr>
            <w:tcW w:w="778" w:type="pct"/>
          </w:tcPr>
          <w:p w14:paraId="6CC99391" w14:textId="2FAEBC53" w:rsidR="00AF574F" w:rsidRPr="00781112" w:rsidRDefault="00AF574F" w:rsidP="00AF574F">
            <w:pPr>
              <w:jc w:val="center"/>
              <w:rPr>
                <w:rFonts w:cs="Arial"/>
                <w:color w:val="000000" w:themeColor="text1"/>
                <w:szCs w:val="16"/>
              </w:rPr>
            </w:pPr>
            <w:r w:rsidRPr="00781112">
              <w:rPr>
                <w:color w:val="000000" w:themeColor="text1"/>
                <w:szCs w:val="16"/>
              </w:rPr>
              <w:t>100%</w:t>
            </w:r>
          </w:p>
        </w:tc>
        <w:tc>
          <w:tcPr>
            <w:tcW w:w="778" w:type="pct"/>
          </w:tcPr>
          <w:p w14:paraId="0C2F228E" w14:textId="40372095" w:rsidR="00AF574F" w:rsidRPr="00781112" w:rsidRDefault="00AF574F" w:rsidP="00AF574F">
            <w:pPr>
              <w:jc w:val="center"/>
              <w:rPr>
                <w:rFonts w:cs="Arial"/>
                <w:color w:val="000000" w:themeColor="text1"/>
                <w:szCs w:val="16"/>
              </w:rPr>
            </w:pPr>
            <w:r w:rsidRPr="00781112">
              <w:rPr>
                <w:color w:val="000000" w:themeColor="text1"/>
                <w:szCs w:val="16"/>
              </w:rPr>
              <w:t>100%</w:t>
            </w:r>
          </w:p>
        </w:tc>
      </w:tr>
    </w:tbl>
    <w:p w14:paraId="2E844227" w14:textId="77777777" w:rsidR="00AF12E4" w:rsidRPr="00781112" w:rsidRDefault="00AF12E4" w:rsidP="004369B2">
      <w:pPr>
        <w:rPr>
          <w:color w:val="000000" w:themeColor="text1"/>
        </w:rPr>
      </w:pPr>
    </w:p>
    <w:p w14:paraId="596F7C13" w14:textId="63D55729" w:rsidR="00D03701" w:rsidRPr="00781112" w:rsidRDefault="00806C75" w:rsidP="004369B2">
      <w:pPr>
        <w:rPr>
          <w:color w:val="000000" w:themeColor="text1"/>
        </w:rPr>
      </w:pPr>
      <w:r w:rsidRPr="00781112">
        <w:rPr>
          <w:b/>
          <w:color w:val="000000" w:themeColor="text1"/>
        </w:rPr>
        <w:t>FFY 2020 SPP/APR Data</w:t>
      </w:r>
      <w:bookmarkEnd w:id="72"/>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3CFFYAPRDATA"/>
      </w:tblPr>
      <w:tblGrid>
        <w:gridCol w:w="1533"/>
        <w:gridCol w:w="1498"/>
        <w:gridCol w:w="1372"/>
        <w:gridCol w:w="2067"/>
        <w:gridCol w:w="1232"/>
        <w:gridCol w:w="1571"/>
        <w:gridCol w:w="1517"/>
      </w:tblGrid>
      <w:tr w:rsidR="005C29F8" w:rsidRPr="00781112" w14:paraId="22208B6A" w14:textId="2EBA1D17" w:rsidTr="00A947D9">
        <w:trPr>
          <w:trHeight w:val="354"/>
          <w:tblHeader/>
        </w:trPr>
        <w:tc>
          <w:tcPr>
            <w:tcW w:w="710" w:type="pct"/>
            <w:shd w:val="clear" w:color="auto" w:fill="auto"/>
            <w:vAlign w:val="bottom"/>
          </w:tcPr>
          <w:p w14:paraId="24F7C6E9" w14:textId="77777777" w:rsidR="00B67038" w:rsidRPr="00781112" w:rsidRDefault="00B67038" w:rsidP="00681BA6">
            <w:pPr>
              <w:jc w:val="center"/>
              <w:rPr>
                <w:rFonts w:cs="Arial"/>
                <w:b/>
                <w:color w:val="000000" w:themeColor="text1"/>
                <w:szCs w:val="16"/>
              </w:rPr>
            </w:pPr>
            <w:r w:rsidRPr="00781112">
              <w:rPr>
                <w:rFonts w:cs="Arial"/>
                <w:b/>
                <w:color w:val="000000" w:themeColor="text1"/>
                <w:szCs w:val="16"/>
              </w:rPr>
              <w:t xml:space="preserve">Number of </w:t>
            </w:r>
            <w:proofErr w:type="gramStart"/>
            <w:r w:rsidRPr="00781112">
              <w:rPr>
                <w:rFonts w:cs="Arial"/>
                <w:b/>
                <w:color w:val="000000" w:themeColor="text1"/>
                <w:szCs w:val="16"/>
              </w:rPr>
              <w:t>youth</w:t>
            </w:r>
            <w:proofErr w:type="gramEnd"/>
            <w:r w:rsidRPr="00781112">
              <w:rPr>
                <w:rFonts w:cs="Arial"/>
                <w:b/>
                <w:color w:val="000000" w:themeColor="text1"/>
                <w:szCs w:val="16"/>
              </w:rPr>
              <w:t xml:space="preserve"> aged 16 and above with IEPs that contain each of the required components for secondary transition</w:t>
            </w:r>
          </w:p>
        </w:tc>
        <w:tc>
          <w:tcPr>
            <w:tcW w:w="694" w:type="pct"/>
            <w:shd w:val="clear" w:color="auto" w:fill="auto"/>
            <w:vAlign w:val="bottom"/>
          </w:tcPr>
          <w:p w14:paraId="5096A299" w14:textId="77777777" w:rsidR="00B67038" w:rsidRPr="00781112" w:rsidRDefault="00B67038" w:rsidP="00681BA6">
            <w:pPr>
              <w:jc w:val="center"/>
              <w:rPr>
                <w:rFonts w:cs="Arial"/>
                <w:b/>
                <w:color w:val="000000" w:themeColor="text1"/>
                <w:szCs w:val="16"/>
              </w:rPr>
            </w:pPr>
            <w:r w:rsidRPr="00781112">
              <w:rPr>
                <w:rFonts w:cs="Arial"/>
                <w:b/>
                <w:color w:val="000000" w:themeColor="text1"/>
                <w:szCs w:val="16"/>
              </w:rPr>
              <w:t xml:space="preserve">Number of </w:t>
            </w:r>
            <w:proofErr w:type="gramStart"/>
            <w:r w:rsidRPr="00781112">
              <w:rPr>
                <w:rFonts w:cs="Arial"/>
                <w:b/>
                <w:color w:val="000000" w:themeColor="text1"/>
                <w:szCs w:val="16"/>
              </w:rPr>
              <w:t>youth</w:t>
            </w:r>
            <w:proofErr w:type="gramEnd"/>
            <w:r w:rsidRPr="00781112">
              <w:rPr>
                <w:rFonts w:cs="Arial"/>
                <w:b/>
                <w:color w:val="000000" w:themeColor="text1"/>
                <w:szCs w:val="16"/>
              </w:rPr>
              <w:t xml:space="preserve"> with IEPs aged 16 and above</w:t>
            </w:r>
          </w:p>
        </w:tc>
        <w:tc>
          <w:tcPr>
            <w:tcW w:w="636" w:type="pct"/>
            <w:shd w:val="clear" w:color="auto" w:fill="auto"/>
            <w:vAlign w:val="bottom"/>
          </w:tcPr>
          <w:p w14:paraId="77D0CB34" w14:textId="0A7D9923" w:rsidR="00B67038" w:rsidRPr="00781112" w:rsidRDefault="00F6415A" w:rsidP="00681BA6">
            <w:pPr>
              <w:jc w:val="center"/>
              <w:rPr>
                <w:rFonts w:cs="Arial"/>
                <w:b/>
                <w:color w:val="000000" w:themeColor="text1"/>
                <w:szCs w:val="16"/>
              </w:rPr>
            </w:pPr>
            <w:r w:rsidRPr="00781112">
              <w:rPr>
                <w:rFonts w:cs="Arial"/>
                <w:b/>
                <w:color w:val="000000" w:themeColor="text1"/>
                <w:szCs w:val="16"/>
              </w:rPr>
              <w:t>FFY 2019 Data</w:t>
            </w:r>
          </w:p>
        </w:tc>
        <w:tc>
          <w:tcPr>
            <w:tcW w:w="958" w:type="pct"/>
            <w:shd w:val="clear" w:color="auto" w:fill="auto"/>
            <w:vAlign w:val="bottom"/>
          </w:tcPr>
          <w:p w14:paraId="0E375E75" w14:textId="0F689402" w:rsidR="00B67038" w:rsidRPr="00781112" w:rsidRDefault="00806C75" w:rsidP="00681BA6">
            <w:pPr>
              <w:jc w:val="center"/>
              <w:rPr>
                <w:rFonts w:cs="Arial"/>
                <w:b/>
                <w:color w:val="000000" w:themeColor="text1"/>
                <w:szCs w:val="16"/>
              </w:rPr>
            </w:pPr>
            <w:r w:rsidRPr="00781112">
              <w:rPr>
                <w:rFonts w:cs="Arial"/>
                <w:b/>
                <w:color w:val="000000" w:themeColor="text1"/>
                <w:szCs w:val="16"/>
              </w:rPr>
              <w:t>FFY 2020 Target</w:t>
            </w:r>
          </w:p>
        </w:tc>
        <w:tc>
          <w:tcPr>
            <w:tcW w:w="571" w:type="pct"/>
            <w:shd w:val="clear" w:color="auto" w:fill="auto"/>
            <w:vAlign w:val="bottom"/>
          </w:tcPr>
          <w:p w14:paraId="58CCB0C1" w14:textId="3A02BE5C" w:rsidR="00B67038" w:rsidRPr="00781112" w:rsidRDefault="00806C75" w:rsidP="00681BA6">
            <w:pPr>
              <w:jc w:val="center"/>
              <w:rPr>
                <w:rFonts w:cs="Arial"/>
                <w:b/>
                <w:color w:val="000000" w:themeColor="text1"/>
                <w:szCs w:val="16"/>
              </w:rPr>
            </w:pPr>
            <w:r w:rsidRPr="00781112">
              <w:rPr>
                <w:rFonts w:cs="Arial"/>
                <w:b/>
                <w:color w:val="000000" w:themeColor="text1"/>
                <w:szCs w:val="16"/>
              </w:rPr>
              <w:t>FFY 2020 Data</w:t>
            </w:r>
          </w:p>
        </w:tc>
        <w:tc>
          <w:tcPr>
            <w:tcW w:w="728" w:type="pct"/>
            <w:shd w:val="clear" w:color="auto" w:fill="auto"/>
            <w:vAlign w:val="bottom"/>
          </w:tcPr>
          <w:p w14:paraId="3A7C3260" w14:textId="5AACBA6E" w:rsidR="00B67038" w:rsidRPr="00781112" w:rsidRDefault="00B67038" w:rsidP="00681BA6">
            <w:pPr>
              <w:jc w:val="center"/>
              <w:rPr>
                <w:rFonts w:cs="Arial"/>
                <w:b/>
                <w:color w:val="000000" w:themeColor="text1"/>
                <w:szCs w:val="16"/>
              </w:rPr>
            </w:pPr>
            <w:r w:rsidRPr="00781112">
              <w:rPr>
                <w:rFonts w:cs="Arial"/>
                <w:b/>
                <w:color w:val="000000" w:themeColor="text1"/>
                <w:szCs w:val="16"/>
              </w:rPr>
              <w:t>Status</w:t>
            </w:r>
          </w:p>
        </w:tc>
        <w:tc>
          <w:tcPr>
            <w:tcW w:w="704" w:type="pct"/>
            <w:shd w:val="clear" w:color="auto" w:fill="auto"/>
            <w:vAlign w:val="bottom"/>
          </w:tcPr>
          <w:p w14:paraId="34FABCEB" w14:textId="119B0EB2" w:rsidR="00B67038" w:rsidRPr="00781112" w:rsidRDefault="00B67038" w:rsidP="00681BA6">
            <w:pPr>
              <w:jc w:val="center"/>
              <w:rPr>
                <w:rFonts w:cs="Arial"/>
                <w:b/>
                <w:color w:val="000000" w:themeColor="text1"/>
                <w:szCs w:val="16"/>
              </w:rPr>
            </w:pPr>
            <w:r w:rsidRPr="00781112">
              <w:rPr>
                <w:rFonts w:cs="Arial"/>
                <w:b/>
                <w:color w:val="000000" w:themeColor="text1"/>
                <w:szCs w:val="16"/>
              </w:rPr>
              <w:t>Slippage</w:t>
            </w:r>
          </w:p>
        </w:tc>
      </w:tr>
      <w:tr w:rsidR="005C29F8" w:rsidRPr="00781112" w14:paraId="18CC159D" w14:textId="122E5ABE" w:rsidTr="00A947D9">
        <w:trPr>
          <w:trHeight w:val="361"/>
        </w:trPr>
        <w:tc>
          <w:tcPr>
            <w:tcW w:w="710" w:type="pct"/>
            <w:shd w:val="clear" w:color="auto" w:fill="auto"/>
            <w:vAlign w:val="center"/>
          </w:tcPr>
          <w:p w14:paraId="55912D09" w14:textId="371B119A" w:rsidR="00070D9E" w:rsidRPr="00781112" w:rsidRDefault="002B7490" w:rsidP="004369B2">
            <w:pPr>
              <w:jc w:val="center"/>
              <w:rPr>
                <w:rFonts w:cs="Arial"/>
                <w:color w:val="000000" w:themeColor="text1"/>
                <w:szCs w:val="16"/>
              </w:rPr>
            </w:pPr>
            <w:r w:rsidRPr="00781112">
              <w:rPr>
                <w:rFonts w:cs="Arial"/>
                <w:color w:val="000000" w:themeColor="text1"/>
                <w:szCs w:val="16"/>
              </w:rPr>
              <w:t>26,443</w:t>
            </w:r>
          </w:p>
        </w:tc>
        <w:tc>
          <w:tcPr>
            <w:tcW w:w="694" w:type="pct"/>
            <w:shd w:val="clear" w:color="auto" w:fill="auto"/>
            <w:vAlign w:val="center"/>
          </w:tcPr>
          <w:p w14:paraId="3D798FB5" w14:textId="3B2AC314" w:rsidR="00070D9E" w:rsidRPr="00781112" w:rsidRDefault="002B7490" w:rsidP="004369B2">
            <w:pPr>
              <w:jc w:val="center"/>
              <w:rPr>
                <w:rFonts w:cs="Arial"/>
                <w:color w:val="000000" w:themeColor="text1"/>
                <w:szCs w:val="16"/>
              </w:rPr>
            </w:pPr>
            <w:r w:rsidRPr="00781112">
              <w:rPr>
                <w:rFonts w:cs="Arial"/>
                <w:color w:val="000000" w:themeColor="text1"/>
                <w:szCs w:val="16"/>
              </w:rPr>
              <w:t>26,518</w:t>
            </w:r>
          </w:p>
        </w:tc>
        <w:tc>
          <w:tcPr>
            <w:tcW w:w="636" w:type="pct"/>
            <w:shd w:val="clear" w:color="auto" w:fill="auto"/>
            <w:vAlign w:val="center"/>
          </w:tcPr>
          <w:p w14:paraId="36E1BD35" w14:textId="4F5BD8EB" w:rsidR="00070D9E" w:rsidRPr="00781112" w:rsidRDefault="002B7490" w:rsidP="004369B2">
            <w:pPr>
              <w:jc w:val="center"/>
              <w:rPr>
                <w:rFonts w:cs="Arial"/>
                <w:color w:val="000000" w:themeColor="text1"/>
                <w:szCs w:val="16"/>
              </w:rPr>
            </w:pPr>
            <w:r w:rsidRPr="00781112">
              <w:rPr>
                <w:rFonts w:cs="Arial"/>
                <w:color w:val="000000" w:themeColor="text1"/>
                <w:szCs w:val="16"/>
              </w:rPr>
              <w:t>99.32%</w:t>
            </w:r>
          </w:p>
        </w:tc>
        <w:tc>
          <w:tcPr>
            <w:tcW w:w="958" w:type="pct"/>
            <w:shd w:val="clear" w:color="auto" w:fill="auto"/>
            <w:vAlign w:val="center"/>
          </w:tcPr>
          <w:p w14:paraId="20E5284B" w14:textId="1FE0CF32" w:rsidR="00070D9E"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71" w:type="pct"/>
            <w:shd w:val="clear" w:color="auto" w:fill="auto"/>
            <w:vAlign w:val="center"/>
          </w:tcPr>
          <w:p w14:paraId="55A387E5" w14:textId="6321743C" w:rsidR="00070D9E" w:rsidRPr="00781112" w:rsidRDefault="002B7490" w:rsidP="004369B2">
            <w:pPr>
              <w:jc w:val="center"/>
              <w:rPr>
                <w:rFonts w:cs="Arial"/>
                <w:color w:val="000000" w:themeColor="text1"/>
                <w:szCs w:val="16"/>
              </w:rPr>
            </w:pPr>
            <w:r w:rsidRPr="00781112">
              <w:rPr>
                <w:rFonts w:cs="Arial"/>
                <w:color w:val="000000" w:themeColor="text1"/>
                <w:szCs w:val="16"/>
              </w:rPr>
              <w:t>99.72%</w:t>
            </w:r>
          </w:p>
        </w:tc>
        <w:tc>
          <w:tcPr>
            <w:tcW w:w="728" w:type="pct"/>
            <w:shd w:val="clear" w:color="auto" w:fill="auto"/>
            <w:vAlign w:val="center"/>
          </w:tcPr>
          <w:p w14:paraId="66968C5A" w14:textId="493EB054" w:rsidR="00070D9E"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704" w:type="pct"/>
            <w:shd w:val="clear" w:color="auto" w:fill="auto"/>
            <w:vAlign w:val="center"/>
          </w:tcPr>
          <w:p w14:paraId="175BD68F" w14:textId="534B9E4D" w:rsidR="00070D9E"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1C32496" w14:textId="77777777" w:rsidR="00A5601C" w:rsidRPr="00781112" w:rsidRDefault="00070D9E">
      <w:pPr>
        <w:rPr>
          <w:b/>
          <w:color w:val="000000" w:themeColor="text1"/>
        </w:rPr>
      </w:pPr>
      <w:r w:rsidRPr="00781112">
        <w:rPr>
          <w:b/>
          <w:color w:val="000000" w:themeColor="text1"/>
        </w:rPr>
        <w:t xml:space="preserve">What is the source of the data provided for this indicator? </w:t>
      </w:r>
    </w:p>
    <w:p w14:paraId="2BFF05E7" w14:textId="7BFBE390" w:rsidR="00070D9E" w:rsidRPr="00781112" w:rsidRDefault="002B7490" w:rsidP="004369B2">
      <w:pPr>
        <w:rPr>
          <w:iCs/>
          <w:color w:val="000000" w:themeColor="text1"/>
        </w:rPr>
      </w:pPr>
      <w:r w:rsidRPr="00781112">
        <w:rPr>
          <w:iCs/>
          <w:color w:val="000000" w:themeColor="text1"/>
        </w:rPr>
        <w:lastRenderedPageBreak/>
        <w:t>State database that includes data for the entire reporting year</w:t>
      </w:r>
    </w:p>
    <w:p w14:paraId="68493AF0" w14:textId="77777777" w:rsidR="00070D9E" w:rsidRPr="00781112" w:rsidRDefault="00070D9E"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22E8774A" w14:textId="46B4955A" w:rsidR="00326C0B" w:rsidRPr="00781112" w:rsidRDefault="002B7490" w:rsidP="008E31C4">
      <w:pPr>
        <w:rPr>
          <w:rFonts w:cs="Arial"/>
          <w:color w:val="000000" w:themeColor="text1"/>
          <w:szCs w:val="16"/>
        </w:rPr>
      </w:pPr>
      <w:r w:rsidRPr="00781112">
        <w:rPr>
          <w:rFonts w:cs="Arial"/>
          <w:color w:val="000000" w:themeColor="text1"/>
          <w:szCs w:val="16"/>
        </w:rPr>
        <w:t>Data on secondary transition is collected through the State's online IEP system through the end of year data collection, collected on July 1 for the prior FY. Secondary transition plans are required to be completed as part of the IEP process in the online system for all students above the age of 16 or prior to entering 9th grade (possibly as young as 14), whichever comes first. Since an LEA cannot complete an IEP within the system without a comprehensive secondary transition plan, the SEA monitors all LEAs that had IDEA-eligible students that did not have one or more compliant IEPs as of June 30 (or prior, in some cases). These LEAs are in non-compliance with Indicator 13.</w:t>
      </w:r>
    </w:p>
    <w:tbl>
      <w:tblPr>
        <w:tblStyle w:val="TableGrid"/>
        <w:tblW w:w="5000" w:type="pct"/>
        <w:tblLook w:val="04A0" w:firstRow="1" w:lastRow="0" w:firstColumn="1" w:lastColumn="0" w:noHBand="0" w:noVBand="1"/>
        <w:tblCaption w:val="B13CFFYCOLLECT"/>
      </w:tblPr>
      <w:tblGrid>
        <w:gridCol w:w="8503"/>
        <w:gridCol w:w="2287"/>
      </w:tblGrid>
      <w:tr w:rsidR="005C29F8" w:rsidRPr="00781112" w14:paraId="366D2592" w14:textId="77777777" w:rsidTr="0033429D">
        <w:trPr>
          <w:tblHeader/>
        </w:trPr>
        <w:tc>
          <w:tcPr>
            <w:tcW w:w="3940" w:type="pct"/>
          </w:tcPr>
          <w:p w14:paraId="49221B81" w14:textId="4811C153" w:rsidR="006B4D98" w:rsidRPr="00781112" w:rsidRDefault="00694A39" w:rsidP="005F442C">
            <w:pPr>
              <w:rPr>
                <w:rFonts w:cs="Arial"/>
                <w:b/>
                <w:bCs/>
                <w:color w:val="000000" w:themeColor="text1"/>
                <w:szCs w:val="16"/>
              </w:rPr>
            </w:pPr>
            <w:r w:rsidRPr="00781112">
              <w:rPr>
                <w:rFonts w:cs="Arial"/>
                <w:b/>
                <w:bCs/>
                <w:color w:val="000000" w:themeColor="text1"/>
                <w:szCs w:val="16"/>
              </w:rPr>
              <w:t>Question</w:t>
            </w:r>
          </w:p>
        </w:tc>
        <w:tc>
          <w:tcPr>
            <w:tcW w:w="1060" w:type="pct"/>
          </w:tcPr>
          <w:p w14:paraId="3C85F11D" w14:textId="67F200AD" w:rsidR="006B4D98" w:rsidRPr="00781112" w:rsidRDefault="006B4D98"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43EAB126" w14:textId="25879D68" w:rsidTr="00A947D9">
        <w:tc>
          <w:tcPr>
            <w:tcW w:w="3940" w:type="pct"/>
          </w:tcPr>
          <w:p w14:paraId="48B431E3" w14:textId="55B03061" w:rsidR="006B4D98" w:rsidRPr="00781112" w:rsidRDefault="006B4D98" w:rsidP="005F442C">
            <w:pPr>
              <w:rPr>
                <w:rFonts w:cs="Arial"/>
                <w:color w:val="000000" w:themeColor="text1"/>
                <w:szCs w:val="16"/>
              </w:rPr>
            </w:pPr>
            <w:r w:rsidRPr="00781112">
              <w:rPr>
                <w:rFonts w:cs="Arial"/>
                <w:color w:val="000000" w:themeColor="text1"/>
                <w:szCs w:val="16"/>
              </w:rPr>
              <w:t xml:space="preserve">Do the State’s policies and procedures provide that public agencies must meet these requirements at an age younger than 16? </w:t>
            </w:r>
          </w:p>
        </w:tc>
        <w:tc>
          <w:tcPr>
            <w:tcW w:w="1060" w:type="pct"/>
          </w:tcPr>
          <w:p w14:paraId="15F6D513" w14:textId="633CDBEB" w:rsidR="006B4D98"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5A1B7304" w14:textId="62E0E544" w:rsidTr="00A947D9">
        <w:tc>
          <w:tcPr>
            <w:tcW w:w="3940" w:type="pct"/>
          </w:tcPr>
          <w:p w14:paraId="73B3F719" w14:textId="0391FF91" w:rsidR="006B4D98" w:rsidRPr="00781112" w:rsidRDefault="00AF30E8">
            <w:pPr>
              <w:rPr>
                <w:rFonts w:cs="Arial"/>
                <w:color w:val="000000" w:themeColor="text1"/>
                <w:szCs w:val="16"/>
              </w:rPr>
            </w:pPr>
            <w:r w:rsidRPr="00781112">
              <w:rPr>
                <w:rFonts w:cs="Arial"/>
                <w:color w:val="000000" w:themeColor="text1"/>
                <w:szCs w:val="16"/>
              </w:rPr>
              <w:t>If yes, did the State choose to include youth at an age younger than 16 in its data for this indicator and ensure that its baseline data are based on youth beginning at that younger age?</w:t>
            </w:r>
          </w:p>
        </w:tc>
        <w:tc>
          <w:tcPr>
            <w:tcW w:w="1060" w:type="pct"/>
          </w:tcPr>
          <w:p w14:paraId="27A80519" w14:textId="1C51858B" w:rsidR="006B4D98"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5B31049E" w14:textId="650E5040" w:rsidTr="0033429D">
        <w:tc>
          <w:tcPr>
            <w:tcW w:w="3940" w:type="pct"/>
          </w:tcPr>
          <w:p w14:paraId="33799AB6" w14:textId="30C1CDE0" w:rsidR="00212954" w:rsidRPr="00781112" w:rsidRDefault="00212954">
            <w:pPr>
              <w:rPr>
                <w:rFonts w:cs="Arial"/>
                <w:color w:val="000000" w:themeColor="text1"/>
                <w:szCs w:val="16"/>
              </w:rPr>
            </w:pPr>
            <w:r w:rsidRPr="00781112">
              <w:rPr>
                <w:rFonts w:cs="Arial"/>
                <w:color w:val="000000" w:themeColor="text1"/>
                <w:szCs w:val="16"/>
              </w:rPr>
              <w:t>If yes, at what age are youth included in the data for this indicator</w:t>
            </w:r>
          </w:p>
        </w:tc>
        <w:tc>
          <w:tcPr>
            <w:tcW w:w="1060" w:type="pct"/>
          </w:tcPr>
          <w:p w14:paraId="7129A3DA" w14:textId="2111F324" w:rsidR="00212954" w:rsidRPr="00781112" w:rsidRDefault="002B7490" w:rsidP="00A018D4">
            <w:pPr>
              <w:jc w:val="center"/>
              <w:rPr>
                <w:rFonts w:cs="Arial"/>
                <w:color w:val="000000" w:themeColor="text1"/>
                <w:szCs w:val="16"/>
              </w:rPr>
            </w:pPr>
            <w:r w:rsidRPr="00781112">
              <w:rPr>
                <w:rFonts w:cs="Arial"/>
                <w:color w:val="000000" w:themeColor="text1"/>
                <w:szCs w:val="16"/>
              </w:rPr>
              <w:t>14</w:t>
            </w:r>
          </w:p>
        </w:tc>
      </w:tr>
    </w:tbl>
    <w:p w14:paraId="735DB55A" w14:textId="18C77FF1" w:rsidR="00644AC8" w:rsidRPr="00781112" w:rsidRDefault="00644AC8" w:rsidP="005F442C">
      <w:pPr>
        <w:rPr>
          <w:rFonts w:cs="Arial"/>
          <w:b/>
          <w:color w:val="000000" w:themeColor="text1"/>
          <w:szCs w:val="16"/>
        </w:rPr>
      </w:pPr>
      <w:bookmarkStart w:id="74" w:name="_Toc392159335"/>
      <w:r w:rsidRPr="00781112">
        <w:rPr>
          <w:rFonts w:cs="Arial"/>
          <w:b/>
          <w:color w:val="000000" w:themeColor="text1"/>
          <w:szCs w:val="16"/>
        </w:rPr>
        <w:t>Provide additional information about this indicator (optional)</w:t>
      </w:r>
    </w:p>
    <w:p w14:paraId="2F22AC76" w14:textId="5FF8D00A" w:rsidR="00326C0B" w:rsidRPr="00781112" w:rsidRDefault="002B7490" w:rsidP="007D435F">
      <w:pPr>
        <w:rPr>
          <w:rFonts w:cs="Arial"/>
          <w:color w:val="000000" w:themeColor="text1"/>
          <w:szCs w:val="16"/>
        </w:rPr>
      </w:pPr>
      <w:r w:rsidRPr="00781112">
        <w:rPr>
          <w:rFonts w:cs="Arial"/>
          <w:color w:val="000000" w:themeColor="text1"/>
          <w:szCs w:val="16"/>
        </w:rPr>
        <w:t>Compliance in FFY 2020 was not substantially affected by the pandemic.</w:t>
      </w:r>
    </w:p>
    <w:p w14:paraId="1F3D4141" w14:textId="77777777" w:rsidR="00AF12E4" w:rsidRPr="00781112" w:rsidRDefault="00AF12E4" w:rsidP="004369B2">
      <w:pPr>
        <w:rPr>
          <w:color w:val="000000" w:themeColor="text1"/>
        </w:rPr>
      </w:pPr>
    </w:p>
    <w:p w14:paraId="37C34CDA" w14:textId="164D9AA7" w:rsidR="009A755E" w:rsidRPr="00781112" w:rsidRDefault="009A755E" w:rsidP="004369B2">
      <w:pPr>
        <w:rPr>
          <w:color w:val="000000" w:themeColor="text1"/>
        </w:rPr>
      </w:pPr>
      <w:r w:rsidRPr="00781112">
        <w:rPr>
          <w:b/>
          <w:color w:val="000000" w:themeColor="text1"/>
        </w:rPr>
        <w:t>Correction of Findings of Noncompliance Identified in FFY 2019</w:t>
      </w:r>
    </w:p>
    <w:tbl>
      <w:tblPr>
        <w:tblStyle w:val="TableGrid"/>
        <w:tblW w:w="5000" w:type="pct"/>
        <w:tblLook w:val="04A0" w:firstRow="1" w:lastRow="0" w:firstColumn="1" w:lastColumn="0" w:noHBand="0" w:noVBand="1"/>
        <w:tblCaption w:val="B13PFFYNCFINDINGS"/>
      </w:tblPr>
      <w:tblGrid>
        <w:gridCol w:w="2650"/>
        <w:gridCol w:w="2780"/>
        <w:gridCol w:w="2656"/>
        <w:gridCol w:w="2704"/>
      </w:tblGrid>
      <w:tr w:rsidR="005C29F8" w:rsidRPr="00781112" w14:paraId="6C308319" w14:textId="77777777" w:rsidTr="00A947D9">
        <w:trPr>
          <w:trHeight w:val="389"/>
          <w:tblHeader/>
        </w:trPr>
        <w:tc>
          <w:tcPr>
            <w:tcW w:w="1228" w:type="pct"/>
            <w:shd w:val="clear" w:color="auto" w:fill="auto"/>
            <w:vAlign w:val="bottom"/>
          </w:tcPr>
          <w:p w14:paraId="5A6805D6"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63B4B6E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26D8FBA2"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6D3A2F2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4582DC7" w14:textId="77777777" w:rsidTr="00A947D9">
        <w:tc>
          <w:tcPr>
            <w:tcW w:w="1228" w:type="pct"/>
            <w:shd w:val="clear" w:color="auto" w:fill="auto"/>
          </w:tcPr>
          <w:p w14:paraId="1C22474D" w14:textId="5ECD77A3" w:rsidR="009A755E" w:rsidRPr="00781112" w:rsidRDefault="002B7490" w:rsidP="004369B2">
            <w:pPr>
              <w:jc w:val="center"/>
              <w:rPr>
                <w:rFonts w:cs="Arial"/>
                <w:color w:val="000000" w:themeColor="text1"/>
                <w:szCs w:val="16"/>
              </w:rPr>
            </w:pPr>
            <w:r w:rsidRPr="00781112">
              <w:rPr>
                <w:rFonts w:cs="Arial"/>
                <w:color w:val="000000" w:themeColor="text1"/>
                <w:szCs w:val="16"/>
              </w:rPr>
              <w:t>38</w:t>
            </w:r>
          </w:p>
        </w:tc>
        <w:tc>
          <w:tcPr>
            <w:tcW w:w="1288" w:type="pct"/>
            <w:shd w:val="clear" w:color="auto" w:fill="auto"/>
          </w:tcPr>
          <w:p w14:paraId="6A161A21" w14:textId="698D820A" w:rsidR="009A755E" w:rsidRPr="00781112" w:rsidRDefault="002B7490" w:rsidP="004369B2">
            <w:pPr>
              <w:jc w:val="center"/>
              <w:rPr>
                <w:rFonts w:cs="Arial"/>
                <w:color w:val="000000" w:themeColor="text1"/>
                <w:szCs w:val="16"/>
              </w:rPr>
            </w:pPr>
            <w:r w:rsidRPr="00781112">
              <w:rPr>
                <w:rFonts w:cs="Arial"/>
                <w:color w:val="000000" w:themeColor="text1"/>
                <w:szCs w:val="16"/>
              </w:rPr>
              <w:t>29</w:t>
            </w:r>
          </w:p>
        </w:tc>
        <w:tc>
          <w:tcPr>
            <w:tcW w:w="1231" w:type="pct"/>
            <w:shd w:val="clear" w:color="auto" w:fill="auto"/>
          </w:tcPr>
          <w:p w14:paraId="6CF556ED" w14:textId="6BD64A21" w:rsidR="009A755E" w:rsidRPr="00781112" w:rsidRDefault="002B7490" w:rsidP="004369B2">
            <w:pPr>
              <w:jc w:val="center"/>
              <w:rPr>
                <w:rFonts w:cs="Arial"/>
                <w:color w:val="000000" w:themeColor="text1"/>
                <w:szCs w:val="16"/>
              </w:rPr>
            </w:pPr>
            <w:r w:rsidRPr="00781112">
              <w:rPr>
                <w:rFonts w:cs="Arial"/>
                <w:color w:val="000000" w:themeColor="text1"/>
                <w:szCs w:val="16"/>
              </w:rPr>
              <w:t>3</w:t>
            </w:r>
          </w:p>
        </w:tc>
        <w:tc>
          <w:tcPr>
            <w:tcW w:w="1254" w:type="pct"/>
            <w:shd w:val="clear" w:color="auto" w:fill="auto"/>
          </w:tcPr>
          <w:p w14:paraId="1B14B45E" w14:textId="6409289E" w:rsidR="009A755E" w:rsidRPr="00781112" w:rsidRDefault="002B7490" w:rsidP="004369B2">
            <w:pPr>
              <w:jc w:val="center"/>
              <w:rPr>
                <w:rFonts w:cs="Arial"/>
                <w:color w:val="000000" w:themeColor="text1"/>
                <w:szCs w:val="16"/>
              </w:rPr>
            </w:pPr>
            <w:r w:rsidRPr="00781112">
              <w:rPr>
                <w:rFonts w:cs="Arial"/>
                <w:color w:val="000000" w:themeColor="text1"/>
                <w:szCs w:val="16"/>
              </w:rPr>
              <w:t>6</w:t>
            </w:r>
          </w:p>
        </w:tc>
      </w:tr>
    </w:tbl>
    <w:p w14:paraId="45E0E48A" w14:textId="3A32BA3B" w:rsidR="009A755E" w:rsidRPr="00781112" w:rsidRDefault="00F6415A" w:rsidP="004369B2">
      <w:pPr>
        <w:rPr>
          <w:color w:val="000000" w:themeColor="text1"/>
        </w:rPr>
      </w:pPr>
      <w:r w:rsidRPr="00781112">
        <w:rPr>
          <w:b/>
          <w:color w:val="000000" w:themeColor="text1"/>
        </w:rPr>
        <w:t>FFY 2019 Findings of Noncompliance Verified as Corrected</w:t>
      </w:r>
    </w:p>
    <w:p w14:paraId="5FAC5347" w14:textId="3A1B8056"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BD51D93" w14:textId="30292384" w:rsidR="00326C0B" w:rsidRPr="00781112" w:rsidRDefault="002B7490" w:rsidP="009A755E">
      <w:pPr>
        <w:rPr>
          <w:rFonts w:cs="Arial"/>
          <w:color w:val="000000" w:themeColor="text1"/>
          <w:szCs w:val="16"/>
        </w:rPr>
      </w:pPr>
      <w:r w:rsidRPr="00781112">
        <w:rPr>
          <w:rFonts w:cs="Arial"/>
          <w:color w:val="000000" w:themeColor="text1"/>
          <w:szCs w:val="16"/>
        </w:rPr>
        <w:t xml:space="preserve">In July 2021 the OSDE-SES began conducting Verification of Continuous Compliance (Prong II) procedures for FFY 2019 findings to ensure systemic compliance across each LEA for Indicator 13 data. Continuous compliance reviews are completed by using a random sampling process, by which student records are randomly selected for a compliance check. If all selected records are compliant, the LEA is resolved and removed from the compliance watch-list for the fiscal year. If the LEA does not yet demonstrate 100 percent compliance, additional sanctions are applied and records continue to be monitored. </w:t>
      </w:r>
      <w:r w:rsidRPr="00781112">
        <w:rPr>
          <w:rFonts w:cs="Arial"/>
          <w:color w:val="000000" w:themeColor="text1"/>
          <w:szCs w:val="16"/>
        </w:rPr>
        <w:br/>
        <w:t xml:space="preserve"> </w:t>
      </w:r>
      <w:r w:rsidRPr="00781112">
        <w:rPr>
          <w:rFonts w:cs="Arial"/>
          <w:color w:val="000000" w:themeColor="text1"/>
          <w:szCs w:val="16"/>
        </w:rPr>
        <w:br/>
        <w:t xml:space="preserve">To check for subsequent noncompliance, an indicator-specific report was pulled from the online IEP system (in the same manner other data reviews are made) for each of the 38 LEAs identified with findings of non-compliance in FFY 2019. Each report included a representative, randomly-selected sample of student records, depending on the size of the district. These indicator-specific reports were reviewed by OSDE-SES specialists for systemic non-compliance in July 2021. Twenty-nine LEAs were verified as continuously compliant (100 percent compliant), and were removed from the compliance watch-list. Nine LEAs had not yet achieved 100 percent compliance. </w:t>
      </w:r>
      <w:r w:rsidRPr="00781112">
        <w:rPr>
          <w:rFonts w:cs="Arial"/>
          <w:color w:val="000000" w:themeColor="text1"/>
          <w:szCs w:val="16"/>
        </w:rPr>
        <w:br/>
      </w:r>
      <w:r w:rsidRPr="00781112">
        <w:rPr>
          <w:rFonts w:cs="Arial"/>
          <w:color w:val="000000" w:themeColor="text1"/>
          <w:szCs w:val="16"/>
        </w:rPr>
        <w:br/>
        <w:t>The LEAs that had additional findings of noncompliance was required to examine their student records to determine the reason(s) for continued noncompliance. They identified SMART goals to improve problem areas and clarified internal monitoring processes and procedures. During a subsequent State review of records of high school students in this LEA enrolled in the winter of 2021, the State found that three of the LEAs were in 100 percent compliance with Indicator 13. Six remain noncompliant and continue their improvement work through spring 2022. A third review of compliance will be conducted in July 2022 to ascertain systemic compliance.</w:t>
      </w:r>
      <w:r w:rsidRPr="00781112">
        <w:rPr>
          <w:rFonts w:cs="Arial"/>
          <w:color w:val="000000" w:themeColor="text1"/>
          <w:szCs w:val="16"/>
        </w:rPr>
        <w:br/>
      </w:r>
      <w:r w:rsidRPr="00781112">
        <w:rPr>
          <w:rFonts w:cs="Arial"/>
          <w:color w:val="000000" w:themeColor="text1"/>
          <w:szCs w:val="16"/>
        </w:rPr>
        <w:br/>
        <w:t xml:space="preserve">Note: The random samples of student records selected for the prong II reviews are pulled from the LEA’s population of student records relevant to the indicator. Only records of active high school students with IEPs in one quarter of the recent fiscal year were sampled for indicator 13. OSDE-SES checked all records in LEAs with a total of 11 or fewer records that met this criterion. Otherwise, sample sizes ranged from 11 to 34, depending on the size of the LEA. The sample sizes are statistically representative, within the following assumptions: </w:t>
      </w:r>
      <w:r w:rsidRPr="00781112">
        <w:rPr>
          <w:rFonts w:cs="Arial"/>
          <w:color w:val="000000" w:themeColor="text1"/>
          <w:szCs w:val="16"/>
        </w:rPr>
        <w:br/>
        <w:t xml:space="preserve">• Margin of error of 10 percent: this is the chance of missing (not finding) noncompliance in the sample when it exists. </w:t>
      </w:r>
      <w:r w:rsidRPr="00781112">
        <w:rPr>
          <w:rFonts w:cs="Arial"/>
          <w:color w:val="000000" w:themeColor="text1"/>
          <w:szCs w:val="16"/>
        </w:rPr>
        <w:br/>
        <w:t xml:space="preserve">• Confidence level of 95 percent: this is the level of confidence that results found are true and representative. </w:t>
      </w:r>
      <w:r w:rsidRPr="00781112">
        <w:rPr>
          <w:rFonts w:cs="Arial"/>
          <w:color w:val="000000" w:themeColor="text1"/>
          <w:szCs w:val="16"/>
        </w:rPr>
        <w:br/>
        <w:t>• Expected response distribution of minimum 90 percent compliance.</w:t>
      </w:r>
    </w:p>
    <w:p w14:paraId="580C3804" w14:textId="4C173B5C"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3CC9D0C9" w14:textId="1A1AB4E7" w:rsidR="00326C0B" w:rsidRPr="00781112" w:rsidRDefault="002B7490" w:rsidP="009A755E">
      <w:pPr>
        <w:rPr>
          <w:rFonts w:cs="Arial"/>
          <w:color w:val="000000" w:themeColor="text1"/>
          <w:szCs w:val="16"/>
        </w:rPr>
      </w:pPr>
      <w:r w:rsidRPr="00781112">
        <w:rPr>
          <w:rFonts w:cs="Arial"/>
          <w:color w:val="000000" w:themeColor="text1"/>
          <w:szCs w:val="16"/>
        </w:rPr>
        <w:t>The OSDE-SES annually conducts monitoring activities for 100% of the State’s LEAs to determine if all LEAs are in compliance for Indicator 13. Noncompliance is identified through data submitted by LEAs through the annual June end-of-year data collection as well as specific monitoring activities such as desk audits and onsite visits. All active high school student records are reviewed. A sample is not conducted for annual compliance.</w:t>
      </w:r>
      <w:r w:rsidRPr="00781112">
        <w:rPr>
          <w:rFonts w:cs="Arial"/>
          <w:color w:val="000000" w:themeColor="text1"/>
          <w:szCs w:val="16"/>
        </w:rPr>
        <w:br/>
      </w:r>
      <w:r w:rsidRPr="00781112">
        <w:rPr>
          <w:rFonts w:cs="Arial"/>
          <w:color w:val="000000" w:themeColor="text1"/>
          <w:szCs w:val="16"/>
        </w:rPr>
        <w:br/>
        <w:t xml:space="preserve">After analyzing data collected for Indicator 13 in June 2020, noncompliance was identified in thirty-eight LEAs, much of which was due to the pandemic. The 38 LEAs identified as noncompliant were issued a letter of findings and required to make child-specific corrections within 30 days of receipt of the letter. All 38 LEAs were notified by November 15, 2020. Subsequently, LEAs were required to submit data showing evidence of completed documentation for identified students. The OSDE-SES reviewed IEP documentation through the statewide online IEP system (OK EdPlan) in order to determine that they were completed in accordance with the regulatory requirements. OSDE-SES staff reviewed the documentation to determine if the child-specific corrections had been made. In addition, when necessary, the OSDE-SES conducted follow-up phone calls to ensure that education records were available for review through the online IEP system. If records were not available for review, LEAs were required to submit the documentation directly to the OSDE-SES. </w:t>
      </w:r>
      <w:r w:rsidRPr="00781112">
        <w:rPr>
          <w:rFonts w:cs="Arial"/>
          <w:color w:val="000000" w:themeColor="text1"/>
          <w:szCs w:val="16"/>
        </w:rPr>
        <w:br/>
      </w:r>
      <w:r w:rsidRPr="00781112">
        <w:rPr>
          <w:rFonts w:cs="Arial"/>
          <w:color w:val="000000" w:themeColor="text1"/>
          <w:szCs w:val="16"/>
        </w:rPr>
        <w:br/>
        <w:t>The 38 LEAs identified as being noncompliant have since demonstrated that they have corrected child specific (Prong I) noncompliance.</w:t>
      </w:r>
    </w:p>
    <w:p w14:paraId="00A491DA" w14:textId="471F40CD" w:rsidR="009A755E" w:rsidRPr="00781112" w:rsidRDefault="00F6415A" w:rsidP="004369B2">
      <w:pPr>
        <w:rPr>
          <w:color w:val="000000" w:themeColor="text1"/>
        </w:rPr>
      </w:pPr>
      <w:r w:rsidRPr="00781112">
        <w:rPr>
          <w:b/>
          <w:color w:val="000000" w:themeColor="text1"/>
        </w:rPr>
        <w:t>FFY 2019 Findings of Noncompliance Not Yet Verified as Corrected</w:t>
      </w:r>
    </w:p>
    <w:p w14:paraId="447C0C1F" w14:textId="77777777" w:rsidR="009A755E" w:rsidRPr="00781112" w:rsidRDefault="009A755E" w:rsidP="009A755E">
      <w:pPr>
        <w:rPr>
          <w:rFonts w:cs="Arial"/>
          <w:b/>
          <w:color w:val="000000" w:themeColor="text1"/>
          <w:szCs w:val="16"/>
        </w:rPr>
      </w:pPr>
      <w:r w:rsidRPr="00781112">
        <w:rPr>
          <w:rFonts w:cs="Arial"/>
          <w:b/>
          <w:color w:val="000000" w:themeColor="text1"/>
          <w:szCs w:val="16"/>
        </w:rPr>
        <w:t>Actions taken if noncompliance not corrected</w:t>
      </w:r>
    </w:p>
    <w:p w14:paraId="703DE59F" w14:textId="396EA4B0" w:rsidR="00326C0B" w:rsidRPr="00781112" w:rsidRDefault="002B7490" w:rsidP="009A755E">
      <w:pPr>
        <w:rPr>
          <w:rFonts w:cs="Arial"/>
          <w:color w:val="000000" w:themeColor="text1"/>
          <w:szCs w:val="16"/>
        </w:rPr>
      </w:pPr>
      <w:r w:rsidRPr="00781112">
        <w:rPr>
          <w:rFonts w:cs="Arial"/>
          <w:color w:val="000000" w:themeColor="text1"/>
          <w:szCs w:val="16"/>
        </w:rPr>
        <w:t xml:space="preserve">If noncompliance is not corrected--meaning LEAs continue to not demonstrate systemic compliance--LEAs are monitored through the differentiated monitoring process for a second consecutive year and are marked as having "longstanding noncompliance" in indicator 13 on their annual </w:t>
      </w:r>
      <w:r w:rsidRPr="00781112">
        <w:rPr>
          <w:rFonts w:cs="Arial"/>
          <w:color w:val="000000" w:themeColor="text1"/>
          <w:szCs w:val="16"/>
        </w:rPr>
        <w:lastRenderedPageBreak/>
        <w:t xml:space="preserve">determinations. LEAs identified with continuing noncompliance must revisit their improvement plans from the prior year and review and revise to ensure compliance can be achieved. A subsequent analysis of IEPs is conducted at the end of the school year--as described in the prior section ("Describe how the State verified that the source of noncompliance is correctly implementing the regulatory requirements"). </w:t>
      </w:r>
      <w:r w:rsidRPr="00781112">
        <w:rPr>
          <w:rFonts w:cs="Arial"/>
          <w:color w:val="000000" w:themeColor="text1"/>
          <w:szCs w:val="16"/>
        </w:rPr>
        <w:br/>
      </w:r>
      <w:r w:rsidRPr="00781112">
        <w:rPr>
          <w:rFonts w:cs="Arial"/>
          <w:color w:val="000000" w:themeColor="text1"/>
          <w:szCs w:val="16"/>
        </w:rPr>
        <w:br/>
        <w:t>If an LEA has been noncompliant (below 95%) for three consecutive years for indicator 13 , the LEA is required to complete the following additional activities:</w:t>
      </w:r>
      <w:r w:rsidRPr="00781112">
        <w:rPr>
          <w:rFonts w:cs="Arial"/>
          <w:color w:val="000000" w:themeColor="text1"/>
          <w:szCs w:val="16"/>
        </w:rPr>
        <w:br/>
        <w:t>o Review the past two years root cause analyses to assist in developing an improvement plan.</w:t>
      </w:r>
      <w:r w:rsidRPr="00781112">
        <w:rPr>
          <w:rFonts w:cs="Arial"/>
          <w:color w:val="000000" w:themeColor="text1"/>
          <w:szCs w:val="16"/>
        </w:rPr>
        <w:br/>
        <w:t xml:space="preserve">o Use professional development special education grant funds to address the improvement plan implementation. The amount or percentage of funds directed will be determined in consultation with the state. </w:t>
      </w:r>
      <w:r w:rsidRPr="00781112">
        <w:rPr>
          <w:rFonts w:cs="Arial"/>
          <w:color w:val="000000" w:themeColor="text1"/>
          <w:szCs w:val="16"/>
        </w:rPr>
        <w:br/>
        <w:t xml:space="preserve">o Invite parents of affected students to the school board meeting to participate in the discussions for the plan for improvement. </w:t>
      </w:r>
    </w:p>
    <w:p w14:paraId="09CD9C74" w14:textId="77777777" w:rsidR="00A947D9" w:rsidRPr="00781112" w:rsidRDefault="00A947D9" w:rsidP="004369B2">
      <w:pPr>
        <w:rPr>
          <w:color w:val="000000" w:themeColor="text1"/>
        </w:rPr>
      </w:pPr>
    </w:p>
    <w:p w14:paraId="59FD8363" w14:textId="1505CA5F" w:rsidR="009A755E" w:rsidRPr="00781112" w:rsidRDefault="009A755E" w:rsidP="004369B2">
      <w:pPr>
        <w:rPr>
          <w:color w:val="000000" w:themeColor="text1"/>
        </w:rPr>
      </w:pPr>
      <w:r w:rsidRPr="00781112">
        <w:rPr>
          <w:b/>
          <w:color w:val="000000" w:themeColor="text1"/>
        </w:rPr>
        <w:t>Correction of Findings of Noncompliance Identified Prior to FFY 2019</w:t>
      </w:r>
    </w:p>
    <w:tbl>
      <w:tblPr>
        <w:tblStyle w:val="TableGrid"/>
        <w:tblW w:w="5000" w:type="pct"/>
        <w:tblLook w:val="04A0" w:firstRow="1" w:lastRow="0" w:firstColumn="1" w:lastColumn="0" w:noHBand="0" w:noVBand="1"/>
        <w:tblCaption w:val="B13PPFFYNCFINDINGS"/>
      </w:tblPr>
      <w:tblGrid>
        <w:gridCol w:w="2132"/>
        <w:gridCol w:w="3153"/>
        <w:gridCol w:w="2842"/>
        <w:gridCol w:w="2663"/>
      </w:tblGrid>
      <w:tr w:rsidR="005C29F8" w:rsidRPr="00781112" w14:paraId="1C8DDFE9" w14:textId="77777777" w:rsidTr="00A947D9">
        <w:trPr>
          <w:tblHeader/>
        </w:trPr>
        <w:tc>
          <w:tcPr>
            <w:tcW w:w="988" w:type="pct"/>
            <w:shd w:val="clear" w:color="auto" w:fill="auto"/>
            <w:vAlign w:val="bottom"/>
          </w:tcPr>
          <w:p w14:paraId="6DA65F9A" w14:textId="186CEF16"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shd w:val="clear" w:color="auto" w:fill="auto"/>
            <w:vAlign w:val="bottom"/>
          </w:tcPr>
          <w:p w14:paraId="22AE93B4" w14:textId="1A316672"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Not Yet Verified as Corrected as of FFY 2019 APR</w:t>
            </w:r>
          </w:p>
        </w:tc>
        <w:tc>
          <w:tcPr>
            <w:tcW w:w="1317" w:type="pct"/>
            <w:shd w:val="clear" w:color="auto" w:fill="auto"/>
            <w:vAlign w:val="bottom"/>
          </w:tcPr>
          <w:p w14:paraId="1E65248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shd w:val="clear" w:color="auto" w:fill="auto"/>
            <w:vAlign w:val="bottom"/>
          </w:tcPr>
          <w:p w14:paraId="2936209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1DF4458C" w14:textId="77777777" w:rsidTr="00A947D9">
        <w:tc>
          <w:tcPr>
            <w:tcW w:w="988" w:type="pct"/>
            <w:shd w:val="clear" w:color="auto" w:fill="auto"/>
          </w:tcPr>
          <w:p w14:paraId="09D39BF4" w14:textId="12080EC7" w:rsidR="009A755E" w:rsidRPr="00781112" w:rsidRDefault="009A755E" w:rsidP="00A018D4">
            <w:pPr>
              <w:jc w:val="center"/>
              <w:rPr>
                <w:rFonts w:cs="Arial"/>
                <w:color w:val="000000" w:themeColor="text1"/>
                <w:szCs w:val="16"/>
              </w:rPr>
            </w:pPr>
          </w:p>
        </w:tc>
        <w:tc>
          <w:tcPr>
            <w:tcW w:w="1461" w:type="pct"/>
            <w:shd w:val="clear" w:color="auto" w:fill="auto"/>
          </w:tcPr>
          <w:p w14:paraId="16129CDC" w14:textId="4ECB3EAC" w:rsidR="009A755E" w:rsidRPr="00781112" w:rsidRDefault="009A755E">
            <w:pPr>
              <w:jc w:val="center"/>
              <w:rPr>
                <w:rFonts w:cs="Arial"/>
                <w:noProof/>
                <w:color w:val="000000" w:themeColor="text1"/>
                <w:szCs w:val="16"/>
              </w:rPr>
            </w:pPr>
          </w:p>
        </w:tc>
        <w:tc>
          <w:tcPr>
            <w:tcW w:w="1317" w:type="pct"/>
            <w:shd w:val="clear" w:color="auto" w:fill="auto"/>
          </w:tcPr>
          <w:p w14:paraId="631866C2" w14:textId="7A733589" w:rsidR="009A755E" w:rsidRPr="00781112" w:rsidRDefault="009A755E">
            <w:pPr>
              <w:jc w:val="center"/>
              <w:rPr>
                <w:rFonts w:cs="Arial"/>
                <w:noProof/>
                <w:color w:val="000000" w:themeColor="text1"/>
                <w:szCs w:val="16"/>
              </w:rPr>
            </w:pPr>
          </w:p>
        </w:tc>
        <w:tc>
          <w:tcPr>
            <w:tcW w:w="1234" w:type="pct"/>
            <w:shd w:val="clear" w:color="auto" w:fill="auto"/>
          </w:tcPr>
          <w:p w14:paraId="3A2AFB37" w14:textId="4D254CD3" w:rsidR="009A755E" w:rsidRPr="00781112" w:rsidRDefault="009A755E">
            <w:pPr>
              <w:jc w:val="center"/>
              <w:rPr>
                <w:rFonts w:cs="Arial"/>
                <w:noProof/>
                <w:color w:val="000000" w:themeColor="text1"/>
                <w:szCs w:val="16"/>
              </w:rPr>
            </w:pPr>
          </w:p>
        </w:tc>
      </w:tr>
      <w:tr w:rsidR="005C29F8" w:rsidRPr="00781112" w14:paraId="22754C03" w14:textId="77777777" w:rsidTr="00A947D9">
        <w:tc>
          <w:tcPr>
            <w:tcW w:w="988" w:type="pct"/>
            <w:shd w:val="clear" w:color="auto" w:fill="auto"/>
          </w:tcPr>
          <w:p w14:paraId="3F1CDA29" w14:textId="16C6A591" w:rsidR="009A755E" w:rsidRPr="00781112" w:rsidRDefault="009A755E" w:rsidP="00A018D4">
            <w:pPr>
              <w:jc w:val="center"/>
              <w:rPr>
                <w:rFonts w:cs="Arial"/>
                <w:color w:val="000000" w:themeColor="text1"/>
                <w:szCs w:val="16"/>
              </w:rPr>
            </w:pPr>
          </w:p>
        </w:tc>
        <w:tc>
          <w:tcPr>
            <w:tcW w:w="1461" w:type="pct"/>
            <w:shd w:val="clear" w:color="auto" w:fill="auto"/>
          </w:tcPr>
          <w:p w14:paraId="50EA299D" w14:textId="70FCF876" w:rsidR="009A755E" w:rsidRPr="00781112" w:rsidRDefault="009A755E">
            <w:pPr>
              <w:jc w:val="center"/>
              <w:rPr>
                <w:rFonts w:cs="Arial"/>
                <w:noProof/>
                <w:color w:val="000000" w:themeColor="text1"/>
                <w:szCs w:val="16"/>
              </w:rPr>
            </w:pPr>
          </w:p>
        </w:tc>
        <w:tc>
          <w:tcPr>
            <w:tcW w:w="1317" w:type="pct"/>
            <w:shd w:val="clear" w:color="auto" w:fill="auto"/>
          </w:tcPr>
          <w:p w14:paraId="424B5A41" w14:textId="57F0D24B" w:rsidR="009A755E" w:rsidRPr="00781112" w:rsidRDefault="009A755E">
            <w:pPr>
              <w:jc w:val="center"/>
              <w:rPr>
                <w:rFonts w:cs="Arial"/>
                <w:noProof/>
                <w:color w:val="000000" w:themeColor="text1"/>
                <w:szCs w:val="16"/>
              </w:rPr>
            </w:pPr>
          </w:p>
        </w:tc>
        <w:tc>
          <w:tcPr>
            <w:tcW w:w="1234" w:type="pct"/>
            <w:shd w:val="clear" w:color="auto" w:fill="auto"/>
          </w:tcPr>
          <w:p w14:paraId="5FD250DE" w14:textId="1F07D8E0" w:rsidR="009A755E" w:rsidRPr="00781112" w:rsidRDefault="009A755E">
            <w:pPr>
              <w:jc w:val="center"/>
              <w:rPr>
                <w:rFonts w:cs="Arial"/>
                <w:noProof/>
                <w:color w:val="000000" w:themeColor="text1"/>
                <w:szCs w:val="16"/>
              </w:rPr>
            </w:pPr>
          </w:p>
        </w:tc>
      </w:tr>
      <w:tr w:rsidR="005C29F8" w:rsidRPr="00781112" w14:paraId="1554C3DE" w14:textId="77777777" w:rsidTr="00A947D9">
        <w:tc>
          <w:tcPr>
            <w:tcW w:w="988" w:type="pct"/>
            <w:shd w:val="clear" w:color="auto" w:fill="auto"/>
          </w:tcPr>
          <w:p w14:paraId="08F1D022" w14:textId="2DEB05AF" w:rsidR="009A755E" w:rsidRPr="00781112" w:rsidRDefault="009A755E" w:rsidP="00A018D4">
            <w:pPr>
              <w:jc w:val="center"/>
              <w:rPr>
                <w:rFonts w:cs="Arial"/>
                <w:color w:val="000000" w:themeColor="text1"/>
                <w:szCs w:val="16"/>
              </w:rPr>
            </w:pPr>
          </w:p>
        </w:tc>
        <w:tc>
          <w:tcPr>
            <w:tcW w:w="1461" w:type="pct"/>
            <w:shd w:val="clear" w:color="auto" w:fill="auto"/>
          </w:tcPr>
          <w:p w14:paraId="3FCA4EF1" w14:textId="25DC21F7" w:rsidR="009A755E" w:rsidRPr="00781112" w:rsidRDefault="009A755E">
            <w:pPr>
              <w:jc w:val="center"/>
              <w:rPr>
                <w:rFonts w:cs="Arial"/>
                <w:noProof/>
                <w:color w:val="000000" w:themeColor="text1"/>
                <w:szCs w:val="16"/>
              </w:rPr>
            </w:pPr>
          </w:p>
        </w:tc>
        <w:tc>
          <w:tcPr>
            <w:tcW w:w="1317" w:type="pct"/>
            <w:shd w:val="clear" w:color="auto" w:fill="auto"/>
          </w:tcPr>
          <w:p w14:paraId="4F433BEE" w14:textId="401E2469" w:rsidR="009A755E" w:rsidRPr="00781112" w:rsidRDefault="009A755E">
            <w:pPr>
              <w:jc w:val="center"/>
              <w:rPr>
                <w:rFonts w:cs="Arial"/>
                <w:noProof/>
                <w:color w:val="000000" w:themeColor="text1"/>
                <w:szCs w:val="16"/>
              </w:rPr>
            </w:pPr>
          </w:p>
        </w:tc>
        <w:tc>
          <w:tcPr>
            <w:tcW w:w="1234" w:type="pct"/>
            <w:shd w:val="clear" w:color="auto" w:fill="auto"/>
          </w:tcPr>
          <w:p w14:paraId="615F0522" w14:textId="27A5AF36" w:rsidR="009A755E" w:rsidRPr="00781112" w:rsidRDefault="009A755E">
            <w:pPr>
              <w:jc w:val="center"/>
              <w:rPr>
                <w:rFonts w:cs="Arial"/>
                <w:noProof/>
                <w:color w:val="000000" w:themeColor="text1"/>
                <w:szCs w:val="16"/>
              </w:rPr>
            </w:pPr>
          </w:p>
        </w:tc>
      </w:tr>
    </w:tbl>
    <w:p w14:paraId="0764B6D1" w14:textId="7BF666C6" w:rsidR="004E2151" w:rsidRPr="00781112" w:rsidRDefault="00056350" w:rsidP="00123D76">
      <w:pPr>
        <w:pStyle w:val="Heading2"/>
      </w:pPr>
      <w:r w:rsidRPr="00781112">
        <w:t>13</w:t>
      </w:r>
      <w:r w:rsidR="001D508D" w:rsidRPr="00781112">
        <w:t xml:space="preserve"> </w:t>
      </w:r>
      <w:r w:rsidRPr="00781112">
        <w:t xml:space="preserve">- </w:t>
      </w:r>
      <w:r w:rsidR="004E2151" w:rsidRPr="00781112">
        <w:t>Prior FFY Required Actions</w:t>
      </w:r>
    </w:p>
    <w:p w14:paraId="3DC62C2B" w14:textId="341FD615" w:rsidR="004E2151"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2019, the State must report on the status of correction of noncompliance identified in FFY 2019 for this indicator. When reporting on the correction of noncompliance, the State must report, in the FFY 2020 SPP/APR, that it has verified that each LEA with noncompliance identified in FFY 2019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2020 SPP/APR, the State must describe the specific actions that were taken to verify the correction.</w:t>
      </w:r>
      <w:r w:rsidRPr="00781112">
        <w:rPr>
          <w:rFonts w:cs="Arial"/>
          <w:color w:val="000000" w:themeColor="text1"/>
          <w:szCs w:val="16"/>
        </w:rPr>
        <w:br/>
      </w:r>
      <w:r w:rsidRPr="00781112">
        <w:rPr>
          <w:rFonts w:cs="Arial"/>
          <w:color w:val="000000" w:themeColor="text1"/>
          <w:szCs w:val="16"/>
        </w:rPr>
        <w:br/>
        <w:t>If the State did not identify any findings of noncompliance in FFY 2019, although its FFY 2019 data reflect less than 100% compliance, provide an explanation of why the State did not identify any findings of noncompliance in FFY 2019.</w:t>
      </w:r>
    </w:p>
    <w:p w14:paraId="6FDC964C" w14:textId="7C7EE16F" w:rsidR="009F69E7" w:rsidRPr="00781112" w:rsidRDefault="009F69E7" w:rsidP="004E2151">
      <w:pPr>
        <w:rPr>
          <w:rFonts w:cs="Arial"/>
          <w:color w:val="000000" w:themeColor="text1"/>
          <w:szCs w:val="16"/>
        </w:rPr>
      </w:pPr>
    </w:p>
    <w:p w14:paraId="769948F5" w14:textId="7433E546" w:rsidR="004E2151" w:rsidRPr="00781112" w:rsidRDefault="004E2151" w:rsidP="004369B2">
      <w:pPr>
        <w:rPr>
          <w:b/>
          <w:color w:val="000000" w:themeColor="text1"/>
        </w:rPr>
      </w:pPr>
      <w:r w:rsidRPr="00781112">
        <w:rPr>
          <w:b/>
          <w:color w:val="000000" w:themeColor="text1"/>
        </w:rPr>
        <w:t>Response to actions required in FFY 2019 SPP/APR</w:t>
      </w:r>
    </w:p>
    <w:p w14:paraId="18FDD3C1" w14:textId="77777777" w:rsidR="009F69E7" w:rsidRPr="00781112" w:rsidRDefault="002B7490" w:rsidP="004E2151">
      <w:pPr>
        <w:rPr>
          <w:rFonts w:cs="Arial"/>
          <w:color w:val="000000" w:themeColor="text1"/>
          <w:szCs w:val="16"/>
        </w:rPr>
      </w:pPr>
      <w:r w:rsidRPr="00781112">
        <w:rPr>
          <w:rFonts w:cs="Arial"/>
          <w:color w:val="000000" w:themeColor="text1"/>
          <w:szCs w:val="16"/>
        </w:rPr>
        <w:t>Reporting completed as required in prior sections.</w:t>
      </w:r>
    </w:p>
    <w:p w14:paraId="310A49DA" w14:textId="36D1B81C" w:rsidR="007F5071" w:rsidRPr="00781112" w:rsidRDefault="00056350" w:rsidP="00123D76">
      <w:pPr>
        <w:pStyle w:val="Heading2"/>
      </w:pPr>
      <w:r w:rsidRPr="00781112">
        <w:t>13 - OSEP Response</w:t>
      </w:r>
    </w:p>
    <w:p w14:paraId="55757593" w14:textId="79413C8B" w:rsidR="00293C7E" w:rsidRPr="00781112" w:rsidRDefault="00293C7E" w:rsidP="00212954">
      <w:pPr>
        <w:rPr>
          <w:rFonts w:cs="Arial"/>
          <w:color w:val="000000" w:themeColor="text1"/>
          <w:szCs w:val="16"/>
        </w:rPr>
      </w:pPr>
    </w:p>
    <w:p w14:paraId="139D82E4" w14:textId="2690DF84" w:rsidR="007F5071" w:rsidRPr="00781112" w:rsidRDefault="00056350" w:rsidP="00123D76">
      <w:pPr>
        <w:pStyle w:val="Heading2"/>
      </w:pPr>
      <w:r w:rsidRPr="00781112">
        <w:t>13 - Required Actions</w:t>
      </w:r>
    </w:p>
    <w:p w14:paraId="3AC05AE9" w14:textId="66211D68" w:rsidR="00293C7E" w:rsidRPr="00781112" w:rsidRDefault="002B7490" w:rsidP="00212954">
      <w:pPr>
        <w:rPr>
          <w:rFonts w:cs="Arial"/>
          <w:color w:val="000000" w:themeColor="text1"/>
          <w:szCs w:val="16"/>
        </w:rPr>
      </w:pPr>
      <w:r w:rsidRPr="00781112">
        <w:rPr>
          <w:rFonts w:cs="Arial"/>
          <w:color w:val="000000" w:themeColor="text1"/>
          <w:szCs w:val="16"/>
        </w:rPr>
        <w:t xml:space="preserve">Because the State reported less than 100% compliance for FFY 2020, the State must report on the status of correction of noncompliance identified in FFY 2020 for this indicator. In addition, the State must demonstrate, in the FFY 2021 SPP/APR, that the remaining 6 uncorrected findings of noncompliance identified in FFY 2019 were corrected.  </w:t>
      </w:r>
      <w:r w:rsidRPr="00781112">
        <w:rPr>
          <w:rFonts w:cs="Arial"/>
          <w:color w:val="000000" w:themeColor="text1"/>
          <w:szCs w:val="16"/>
        </w:rPr>
        <w:br/>
      </w:r>
      <w:r w:rsidRPr="00781112">
        <w:rPr>
          <w:rFonts w:cs="Arial"/>
          <w:color w:val="000000" w:themeColor="text1"/>
          <w:szCs w:val="16"/>
        </w:rPr>
        <w:br/>
        <w:t xml:space="preserve">When reporting on the correction of noncompliance, the State must report, in the FFY 2021 SPP/APR, that it has verified that each LEA with findings of noncompliance identified in FFY 2020 and each LEA with remaining noncompliance identified in FFY 2019: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Memo 09-02. In the FFY 2021 SPP/APR, the State must describe the specific actions that were taken to verify the correction.    </w:t>
      </w:r>
      <w:r w:rsidRPr="00781112">
        <w:rPr>
          <w:rFonts w:cs="Arial"/>
          <w:color w:val="000000" w:themeColor="text1"/>
          <w:szCs w:val="16"/>
        </w:rPr>
        <w:br/>
      </w:r>
      <w:r w:rsidRPr="00781112">
        <w:rPr>
          <w:rFonts w:cs="Arial"/>
          <w:color w:val="000000" w:themeColor="text1"/>
          <w:szCs w:val="16"/>
        </w:rPr>
        <w:br/>
        <w:t>If the State did not identify any findings of noncompliance in FFY 2020, although its FFY 2020 data reflect less than 100% compliance, provide an explanation of why the State did not identify any findings of noncompliance in FFY 2020.</w:t>
      </w:r>
    </w:p>
    <w:p w14:paraId="2D88F5D3"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6BE48297" w14:textId="374F3BC7" w:rsidR="00B3462E" w:rsidRPr="00781112" w:rsidRDefault="00B3462E" w:rsidP="000444E2">
      <w:pPr>
        <w:pStyle w:val="Heading1"/>
        <w:rPr>
          <w:color w:val="000000" w:themeColor="text1"/>
          <w:sz w:val="22"/>
        </w:rPr>
      </w:pPr>
      <w:r w:rsidRPr="00781112">
        <w:rPr>
          <w:color w:val="000000" w:themeColor="text1"/>
          <w:sz w:val="22"/>
        </w:rPr>
        <w:lastRenderedPageBreak/>
        <w:t>Indicator 14: Post-School Outcomes</w:t>
      </w:r>
      <w:bookmarkEnd w:id="74"/>
    </w:p>
    <w:p w14:paraId="22761492" w14:textId="77777777" w:rsidR="005C50DB" w:rsidRPr="00781112" w:rsidRDefault="005C50DB" w:rsidP="00A018D4">
      <w:pPr>
        <w:rPr>
          <w:szCs w:val="20"/>
        </w:rPr>
      </w:pPr>
      <w:bookmarkStart w:id="75" w:name="_Toc392159336"/>
      <w:r w:rsidRPr="00781112">
        <w:rPr>
          <w:b/>
          <w:sz w:val="20"/>
          <w:szCs w:val="20"/>
        </w:rPr>
        <w:t>Instructions and Measurement</w:t>
      </w:r>
    </w:p>
    <w:p w14:paraId="3872DE81" w14:textId="173DF04F" w:rsidR="001F3A65" w:rsidRPr="00781112" w:rsidRDefault="001F3A65" w:rsidP="005F442C">
      <w:pPr>
        <w:rPr>
          <w:rFonts w:cs="Arial"/>
          <w:szCs w:val="16"/>
        </w:rPr>
      </w:pPr>
      <w:r w:rsidRPr="00781112">
        <w:rPr>
          <w:rFonts w:cs="Arial"/>
          <w:b/>
          <w:szCs w:val="16"/>
        </w:rPr>
        <w:t>Monitoring Priority</w:t>
      </w:r>
      <w:r w:rsidRPr="00781112">
        <w:rPr>
          <w:rFonts w:cs="Arial"/>
          <w:szCs w:val="16"/>
        </w:rPr>
        <w:t>: Effective General Supervision Part B / Effective Transition</w:t>
      </w:r>
    </w:p>
    <w:p w14:paraId="29CEDA40" w14:textId="10BE3AE6" w:rsidR="001F3A65" w:rsidRPr="00781112" w:rsidRDefault="001F3A65" w:rsidP="005F442C">
      <w:pPr>
        <w:rPr>
          <w:rFonts w:cs="Arial"/>
          <w:szCs w:val="16"/>
        </w:rPr>
      </w:pPr>
      <w:r w:rsidRPr="00781112">
        <w:rPr>
          <w:rFonts w:cs="Arial"/>
          <w:b/>
          <w:szCs w:val="16"/>
        </w:rPr>
        <w:t>Results indicator:</w:t>
      </w:r>
      <w:r w:rsidR="00131842" w:rsidRPr="00781112">
        <w:rPr>
          <w:rFonts w:cs="Arial"/>
          <w:szCs w:val="16"/>
        </w:rPr>
        <w:t xml:space="preserve"> </w:t>
      </w:r>
      <w:r w:rsidRPr="00781112">
        <w:rPr>
          <w:rFonts w:cs="Arial"/>
          <w:szCs w:val="16"/>
        </w:rPr>
        <w:t>Percent of youth who are no longer in secondary school, had IEPs in effect at the time they left school, and were:</w:t>
      </w:r>
    </w:p>
    <w:p w14:paraId="7F97857D" w14:textId="783928AC" w:rsidR="001F3A65" w:rsidRPr="00781112" w:rsidRDefault="00F52ED5" w:rsidP="005F442C">
      <w:pPr>
        <w:rPr>
          <w:rFonts w:cs="Arial"/>
          <w:szCs w:val="16"/>
        </w:rPr>
      </w:pPr>
      <w:r w:rsidRPr="00781112">
        <w:rPr>
          <w:rFonts w:cs="Arial"/>
          <w:szCs w:val="16"/>
        </w:rPr>
        <w:tab/>
      </w:r>
      <w:r w:rsidRPr="00781112">
        <w:rPr>
          <w:rFonts w:cs="Arial"/>
          <w:szCs w:val="16"/>
        </w:rPr>
        <w:tab/>
        <w:t>A. Enrolled in higher education within one year of leaving high school.</w:t>
      </w:r>
    </w:p>
    <w:p w14:paraId="72E90E1C" w14:textId="0FC21DC4" w:rsidR="001F3A65" w:rsidRPr="00781112" w:rsidRDefault="00F52ED5" w:rsidP="005F442C">
      <w:pPr>
        <w:rPr>
          <w:rFonts w:cs="Arial"/>
          <w:szCs w:val="16"/>
        </w:rPr>
      </w:pPr>
      <w:r w:rsidRPr="00781112">
        <w:rPr>
          <w:rFonts w:cs="Arial"/>
          <w:szCs w:val="16"/>
        </w:rPr>
        <w:tab/>
      </w:r>
      <w:r w:rsidRPr="00781112">
        <w:rPr>
          <w:rFonts w:cs="Arial"/>
          <w:szCs w:val="16"/>
        </w:rPr>
        <w:tab/>
        <w:t>B. Enrolled in higher education or competitively employed within one year of leaving high school.</w:t>
      </w:r>
    </w:p>
    <w:p w14:paraId="71CF3231" w14:textId="0CA0669B" w:rsidR="001F3A65" w:rsidRPr="00781112" w:rsidRDefault="00F52ED5" w:rsidP="00856B0E">
      <w:pPr>
        <w:tabs>
          <w:tab w:val="left" w:pos="1440"/>
        </w:tabs>
        <w:ind w:left="1440"/>
        <w:rPr>
          <w:rFonts w:cs="Arial"/>
          <w:szCs w:val="16"/>
        </w:rPr>
      </w:pPr>
      <w:r w:rsidRPr="00781112">
        <w:rPr>
          <w:rFonts w:cs="Arial"/>
          <w:szCs w:val="16"/>
        </w:rPr>
        <w:t>C. Enrolled in higher education or in some other postsecondary education or training program; or competitively employed or in some other employment within one year of leaving high school.</w:t>
      </w:r>
    </w:p>
    <w:p w14:paraId="34C582E7" w14:textId="77777777" w:rsidR="001F3A65" w:rsidRPr="00781112" w:rsidRDefault="001F3A65" w:rsidP="005F442C">
      <w:pPr>
        <w:rPr>
          <w:rFonts w:cs="Arial"/>
          <w:szCs w:val="16"/>
        </w:rPr>
      </w:pPr>
      <w:r w:rsidRPr="00781112">
        <w:rPr>
          <w:rFonts w:cs="Arial"/>
          <w:szCs w:val="16"/>
        </w:rPr>
        <w:t>(20 U.S.C. 1416(a)(3)(B))</w:t>
      </w:r>
    </w:p>
    <w:p w14:paraId="48D4CA91" w14:textId="77777777" w:rsidR="00B67038" w:rsidRPr="00781112" w:rsidRDefault="00B67038" w:rsidP="004369B2">
      <w:r w:rsidRPr="00781112">
        <w:rPr>
          <w:b/>
        </w:rPr>
        <w:t>Data Source</w:t>
      </w:r>
    </w:p>
    <w:p w14:paraId="266BF2FF" w14:textId="7EC5F0A3" w:rsidR="00B67038" w:rsidRPr="00781112" w:rsidRDefault="00B67038" w:rsidP="005F442C">
      <w:pPr>
        <w:rPr>
          <w:rFonts w:cs="Arial"/>
          <w:szCs w:val="16"/>
        </w:rPr>
      </w:pPr>
      <w:r w:rsidRPr="00781112">
        <w:rPr>
          <w:rFonts w:cs="Arial"/>
          <w:szCs w:val="16"/>
        </w:rPr>
        <w:t>State selected data source.</w:t>
      </w:r>
    </w:p>
    <w:p w14:paraId="1655DDB5" w14:textId="4F072B5B" w:rsidR="00B67038" w:rsidRPr="00781112" w:rsidRDefault="00B67038" w:rsidP="004369B2">
      <w:r w:rsidRPr="00781112">
        <w:rPr>
          <w:b/>
        </w:rPr>
        <w:t>Measurement</w:t>
      </w:r>
    </w:p>
    <w:p w14:paraId="0B074DD3" w14:textId="77777777" w:rsidR="00B67038" w:rsidRPr="00781112" w:rsidRDefault="009B2B72" w:rsidP="006A01BD">
      <w:pPr>
        <w:pStyle w:val="Numbering"/>
        <w:ind w:left="360"/>
        <w:rPr>
          <w:color w:val="auto"/>
        </w:rPr>
      </w:pPr>
      <w:r w:rsidRPr="00781112">
        <w:rPr>
          <w:color w:val="auto"/>
        </w:rPr>
        <w:t>A. Percent enrolled in higher education = [(# of youth who are no longer in secondary school, had IEPs in effect at the time they left school and were enrolled in higher education within one year of leaving high school) divided by the (# of respondent youth who are no longer in secondary school and had IEPs in effect at the time they left school)] times 100.</w:t>
      </w:r>
    </w:p>
    <w:p w14:paraId="32414D87" w14:textId="01962ED5" w:rsidR="00B67038" w:rsidRPr="00781112" w:rsidRDefault="009B2B72" w:rsidP="006A01BD">
      <w:pPr>
        <w:pStyle w:val="Numbering"/>
        <w:ind w:left="360"/>
        <w:rPr>
          <w:color w:val="auto"/>
        </w:rPr>
      </w:pPr>
      <w:r w:rsidRPr="00781112">
        <w:rPr>
          <w:color w:val="auto"/>
        </w:rPr>
        <w:t>B. Percent enrolled in higher education or competitively employed within one year of leaving high school = [(# of youth who are no longer in secondary school, had IEPs in effect at the time they left school and were enrolled in higher education or competitively employed within one year of leaving high school) divided by the (# of respondent youth who are no longer in secondary school and had IEPs in effect at the time they left school)] times 100.</w:t>
      </w:r>
    </w:p>
    <w:p w14:paraId="0E47FE86" w14:textId="3EAC7580" w:rsidR="00B67038" w:rsidRPr="00781112" w:rsidRDefault="009B2B72" w:rsidP="006A01BD">
      <w:pPr>
        <w:pStyle w:val="Numbering"/>
        <w:ind w:left="360"/>
        <w:rPr>
          <w:color w:val="auto"/>
        </w:rPr>
      </w:pPr>
      <w:r w:rsidRPr="00781112">
        <w:rPr>
          <w:color w:val="auto"/>
        </w:rPr>
        <w:t>C. Percent enrolled in higher education, or in some other postsecondary education or training program; or competitively employed or in some other employment = [(# of youth who are no longer in secondary school, had IEPs in effect at the time they left school and were enrolled in higher education, or in some other postsecondary education or training program; or competitively employed or in some other employment) divided by the (# of respondent youth who are no longer in secondary school and had IEPs in effect at the time they left school)] times 100.</w:t>
      </w:r>
    </w:p>
    <w:p w14:paraId="20442BDD" w14:textId="77777777" w:rsidR="00B67038" w:rsidRPr="00781112" w:rsidRDefault="00B67038" w:rsidP="004369B2">
      <w:r w:rsidRPr="00781112">
        <w:rPr>
          <w:b/>
        </w:rPr>
        <w:t>Instructions</w:t>
      </w:r>
    </w:p>
    <w:p w14:paraId="4987E862" w14:textId="77777777" w:rsidR="00B67038" w:rsidRPr="00781112" w:rsidRDefault="00B67038" w:rsidP="003A4027">
      <w:pPr>
        <w:spacing w:before="0" w:after="210"/>
        <w:rPr>
          <w:rFonts w:eastAsia="Times New Roman" w:cs="Arial"/>
          <w:i/>
          <w:iCs/>
          <w:szCs w:val="16"/>
        </w:rPr>
      </w:pPr>
      <w:r w:rsidRPr="00781112">
        <w:rPr>
          <w:rFonts w:eastAsia="Times New Roman" w:cs="Arial"/>
          <w:i/>
          <w:iCs/>
          <w:szCs w:val="16"/>
        </w:rPr>
        <w:t>Sampling </w:t>
      </w:r>
      <w:r w:rsidRPr="00781112">
        <w:rPr>
          <w:rFonts w:eastAsia="Times New Roman" w:cs="Arial"/>
          <w:b/>
          <w:bCs/>
          <w:i/>
          <w:iCs/>
          <w:szCs w:val="16"/>
        </w:rPr>
        <w:t>of youth who had IEPs and are no longer in secondary school</w:t>
      </w:r>
      <w:r w:rsidRPr="00781112">
        <w:rPr>
          <w:rFonts w:eastAsia="Times New Roman" w:cs="Arial"/>
          <w:i/>
          <w:iCs/>
          <w:szCs w:val="16"/>
        </w:rPr>
        <w:t> is allowed. When sampling is used, submit a description of the sampling methodology outlining how the design will yield valid and reliable estimates of the target population. (See </w:t>
      </w:r>
      <w:r w:rsidRPr="00781112">
        <w:rPr>
          <w:rFonts w:eastAsia="Times New Roman" w:cs="Arial"/>
          <w:i/>
          <w:iCs/>
          <w:szCs w:val="16"/>
          <w:u w:val="single"/>
        </w:rPr>
        <w:t>General Instructions</w:t>
      </w:r>
      <w:r w:rsidRPr="00781112">
        <w:rPr>
          <w:rFonts w:eastAsia="Times New Roman" w:cs="Arial"/>
          <w:i/>
          <w:iCs/>
          <w:szCs w:val="16"/>
        </w:rPr>
        <w:t> on page 2 for additional instructions on sampling.)</w:t>
      </w:r>
    </w:p>
    <w:p w14:paraId="7DEAD51C" w14:textId="58CA5721" w:rsidR="00B67038" w:rsidRPr="00781112" w:rsidRDefault="003A4027" w:rsidP="003A4027">
      <w:pPr>
        <w:spacing w:before="0" w:after="210"/>
        <w:rPr>
          <w:rFonts w:eastAsia="Times New Roman" w:cs="Arial"/>
          <w:szCs w:val="16"/>
        </w:rPr>
      </w:pPr>
      <w:r w:rsidRPr="00781112">
        <w:rPr>
          <w:rFonts w:eastAsia="Times New Roman" w:cs="Arial"/>
          <w:szCs w:val="16"/>
        </w:rPr>
        <w:t>Collect data by September 2021 on students who left school during 2019-2020, timing the data collection so that at least one year has passed since the students left school. Include students who dropped out during 2019-2020 or who were expected to return but did not return for the current school year. This includes all youth who had an IEP in effect at the time they left school, including those who graduated with a regular diploma or some other credential, dropped out, or aged out.</w:t>
      </w:r>
    </w:p>
    <w:p w14:paraId="34FE8763"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 </w:t>
      </w:r>
      <w:r w:rsidRPr="00781112">
        <w:rPr>
          <w:rFonts w:eastAsia="Times New Roman" w:cs="Arial"/>
          <w:b/>
          <w:bCs/>
          <w:i/>
          <w:iCs/>
          <w:szCs w:val="16"/>
        </w:rPr>
        <w:t>Definitions</w:t>
      </w:r>
    </w:p>
    <w:p w14:paraId="239CB051" w14:textId="357D0921"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higher education</w:t>
      </w:r>
      <w:r w:rsidRPr="00781112">
        <w:rPr>
          <w:rFonts w:eastAsia="Times New Roman" w:cs="Arial"/>
          <w:szCs w:val="16"/>
        </w:rPr>
        <w:t> as used in measures A, B, and C means youth have been enrolled on a full- or part-time basis in a community college (</w:t>
      </w:r>
      <w:r w:rsidR="00DB1150" w:rsidRPr="00781112">
        <w:rPr>
          <w:rFonts w:eastAsia="Times New Roman" w:cs="Arial"/>
          <w:szCs w:val="16"/>
        </w:rPr>
        <w:t>two-year</w:t>
      </w:r>
      <w:r w:rsidRPr="00781112">
        <w:rPr>
          <w:rFonts w:eastAsia="Times New Roman" w:cs="Arial"/>
          <w:szCs w:val="16"/>
        </w:rPr>
        <w:t xml:space="preserve"> program) or college/university (</w:t>
      </w:r>
      <w:proofErr w:type="gramStart"/>
      <w:r w:rsidRPr="00781112">
        <w:rPr>
          <w:rFonts w:eastAsia="Times New Roman" w:cs="Arial"/>
          <w:szCs w:val="16"/>
        </w:rPr>
        <w:t>four or more year</w:t>
      </w:r>
      <w:proofErr w:type="gramEnd"/>
      <w:r w:rsidRPr="00781112">
        <w:rPr>
          <w:rFonts w:eastAsia="Times New Roman" w:cs="Arial"/>
          <w:szCs w:val="16"/>
        </w:rPr>
        <w:t xml:space="preserve"> program) for at least one complete term, at any time in the year since leaving high school.</w:t>
      </w:r>
    </w:p>
    <w:p w14:paraId="4D24D49D" w14:textId="70217398" w:rsidR="00B67038" w:rsidRPr="00781112" w:rsidRDefault="003A4027" w:rsidP="003A4027">
      <w:pPr>
        <w:spacing w:before="0" w:after="210"/>
        <w:rPr>
          <w:rFonts w:eastAsia="Times New Roman" w:cs="Arial"/>
          <w:szCs w:val="16"/>
        </w:rPr>
      </w:pPr>
      <w:r w:rsidRPr="00781112">
        <w:rPr>
          <w:rFonts w:eastAsia="Times New Roman" w:cs="Arial"/>
          <w:i/>
          <w:iCs/>
          <w:szCs w:val="16"/>
        </w:rPr>
        <w:t xml:space="preserve">Competitive employment </w:t>
      </w:r>
      <w:r w:rsidRPr="00781112">
        <w:rPr>
          <w:rFonts w:eastAsia="Times New Roman" w:cs="Arial"/>
          <w:iCs/>
          <w:szCs w:val="16"/>
        </w:rPr>
        <w:t>as used in measures B and C: States have two options to report data under “competitive employment”:</w:t>
      </w:r>
    </w:p>
    <w:p w14:paraId="18FD65ED" w14:textId="77777777" w:rsidR="00B67038" w:rsidRPr="00781112" w:rsidRDefault="00B67038" w:rsidP="002D597B">
      <w:pPr>
        <w:spacing w:before="0" w:after="210"/>
        <w:rPr>
          <w:rFonts w:eastAsia="Times New Roman" w:cs="Arial"/>
          <w:szCs w:val="16"/>
        </w:rPr>
      </w:pPr>
      <w:r w:rsidRPr="00781112">
        <w:rPr>
          <w:rFonts w:eastAsia="Times New Roman" w:cs="Arial"/>
          <w:szCs w:val="16"/>
        </w:rPr>
        <w:t>Option 1: Use the same definition as used to report in the FFY 2015 SPP/APR, i.e., competitive employment means that youth have worked for pay at or above the minimum wage in a setting with others who are nondisabled for a period of 20 hours a week for at least 90 days at any time in the year since leaving high school. This includes military employment.</w:t>
      </w:r>
    </w:p>
    <w:p w14:paraId="4C3BF53C" w14:textId="4E5C90D1" w:rsidR="00B67038" w:rsidRPr="00781112" w:rsidRDefault="00B67038" w:rsidP="002D597B">
      <w:pPr>
        <w:spacing w:before="0"/>
        <w:rPr>
          <w:rFonts w:eastAsia="Times New Roman" w:cs="Arial"/>
          <w:szCs w:val="16"/>
        </w:rPr>
      </w:pPr>
      <w:r w:rsidRPr="00781112">
        <w:rPr>
          <w:rFonts w:eastAsia="Times New Roman" w:cs="Arial"/>
          <w:szCs w:val="16"/>
        </w:rPr>
        <w:t>Option 2: States report in alignment with the term “competitive integrated employment” and its definition, in section 7(5) of the Rehabilitation Act of 1973, as amended by Workforce Innovation and Opportunity Act (WIOA). For the purpose of defining the rate of compensation for students working on a “part-time basis” under this category, OSEP maintains the standard of 20 hours a week for at least 90 days at any time in the year since leaving high school. This definition applies to military employment.</w:t>
      </w:r>
    </w:p>
    <w:p w14:paraId="333BEB38" w14:textId="039F8C06" w:rsidR="00B67038" w:rsidRPr="00781112" w:rsidRDefault="00B67038" w:rsidP="003A4027">
      <w:pPr>
        <w:spacing w:before="0" w:after="0"/>
        <w:rPr>
          <w:rFonts w:eastAsia="Times New Roman" w:cs="Arial"/>
          <w:b/>
          <w:bCs/>
          <w:szCs w:val="16"/>
        </w:rPr>
      </w:pPr>
    </w:p>
    <w:p w14:paraId="1CBB96D1" w14:textId="18D4158D"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other postsecondary education or training</w:t>
      </w:r>
      <w:r w:rsidRPr="00781112">
        <w:rPr>
          <w:rFonts w:eastAsia="Times New Roman" w:cs="Arial"/>
          <w:szCs w:val="16"/>
        </w:rPr>
        <w:t xml:space="preserve"> as used in measure C, means youth have been enrolled on a full- or part-time basis for at least 1 complete term at any time in the year since leaving high school in an education or training program (e.g., Job Corps, adult education, workforce development program, vocational technical school which is less than a </w:t>
      </w:r>
      <w:r w:rsidR="00DB1150" w:rsidRPr="00781112">
        <w:rPr>
          <w:rFonts w:eastAsia="Times New Roman" w:cs="Arial"/>
          <w:szCs w:val="16"/>
        </w:rPr>
        <w:t>two-year</w:t>
      </w:r>
      <w:r w:rsidRPr="00781112">
        <w:rPr>
          <w:rFonts w:eastAsia="Times New Roman" w:cs="Arial"/>
          <w:szCs w:val="16"/>
        </w:rPr>
        <w:t xml:space="preserve"> program).</w:t>
      </w:r>
    </w:p>
    <w:p w14:paraId="639590BD" w14:textId="0A54B9D3" w:rsidR="00B67038" w:rsidRPr="00781112" w:rsidRDefault="00B67038" w:rsidP="003A4027">
      <w:pPr>
        <w:spacing w:before="0"/>
        <w:rPr>
          <w:rFonts w:eastAsia="Times New Roman" w:cs="Arial"/>
          <w:szCs w:val="16"/>
        </w:rPr>
      </w:pPr>
      <w:r w:rsidRPr="00781112">
        <w:rPr>
          <w:rFonts w:eastAsia="Times New Roman" w:cs="Arial"/>
          <w:i/>
          <w:iCs/>
          <w:szCs w:val="16"/>
        </w:rPr>
        <w:t>Some other employment</w:t>
      </w:r>
      <w:r w:rsidRPr="00781112">
        <w:rPr>
          <w:rFonts w:eastAsia="Times New Roman" w:cs="Arial"/>
          <w:szCs w:val="16"/>
        </w:rPr>
        <w:t> as used in measure C means youth have worked for pay or been self-employed for a period of at least 90 days at any time in the year since leaving high school. This includes working in a family business (e.g., farm, store, fishing, ranching, catering services, etc.).</w:t>
      </w:r>
    </w:p>
    <w:p w14:paraId="6F699AAF" w14:textId="77777777" w:rsidR="00A45E9F" w:rsidRPr="00781112" w:rsidRDefault="00A45E9F" w:rsidP="003A4027">
      <w:pPr>
        <w:spacing w:before="0"/>
        <w:rPr>
          <w:rFonts w:eastAsia="Times New Roman" w:cs="Arial"/>
          <w:szCs w:val="16"/>
        </w:rPr>
      </w:pPr>
    </w:p>
    <w:p w14:paraId="7BDE8111"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II. </w:t>
      </w:r>
      <w:r w:rsidRPr="00781112">
        <w:rPr>
          <w:rFonts w:eastAsia="Times New Roman" w:cs="Arial"/>
          <w:b/>
          <w:bCs/>
          <w:i/>
          <w:iCs/>
          <w:szCs w:val="16"/>
        </w:rPr>
        <w:t>Data Reporting</w:t>
      </w:r>
    </w:p>
    <w:p w14:paraId="46BA4A98" w14:textId="77777777" w:rsidR="003B692F" w:rsidRPr="00781112" w:rsidRDefault="003B692F" w:rsidP="003B692F">
      <w:pPr>
        <w:spacing w:before="0" w:after="0"/>
        <w:rPr>
          <w:rFonts w:eastAsia="Times New Roman" w:cs="Arial"/>
          <w:szCs w:val="16"/>
        </w:rPr>
      </w:pPr>
      <w:r w:rsidRPr="00781112">
        <w:rPr>
          <w:rFonts w:eastAsia="Times New Roman" w:cs="Arial"/>
          <w:szCs w:val="16"/>
        </w:rPr>
        <w:t>States must describe the metric used to determine representativeness (e.g., +/- 3% discrepancy in the proportion of responders compared to target group).</w:t>
      </w:r>
    </w:p>
    <w:p w14:paraId="73CC7B43" w14:textId="77777777" w:rsidR="003B692F" w:rsidRPr="00781112" w:rsidRDefault="003B692F" w:rsidP="003B692F">
      <w:pPr>
        <w:spacing w:before="0" w:after="0"/>
        <w:rPr>
          <w:rFonts w:eastAsia="Times New Roman" w:cs="Arial"/>
          <w:szCs w:val="16"/>
        </w:rPr>
      </w:pPr>
      <w:r w:rsidRPr="00781112">
        <w:rPr>
          <w:rFonts w:eastAsia="Times New Roman" w:cs="Arial"/>
          <w:szCs w:val="16"/>
        </w:rPr>
        <w:t xml:space="preserve">Provide the total number of targeted </w:t>
      </w:r>
      <w:proofErr w:type="gramStart"/>
      <w:r w:rsidRPr="00781112">
        <w:rPr>
          <w:rFonts w:eastAsia="Times New Roman" w:cs="Arial"/>
          <w:szCs w:val="16"/>
        </w:rPr>
        <w:t>youth</w:t>
      </w:r>
      <w:proofErr w:type="gramEnd"/>
      <w:r w:rsidRPr="00781112">
        <w:rPr>
          <w:rFonts w:eastAsia="Times New Roman" w:cs="Arial"/>
          <w:szCs w:val="16"/>
        </w:rPr>
        <w:t xml:space="preserve"> in the sample or census.</w:t>
      </w:r>
    </w:p>
    <w:p w14:paraId="220A6449" w14:textId="50017A86" w:rsidR="00B67038" w:rsidRPr="00781112" w:rsidRDefault="00B67038" w:rsidP="003A4027">
      <w:pPr>
        <w:spacing w:before="0" w:after="210"/>
        <w:rPr>
          <w:rFonts w:eastAsia="Times New Roman" w:cs="Arial"/>
          <w:szCs w:val="16"/>
        </w:rPr>
      </w:pPr>
      <w:r w:rsidRPr="00781112">
        <w:rPr>
          <w:rFonts w:eastAsia="Times New Roman" w:cs="Arial"/>
          <w:szCs w:val="16"/>
        </w:rPr>
        <w:t>Provide the actual numbers for each of the following mutually exclusive categories. The actual number of “leavers” who are:</w:t>
      </w:r>
    </w:p>
    <w:p w14:paraId="03B608C9" w14:textId="51223E67" w:rsidR="00B67038" w:rsidRPr="00781112" w:rsidRDefault="006C58FD" w:rsidP="006A01BD">
      <w:pPr>
        <w:spacing w:before="0" w:after="0"/>
        <w:ind w:left="432"/>
        <w:rPr>
          <w:rFonts w:eastAsia="Times New Roman" w:cs="Arial"/>
          <w:szCs w:val="16"/>
        </w:rPr>
      </w:pPr>
      <w:r w:rsidRPr="00781112">
        <w:rPr>
          <w:rFonts w:eastAsia="Times New Roman" w:cs="Arial"/>
          <w:szCs w:val="16"/>
        </w:rPr>
        <w:tab/>
        <w:t>1. Enrolled in higher education within one year of leaving high school;</w:t>
      </w:r>
    </w:p>
    <w:p w14:paraId="797BA656" w14:textId="599F8145" w:rsidR="00B67038" w:rsidRPr="00781112" w:rsidRDefault="006C58FD" w:rsidP="006A01BD">
      <w:pPr>
        <w:spacing w:before="0" w:after="0"/>
        <w:ind w:left="432"/>
        <w:rPr>
          <w:rFonts w:eastAsia="Times New Roman" w:cs="Arial"/>
          <w:szCs w:val="16"/>
        </w:rPr>
      </w:pPr>
      <w:r w:rsidRPr="00781112">
        <w:rPr>
          <w:rFonts w:eastAsia="Times New Roman" w:cs="Arial"/>
          <w:szCs w:val="16"/>
        </w:rPr>
        <w:tab/>
        <w:t>2. Competitively employed within one year of leaving high school (but not enrolled in higher education);</w:t>
      </w:r>
    </w:p>
    <w:p w14:paraId="17A92E9A" w14:textId="38C95AA9" w:rsidR="00B67038" w:rsidRPr="00781112" w:rsidRDefault="006C58FD" w:rsidP="00856B0E">
      <w:pPr>
        <w:spacing w:before="0" w:after="0"/>
        <w:ind w:left="720"/>
        <w:rPr>
          <w:rFonts w:eastAsia="Times New Roman" w:cs="Arial"/>
          <w:szCs w:val="16"/>
        </w:rPr>
      </w:pPr>
      <w:r w:rsidRPr="00781112">
        <w:rPr>
          <w:rFonts w:eastAsia="Times New Roman" w:cs="Arial"/>
          <w:szCs w:val="16"/>
        </w:rPr>
        <w:t>3. Enrolled in some other postsecondary education or training program within one year of leaving high school (but not enrolled in higher education or competitively employed);</w:t>
      </w:r>
    </w:p>
    <w:p w14:paraId="506D7913" w14:textId="6D55FB4B" w:rsidR="00B67038" w:rsidRPr="00781112" w:rsidRDefault="006C58FD" w:rsidP="00856B0E">
      <w:pPr>
        <w:spacing w:before="0" w:after="0"/>
        <w:ind w:left="720"/>
        <w:rPr>
          <w:rFonts w:eastAsia="Times New Roman" w:cs="Arial"/>
          <w:szCs w:val="16"/>
        </w:rPr>
      </w:pPr>
      <w:r w:rsidRPr="00781112">
        <w:rPr>
          <w:rFonts w:eastAsia="Times New Roman" w:cs="Arial"/>
          <w:szCs w:val="16"/>
        </w:rPr>
        <w:t>4. In some other employment within one year of leaving high school (but not enrolled in higher education, some other postsecondary education or training program, or competitively employed).</w:t>
      </w:r>
    </w:p>
    <w:p w14:paraId="32C672D4" w14:textId="77777777" w:rsidR="006C58FD" w:rsidRPr="00781112" w:rsidRDefault="006C58FD" w:rsidP="00B67038">
      <w:pPr>
        <w:spacing w:before="0"/>
        <w:ind w:left="432"/>
        <w:rPr>
          <w:rFonts w:eastAsia="Times New Roman" w:cs="Arial"/>
          <w:szCs w:val="16"/>
        </w:rPr>
      </w:pPr>
    </w:p>
    <w:p w14:paraId="12CAB169" w14:textId="34F2A4F0" w:rsidR="00B67038" w:rsidRPr="00781112" w:rsidRDefault="00B67038" w:rsidP="00B67038">
      <w:pPr>
        <w:spacing w:before="0"/>
        <w:ind w:left="432"/>
        <w:rPr>
          <w:rFonts w:eastAsia="Times New Roman" w:cs="Arial"/>
          <w:color w:val="000000" w:themeColor="text1"/>
          <w:szCs w:val="16"/>
        </w:rPr>
      </w:pPr>
      <w:r w:rsidRPr="00781112">
        <w:rPr>
          <w:rFonts w:eastAsia="Times New Roman" w:cs="Arial"/>
          <w:szCs w:val="16"/>
        </w:rPr>
        <w:t xml:space="preserve">“Leavers” should only be counted in one of the above categories, and the categories are organized hierarchically. So, for example, “leavers” who are enrolled in full- or part-time higher education within one year of leaving high school should only be reported in category 1, even if they also </w:t>
      </w:r>
      <w:r w:rsidRPr="00781112">
        <w:rPr>
          <w:rFonts w:eastAsia="Times New Roman" w:cs="Arial"/>
          <w:szCs w:val="16"/>
        </w:rPr>
        <w:lastRenderedPageBreak/>
        <w:t>happen to be employed. Likewise, “leavers” who are not enrolled in either part- or full-time higher education</w:t>
      </w:r>
      <w:r w:rsidRPr="00781112">
        <w:rPr>
          <w:rFonts w:eastAsia="Times New Roman" w:cs="Arial"/>
          <w:color w:val="000000" w:themeColor="text1"/>
          <w:szCs w:val="16"/>
        </w:rPr>
        <w:t>, but who are competitively employed, should only be reported under category 2, even if they happen to be enrolled in some other postsecondary education or training program.</w:t>
      </w:r>
    </w:p>
    <w:p w14:paraId="4A3EA80C" w14:textId="77777777" w:rsidR="00A45E9F" w:rsidRPr="00781112" w:rsidRDefault="00A45E9F" w:rsidP="00A45E9F">
      <w:pPr>
        <w:spacing w:before="0"/>
        <w:rPr>
          <w:rFonts w:eastAsia="Times New Roman" w:cs="Arial"/>
          <w:szCs w:val="16"/>
        </w:rPr>
      </w:pPr>
      <w:r w:rsidRPr="00781112">
        <w:rPr>
          <w:rFonts w:eastAsia="Times New Roman" w:cs="Arial"/>
          <w:szCs w:val="16"/>
        </w:rPr>
        <w:t>States must compare the response rate for the reporting year to the response rate for the previous year (e.g., in the FFY 2020 SPP/APR, compare the FFY 2020 response rate to the FFY 2019 response rate), and describe strategies that will be implemented which are expected to increase the response rate year over year, particularly for those groups that are underrepresented.</w:t>
      </w:r>
    </w:p>
    <w:p w14:paraId="5BAE56A4" w14:textId="0E46D158" w:rsidR="00A45E9F" w:rsidRPr="00781112" w:rsidRDefault="00A45E9F" w:rsidP="00A45E9F">
      <w:pPr>
        <w:spacing w:before="0"/>
        <w:rPr>
          <w:rFonts w:eastAsia="Times New Roman" w:cs="Arial"/>
          <w:szCs w:val="16"/>
        </w:rPr>
      </w:pPr>
      <w:r w:rsidRPr="00781112">
        <w:rPr>
          <w:rFonts w:eastAsia="Times New Roman" w:cs="Arial"/>
          <w:szCs w:val="16"/>
        </w:rPr>
        <w:t>The State must also analyze the response rate to identify potential nonresponse bias and take steps to reduce any identified bias and promote response from a broad cross section of youth who are no longer in secondary school and had IEPs in effect at the time they left school.</w:t>
      </w:r>
    </w:p>
    <w:p w14:paraId="1B5E439E" w14:textId="77777777" w:rsidR="00A45E9F" w:rsidRPr="00781112" w:rsidRDefault="00A45E9F" w:rsidP="00360DD6">
      <w:pPr>
        <w:spacing w:before="0"/>
        <w:rPr>
          <w:rFonts w:eastAsia="Times New Roman" w:cs="Arial"/>
          <w:szCs w:val="16"/>
        </w:rPr>
      </w:pPr>
    </w:p>
    <w:p w14:paraId="0504C504" w14:textId="1B4B7E8B" w:rsidR="00B67038" w:rsidRPr="00781112" w:rsidRDefault="00B67038" w:rsidP="003A4027">
      <w:pPr>
        <w:spacing w:before="0" w:after="0"/>
        <w:rPr>
          <w:rFonts w:eastAsia="Times New Roman" w:cs="Arial"/>
          <w:b/>
          <w:bCs/>
          <w:color w:val="000000" w:themeColor="text1"/>
          <w:szCs w:val="16"/>
        </w:rPr>
      </w:pPr>
      <w:r w:rsidRPr="00781112">
        <w:rPr>
          <w:rFonts w:eastAsia="Times New Roman" w:cs="Arial"/>
          <w:b/>
          <w:bCs/>
          <w:color w:val="000000" w:themeColor="text1"/>
          <w:szCs w:val="16"/>
        </w:rPr>
        <w:t>III. </w:t>
      </w:r>
      <w:r w:rsidRPr="00781112">
        <w:rPr>
          <w:rFonts w:eastAsia="Times New Roman" w:cs="Arial"/>
          <w:b/>
          <w:bCs/>
          <w:i/>
          <w:iCs/>
          <w:color w:val="000000" w:themeColor="text1"/>
          <w:szCs w:val="16"/>
        </w:rPr>
        <w:t xml:space="preserve">Reporting </w:t>
      </w:r>
      <w:r w:rsidR="00DB1150" w:rsidRPr="00781112">
        <w:rPr>
          <w:rFonts w:eastAsia="Times New Roman" w:cs="Arial"/>
          <w:b/>
          <w:bCs/>
          <w:i/>
          <w:iCs/>
          <w:color w:val="000000" w:themeColor="text1"/>
          <w:szCs w:val="16"/>
        </w:rPr>
        <w:t>on</w:t>
      </w:r>
      <w:r w:rsidRPr="00781112">
        <w:rPr>
          <w:rFonts w:eastAsia="Times New Roman" w:cs="Arial"/>
          <w:b/>
          <w:bCs/>
          <w:i/>
          <w:iCs/>
          <w:color w:val="000000" w:themeColor="text1"/>
          <w:szCs w:val="16"/>
        </w:rPr>
        <w:t xml:space="preserve"> the Measures/Indicators</w:t>
      </w:r>
    </w:p>
    <w:p w14:paraId="2306E2F3"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Targets must be established for measures A, B, and C.</w:t>
      </w:r>
    </w:p>
    <w:p w14:paraId="5A3D5C77"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A: For purposes of reporting on the measures/indicators, please note that any youth enrolled in an institution of higher education (that meets any definition of this term in the Higher Education Act (HEA)) within one year of leaving high school must be reported under measure A. This could include youth who also happen to be competitively employed, or in some other training program; however, the key outcome we are interested in here is enrollment in higher education.</w:t>
      </w:r>
    </w:p>
    <w:p w14:paraId="7F113969"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B: All youth reported under measure A should also be reported under measure B, in addition to all youth that obtain competitive employment within one year of leaving high school.</w:t>
      </w:r>
    </w:p>
    <w:p w14:paraId="52D47ED5"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C: All youth reported under measures A and B should also be reported under measure C, in addition to youth that are enrolled in some other postsecondary education or training program, or in some other employment.</w:t>
      </w:r>
    </w:p>
    <w:p w14:paraId="3D129DCD" w14:textId="726F1AB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Include the State’s analyses of the extent to which the response data are representative of the demographics of youth who are no longer in secondary school and had IEPs in effect at the time they left school. States should consider categories such as race/ethnicity, disability category, and geographic location in the State.</w:t>
      </w:r>
    </w:p>
    <w:p w14:paraId="0E3C94F2" w14:textId="24E7A97D" w:rsidR="00B67038" w:rsidRPr="00781112" w:rsidRDefault="00B67038" w:rsidP="003A4027">
      <w:pPr>
        <w:spacing w:before="0"/>
        <w:rPr>
          <w:rFonts w:eastAsia="Times New Roman" w:cs="Arial"/>
          <w:color w:val="000000" w:themeColor="text1"/>
          <w:szCs w:val="16"/>
        </w:rPr>
      </w:pPr>
      <w:r w:rsidRPr="00781112">
        <w:rPr>
          <w:rFonts w:eastAsia="Times New Roman" w:cs="Arial"/>
          <w:color w:val="000000" w:themeColor="text1"/>
          <w:szCs w:val="16"/>
        </w:rPr>
        <w:t>If the analysis shows that the response data are not representative of the demographics of youth who are no longer in secondary school and had IEPs in effect at the time they left school, describe the strategies that the State will use to ensure that in the future the response data are representative of those demographics. In identifying such strategies, the State should consider factors such as how the State collected the data.</w:t>
      </w:r>
    </w:p>
    <w:p w14:paraId="3A820706" w14:textId="590A380B" w:rsidR="00B1488E" w:rsidRPr="00781112" w:rsidRDefault="00B1488E" w:rsidP="00B1488E">
      <w:pPr>
        <w:spacing w:before="0"/>
        <w:rPr>
          <w:rFonts w:eastAsia="Times New Roman" w:cs="Arial"/>
          <w:szCs w:val="16"/>
        </w:rPr>
      </w:pPr>
      <w:r w:rsidRPr="00781112">
        <w:rPr>
          <w:rFonts w:eastAsia="Times New Roman" w:cs="Arial"/>
          <w:b/>
          <w:szCs w:val="16"/>
        </w:rPr>
        <w:t xml:space="preserve">Beginning with the FFY 2021 SPP/APR, due Feb. 1, 2023, </w:t>
      </w:r>
      <w:r w:rsidRPr="00781112">
        <w:rPr>
          <w:rFonts w:eastAsia="Times New Roman" w:cs="Arial"/>
          <w:szCs w:val="16"/>
        </w:rPr>
        <w:t>when reporting the extent to which the demographics of respondents are representative of the demographics of youth who are no longer in secondary school and had IEPs in effect at the time they left school, States must include race</w:t>
      </w:r>
      <w:r w:rsidR="009F2D7B" w:rsidRPr="00781112">
        <w:rPr>
          <w:rFonts w:eastAsia="Times New Roman" w:cs="Arial"/>
          <w:szCs w:val="16"/>
        </w:rPr>
        <w:t>/</w:t>
      </w:r>
      <w:r w:rsidRPr="00781112">
        <w:rPr>
          <w:rFonts w:eastAsia="Times New Roman" w:cs="Arial"/>
          <w:szCs w:val="16"/>
        </w:rPr>
        <w:t>ethnicity in its analysis. In addition, the State’s analysis must include at least one of the following demographics: disability category, gender, geographic location, and/or another demographic category approved through the stakeholder input process.</w:t>
      </w:r>
    </w:p>
    <w:p w14:paraId="3FE9961A" w14:textId="1EDBA086" w:rsidR="000301BA" w:rsidRPr="00781112" w:rsidRDefault="00172058" w:rsidP="00123D76">
      <w:pPr>
        <w:pStyle w:val="Heading2"/>
      </w:pPr>
      <w:r w:rsidRPr="00781112">
        <w:t>14 - Indicator Data</w:t>
      </w:r>
    </w:p>
    <w:bookmarkEnd w:id="75"/>
    <w:p w14:paraId="373EDCC8" w14:textId="77777777" w:rsidR="005F442C" w:rsidRPr="00781112" w:rsidRDefault="005F442C"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14HISTDATA"/>
      </w:tblPr>
      <w:tblGrid>
        <w:gridCol w:w="866"/>
        <w:gridCol w:w="1693"/>
        <w:gridCol w:w="833"/>
        <w:gridCol w:w="1480"/>
        <w:gridCol w:w="1480"/>
        <w:gridCol w:w="1480"/>
        <w:gridCol w:w="1480"/>
        <w:gridCol w:w="1478"/>
      </w:tblGrid>
      <w:tr w:rsidR="005C29F8" w:rsidRPr="00781112" w14:paraId="23017209" w14:textId="77777777" w:rsidTr="00C37CAE">
        <w:trPr>
          <w:trHeight w:val="350"/>
        </w:trPr>
        <w:tc>
          <w:tcPr>
            <w:tcW w:w="190" w:type="pct"/>
            <w:tcBorders>
              <w:top w:val="single" w:sz="4" w:space="0" w:color="auto"/>
              <w:left w:val="single" w:sz="4" w:space="0" w:color="auto"/>
              <w:bottom w:val="single" w:sz="4" w:space="0" w:color="auto"/>
              <w:right w:val="single" w:sz="4" w:space="0" w:color="auto"/>
            </w:tcBorders>
            <w:shd w:val="clear" w:color="auto" w:fill="auto"/>
          </w:tcPr>
          <w:p w14:paraId="01A8BBA7" w14:textId="09A1D650" w:rsidR="005F442C" w:rsidRPr="00781112" w:rsidRDefault="004E1996" w:rsidP="008E31C4">
            <w:pPr>
              <w:spacing w:line="276" w:lineRule="auto"/>
              <w:jc w:val="center"/>
              <w:rPr>
                <w:rFonts w:cs="Arial"/>
                <w:b/>
                <w:color w:val="000000" w:themeColor="text1"/>
                <w:szCs w:val="16"/>
              </w:rPr>
            </w:pPr>
            <w:r w:rsidRPr="00781112">
              <w:rPr>
                <w:rFonts w:cs="Arial"/>
                <w:b/>
                <w:color w:val="000000" w:themeColor="text1"/>
                <w:szCs w:val="16"/>
              </w:rPr>
              <w:t>Measure</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4133A4B9" w14:textId="6C60B813"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754329BE" w14:textId="77777777"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FFY</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2CA54FD7" w14:textId="7E2CC703"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2015</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5CF4C1A5" w14:textId="184560DA"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2016</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34B5CF47" w14:textId="3E5885FF"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2017</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3DDDA5B1" w14:textId="0E359AEC"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2018</w:t>
            </w:r>
          </w:p>
        </w:tc>
        <w:tc>
          <w:tcPr>
            <w:tcW w:w="715" w:type="pct"/>
            <w:tcBorders>
              <w:top w:val="single" w:sz="4" w:space="0" w:color="auto"/>
              <w:left w:val="single" w:sz="4" w:space="0" w:color="auto"/>
              <w:bottom w:val="single" w:sz="4" w:space="0" w:color="auto"/>
              <w:right w:val="single" w:sz="4" w:space="0" w:color="auto"/>
            </w:tcBorders>
            <w:shd w:val="clear" w:color="auto" w:fill="auto"/>
            <w:hideMark/>
          </w:tcPr>
          <w:p w14:paraId="7B2A5B67" w14:textId="00166B91"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2019</w:t>
            </w:r>
          </w:p>
        </w:tc>
      </w:tr>
      <w:tr w:rsidR="005C29F8" w:rsidRPr="00781112" w14:paraId="083B463F" w14:textId="77777777" w:rsidTr="00C37CAE">
        <w:trPr>
          <w:trHeight w:val="70"/>
        </w:trPr>
        <w:tc>
          <w:tcPr>
            <w:tcW w:w="190" w:type="pct"/>
            <w:tcBorders>
              <w:top w:val="single" w:sz="4" w:space="0" w:color="auto"/>
              <w:left w:val="single" w:sz="4" w:space="0" w:color="auto"/>
              <w:right w:val="single" w:sz="4" w:space="0" w:color="auto"/>
            </w:tcBorders>
            <w:shd w:val="clear" w:color="auto" w:fill="auto"/>
            <w:vAlign w:val="center"/>
          </w:tcPr>
          <w:p w14:paraId="0980813D"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top w:val="single" w:sz="4" w:space="0" w:color="auto"/>
              <w:left w:val="single" w:sz="4" w:space="0" w:color="auto"/>
              <w:right w:val="single" w:sz="4" w:space="0" w:color="auto"/>
            </w:tcBorders>
            <w:shd w:val="clear" w:color="auto" w:fill="auto"/>
          </w:tcPr>
          <w:p w14:paraId="21EABCF5" w14:textId="1AD6B491" w:rsidR="005F442C"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FB488" w14:textId="55829AC6" w:rsidR="005F442C" w:rsidRPr="00781112" w:rsidRDefault="005F442C" w:rsidP="00A018D4">
            <w:pPr>
              <w:spacing w:line="276" w:lineRule="auto"/>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039DA1B9" w14:textId="441A6795" w:rsidR="005F442C" w:rsidRPr="00781112" w:rsidRDefault="002B7490" w:rsidP="00A018D4">
            <w:pPr>
              <w:jc w:val="center"/>
              <w:rPr>
                <w:rFonts w:cs="Arial"/>
                <w:color w:val="000000" w:themeColor="text1"/>
                <w:szCs w:val="16"/>
              </w:rPr>
            </w:pPr>
            <w:r w:rsidRPr="00781112">
              <w:rPr>
                <w:rFonts w:cs="Arial"/>
                <w:color w:val="000000" w:themeColor="text1"/>
                <w:szCs w:val="16"/>
              </w:rPr>
              <w:t>32.00%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151E14A" w14:textId="4DA0C6F7" w:rsidR="005F442C" w:rsidRPr="00781112" w:rsidRDefault="002B7490" w:rsidP="00A018D4">
            <w:pPr>
              <w:jc w:val="center"/>
              <w:rPr>
                <w:rFonts w:cs="Arial"/>
                <w:color w:val="000000" w:themeColor="text1"/>
                <w:szCs w:val="16"/>
              </w:rPr>
            </w:pPr>
            <w:r w:rsidRPr="00781112">
              <w:rPr>
                <w:rFonts w:cs="Arial"/>
                <w:color w:val="000000" w:themeColor="text1"/>
                <w:szCs w:val="16"/>
              </w:rPr>
              <w:t>32.00%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4D3CBEBB" w14:textId="1729C879" w:rsidR="005F442C" w:rsidRPr="00781112" w:rsidRDefault="002B7490" w:rsidP="00A018D4">
            <w:pPr>
              <w:jc w:val="center"/>
              <w:rPr>
                <w:rFonts w:cs="Arial"/>
                <w:color w:val="000000" w:themeColor="text1"/>
                <w:szCs w:val="16"/>
              </w:rPr>
            </w:pPr>
            <w:r w:rsidRPr="00781112">
              <w:rPr>
                <w:rFonts w:cs="Arial"/>
                <w:color w:val="000000" w:themeColor="text1"/>
                <w:szCs w:val="16"/>
              </w:rPr>
              <w:t>32.00%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E6DE686" w14:textId="15B31522" w:rsidR="005F442C" w:rsidRPr="00781112" w:rsidRDefault="002B7490" w:rsidP="00A018D4">
            <w:pPr>
              <w:jc w:val="center"/>
              <w:rPr>
                <w:rFonts w:cs="Arial"/>
                <w:color w:val="000000" w:themeColor="text1"/>
                <w:szCs w:val="16"/>
              </w:rPr>
            </w:pPr>
            <w:r w:rsidRPr="00781112">
              <w:rPr>
                <w:rFonts w:cs="Arial"/>
                <w:color w:val="000000" w:themeColor="text1"/>
                <w:szCs w:val="16"/>
              </w:rPr>
              <w:t>32.75%</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49316D4F" w14:textId="0095C778" w:rsidR="005F442C" w:rsidRPr="00781112" w:rsidRDefault="002B7490" w:rsidP="00A018D4">
            <w:pPr>
              <w:jc w:val="center"/>
              <w:rPr>
                <w:rFonts w:cs="Arial"/>
                <w:color w:val="000000" w:themeColor="text1"/>
                <w:szCs w:val="16"/>
              </w:rPr>
            </w:pPr>
            <w:r w:rsidRPr="00781112">
              <w:rPr>
                <w:rFonts w:cs="Arial"/>
                <w:color w:val="000000" w:themeColor="text1"/>
                <w:szCs w:val="16"/>
              </w:rPr>
              <w:t>32.75%</w:t>
            </w:r>
          </w:p>
        </w:tc>
      </w:tr>
      <w:tr w:rsidR="005C29F8" w:rsidRPr="00781112" w14:paraId="4DFAA88C" w14:textId="77777777" w:rsidTr="00C37CAE">
        <w:trPr>
          <w:trHeight w:val="85"/>
        </w:trPr>
        <w:tc>
          <w:tcPr>
            <w:tcW w:w="190" w:type="pct"/>
            <w:tcBorders>
              <w:left w:val="single" w:sz="4" w:space="0" w:color="auto"/>
              <w:right w:val="single" w:sz="4" w:space="0" w:color="auto"/>
            </w:tcBorders>
            <w:shd w:val="clear" w:color="auto" w:fill="auto"/>
          </w:tcPr>
          <w:p w14:paraId="65028A7E" w14:textId="6CD117ED"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left w:val="single" w:sz="4" w:space="0" w:color="auto"/>
              <w:right w:val="single" w:sz="4" w:space="0" w:color="auto"/>
            </w:tcBorders>
            <w:shd w:val="clear" w:color="auto" w:fill="auto"/>
          </w:tcPr>
          <w:p w14:paraId="2D87F90A" w14:textId="5AE78B73" w:rsidR="005F442C" w:rsidRPr="00781112" w:rsidRDefault="002B7490" w:rsidP="00A018D4">
            <w:pPr>
              <w:jc w:val="center"/>
              <w:rPr>
                <w:rFonts w:cs="Arial"/>
                <w:color w:val="000000" w:themeColor="text1"/>
                <w:szCs w:val="16"/>
              </w:rPr>
            </w:pPr>
            <w:r w:rsidRPr="00781112">
              <w:rPr>
                <w:rFonts w:cs="Arial"/>
                <w:color w:val="000000" w:themeColor="text1"/>
                <w:szCs w:val="16"/>
              </w:rPr>
              <w:t>20.02%</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9B25F" w14:textId="77777777" w:rsidR="005F442C" w:rsidRPr="00781112" w:rsidRDefault="005F442C" w:rsidP="00A018D4">
            <w:pPr>
              <w:spacing w:line="276" w:lineRule="auto"/>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5ECDA20" w14:textId="748C8CB2" w:rsidR="005F442C" w:rsidRPr="00781112" w:rsidRDefault="002B7490" w:rsidP="00A018D4">
            <w:pPr>
              <w:jc w:val="center"/>
              <w:rPr>
                <w:rFonts w:cs="Arial"/>
                <w:color w:val="000000" w:themeColor="text1"/>
                <w:szCs w:val="16"/>
              </w:rPr>
            </w:pPr>
            <w:r w:rsidRPr="00781112">
              <w:rPr>
                <w:rFonts w:cs="Arial"/>
                <w:color w:val="000000" w:themeColor="text1"/>
                <w:szCs w:val="16"/>
              </w:rPr>
              <w:t>24.27%</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1A78E1E2" w14:textId="126BA5B7" w:rsidR="005F442C" w:rsidRPr="00781112" w:rsidRDefault="002B7490" w:rsidP="00A018D4">
            <w:pPr>
              <w:jc w:val="center"/>
              <w:rPr>
                <w:rFonts w:cs="Arial"/>
                <w:color w:val="000000" w:themeColor="text1"/>
                <w:szCs w:val="16"/>
              </w:rPr>
            </w:pPr>
            <w:r w:rsidRPr="00781112">
              <w:rPr>
                <w:rFonts w:cs="Arial"/>
                <w:color w:val="000000" w:themeColor="text1"/>
                <w:szCs w:val="16"/>
              </w:rPr>
              <w:t>22.32%</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A7E5014" w14:textId="76B4842F" w:rsidR="005F442C" w:rsidRPr="00781112" w:rsidRDefault="002B7490" w:rsidP="00A018D4">
            <w:pPr>
              <w:jc w:val="center"/>
              <w:rPr>
                <w:rFonts w:cs="Arial"/>
                <w:color w:val="000000" w:themeColor="text1"/>
                <w:szCs w:val="16"/>
              </w:rPr>
            </w:pPr>
            <w:r w:rsidRPr="00781112">
              <w:rPr>
                <w:rFonts w:cs="Arial"/>
                <w:color w:val="000000" w:themeColor="text1"/>
                <w:szCs w:val="16"/>
              </w:rPr>
              <w:t>24.56%</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4AD2D2DA" w14:textId="5D991656" w:rsidR="005F442C" w:rsidRPr="00781112" w:rsidRDefault="002B7490" w:rsidP="00A018D4">
            <w:pPr>
              <w:jc w:val="center"/>
              <w:rPr>
                <w:rFonts w:cs="Arial"/>
                <w:color w:val="000000" w:themeColor="text1"/>
                <w:szCs w:val="16"/>
              </w:rPr>
            </w:pPr>
            <w:r w:rsidRPr="00781112">
              <w:rPr>
                <w:rFonts w:cs="Arial"/>
                <w:color w:val="000000" w:themeColor="text1"/>
                <w:szCs w:val="16"/>
              </w:rPr>
              <w:t>26.42%</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14EFC8E5" w14:textId="36855126" w:rsidR="005F442C" w:rsidRPr="00781112" w:rsidRDefault="002B7490" w:rsidP="00A018D4">
            <w:pPr>
              <w:jc w:val="center"/>
              <w:rPr>
                <w:rFonts w:cs="Arial"/>
                <w:color w:val="000000" w:themeColor="text1"/>
                <w:szCs w:val="16"/>
              </w:rPr>
            </w:pPr>
            <w:r w:rsidRPr="00781112">
              <w:rPr>
                <w:rFonts w:cs="Arial"/>
                <w:color w:val="000000" w:themeColor="text1"/>
                <w:szCs w:val="16"/>
              </w:rPr>
              <w:t>22.27%</w:t>
            </w:r>
          </w:p>
        </w:tc>
      </w:tr>
      <w:tr w:rsidR="005C29F8" w:rsidRPr="00781112" w14:paraId="626D1DE5" w14:textId="77777777" w:rsidTr="00C37CAE">
        <w:trPr>
          <w:trHeight w:val="357"/>
        </w:trPr>
        <w:tc>
          <w:tcPr>
            <w:tcW w:w="190" w:type="pct"/>
            <w:tcBorders>
              <w:top w:val="single" w:sz="4" w:space="0" w:color="auto"/>
              <w:left w:val="single" w:sz="4" w:space="0" w:color="auto"/>
              <w:right w:val="single" w:sz="4" w:space="0" w:color="auto"/>
            </w:tcBorders>
            <w:shd w:val="clear" w:color="auto" w:fill="auto"/>
            <w:vAlign w:val="center"/>
          </w:tcPr>
          <w:p w14:paraId="2420D4E8"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top w:val="single" w:sz="4" w:space="0" w:color="auto"/>
              <w:left w:val="single" w:sz="4" w:space="0" w:color="auto"/>
              <w:right w:val="single" w:sz="4" w:space="0" w:color="auto"/>
            </w:tcBorders>
            <w:shd w:val="clear" w:color="auto" w:fill="auto"/>
          </w:tcPr>
          <w:p w14:paraId="1A949E27" w14:textId="6BA6427F" w:rsidR="005F442C"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3F7C9" w14:textId="0A3252A0" w:rsidR="005F442C" w:rsidRPr="00781112" w:rsidRDefault="005F442C" w:rsidP="00A018D4">
            <w:pPr>
              <w:spacing w:line="276" w:lineRule="auto"/>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2BC5CE03" w14:textId="44707AE5" w:rsidR="005F442C" w:rsidRPr="00781112" w:rsidRDefault="002B7490" w:rsidP="00A018D4">
            <w:pPr>
              <w:jc w:val="center"/>
              <w:rPr>
                <w:rFonts w:cs="Arial"/>
                <w:color w:val="000000" w:themeColor="text1"/>
                <w:szCs w:val="16"/>
              </w:rPr>
            </w:pPr>
            <w:r w:rsidRPr="00781112">
              <w:rPr>
                <w:rFonts w:cs="Arial"/>
                <w:color w:val="000000" w:themeColor="text1"/>
                <w:szCs w:val="16"/>
              </w:rPr>
              <w:t>47.25%</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E7D0375" w14:textId="72BE41AE" w:rsidR="005F442C" w:rsidRPr="00781112" w:rsidRDefault="002B7490" w:rsidP="00A018D4">
            <w:pPr>
              <w:jc w:val="center"/>
              <w:rPr>
                <w:rFonts w:cs="Arial"/>
                <w:color w:val="000000" w:themeColor="text1"/>
                <w:szCs w:val="16"/>
              </w:rPr>
            </w:pPr>
            <w:r w:rsidRPr="00781112">
              <w:rPr>
                <w:rFonts w:cs="Arial"/>
                <w:color w:val="000000" w:themeColor="text1"/>
                <w:szCs w:val="16"/>
              </w:rPr>
              <w:t>47.50%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CFA8C72" w14:textId="1DBA7AD5" w:rsidR="005F442C" w:rsidRPr="00781112" w:rsidRDefault="002B7490" w:rsidP="00A018D4">
            <w:pPr>
              <w:jc w:val="center"/>
              <w:rPr>
                <w:rFonts w:cs="Arial"/>
                <w:color w:val="000000" w:themeColor="text1"/>
                <w:szCs w:val="16"/>
              </w:rPr>
            </w:pPr>
            <w:r w:rsidRPr="00781112">
              <w:rPr>
                <w:rFonts w:cs="Arial"/>
                <w:color w:val="000000" w:themeColor="text1"/>
                <w:szCs w:val="16"/>
              </w:rPr>
              <w:t>48.00%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2EAF5AA" w14:textId="0EED287F" w:rsidR="005F442C" w:rsidRPr="00781112" w:rsidRDefault="002B7490" w:rsidP="00A018D4">
            <w:pPr>
              <w:jc w:val="center"/>
              <w:rPr>
                <w:rFonts w:cs="Arial"/>
                <w:color w:val="000000" w:themeColor="text1"/>
                <w:szCs w:val="16"/>
              </w:rPr>
            </w:pPr>
            <w:r w:rsidRPr="00781112">
              <w:rPr>
                <w:rFonts w:cs="Arial"/>
                <w:color w:val="000000" w:themeColor="text1"/>
                <w:szCs w:val="16"/>
              </w:rPr>
              <w:t>49.00%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ADF4529" w14:textId="5459CD21" w:rsidR="005F442C" w:rsidRPr="00781112" w:rsidRDefault="002B7490" w:rsidP="00A018D4">
            <w:pPr>
              <w:jc w:val="center"/>
              <w:rPr>
                <w:rFonts w:cs="Arial"/>
                <w:color w:val="000000" w:themeColor="text1"/>
                <w:szCs w:val="16"/>
              </w:rPr>
            </w:pPr>
            <w:r w:rsidRPr="00781112">
              <w:rPr>
                <w:rFonts w:cs="Arial"/>
                <w:color w:val="000000" w:themeColor="text1"/>
                <w:szCs w:val="16"/>
              </w:rPr>
              <w:t>49.00%</w:t>
            </w:r>
          </w:p>
        </w:tc>
      </w:tr>
      <w:tr w:rsidR="005C29F8" w:rsidRPr="00781112" w14:paraId="04BD4647" w14:textId="77777777" w:rsidTr="00C37CAE">
        <w:trPr>
          <w:trHeight w:val="85"/>
        </w:trPr>
        <w:tc>
          <w:tcPr>
            <w:tcW w:w="190" w:type="pct"/>
            <w:tcBorders>
              <w:left w:val="single" w:sz="4" w:space="0" w:color="auto"/>
              <w:right w:val="single" w:sz="4" w:space="0" w:color="auto"/>
            </w:tcBorders>
            <w:shd w:val="clear" w:color="auto" w:fill="auto"/>
          </w:tcPr>
          <w:p w14:paraId="0F20B888" w14:textId="46217DEF"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left w:val="single" w:sz="4" w:space="0" w:color="auto"/>
              <w:right w:val="single" w:sz="4" w:space="0" w:color="auto"/>
            </w:tcBorders>
            <w:shd w:val="clear" w:color="auto" w:fill="auto"/>
          </w:tcPr>
          <w:p w14:paraId="7553E0D1" w14:textId="50261931" w:rsidR="005F442C" w:rsidRPr="00781112" w:rsidRDefault="002B7490" w:rsidP="00A018D4">
            <w:pPr>
              <w:jc w:val="center"/>
              <w:rPr>
                <w:rFonts w:cs="Arial"/>
                <w:color w:val="000000" w:themeColor="text1"/>
                <w:szCs w:val="16"/>
              </w:rPr>
            </w:pPr>
            <w:r w:rsidRPr="00781112">
              <w:rPr>
                <w:rFonts w:cs="Arial"/>
                <w:color w:val="000000" w:themeColor="text1"/>
                <w:szCs w:val="16"/>
              </w:rPr>
              <w:t>54.72%</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E4A099" w14:textId="77777777" w:rsidR="005F442C" w:rsidRPr="00781112" w:rsidRDefault="005F442C" w:rsidP="00A018D4">
            <w:pPr>
              <w:spacing w:line="276" w:lineRule="auto"/>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36F1CC00" w14:textId="27BDC0A1" w:rsidR="005F442C" w:rsidRPr="00781112" w:rsidRDefault="002B7490" w:rsidP="00A018D4">
            <w:pPr>
              <w:jc w:val="center"/>
              <w:rPr>
                <w:rFonts w:cs="Arial"/>
                <w:color w:val="000000" w:themeColor="text1"/>
                <w:szCs w:val="16"/>
              </w:rPr>
            </w:pPr>
            <w:r w:rsidRPr="00781112">
              <w:rPr>
                <w:rFonts w:cs="Arial"/>
                <w:color w:val="000000" w:themeColor="text1"/>
                <w:szCs w:val="16"/>
              </w:rPr>
              <w:t>60.19%</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52BDB3D" w14:textId="7C9CDA00" w:rsidR="005F442C" w:rsidRPr="00781112" w:rsidRDefault="002B7490" w:rsidP="00A018D4">
            <w:pPr>
              <w:jc w:val="center"/>
              <w:rPr>
                <w:rFonts w:cs="Arial"/>
                <w:color w:val="000000" w:themeColor="text1"/>
                <w:szCs w:val="16"/>
              </w:rPr>
            </w:pPr>
            <w:r w:rsidRPr="00781112">
              <w:rPr>
                <w:rFonts w:cs="Arial"/>
                <w:color w:val="000000" w:themeColor="text1"/>
                <w:szCs w:val="16"/>
              </w:rPr>
              <w:t>62.74%</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E8698B0" w14:textId="23886D70" w:rsidR="005F442C" w:rsidRPr="00781112" w:rsidRDefault="002B7490" w:rsidP="00A018D4">
            <w:pPr>
              <w:jc w:val="center"/>
              <w:rPr>
                <w:rFonts w:cs="Arial"/>
                <w:color w:val="000000" w:themeColor="text1"/>
                <w:szCs w:val="16"/>
              </w:rPr>
            </w:pPr>
            <w:r w:rsidRPr="00781112">
              <w:rPr>
                <w:rFonts w:cs="Arial"/>
                <w:color w:val="000000" w:themeColor="text1"/>
                <w:szCs w:val="16"/>
              </w:rPr>
              <w:t>60.58%</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C9C7692" w14:textId="490F43AD" w:rsidR="005F442C" w:rsidRPr="00781112" w:rsidRDefault="002B7490" w:rsidP="00A018D4">
            <w:pPr>
              <w:jc w:val="center"/>
              <w:rPr>
                <w:rFonts w:cs="Arial"/>
                <w:color w:val="000000" w:themeColor="text1"/>
                <w:szCs w:val="16"/>
              </w:rPr>
            </w:pPr>
            <w:r w:rsidRPr="00781112">
              <w:rPr>
                <w:rFonts w:cs="Arial"/>
                <w:color w:val="000000" w:themeColor="text1"/>
                <w:szCs w:val="16"/>
              </w:rPr>
              <w:t>57.19%</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197DA8B1" w14:textId="591F0E95" w:rsidR="005F442C" w:rsidRPr="00781112" w:rsidRDefault="002B7490" w:rsidP="00A018D4">
            <w:pPr>
              <w:jc w:val="center"/>
              <w:rPr>
                <w:rFonts w:cs="Arial"/>
                <w:color w:val="000000" w:themeColor="text1"/>
                <w:szCs w:val="16"/>
              </w:rPr>
            </w:pPr>
            <w:r w:rsidRPr="00781112">
              <w:rPr>
                <w:rFonts w:cs="Arial"/>
                <w:color w:val="000000" w:themeColor="text1"/>
                <w:szCs w:val="16"/>
              </w:rPr>
              <w:t>51.27%</w:t>
            </w:r>
          </w:p>
        </w:tc>
      </w:tr>
      <w:tr w:rsidR="005C29F8" w:rsidRPr="00781112" w14:paraId="3B4797BA" w14:textId="77777777" w:rsidTr="00C37CAE">
        <w:trPr>
          <w:trHeight w:val="357"/>
        </w:trPr>
        <w:tc>
          <w:tcPr>
            <w:tcW w:w="190" w:type="pct"/>
            <w:tcBorders>
              <w:top w:val="single" w:sz="4" w:space="0" w:color="auto"/>
              <w:left w:val="single" w:sz="4" w:space="0" w:color="auto"/>
              <w:right w:val="single" w:sz="4" w:space="0" w:color="auto"/>
            </w:tcBorders>
            <w:shd w:val="clear" w:color="auto" w:fill="auto"/>
            <w:vAlign w:val="center"/>
          </w:tcPr>
          <w:p w14:paraId="6C3DB934"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top w:val="single" w:sz="4" w:space="0" w:color="auto"/>
              <w:left w:val="single" w:sz="4" w:space="0" w:color="auto"/>
              <w:right w:val="single" w:sz="4" w:space="0" w:color="auto"/>
            </w:tcBorders>
            <w:shd w:val="clear" w:color="auto" w:fill="auto"/>
          </w:tcPr>
          <w:p w14:paraId="16F6EE90" w14:textId="5DB098B3" w:rsidR="005F442C" w:rsidRPr="00781112" w:rsidRDefault="002B7490" w:rsidP="00A018D4">
            <w:pPr>
              <w:jc w:val="center"/>
              <w:rPr>
                <w:rFonts w:cs="Arial"/>
                <w:color w:val="000000" w:themeColor="text1"/>
                <w:szCs w:val="16"/>
              </w:rPr>
            </w:pPr>
            <w:r w:rsidRPr="00781112">
              <w:rPr>
                <w:rFonts w:cs="Arial"/>
                <w:color w:val="000000" w:themeColor="text1"/>
                <w:szCs w:val="16"/>
              </w:rPr>
              <w:t>2020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C8BB" w14:textId="575B1EC7" w:rsidR="005F442C" w:rsidRPr="00781112" w:rsidRDefault="005F442C" w:rsidP="00A018D4">
            <w:pPr>
              <w:spacing w:line="276" w:lineRule="auto"/>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6636D2C" w14:textId="048A2FD1" w:rsidR="005F442C" w:rsidRPr="00781112" w:rsidRDefault="002B7490" w:rsidP="00A018D4">
            <w:pPr>
              <w:jc w:val="center"/>
              <w:rPr>
                <w:rFonts w:cs="Arial"/>
                <w:color w:val="000000" w:themeColor="text1"/>
                <w:szCs w:val="16"/>
              </w:rPr>
            </w:pPr>
            <w:r w:rsidRPr="00781112">
              <w:rPr>
                <w:rFonts w:cs="Arial"/>
                <w:color w:val="000000" w:themeColor="text1"/>
                <w:szCs w:val="16"/>
              </w:rPr>
              <w:t>60.25%</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F601683" w14:textId="08666F48" w:rsidR="005F442C" w:rsidRPr="00781112" w:rsidRDefault="002B7490" w:rsidP="00A018D4">
            <w:pPr>
              <w:jc w:val="center"/>
              <w:rPr>
                <w:rFonts w:cs="Arial"/>
                <w:color w:val="000000" w:themeColor="text1"/>
                <w:szCs w:val="16"/>
              </w:rPr>
            </w:pPr>
            <w:r w:rsidRPr="00781112">
              <w:rPr>
                <w:rFonts w:cs="Arial"/>
                <w:color w:val="000000" w:themeColor="text1"/>
                <w:szCs w:val="16"/>
              </w:rPr>
              <w:t>60.50%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44C7E3A" w14:textId="4B31ECC3" w:rsidR="005F442C" w:rsidRPr="00781112" w:rsidRDefault="002B7490" w:rsidP="00A018D4">
            <w:pPr>
              <w:jc w:val="center"/>
              <w:rPr>
                <w:rFonts w:cs="Arial"/>
                <w:color w:val="000000" w:themeColor="text1"/>
                <w:szCs w:val="16"/>
              </w:rPr>
            </w:pPr>
            <w:r w:rsidRPr="00781112">
              <w:rPr>
                <w:rFonts w:cs="Arial"/>
                <w:color w:val="000000" w:themeColor="text1"/>
                <w:szCs w:val="16"/>
              </w:rPr>
              <w:t>61.00%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5933A5C" w14:textId="2942912F" w:rsidR="005F442C" w:rsidRPr="00781112" w:rsidRDefault="002B7490" w:rsidP="00A018D4">
            <w:pPr>
              <w:jc w:val="center"/>
              <w:rPr>
                <w:rFonts w:cs="Arial"/>
                <w:color w:val="000000" w:themeColor="text1"/>
                <w:szCs w:val="16"/>
              </w:rPr>
            </w:pPr>
            <w:r w:rsidRPr="00781112">
              <w:rPr>
                <w:rFonts w:cs="Arial"/>
                <w:color w:val="000000" w:themeColor="text1"/>
                <w:szCs w:val="16"/>
              </w:rPr>
              <w:t>73.60%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C32933D" w14:textId="5E0B7F18" w:rsidR="005F442C" w:rsidRPr="00781112" w:rsidRDefault="002B7490" w:rsidP="00A018D4">
            <w:pPr>
              <w:jc w:val="center"/>
              <w:rPr>
                <w:rFonts w:cs="Arial"/>
                <w:color w:val="000000" w:themeColor="text1"/>
                <w:szCs w:val="16"/>
              </w:rPr>
            </w:pPr>
            <w:r w:rsidRPr="00781112">
              <w:rPr>
                <w:rFonts w:cs="Arial"/>
                <w:color w:val="000000" w:themeColor="text1"/>
                <w:szCs w:val="16"/>
              </w:rPr>
              <w:t>73.60%</w:t>
            </w:r>
          </w:p>
        </w:tc>
      </w:tr>
      <w:tr w:rsidR="005C29F8" w:rsidRPr="00781112" w14:paraId="6F394366" w14:textId="77777777" w:rsidTr="00C37CAE">
        <w:trPr>
          <w:trHeight w:val="85"/>
        </w:trPr>
        <w:tc>
          <w:tcPr>
            <w:tcW w:w="190" w:type="pct"/>
            <w:tcBorders>
              <w:left w:val="single" w:sz="4" w:space="0" w:color="auto"/>
              <w:right w:val="single" w:sz="4" w:space="0" w:color="auto"/>
            </w:tcBorders>
            <w:shd w:val="clear" w:color="auto" w:fill="auto"/>
          </w:tcPr>
          <w:p w14:paraId="44948B1E" w14:textId="67BC5CB9"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left w:val="single" w:sz="4" w:space="0" w:color="auto"/>
              <w:right w:val="single" w:sz="4" w:space="0" w:color="auto"/>
            </w:tcBorders>
            <w:shd w:val="clear" w:color="auto" w:fill="auto"/>
          </w:tcPr>
          <w:p w14:paraId="11A9E1DB" w14:textId="6AB2315D" w:rsidR="005F442C" w:rsidRPr="00781112" w:rsidRDefault="002B7490" w:rsidP="00A018D4">
            <w:pPr>
              <w:jc w:val="center"/>
              <w:rPr>
                <w:rFonts w:cs="Arial"/>
                <w:color w:val="000000" w:themeColor="text1"/>
                <w:szCs w:val="16"/>
              </w:rPr>
            </w:pPr>
            <w:r w:rsidRPr="00781112">
              <w:rPr>
                <w:rFonts w:cs="Arial"/>
                <w:color w:val="000000" w:themeColor="text1"/>
                <w:szCs w:val="16"/>
              </w:rPr>
              <w:t>64.73%</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A4DE0" w14:textId="77777777" w:rsidR="005F442C" w:rsidRPr="00781112" w:rsidRDefault="005F442C" w:rsidP="00A018D4">
            <w:pPr>
              <w:spacing w:line="276" w:lineRule="auto"/>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669A5081" w14:textId="5506F90A" w:rsidR="005F442C" w:rsidRPr="00781112" w:rsidRDefault="002B7490" w:rsidP="00A018D4">
            <w:pPr>
              <w:jc w:val="center"/>
              <w:rPr>
                <w:rFonts w:cs="Arial"/>
                <w:color w:val="000000" w:themeColor="text1"/>
                <w:szCs w:val="16"/>
              </w:rPr>
            </w:pPr>
            <w:r w:rsidRPr="00781112">
              <w:rPr>
                <w:rFonts w:cs="Arial"/>
                <w:color w:val="000000" w:themeColor="text1"/>
                <w:szCs w:val="16"/>
              </w:rPr>
              <w:t>82.28%</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490F65AA" w14:textId="42AB492B" w:rsidR="005F442C" w:rsidRPr="00781112" w:rsidRDefault="002B7490" w:rsidP="00A018D4">
            <w:pPr>
              <w:jc w:val="center"/>
              <w:rPr>
                <w:rFonts w:cs="Arial"/>
                <w:color w:val="000000" w:themeColor="text1"/>
                <w:szCs w:val="16"/>
              </w:rPr>
            </w:pPr>
            <w:r w:rsidRPr="00781112">
              <w:rPr>
                <w:rFonts w:cs="Arial"/>
                <w:color w:val="000000" w:themeColor="text1"/>
                <w:szCs w:val="16"/>
              </w:rPr>
              <w:t>74.74%</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6EBC0DCF" w14:textId="12C96EDC" w:rsidR="005F442C" w:rsidRPr="00781112" w:rsidRDefault="002B7490" w:rsidP="00A018D4">
            <w:pPr>
              <w:jc w:val="center"/>
              <w:rPr>
                <w:rFonts w:cs="Arial"/>
                <w:color w:val="000000" w:themeColor="text1"/>
                <w:szCs w:val="16"/>
              </w:rPr>
            </w:pPr>
            <w:r w:rsidRPr="00781112">
              <w:rPr>
                <w:rFonts w:cs="Arial"/>
                <w:color w:val="000000" w:themeColor="text1"/>
                <w:szCs w:val="16"/>
              </w:rPr>
              <w:t>76.60%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F6AC359" w14:textId="4DD9908A" w:rsidR="005F442C" w:rsidRPr="00781112" w:rsidRDefault="002B7490" w:rsidP="00A018D4">
            <w:pPr>
              <w:jc w:val="center"/>
              <w:rPr>
                <w:rFonts w:cs="Arial"/>
                <w:color w:val="000000" w:themeColor="text1"/>
                <w:szCs w:val="16"/>
              </w:rPr>
            </w:pPr>
            <w:r w:rsidRPr="00781112">
              <w:rPr>
                <w:rFonts w:cs="Arial"/>
                <w:color w:val="000000" w:themeColor="text1"/>
                <w:szCs w:val="16"/>
              </w:rPr>
              <w:t>73.36%</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DD4FEA0" w14:textId="22130008" w:rsidR="005F442C" w:rsidRPr="00781112" w:rsidRDefault="002B7490" w:rsidP="00A018D4">
            <w:pPr>
              <w:jc w:val="center"/>
              <w:rPr>
                <w:rFonts w:cs="Arial"/>
                <w:color w:val="000000" w:themeColor="text1"/>
                <w:szCs w:val="16"/>
              </w:rPr>
            </w:pPr>
            <w:r w:rsidRPr="00781112">
              <w:rPr>
                <w:rFonts w:cs="Arial"/>
                <w:color w:val="000000" w:themeColor="text1"/>
                <w:szCs w:val="16"/>
              </w:rPr>
              <w:t>70.18%</w:t>
            </w:r>
          </w:p>
        </w:tc>
      </w:tr>
    </w:tbl>
    <w:p w14:paraId="7084612B" w14:textId="77777777" w:rsidR="00E448E9" w:rsidRPr="00781112" w:rsidRDefault="00E448E9" w:rsidP="004369B2">
      <w:pPr>
        <w:rPr>
          <w:color w:val="000000" w:themeColor="text1"/>
        </w:rPr>
      </w:pPr>
    </w:p>
    <w:p w14:paraId="02DB82E4" w14:textId="43A8E2E5" w:rsidR="005F442C" w:rsidRPr="00781112" w:rsidRDefault="00806C75" w:rsidP="004369B2">
      <w:pPr>
        <w:rPr>
          <w:color w:val="000000" w:themeColor="text1"/>
        </w:rPr>
      </w:pPr>
      <w:r w:rsidRPr="00781112">
        <w:rPr>
          <w:b/>
          <w:color w:val="000000" w:themeColor="text1"/>
        </w:rPr>
        <w:t>FFY 2020 Targets</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TARGETS"/>
      </w:tblPr>
      <w:tblGrid>
        <w:gridCol w:w="820"/>
        <w:gridCol w:w="1663"/>
        <w:gridCol w:w="1664"/>
        <w:gridCol w:w="1664"/>
        <w:gridCol w:w="1664"/>
        <w:gridCol w:w="1664"/>
        <w:gridCol w:w="1664"/>
      </w:tblGrid>
      <w:tr w:rsidR="00AF574F" w:rsidRPr="00781112" w14:paraId="0D5EED67" w14:textId="79D43F28" w:rsidTr="00C37CAE">
        <w:trPr>
          <w:trHeight w:val="388"/>
        </w:trPr>
        <w:tc>
          <w:tcPr>
            <w:tcW w:w="380" w:type="pct"/>
            <w:tcBorders>
              <w:bottom w:val="single" w:sz="4" w:space="0" w:color="auto"/>
            </w:tcBorders>
            <w:shd w:val="clear" w:color="auto" w:fill="auto"/>
          </w:tcPr>
          <w:p w14:paraId="3A39086B" w14:textId="77777777" w:rsidR="00AF574F" w:rsidRPr="00781112" w:rsidRDefault="00AF574F" w:rsidP="00AF574F">
            <w:pPr>
              <w:jc w:val="center"/>
              <w:rPr>
                <w:b/>
                <w:color w:val="000000" w:themeColor="text1"/>
              </w:rPr>
            </w:pPr>
            <w:r w:rsidRPr="00781112">
              <w:rPr>
                <w:b/>
                <w:color w:val="000000" w:themeColor="text1"/>
              </w:rPr>
              <w:t>FFY</w:t>
            </w:r>
          </w:p>
        </w:tc>
        <w:tc>
          <w:tcPr>
            <w:tcW w:w="770" w:type="pct"/>
            <w:shd w:val="clear" w:color="auto" w:fill="auto"/>
          </w:tcPr>
          <w:p w14:paraId="3904D56E" w14:textId="5A40B787" w:rsidR="00AF574F" w:rsidRPr="00781112" w:rsidRDefault="00AF574F" w:rsidP="00AF574F">
            <w:pPr>
              <w:jc w:val="center"/>
              <w:rPr>
                <w:b/>
                <w:color w:val="000000" w:themeColor="text1"/>
              </w:rPr>
            </w:pPr>
            <w:r w:rsidRPr="00781112">
              <w:rPr>
                <w:b/>
                <w:color w:val="000000" w:themeColor="text1"/>
              </w:rPr>
              <w:t>2020</w:t>
            </w:r>
          </w:p>
        </w:tc>
        <w:tc>
          <w:tcPr>
            <w:tcW w:w="770" w:type="pct"/>
          </w:tcPr>
          <w:p w14:paraId="5E87DEBC" w14:textId="3C58C740" w:rsidR="00AF574F" w:rsidRPr="00781112" w:rsidRDefault="00AF574F" w:rsidP="00AF574F">
            <w:pPr>
              <w:jc w:val="center"/>
              <w:rPr>
                <w:b/>
                <w:color w:val="000000" w:themeColor="text1"/>
              </w:rPr>
            </w:pPr>
            <w:r w:rsidRPr="00781112">
              <w:rPr>
                <w:rFonts w:cs="Arial"/>
                <w:b/>
                <w:color w:val="000000" w:themeColor="text1"/>
                <w:szCs w:val="16"/>
              </w:rPr>
              <w:t>2021</w:t>
            </w:r>
          </w:p>
        </w:tc>
        <w:tc>
          <w:tcPr>
            <w:tcW w:w="770" w:type="pct"/>
          </w:tcPr>
          <w:p w14:paraId="1D78C038" w14:textId="34E0A4B6" w:rsidR="00AF574F" w:rsidRPr="00781112" w:rsidRDefault="00AF574F" w:rsidP="00AF574F">
            <w:pPr>
              <w:jc w:val="center"/>
              <w:rPr>
                <w:b/>
                <w:color w:val="000000" w:themeColor="text1"/>
              </w:rPr>
            </w:pPr>
            <w:r w:rsidRPr="00781112">
              <w:rPr>
                <w:rFonts w:cs="Arial"/>
                <w:b/>
                <w:color w:val="000000" w:themeColor="text1"/>
                <w:szCs w:val="16"/>
              </w:rPr>
              <w:t>2022</w:t>
            </w:r>
          </w:p>
        </w:tc>
        <w:tc>
          <w:tcPr>
            <w:tcW w:w="770" w:type="pct"/>
          </w:tcPr>
          <w:p w14:paraId="3C72E9BA" w14:textId="291BB861" w:rsidR="00AF574F" w:rsidRPr="00781112" w:rsidRDefault="00AF574F" w:rsidP="00AF574F">
            <w:pPr>
              <w:jc w:val="center"/>
              <w:rPr>
                <w:b/>
                <w:color w:val="000000" w:themeColor="text1"/>
              </w:rPr>
            </w:pPr>
            <w:r w:rsidRPr="00781112">
              <w:rPr>
                <w:rFonts w:cs="Arial"/>
                <w:b/>
                <w:color w:val="000000" w:themeColor="text1"/>
                <w:szCs w:val="16"/>
              </w:rPr>
              <w:t>2023</w:t>
            </w:r>
          </w:p>
        </w:tc>
        <w:tc>
          <w:tcPr>
            <w:tcW w:w="770" w:type="pct"/>
          </w:tcPr>
          <w:p w14:paraId="1F7D660E" w14:textId="277D280C" w:rsidR="00AF574F" w:rsidRPr="00781112" w:rsidRDefault="00AF574F" w:rsidP="00AF574F">
            <w:pPr>
              <w:jc w:val="center"/>
              <w:rPr>
                <w:b/>
                <w:color w:val="000000" w:themeColor="text1"/>
              </w:rPr>
            </w:pPr>
            <w:r w:rsidRPr="00781112">
              <w:rPr>
                <w:rFonts w:cs="Arial"/>
                <w:b/>
                <w:color w:val="000000" w:themeColor="text1"/>
                <w:szCs w:val="16"/>
              </w:rPr>
              <w:t>2024</w:t>
            </w:r>
          </w:p>
        </w:tc>
        <w:tc>
          <w:tcPr>
            <w:tcW w:w="770" w:type="pct"/>
          </w:tcPr>
          <w:p w14:paraId="28C0E6A0" w14:textId="077620CA" w:rsidR="00AF574F" w:rsidRPr="00781112" w:rsidRDefault="00AF574F" w:rsidP="00AF574F">
            <w:pPr>
              <w:jc w:val="center"/>
              <w:rPr>
                <w:b/>
                <w:color w:val="000000" w:themeColor="text1"/>
              </w:rPr>
            </w:pPr>
            <w:r w:rsidRPr="00781112">
              <w:rPr>
                <w:rFonts w:cs="Arial"/>
                <w:b/>
                <w:color w:val="000000" w:themeColor="text1"/>
                <w:szCs w:val="16"/>
              </w:rPr>
              <w:t>2025</w:t>
            </w:r>
          </w:p>
        </w:tc>
      </w:tr>
      <w:tr w:rsidR="00AF574F" w:rsidRPr="00781112" w14:paraId="7E2B073B" w14:textId="0B5C632B" w:rsidTr="00C37CAE">
        <w:trPr>
          <w:trHeight w:val="396"/>
        </w:trPr>
        <w:tc>
          <w:tcPr>
            <w:tcW w:w="380" w:type="pct"/>
            <w:shd w:val="clear" w:color="auto" w:fill="auto"/>
          </w:tcPr>
          <w:p w14:paraId="0DC64663" w14:textId="2175F0A9" w:rsidR="00AF574F" w:rsidRPr="00781112" w:rsidRDefault="00AF574F" w:rsidP="00AF574F">
            <w:pPr>
              <w:rPr>
                <w:rFonts w:cs="Arial"/>
                <w:color w:val="000000" w:themeColor="text1"/>
                <w:szCs w:val="16"/>
              </w:rPr>
            </w:pPr>
            <w:r w:rsidRPr="00781112">
              <w:rPr>
                <w:rFonts w:cs="Arial"/>
                <w:color w:val="000000" w:themeColor="text1"/>
                <w:szCs w:val="16"/>
              </w:rPr>
              <w:t>Target A &gt;=</w:t>
            </w:r>
          </w:p>
        </w:tc>
        <w:tc>
          <w:tcPr>
            <w:tcW w:w="770" w:type="pct"/>
            <w:shd w:val="clear" w:color="auto" w:fill="auto"/>
            <w:vAlign w:val="center"/>
          </w:tcPr>
          <w:p w14:paraId="0A86FFC3" w14:textId="4AE9585E" w:rsidR="00AF574F" w:rsidRPr="00781112" w:rsidRDefault="00AF574F" w:rsidP="00AF574F">
            <w:pPr>
              <w:jc w:val="center"/>
              <w:rPr>
                <w:rFonts w:cs="Arial"/>
                <w:color w:val="000000" w:themeColor="text1"/>
                <w:szCs w:val="16"/>
              </w:rPr>
            </w:pPr>
            <w:r w:rsidRPr="00781112">
              <w:rPr>
                <w:rFonts w:cs="Arial"/>
                <w:color w:val="000000" w:themeColor="text1"/>
                <w:szCs w:val="16"/>
              </w:rPr>
              <w:t>20.00%</w:t>
            </w:r>
          </w:p>
        </w:tc>
        <w:tc>
          <w:tcPr>
            <w:tcW w:w="770" w:type="pct"/>
          </w:tcPr>
          <w:p w14:paraId="72551055" w14:textId="7A9EF926" w:rsidR="00AF574F" w:rsidRPr="00781112" w:rsidRDefault="00AF574F" w:rsidP="00AF574F">
            <w:pPr>
              <w:jc w:val="center"/>
              <w:rPr>
                <w:rFonts w:cs="Arial"/>
                <w:color w:val="000000" w:themeColor="text1"/>
                <w:szCs w:val="16"/>
              </w:rPr>
            </w:pPr>
            <w:r w:rsidRPr="00781112">
              <w:rPr>
                <w:color w:val="000000" w:themeColor="text1"/>
                <w:szCs w:val="16"/>
              </w:rPr>
              <w:t>21.00%</w:t>
            </w:r>
          </w:p>
        </w:tc>
        <w:tc>
          <w:tcPr>
            <w:tcW w:w="770" w:type="pct"/>
          </w:tcPr>
          <w:p w14:paraId="4460710F" w14:textId="653162EA" w:rsidR="00AF574F" w:rsidRPr="00781112" w:rsidRDefault="00AF574F" w:rsidP="00AF574F">
            <w:pPr>
              <w:jc w:val="center"/>
              <w:rPr>
                <w:rFonts w:cs="Arial"/>
                <w:color w:val="000000" w:themeColor="text1"/>
                <w:szCs w:val="16"/>
              </w:rPr>
            </w:pPr>
            <w:r w:rsidRPr="00781112">
              <w:rPr>
                <w:color w:val="000000" w:themeColor="text1"/>
                <w:szCs w:val="16"/>
              </w:rPr>
              <w:t>22.00%</w:t>
            </w:r>
          </w:p>
        </w:tc>
        <w:tc>
          <w:tcPr>
            <w:tcW w:w="770" w:type="pct"/>
          </w:tcPr>
          <w:p w14:paraId="42DE20BE" w14:textId="660F0A38" w:rsidR="00AF574F" w:rsidRPr="00781112" w:rsidRDefault="00AF574F" w:rsidP="00AF574F">
            <w:pPr>
              <w:jc w:val="center"/>
              <w:rPr>
                <w:rFonts w:cs="Arial"/>
                <w:color w:val="000000" w:themeColor="text1"/>
                <w:szCs w:val="16"/>
              </w:rPr>
            </w:pPr>
            <w:r w:rsidRPr="00781112">
              <w:rPr>
                <w:color w:val="000000" w:themeColor="text1"/>
                <w:szCs w:val="16"/>
              </w:rPr>
              <w:t>23.00%</w:t>
            </w:r>
          </w:p>
        </w:tc>
        <w:tc>
          <w:tcPr>
            <w:tcW w:w="770" w:type="pct"/>
          </w:tcPr>
          <w:p w14:paraId="5E9B0020" w14:textId="74258703" w:rsidR="00AF574F" w:rsidRPr="00781112" w:rsidRDefault="00AF574F" w:rsidP="00AF574F">
            <w:pPr>
              <w:jc w:val="center"/>
              <w:rPr>
                <w:rFonts w:cs="Arial"/>
                <w:color w:val="000000" w:themeColor="text1"/>
                <w:szCs w:val="16"/>
              </w:rPr>
            </w:pPr>
            <w:r w:rsidRPr="00781112">
              <w:rPr>
                <w:color w:val="000000" w:themeColor="text1"/>
                <w:szCs w:val="16"/>
              </w:rPr>
              <w:t>24.00%</w:t>
            </w:r>
          </w:p>
        </w:tc>
        <w:tc>
          <w:tcPr>
            <w:tcW w:w="770" w:type="pct"/>
          </w:tcPr>
          <w:p w14:paraId="7B60A310" w14:textId="3F13C352" w:rsidR="00AF574F" w:rsidRPr="00781112" w:rsidRDefault="00AF574F" w:rsidP="00AF574F">
            <w:pPr>
              <w:jc w:val="center"/>
              <w:rPr>
                <w:rFonts w:cs="Arial"/>
                <w:color w:val="000000" w:themeColor="text1"/>
                <w:szCs w:val="16"/>
              </w:rPr>
            </w:pPr>
            <w:r w:rsidRPr="00781112">
              <w:rPr>
                <w:color w:val="000000" w:themeColor="text1"/>
                <w:szCs w:val="16"/>
              </w:rPr>
              <w:t>25.00%</w:t>
            </w:r>
          </w:p>
        </w:tc>
      </w:tr>
      <w:tr w:rsidR="00AF574F" w:rsidRPr="00781112" w14:paraId="0314BAE3" w14:textId="455C9C0A" w:rsidTr="00C37CAE">
        <w:trPr>
          <w:trHeight w:val="396"/>
        </w:trPr>
        <w:tc>
          <w:tcPr>
            <w:tcW w:w="380" w:type="pct"/>
            <w:shd w:val="clear" w:color="auto" w:fill="auto"/>
          </w:tcPr>
          <w:p w14:paraId="53C1536D" w14:textId="615A342B" w:rsidR="00AF574F" w:rsidRPr="00781112" w:rsidRDefault="00AF574F" w:rsidP="00AF574F">
            <w:pPr>
              <w:rPr>
                <w:rFonts w:cs="Arial"/>
                <w:color w:val="000000" w:themeColor="text1"/>
                <w:szCs w:val="16"/>
              </w:rPr>
            </w:pPr>
            <w:r w:rsidRPr="00781112">
              <w:rPr>
                <w:rFonts w:cs="Arial"/>
                <w:color w:val="000000" w:themeColor="text1"/>
                <w:szCs w:val="16"/>
              </w:rPr>
              <w:t>Target B &gt;=</w:t>
            </w:r>
          </w:p>
        </w:tc>
        <w:tc>
          <w:tcPr>
            <w:tcW w:w="770" w:type="pct"/>
            <w:shd w:val="clear" w:color="auto" w:fill="auto"/>
            <w:vAlign w:val="center"/>
          </w:tcPr>
          <w:p w14:paraId="3AAA5324" w14:textId="5539646A" w:rsidR="00AF574F" w:rsidRPr="00781112" w:rsidRDefault="00AF574F" w:rsidP="00AF574F">
            <w:pPr>
              <w:jc w:val="center"/>
              <w:rPr>
                <w:rFonts w:cs="Arial"/>
                <w:color w:val="000000" w:themeColor="text1"/>
                <w:szCs w:val="16"/>
              </w:rPr>
            </w:pPr>
            <w:r w:rsidRPr="00781112">
              <w:rPr>
                <w:rFonts w:cs="Arial"/>
                <w:color w:val="000000" w:themeColor="text1"/>
                <w:szCs w:val="16"/>
              </w:rPr>
              <w:t>54.00%</w:t>
            </w:r>
          </w:p>
        </w:tc>
        <w:tc>
          <w:tcPr>
            <w:tcW w:w="770" w:type="pct"/>
          </w:tcPr>
          <w:p w14:paraId="0CDB15F6" w14:textId="4F01BE13" w:rsidR="00AF574F" w:rsidRPr="00781112" w:rsidRDefault="00AF574F" w:rsidP="00AF574F">
            <w:pPr>
              <w:jc w:val="center"/>
              <w:rPr>
                <w:rFonts w:cs="Arial"/>
                <w:color w:val="000000" w:themeColor="text1"/>
                <w:szCs w:val="16"/>
              </w:rPr>
            </w:pPr>
            <w:r w:rsidRPr="00781112">
              <w:rPr>
                <w:color w:val="000000" w:themeColor="text1"/>
                <w:szCs w:val="16"/>
              </w:rPr>
              <w:t>55.00%</w:t>
            </w:r>
          </w:p>
        </w:tc>
        <w:tc>
          <w:tcPr>
            <w:tcW w:w="770" w:type="pct"/>
          </w:tcPr>
          <w:p w14:paraId="4BE6282D" w14:textId="241D14B5" w:rsidR="00AF574F" w:rsidRPr="00781112" w:rsidRDefault="00AF574F" w:rsidP="00AF574F">
            <w:pPr>
              <w:jc w:val="center"/>
              <w:rPr>
                <w:rFonts w:cs="Arial"/>
                <w:color w:val="000000" w:themeColor="text1"/>
                <w:szCs w:val="16"/>
              </w:rPr>
            </w:pPr>
            <w:r w:rsidRPr="00781112">
              <w:rPr>
                <w:color w:val="000000" w:themeColor="text1"/>
                <w:szCs w:val="16"/>
              </w:rPr>
              <w:t>56.00%</w:t>
            </w:r>
          </w:p>
        </w:tc>
        <w:tc>
          <w:tcPr>
            <w:tcW w:w="770" w:type="pct"/>
          </w:tcPr>
          <w:p w14:paraId="57A02DD3" w14:textId="4CEDC8B3" w:rsidR="00AF574F" w:rsidRPr="00781112" w:rsidRDefault="00AF574F" w:rsidP="00AF574F">
            <w:pPr>
              <w:jc w:val="center"/>
              <w:rPr>
                <w:rFonts w:cs="Arial"/>
                <w:color w:val="000000" w:themeColor="text1"/>
                <w:szCs w:val="16"/>
              </w:rPr>
            </w:pPr>
            <w:r w:rsidRPr="00781112">
              <w:rPr>
                <w:color w:val="000000" w:themeColor="text1"/>
                <w:szCs w:val="16"/>
              </w:rPr>
              <w:t>57.00%</w:t>
            </w:r>
          </w:p>
        </w:tc>
        <w:tc>
          <w:tcPr>
            <w:tcW w:w="770" w:type="pct"/>
          </w:tcPr>
          <w:p w14:paraId="370ACB93" w14:textId="0BC1C559" w:rsidR="00AF574F" w:rsidRPr="00781112" w:rsidRDefault="00AF574F" w:rsidP="00AF574F">
            <w:pPr>
              <w:jc w:val="center"/>
              <w:rPr>
                <w:rFonts w:cs="Arial"/>
                <w:color w:val="000000" w:themeColor="text1"/>
                <w:szCs w:val="16"/>
              </w:rPr>
            </w:pPr>
            <w:r w:rsidRPr="00781112">
              <w:rPr>
                <w:color w:val="000000" w:themeColor="text1"/>
                <w:szCs w:val="16"/>
              </w:rPr>
              <w:t>58.00%</w:t>
            </w:r>
          </w:p>
        </w:tc>
        <w:tc>
          <w:tcPr>
            <w:tcW w:w="770" w:type="pct"/>
          </w:tcPr>
          <w:p w14:paraId="34308AAA" w14:textId="48D9E553" w:rsidR="00AF574F" w:rsidRPr="00781112" w:rsidRDefault="00AF574F" w:rsidP="00AF574F">
            <w:pPr>
              <w:jc w:val="center"/>
              <w:rPr>
                <w:rFonts w:cs="Arial"/>
                <w:color w:val="000000" w:themeColor="text1"/>
                <w:szCs w:val="16"/>
              </w:rPr>
            </w:pPr>
            <w:r w:rsidRPr="00781112">
              <w:rPr>
                <w:color w:val="000000" w:themeColor="text1"/>
                <w:szCs w:val="16"/>
              </w:rPr>
              <w:t>59.00%</w:t>
            </w:r>
          </w:p>
        </w:tc>
      </w:tr>
      <w:tr w:rsidR="00AF574F" w:rsidRPr="00781112" w14:paraId="571B685C" w14:textId="45446171" w:rsidTr="00C37CAE">
        <w:trPr>
          <w:trHeight w:val="396"/>
        </w:trPr>
        <w:tc>
          <w:tcPr>
            <w:tcW w:w="380" w:type="pct"/>
            <w:shd w:val="clear" w:color="auto" w:fill="auto"/>
          </w:tcPr>
          <w:p w14:paraId="4D525255" w14:textId="5D1105EA" w:rsidR="00AF574F" w:rsidRPr="00781112" w:rsidRDefault="00AF574F" w:rsidP="00AF574F">
            <w:pPr>
              <w:rPr>
                <w:rFonts w:cs="Arial"/>
                <w:color w:val="000000" w:themeColor="text1"/>
                <w:szCs w:val="16"/>
              </w:rPr>
            </w:pPr>
            <w:r w:rsidRPr="00781112">
              <w:rPr>
                <w:rFonts w:cs="Arial"/>
                <w:color w:val="000000" w:themeColor="text1"/>
                <w:szCs w:val="16"/>
              </w:rPr>
              <w:t>Target C &gt;=</w:t>
            </w:r>
          </w:p>
        </w:tc>
        <w:tc>
          <w:tcPr>
            <w:tcW w:w="770" w:type="pct"/>
            <w:shd w:val="clear" w:color="auto" w:fill="auto"/>
            <w:vAlign w:val="center"/>
          </w:tcPr>
          <w:p w14:paraId="6A2D65BD" w14:textId="1F6D3E1F" w:rsidR="00AF574F" w:rsidRPr="00781112" w:rsidRDefault="00AF574F" w:rsidP="00AF574F">
            <w:pPr>
              <w:jc w:val="center"/>
              <w:rPr>
                <w:rFonts w:cs="Arial"/>
                <w:color w:val="000000" w:themeColor="text1"/>
                <w:szCs w:val="16"/>
              </w:rPr>
            </w:pPr>
            <w:r w:rsidRPr="00781112">
              <w:rPr>
                <w:rFonts w:cs="Arial"/>
                <w:color w:val="000000" w:themeColor="text1"/>
                <w:szCs w:val="16"/>
              </w:rPr>
              <w:t>64.00%</w:t>
            </w:r>
          </w:p>
        </w:tc>
        <w:tc>
          <w:tcPr>
            <w:tcW w:w="770" w:type="pct"/>
          </w:tcPr>
          <w:p w14:paraId="6B5B030A" w14:textId="41C6CE98" w:rsidR="00AF574F" w:rsidRPr="00781112" w:rsidRDefault="00AF574F" w:rsidP="00AF574F">
            <w:pPr>
              <w:jc w:val="center"/>
              <w:rPr>
                <w:rFonts w:cs="Arial"/>
                <w:color w:val="000000" w:themeColor="text1"/>
                <w:szCs w:val="16"/>
              </w:rPr>
            </w:pPr>
            <w:r w:rsidRPr="00781112">
              <w:rPr>
                <w:color w:val="000000" w:themeColor="text1"/>
                <w:szCs w:val="16"/>
              </w:rPr>
              <w:t>66.00%</w:t>
            </w:r>
          </w:p>
        </w:tc>
        <w:tc>
          <w:tcPr>
            <w:tcW w:w="770" w:type="pct"/>
          </w:tcPr>
          <w:p w14:paraId="1D90926B" w14:textId="034D06FC" w:rsidR="00AF574F" w:rsidRPr="00781112" w:rsidRDefault="00AF574F" w:rsidP="00AF574F">
            <w:pPr>
              <w:jc w:val="center"/>
              <w:rPr>
                <w:rFonts w:cs="Arial"/>
                <w:color w:val="000000" w:themeColor="text1"/>
                <w:szCs w:val="16"/>
              </w:rPr>
            </w:pPr>
            <w:r w:rsidRPr="00781112">
              <w:rPr>
                <w:color w:val="000000" w:themeColor="text1"/>
                <w:szCs w:val="16"/>
              </w:rPr>
              <w:t>68.00%</w:t>
            </w:r>
          </w:p>
        </w:tc>
        <w:tc>
          <w:tcPr>
            <w:tcW w:w="770" w:type="pct"/>
          </w:tcPr>
          <w:p w14:paraId="4E4DC90B" w14:textId="096AE3F3" w:rsidR="00AF574F" w:rsidRPr="00781112" w:rsidRDefault="00AF574F" w:rsidP="00AF574F">
            <w:pPr>
              <w:jc w:val="center"/>
              <w:rPr>
                <w:rFonts w:cs="Arial"/>
                <w:color w:val="000000" w:themeColor="text1"/>
                <w:szCs w:val="16"/>
              </w:rPr>
            </w:pPr>
            <w:r w:rsidRPr="00781112">
              <w:rPr>
                <w:color w:val="000000" w:themeColor="text1"/>
                <w:szCs w:val="16"/>
              </w:rPr>
              <w:t>70.00%</w:t>
            </w:r>
          </w:p>
        </w:tc>
        <w:tc>
          <w:tcPr>
            <w:tcW w:w="770" w:type="pct"/>
          </w:tcPr>
          <w:p w14:paraId="1926915A" w14:textId="136C8151" w:rsidR="00AF574F" w:rsidRPr="00781112" w:rsidRDefault="00AF574F" w:rsidP="00AF574F">
            <w:pPr>
              <w:jc w:val="center"/>
              <w:rPr>
                <w:rFonts w:cs="Arial"/>
                <w:color w:val="000000" w:themeColor="text1"/>
                <w:szCs w:val="16"/>
              </w:rPr>
            </w:pPr>
            <w:r w:rsidRPr="00781112">
              <w:rPr>
                <w:color w:val="000000" w:themeColor="text1"/>
                <w:szCs w:val="16"/>
              </w:rPr>
              <w:t>72.00%</w:t>
            </w:r>
          </w:p>
        </w:tc>
        <w:tc>
          <w:tcPr>
            <w:tcW w:w="770" w:type="pct"/>
          </w:tcPr>
          <w:p w14:paraId="77A2E1D0" w14:textId="201EF6CB" w:rsidR="00AF574F" w:rsidRPr="00781112" w:rsidRDefault="00AF574F" w:rsidP="00AF574F">
            <w:pPr>
              <w:jc w:val="center"/>
              <w:rPr>
                <w:rFonts w:cs="Arial"/>
                <w:color w:val="000000" w:themeColor="text1"/>
                <w:szCs w:val="16"/>
              </w:rPr>
            </w:pPr>
            <w:r w:rsidRPr="00781112">
              <w:rPr>
                <w:color w:val="000000" w:themeColor="text1"/>
                <w:szCs w:val="16"/>
              </w:rPr>
              <w:t>74.00%</w:t>
            </w:r>
          </w:p>
        </w:tc>
      </w:tr>
    </w:tbl>
    <w:p w14:paraId="007E6F50" w14:textId="125782E4" w:rsidR="000A2C83" w:rsidRPr="00781112" w:rsidRDefault="000A2C83" w:rsidP="004369B2">
      <w:pPr>
        <w:rPr>
          <w:b/>
          <w:color w:val="000000" w:themeColor="text1"/>
        </w:rPr>
      </w:pPr>
      <w:r w:rsidRPr="00781112">
        <w:rPr>
          <w:b/>
          <w:color w:val="000000" w:themeColor="text1"/>
        </w:rPr>
        <w:t xml:space="preserve">Targets: Description of Stakeholder Input </w:t>
      </w:r>
    </w:p>
    <w:p w14:paraId="262FFC50" w14:textId="3E779EE8" w:rsidR="000A2C83" w:rsidRPr="00781112" w:rsidRDefault="002B7490" w:rsidP="000A2C83">
      <w:pPr>
        <w:rPr>
          <w:rFonts w:cs="Arial"/>
          <w:color w:val="000000" w:themeColor="text1"/>
          <w:szCs w:val="16"/>
        </w:rPr>
      </w:pPr>
      <w:r w:rsidRPr="00781112">
        <w:rPr>
          <w:rFonts w:cs="Arial"/>
          <w:color w:val="000000" w:themeColor="text1"/>
          <w:szCs w:val="16"/>
        </w:rPr>
        <w:t>Ten outside stakeholders participated in the initial target-setting meeting for secondary outcomes. Stakeholders were presented information about the indicator definitions, data collection methods, and historical trends in Oklahoma. After a discussion about long-term goals and measurements for indicator 14, stakeholders were asked to vote their preferences among a) possible sets of end-of-cycle targets and b) methods for setting interim targets.</w:t>
      </w:r>
      <w:r w:rsidRPr="00781112">
        <w:rPr>
          <w:rFonts w:cs="Arial"/>
          <w:color w:val="000000" w:themeColor="text1"/>
          <w:szCs w:val="16"/>
        </w:rPr>
        <w:br/>
      </w:r>
      <w:r w:rsidRPr="00781112">
        <w:rPr>
          <w:rFonts w:cs="Arial"/>
          <w:color w:val="000000" w:themeColor="text1"/>
          <w:szCs w:val="16"/>
        </w:rPr>
        <w:br/>
        <w:t xml:space="preserve">An essential question was framed to stakeholders: what percentage of students with disabilities who leave high school should we expect to be engaged in education and/or work after high school? Five of the seven who responded to the poll said 85 to 90% is their expectation. When asked about their preferred final targets, the vast majority of these same stakeholders preferred a final year target of 75% for 14C (25% for 14A and 55% for 14B). When </w:t>
      </w:r>
      <w:r w:rsidRPr="00781112">
        <w:rPr>
          <w:rFonts w:cs="Arial"/>
          <w:color w:val="000000" w:themeColor="text1"/>
          <w:szCs w:val="16"/>
        </w:rPr>
        <w:lastRenderedPageBreak/>
        <w:t xml:space="preserve">asked about this disparity, stakeholders responded that the target may need to be lower than the expectation until services and structures can improve in the state. </w:t>
      </w:r>
      <w:r w:rsidRPr="00781112">
        <w:rPr>
          <w:rFonts w:cs="Arial"/>
          <w:color w:val="000000" w:themeColor="text1"/>
          <w:szCs w:val="16"/>
        </w:rPr>
        <w:br/>
      </w:r>
      <w:r w:rsidRPr="00781112">
        <w:rPr>
          <w:rFonts w:cs="Arial"/>
          <w:color w:val="000000" w:themeColor="text1"/>
          <w:szCs w:val="16"/>
        </w:rPr>
        <w:br/>
        <w:t>The rates of post-secondary outcomes across 14 A, B and C have been decreasing over the past few years, and this trend was exacerbated by the pandemic. Many fewer students were engaged in education or work after leaving high school in SY 18-19 and SY 19-20, compared to prior years. Because of the effects of the pandemic, stakeholders agreed with the state’s proposal to reset baseline to FFY 2020 data. The long-term implications for post-secondary outcomes may not be known for years, and a new baseline will allow more room for improvement over time.</w:t>
      </w:r>
      <w:r w:rsidRPr="00781112">
        <w:rPr>
          <w:rFonts w:cs="Arial"/>
          <w:color w:val="000000" w:themeColor="text1"/>
          <w:szCs w:val="16"/>
        </w:rPr>
        <w:br/>
      </w:r>
      <w:r w:rsidRPr="00781112">
        <w:rPr>
          <w:rFonts w:cs="Arial"/>
          <w:color w:val="000000" w:themeColor="text1"/>
          <w:szCs w:val="16"/>
        </w:rPr>
        <w:br/>
        <w:t>Using stakeholders’ input and aligning those preferences to current data levels, the state proposed to increase 14A and 14B by one percentage point annually, with a final year target that is five points above baseline. A more ambitious goal was proposed for 14C, with annual increases of two percentage points to a final target of 74 percent. In a subsequent meeting, stakeholders agreed with this approach.</w:t>
      </w:r>
    </w:p>
    <w:p w14:paraId="4522ADD4" w14:textId="77777777" w:rsidR="00E448E9" w:rsidRPr="00781112" w:rsidRDefault="00E448E9" w:rsidP="004369B2">
      <w:pPr>
        <w:rPr>
          <w:color w:val="000000" w:themeColor="text1"/>
        </w:rPr>
      </w:pPr>
      <w:bookmarkStart w:id="76" w:name="_Toc392159337"/>
    </w:p>
    <w:p w14:paraId="4202DC3A" w14:textId="41155391" w:rsidR="00A03EFA" w:rsidRPr="00781112" w:rsidRDefault="00806C75" w:rsidP="004369B2">
      <w:pPr>
        <w:rPr>
          <w:color w:val="000000" w:themeColor="text1"/>
        </w:rPr>
      </w:pPr>
      <w:r w:rsidRPr="00781112">
        <w:rPr>
          <w:b/>
          <w:color w:val="000000" w:themeColor="text1"/>
        </w:rPr>
        <w:t>FFY 2020 SPP/APR Data</w:t>
      </w:r>
      <w:bookmarkEnd w:id="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4CFFYAPRDATA"/>
      </w:tblPr>
      <w:tblGrid>
        <w:gridCol w:w="8395"/>
        <w:gridCol w:w="2395"/>
      </w:tblGrid>
      <w:tr w:rsidR="00090132" w:rsidRPr="00781112" w14:paraId="207EB2D1" w14:textId="77777777" w:rsidTr="00090132">
        <w:tc>
          <w:tcPr>
            <w:tcW w:w="3890" w:type="pct"/>
            <w:vAlign w:val="center"/>
          </w:tcPr>
          <w:p w14:paraId="67362B4A" w14:textId="3209EFE1" w:rsidR="00090132" w:rsidRPr="00781112" w:rsidRDefault="00090132" w:rsidP="00090132">
            <w:pPr>
              <w:keepNext/>
              <w:rPr>
                <w:rFonts w:cs="Arial"/>
                <w:color w:val="000000" w:themeColor="text1"/>
                <w:szCs w:val="16"/>
              </w:rPr>
            </w:pPr>
            <w:r>
              <w:rPr>
                <w:rFonts w:cs="Arial"/>
                <w:szCs w:val="16"/>
              </w:rPr>
              <w:t>Total</w:t>
            </w:r>
            <w:r w:rsidRPr="000B10B6">
              <w:rPr>
                <w:rFonts w:eastAsia="Times New Roman" w:cs="Arial"/>
                <w:szCs w:val="16"/>
              </w:rPr>
              <w:t xml:space="preserve"> number of targeted </w:t>
            </w:r>
            <w:proofErr w:type="gramStart"/>
            <w:r w:rsidRPr="000B10B6">
              <w:rPr>
                <w:rFonts w:eastAsia="Times New Roman" w:cs="Arial"/>
                <w:szCs w:val="16"/>
              </w:rPr>
              <w:t>youth</w:t>
            </w:r>
            <w:proofErr w:type="gramEnd"/>
            <w:r w:rsidRPr="000B10B6">
              <w:rPr>
                <w:rFonts w:eastAsia="Times New Roman" w:cs="Arial"/>
                <w:szCs w:val="16"/>
              </w:rPr>
              <w:t xml:space="preserve"> in the sample or census</w:t>
            </w:r>
          </w:p>
        </w:tc>
        <w:tc>
          <w:tcPr>
            <w:tcW w:w="1110" w:type="pct"/>
            <w:vAlign w:val="center"/>
          </w:tcPr>
          <w:p w14:paraId="2427A8AD" w14:textId="54179547" w:rsidR="00090132" w:rsidRPr="00781112" w:rsidRDefault="00090132" w:rsidP="00090132">
            <w:pPr>
              <w:jc w:val="center"/>
              <w:rPr>
                <w:rFonts w:cs="Arial"/>
                <w:color w:val="000000" w:themeColor="text1"/>
                <w:szCs w:val="16"/>
              </w:rPr>
            </w:pPr>
            <w:r>
              <w:rPr>
                <w:rFonts w:cs="Arial"/>
                <w:color w:val="000000" w:themeColor="text1"/>
                <w:szCs w:val="16"/>
              </w:rPr>
              <w:t>6,889</w:t>
            </w:r>
          </w:p>
        </w:tc>
      </w:tr>
      <w:tr w:rsidR="00090132" w:rsidRPr="00781112" w14:paraId="4BEBCF45" w14:textId="77777777" w:rsidTr="00090132">
        <w:tc>
          <w:tcPr>
            <w:tcW w:w="3890" w:type="pct"/>
            <w:vAlign w:val="center"/>
          </w:tcPr>
          <w:p w14:paraId="362898CB" w14:textId="77777777" w:rsidR="00090132" w:rsidRPr="00781112" w:rsidRDefault="00090132" w:rsidP="00090132">
            <w:pPr>
              <w:keepNext/>
              <w:rPr>
                <w:rFonts w:cs="Arial"/>
                <w:color w:val="000000" w:themeColor="text1"/>
                <w:szCs w:val="16"/>
              </w:rPr>
            </w:pPr>
            <w:r w:rsidRPr="00781112">
              <w:rPr>
                <w:rFonts w:cs="Arial"/>
                <w:color w:val="000000" w:themeColor="text1"/>
                <w:szCs w:val="16"/>
              </w:rPr>
              <w:t>Number of respondent youth who are no longer in secondary school and had IEPs in effect at the time they left school</w:t>
            </w:r>
          </w:p>
        </w:tc>
        <w:tc>
          <w:tcPr>
            <w:tcW w:w="1110" w:type="pct"/>
            <w:vAlign w:val="center"/>
          </w:tcPr>
          <w:p w14:paraId="4E7A7BCA" w14:textId="4D8CFE95" w:rsidR="00090132" w:rsidRPr="00781112" w:rsidRDefault="00090132" w:rsidP="00090132">
            <w:pPr>
              <w:jc w:val="center"/>
              <w:rPr>
                <w:rFonts w:cs="Arial"/>
                <w:color w:val="000000" w:themeColor="text1"/>
                <w:szCs w:val="16"/>
              </w:rPr>
            </w:pPr>
            <w:r w:rsidRPr="00781112">
              <w:rPr>
                <w:rFonts w:cs="Arial"/>
                <w:color w:val="000000" w:themeColor="text1"/>
                <w:szCs w:val="16"/>
              </w:rPr>
              <w:t>1,069</w:t>
            </w:r>
          </w:p>
        </w:tc>
      </w:tr>
      <w:tr w:rsidR="00090132" w:rsidRPr="00781112" w14:paraId="099154C0" w14:textId="77777777" w:rsidTr="00090132">
        <w:tc>
          <w:tcPr>
            <w:tcW w:w="3890" w:type="pct"/>
            <w:vAlign w:val="center"/>
          </w:tcPr>
          <w:p w14:paraId="5A4C399B" w14:textId="5923727A" w:rsidR="00090132" w:rsidRPr="00781112" w:rsidRDefault="00090132" w:rsidP="00090132">
            <w:pPr>
              <w:rPr>
                <w:rFonts w:cs="Arial"/>
                <w:color w:val="000000" w:themeColor="text1"/>
                <w:szCs w:val="16"/>
              </w:rPr>
            </w:pPr>
            <w:r>
              <w:rPr>
                <w:rFonts w:cs="Arial"/>
                <w:szCs w:val="16"/>
              </w:rPr>
              <w:t>Response Rate</w:t>
            </w:r>
          </w:p>
        </w:tc>
        <w:tc>
          <w:tcPr>
            <w:tcW w:w="1110" w:type="pct"/>
            <w:vAlign w:val="center"/>
          </w:tcPr>
          <w:p w14:paraId="394AE71F" w14:textId="54DFC261" w:rsidR="00090132" w:rsidRPr="00781112" w:rsidRDefault="00090132" w:rsidP="00090132">
            <w:pPr>
              <w:jc w:val="center"/>
              <w:rPr>
                <w:rFonts w:cs="Arial"/>
                <w:color w:val="000000" w:themeColor="text1"/>
                <w:szCs w:val="16"/>
              </w:rPr>
            </w:pPr>
            <w:r w:rsidRPr="00ED172B">
              <w:rPr>
                <w:rFonts w:cs="Arial"/>
                <w:color w:val="000000" w:themeColor="text1"/>
                <w:szCs w:val="16"/>
              </w:rPr>
              <w:t>15.52%</w:t>
            </w:r>
          </w:p>
        </w:tc>
      </w:tr>
      <w:tr w:rsidR="00090132" w:rsidRPr="00781112" w14:paraId="5E0C2D8D" w14:textId="77777777" w:rsidTr="00090132">
        <w:tc>
          <w:tcPr>
            <w:tcW w:w="3890" w:type="pct"/>
            <w:vAlign w:val="center"/>
          </w:tcPr>
          <w:p w14:paraId="307B7092"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1. Number of respondent youth who enrolled in higher education within one year of leaving high school </w:t>
            </w:r>
          </w:p>
        </w:tc>
        <w:tc>
          <w:tcPr>
            <w:tcW w:w="1110" w:type="pct"/>
            <w:vAlign w:val="center"/>
          </w:tcPr>
          <w:p w14:paraId="0A9A571A" w14:textId="2C7C274B" w:rsidR="00090132" w:rsidRPr="00781112" w:rsidRDefault="00090132" w:rsidP="00090132">
            <w:pPr>
              <w:jc w:val="center"/>
              <w:rPr>
                <w:rFonts w:cs="Arial"/>
                <w:color w:val="000000" w:themeColor="text1"/>
                <w:szCs w:val="16"/>
              </w:rPr>
            </w:pPr>
            <w:r w:rsidRPr="00781112">
              <w:rPr>
                <w:rFonts w:cs="Arial"/>
                <w:color w:val="000000" w:themeColor="text1"/>
                <w:szCs w:val="16"/>
              </w:rPr>
              <w:t>214</w:t>
            </w:r>
          </w:p>
        </w:tc>
      </w:tr>
      <w:tr w:rsidR="00090132" w:rsidRPr="00781112" w14:paraId="7827FDF9" w14:textId="77777777" w:rsidTr="00090132">
        <w:tc>
          <w:tcPr>
            <w:tcW w:w="3890" w:type="pct"/>
            <w:vAlign w:val="center"/>
          </w:tcPr>
          <w:p w14:paraId="143C6167"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2. Number of respondent youth who competitively employed within one year of leaving high school </w:t>
            </w:r>
          </w:p>
        </w:tc>
        <w:tc>
          <w:tcPr>
            <w:tcW w:w="1110" w:type="pct"/>
            <w:vAlign w:val="center"/>
          </w:tcPr>
          <w:p w14:paraId="6B716476" w14:textId="340D4859" w:rsidR="00090132" w:rsidRPr="00781112" w:rsidRDefault="00090132" w:rsidP="00090132">
            <w:pPr>
              <w:jc w:val="center"/>
              <w:rPr>
                <w:rFonts w:cs="Arial"/>
                <w:color w:val="000000" w:themeColor="text1"/>
                <w:szCs w:val="16"/>
              </w:rPr>
            </w:pPr>
            <w:r w:rsidRPr="00781112">
              <w:rPr>
                <w:rFonts w:cs="Arial"/>
                <w:color w:val="000000" w:themeColor="text1"/>
                <w:szCs w:val="16"/>
              </w:rPr>
              <w:t>371</w:t>
            </w:r>
          </w:p>
        </w:tc>
      </w:tr>
      <w:tr w:rsidR="00090132" w:rsidRPr="00781112" w14:paraId="5F3556EC" w14:textId="77777777" w:rsidTr="00090132">
        <w:tc>
          <w:tcPr>
            <w:tcW w:w="3890" w:type="pct"/>
            <w:vAlign w:val="center"/>
          </w:tcPr>
          <w:p w14:paraId="31472415" w14:textId="77777777" w:rsidR="00090132" w:rsidRPr="00781112" w:rsidRDefault="00090132" w:rsidP="00090132">
            <w:pPr>
              <w:rPr>
                <w:rFonts w:cs="Arial"/>
                <w:color w:val="000000" w:themeColor="text1"/>
                <w:szCs w:val="16"/>
              </w:rPr>
            </w:pPr>
            <w:r w:rsidRPr="00781112">
              <w:rPr>
                <w:rFonts w:cs="Arial"/>
                <w:color w:val="000000" w:themeColor="text1"/>
                <w:szCs w:val="16"/>
              </w:rPr>
              <w:t>3. Number of respondent youth enrolled in some other postsecondary education or training program within one year of leaving high school (but not enrolled in higher education or competitively employed)</w:t>
            </w:r>
          </w:p>
        </w:tc>
        <w:tc>
          <w:tcPr>
            <w:tcW w:w="1110" w:type="pct"/>
            <w:vAlign w:val="center"/>
          </w:tcPr>
          <w:p w14:paraId="113FFF64" w14:textId="3A694BE0" w:rsidR="00090132" w:rsidRPr="00781112" w:rsidRDefault="00090132" w:rsidP="00090132">
            <w:pPr>
              <w:jc w:val="center"/>
              <w:rPr>
                <w:rFonts w:cs="Arial"/>
                <w:color w:val="000000" w:themeColor="text1"/>
                <w:szCs w:val="16"/>
              </w:rPr>
            </w:pPr>
            <w:r w:rsidRPr="00781112">
              <w:rPr>
                <w:rFonts w:cs="Arial"/>
                <w:color w:val="000000" w:themeColor="text1"/>
                <w:szCs w:val="16"/>
              </w:rPr>
              <w:t>44</w:t>
            </w:r>
          </w:p>
        </w:tc>
      </w:tr>
      <w:tr w:rsidR="00090132" w:rsidRPr="00781112" w14:paraId="781804C6" w14:textId="77777777" w:rsidTr="00090132">
        <w:tc>
          <w:tcPr>
            <w:tcW w:w="3890" w:type="pct"/>
            <w:vAlign w:val="center"/>
          </w:tcPr>
          <w:p w14:paraId="1C549366" w14:textId="77777777" w:rsidR="00090132" w:rsidRPr="00781112" w:rsidRDefault="00090132" w:rsidP="00090132">
            <w:pPr>
              <w:rPr>
                <w:rFonts w:cs="Arial"/>
                <w:color w:val="000000" w:themeColor="text1"/>
                <w:szCs w:val="16"/>
              </w:rPr>
            </w:pPr>
            <w:r w:rsidRPr="00781112">
              <w:rPr>
                <w:rFonts w:cs="Arial"/>
                <w:color w:val="000000" w:themeColor="text1"/>
                <w:szCs w:val="16"/>
              </w:rPr>
              <w:t>4. Number of respondent youth who are in some other employment within one year of leaving high school (but not enrolled in higher education, some other postsecondary education or training program, or competitively employed).</w:t>
            </w:r>
          </w:p>
        </w:tc>
        <w:tc>
          <w:tcPr>
            <w:tcW w:w="1110" w:type="pct"/>
            <w:vAlign w:val="center"/>
          </w:tcPr>
          <w:p w14:paraId="73A7669A" w14:textId="69DC744F" w:rsidR="00090132" w:rsidRPr="00781112" w:rsidRDefault="00090132" w:rsidP="00090132">
            <w:pPr>
              <w:jc w:val="center"/>
              <w:rPr>
                <w:rFonts w:cs="Arial"/>
                <w:color w:val="000000" w:themeColor="text1"/>
                <w:szCs w:val="16"/>
              </w:rPr>
            </w:pPr>
            <w:r w:rsidRPr="00781112">
              <w:rPr>
                <w:rFonts w:cs="Arial"/>
                <w:color w:val="000000" w:themeColor="text1"/>
                <w:szCs w:val="16"/>
              </w:rPr>
              <w:t>63</w:t>
            </w:r>
          </w:p>
        </w:tc>
      </w:tr>
    </w:tbl>
    <w:p w14:paraId="4C7C103F"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CFFYAPRDATA1"/>
      </w:tblPr>
      <w:tblGrid>
        <w:gridCol w:w="1348"/>
        <w:gridCol w:w="1348"/>
        <w:gridCol w:w="1349"/>
        <w:gridCol w:w="1349"/>
        <w:gridCol w:w="1349"/>
        <w:gridCol w:w="1349"/>
        <w:gridCol w:w="1349"/>
        <w:gridCol w:w="1349"/>
      </w:tblGrid>
      <w:tr w:rsidR="005C29F8" w:rsidRPr="00781112" w14:paraId="5EEC1BAF" w14:textId="0A8A2949" w:rsidTr="0033429D">
        <w:trPr>
          <w:trHeight w:val="358"/>
          <w:tblHeader/>
        </w:trPr>
        <w:tc>
          <w:tcPr>
            <w:tcW w:w="625" w:type="pct"/>
            <w:shd w:val="clear" w:color="auto" w:fill="auto"/>
            <w:vAlign w:val="bottom"/>
          </w:tcPr>
          <w:p w14:paraId="4E882584" w14:textId="038C3477" w:rsidR="00B67038" w:rsidRPr="00781112" w:rsidRDefault="004E1996" w:rsidP="00B02B95">
            <w:pPr>
              <w:jc w:val="center"/>
              <w:rPr>
                <w:rFonts w:cs="Arial"/>
                <w:b/>
                <w:color w:val="000000" w:themeColor="text1"/>
                <w:szCs w:val="16"/>
              </w:rPr>
            </w:pPr>
            <w:r w:rsidRPr="00781112">
              <w:rPr>
                <w:rFonts w:cs="Arial"/>
                <w:b/>
                <w:color w:val="000000" w:themeColor="text1"/>
                <w:szCs w:val="16"/>
              </w:rPr>
              <w:t>Measure</w:t>
            </w:r>
          </w:p>
        </w:tc>
        <w:tc>
          <w:tcPr>
            <w:tcW w:w="625" w:type="pct"/>
            <w:shd w:val="clear" w:color="auto" w:fill="auto"/>
            <w:vAlign w:val="bottom"/>
          </w:tcPr>
          <w:p w14:paraId="5814109E" w14:textId="77777777" w:rsidR="00B67038" w:rsidRPr="00781112" w:rsidRDefault="00B67038" w:rsidP="00B02B95">
            <w:pPr>
              <w:jc w:val="center"/>
              <w:rPr>
                <w:rFonts w:cs="Arial"/>
                <w:b/>
                <w:color w:val="000000" w:themeColor="text1"/>
                <w:szCs w:val="16"/>
              </w:rPr>
            </w:pPr>
            <w:r w:rsidRPr="00781112">
              <w:rPr>
                <w:rFonts w:cs="Arial"/>
                <w:b/>
                <w:color w:val="000000" w:themeColor="text1"/>
                <w:szCs w:val="16"/>
              </w:rPr>
              <w:t>Number of respondent youth</w:t>
            </w:r>
          </w:p>
        </w:tc>
        <w:tc>
          <w:tcPr>
            <w:tcW w:w="625" w:type="pct"/>
            <w:shd w:val="clear" w:color="auto" w:fill="auto"/>
            <w:vAlign w:val="bottom"/>
          </w:tcPr>
          <w:p w14:paraId="14CE6B2C" w14:textId="77777777" w:rsidR="00B67038" w:rsidRPr="00781112" w:rsidRDefault="00B67038" w:rsidP="00B02B95">
            <w:pPr>
              <w:jc w:val="center"/>
              <w:rPr>
                <w:rFonts w:cs="Arial"/>
                <w:b/>
                <w:color w:val="000000" w:themeColor="text1"/>
                <w:szCs w:val="16"/>
              </w:rPr>
            </w:pPr>
            <w:r w:rsidRPr="00781112">
              <w:rPr>
                <w:rFonts w:cs="Arial"/>
                <w:b/>
                <w:color w:val="000000" w:themeColor="text1"/>
                <w:szCs w:val="16"/>
              </w:rPr>
              <w:t>Number of respondent youth who are no longer in secondary school and had IEPs in effect at the time they left school</w:t>
            </w:r>
          </w:p>
        </w:tc>
        <w:tc>
          <w:tcPr>
            <w:tcW w:w="625" w:type="pct"/>
            <w:shd w:val="clear" w:color="auto" w:fill="auto"/>
            <w:vAlign w:val="bottom"/>
          </w:tcPr>
          <w:p w14:paraId="12E02A36" w14:textId="0DAD7157" w:rsidR="00B67038" w:rsidRPr="00781112" w:rsidRDefault="00F6415A" w:rsidP="00B02B95">
            <w:pPr>
              <w:jc w:val="center"/>
              <w:rPr>
                <w:rFonts w:cs="Arial"/>
                <w:b/>
                <w:color w:val="000000" w:themeColor="text1"/>
                <w:szCs w:val="16"/>
              </w:rPr>
            </w:pPr>
            <w:r w:rsidRPr="00781112">
              <w:rPr>
                <w:rFonts w:cs="Arial"/>
                <w:b/>
                <w:color w:val="000000" w:themeColor="text1"/>
                <w:szCs w:val="16"/>
              </w:rPr>
              <w:t>FFY 2019 Data</w:t>
            </w:r>
          </w:p>
        </w:tc>
        <w:tc>
          <w:tcPr>
            <w:tcW w:w="625" w:type="pct"/>
            <w:shd w:val="clear" w:color="auto" w:fill="auto"/>
            <w:vAlign w:val="bottom"/>
          </w:tcPr>
          <w:p w14:paraId="5152926B" w14:textId="51E1C3DD" w:rsidR="00B67038" w:rsidRPr="00781112" w:rsidRDefault="00806C75" w:rsidP="00B02B95">
            <w:pPr>
              <w:jc w:val="center"/>
              <w:rPr>
                <w:rFonts w:cs="Arial"/>
                <w:b/>
                <w:color w:val="000000" w:themeColor="text1"/>
                <w:szCs w:val="16"/>
              </w:rPr>
            </w:pPr>
            <w:r w:rsidRPr="00781112">
              <w:rPr>
                <w:rFonts w:cs="Arial"/>
                <w:b/>
                <w:color w:val="000000" w:themeColor="text1"/>
                <w:szCs w:val="16"/>
              </w:rPr>
              <w:t>FFY 2020 Target</w:t>
            </w:r>
          </w:p>
        </w:tc>
        <w:tc>
          <w:tcPr>
            <w:tcW w:w="625" w:type="pct"/>
            <w:shd w:val="clear" w:color="auto" w:fill="auto"/>
            <w:vAlign w:val="bottom"/>
          </w:tcPr>
          <w:p w14:paraId="520BBB1B" w14:textId="5D23C409" w:rsidR="00B67038" w:rsidRPr="00781112" w:rsidRDefault="00806C75" w:rsidP="00B02B95">
            <w:pPr>
              <w:jc w:val="center"/>
              <w:rPr>
                <w:rFonts w:cs="Arial"/>
                <w:b/>
                <w:color w:val="000000" w:themeColor="text1"/>
                <w:szCs w:val="16"/>
              </w:rPr>
            </w:pPr>
            <w:r w:rsidRPr="00781112">
              <w:rPr>
                <w:rFonts w:cs="Arial"/>
                <w:b/>
                <w:color w:val="000000" w:themeColor="text1"/>
                <w:szCs w:val="16"/>
              </w:rPr>
              <w:t>FFY 2020 Data</w:t>
            </w:r>
          </w:p>
        </w:tc>
        <w:tc>
          <w:tcPr>
            <w:tcW w:w="625" w:type="pct"/>
            <w:shd w:val="clear" w:color="auto" w:fill="auto"/>
            <w:vAlign w:val="bottom"/>
          </w:tcPr>
          <w:p w14:paraId="4E9CD96E" w14:textId="648B12FE" w:rsidR="00B67038" w:rsidRPr="00781112" w:rsidRDefault="00B67038" w:rsidP="00B02B95">
            <w:pPr>
              <w:jc w:val="center"/>
              <w:rPr>
                <w:rFonts w:cs="Arial"/>
                <w:b/>
                <w:color w:val="000000" w:themeColor="text1"/>
                <w:szCs w:val="16"/>
              </w:rPr>
            </w:pPr>
            <w:r w:rsidRPr="00781112">
              <w:rPr>
                <w:rFonts w:cs="Arial"/>
                <w:b/>
                <w:color w:val="000000" w:themeColor="text1"/>
                <w:szCs w:val="16"/>
              </w:rPr>
              <w:t>Status</w:t>
            </w:r>
          </w:p>
        </w:tc>
        <w:tc>
          <w:tcPr>
            <w:tcW w:w="625" w:type="pct"/>
            <w:shd w:val="clear" w:color="auto" w:fill="auto"/>
            <w:vAlign w:val="bottom"/>
          </w:tcPr>
          <w:p w14:paraId="715E8BB1" w14:textId="2FE9D03B" w:rsidR="00B67038" w:rsidRPr="00781112" w:rsidRDefault="00B67038" w:rsidP="00B02B95">
            <w:pPr>
              <w:jc w:val="center"/>
              <w:rPr>
                <w:rFonts w:cs="Arial"/>
                <w:b/>
                <w:color w:val="000000" w:themeColor="text1"/>
                <w:szCs w:val="16"/>
              </w:rPr>
            </w:pPr>
            <w:r w:rsidRPr="00781112">
              <w:rPr>
                <w:rFonts w:cs="Arial"/>
                <w:b/>
                <w:color w:val="000000" w:themeColor="text1"/>
                <w:szCs w:val="16"/>
              </w:rPr>
              <w:t>Slippage</w:t>
            </w:r>
          </w:p>
        </w:tc>
      </w:tr>
      <w:tr w:rsidR="005C29F8" w:rsidRPr="00781112" w14:paraId="2526E003" w14:textId="5321EBA7" w:rsidTr="0033429D">
        <w:trPr>
          <w:trHeight w:val="365"/>
        </w:trPr>
        <w:tc>
          <w:tcPr>
            <w:tcW w:w="625" w:type="pct"/>
            <w:shd w:val="clear" w:color="auto" w:fill="auto"/>
            <w:vAlign w:val="center"/>
          </w:tcPr>
          <w:p w14:paraId="4322DAA7" w14:textId="775B971A" w:rsidR="00C66181" w:rsidRPr="00781112" w:rsidRDefault="00C66181" w:rsidP="00C66181">
            <w:pPr>
              <w:rPr>
                <w:rFonts w:cs="Arial"/>
                <w:color w:val="000000" w:themeColor="text1"/>
                <w:szCs w:val="16"/>
              </w:rPr>
            </w:pPr>
            <w:r w:rsidRPr="00781112">
              <w:rPr>
                <w:rFonts w:cs="Arial"/>
                <w:color w:val="000000" w:themeColor="text1"/>
                <w:szCs w:val="16"/>
              </w:rPr>
              <w:t>A. Enrolled in higher education (1)</w:t>
            </w:r>
          </w:p>
        </w:tc>
        <w:tc>
          <w:tcPr>
            <w:tcW w:w="625" w:type="pct"/>
            <w:shd w:val="clear" w:color="auto" w:fill="auto"/>
            <w:vAlign w:val="center"/>
          </w:tcPr>
          <w:p w14:paraId="2B2B0998" w14:textId="349D0F93" w:rsidR="00C66181" w:rsidRPr="00781112" w:rsidRDefault="002B7490" w:rsidP="00A018D4">
            <w:pPr>
              <w:jc w:val="center"/>
              <w:rPr>
                <w:rFonts w:cs="Arial"/>
                <w:color w:val="000000" w:themeColor="text1"/>
                <w:szCs w:val="16"/>
              </w:rPr>
            </w:pPr>
            <w:r w:rsidRPr="00781112">
              <w:rPr>
                <w:rFonts w:cs="Arial"/>
                <w:color w:val="000000" w:themeColor="text1"/>
                <w:szCs w:val="16"/>
              </w:rPr>
              <w:t>214</w:t>
            </w:r>
          </w:p>
        </w:tc>
        <w:tc>
          <w:tcPr>
            <w:tcW w:w="625" w:type="pct"/>
            <w:shd w:val="clear" w:color="auto" w:fill="auto"/>
            <w:vAlign w:val="center"/>
          </w:tcPr>
          <w:p w14:paraId="2D1BC64A" w14:textId="15C5A024" w:rsidR="00C66181" w:rsidRPr="00781112" w:rsidRDefault="002B7490" w:rsidP="00A018D4">
            <w:pPr>
              <w:jc w:val="center"/>
              <w:rPr>
                <w:rFonts w:cs="Arial"/>
                <w:color w:val="000000" w:themeColor="text1"/>
                <w:szCs w:val="16"/>
              </w:rPr>
            </w:pPr>
            <w:r w:rsidRPr="00781112">
              <w:rPr>
                <w:rFonts w:cs="Arial"/>
                <w:color w:val="000000" w:themeColor="text1"/>
                <w:szCs w:val="16"/>
              </w:rPr>
              <w:t>1,069</w:t>
            </w:r>
          </w:p>
        </w:tc>
        <w:tc>
          <w:tcPr>
            <w:tcW w:w="625" w:type="pct"/>
            <w:shd w:val="clear" w:color="auto" w:fill="auto"/>
            <w:vAlign w:val="center"/>
          </w:tcPr>
          <w:p w14:paraId="3243FB0B" w14:textId="028EEEBB" w:rsidR="00C66181" w:rsidRPr="00781112" w:rsidRDefault="002B7490" w:rsidP="00A018D4">
            <w:pPr>
              <w:jc w:val="center"/>
              <w:rPr>
                <w:rFonts w:cs="Arial"/>
                <w:color w:val="000000" w:themeColor="text1"/>
                <w:szCs w:val="16"/>
              </w:rPr>
            </w:pPr>
            <w:r w:rsidRPr="00781112">
              <w:rPr>
                <w:rFonts w:cs="Arial"/>
                <w:color w:val="000000" w:themeColor="text1"/>
                <w:szCs w:val="16"/>
              </w:rPr>
              <w:t>22.27%</w:t>
            </w:r>
          </w:p>
        </w:tc>
        <w:tc>
          <w:tcPr>
            <w:tcW w:w="625" w:type="pct"/>
            <w:shd w:val="clear" w:color="auto" w:fill="auto"/>
            <w:vAlign w:val="center"/>
          </w:tcPr>
          <w:p w14:paraId="7BCB140B" w14:textId="02D0AFDC" w:rsidR="00C66181" w:rsidRPr="00781112" w:rsidRDefault="002B7490" w:rsidP="00A018D4">
            <w:pPr>
              <w:jc w:val="center"/>
              <w:rPr>
                <w:rFonts w:cs="Arial"/>
                <w:color w:val="000000" w:themeColor="text1"/>
                <w:szCs w:val="16"/>
              </w:rPr>
            </w:pPr>
            <w:r w:rsidRPr="00781112">
              <w:rPr>
                <w:rFonts w:cs="Arial"/>
                <w:color w:val="000000" w:themeColor="text1"/>
                <w:szCs w:val="16"/>
              </w:rPr>
              <w:t>20.00%</w:t>
            </w:r>
          </w:p>
        </w:tc>
        <w:tc>
          <w:tcPr>
            <w:tcW w:w="625" w:type="pct"/>
            <w:shd w:val="clear" w:color="auto" w:fill="auto"/>
            <w:vAlign w:val="center"/>
          </w:tcPr>
          <w:p w14:paraId="0D6600A4" w14:textId="4E0FD8C8" w:rsidR="00C66181" w:rsidRPr="00781112" w:rsidRDefault="002B7490" w:rsidP="00A018D4">
            <w:pPr>
              <w:jc w:val="center"/>
              <w:rPr>
                <w:rFonts w:cs="Arial"/>
                <w:color w:val="000000" w:themeColor="text1"/>
                <w:szCs w:val="16"/>
              </w:rPr>
            </w:pPr>
            <w:r w:rsidRPr="00781112">
              <w:rPr>
                <w:rFonts w:cs="Arial"/>
                <w:color w:val="000000" w:themeColor="text1"/>
                <w:szCs w:val="16"/>
              </w:rPr>
              <w:t>20.02%</w:t>
            </w:r>
          </w:p>
        </w:tc>
        <w:tc>
          <w:tcPr>
            <w:tcW w:w="625" w:type="pct"/>
            <w:shd w:val="clear" w:color="auto" w:fill="auto"/>
            <w:vAlign w:val="center"/>
          </w:tcPr>
          <w:p w14:paraId="3C766484" w14:textId="7B272BC5" w:rsidR="00C66181" w:rsidRPr="00781112" w:rsidRDefault="002B7490" w:rsidP="00A018D4">
            <w:pPr>
              <w:jc w:val="center"/>
              <w:rPr>
                <w:rFonts w:cs="Arial"/>
                <w:color w:val="000000" w:themeColor="text1"/>
                <w:szCs w:val="16"/>
              </w:rPr>
            </w:pPr>
            <w:r w:rsidRPr="00781112">
              <w:rPr>
                <w:rFonts w:cs="Arial"/>
                <w:color w:val="000000" w:themeColor="text1"/>
                <w:szCs w:val="16"/>
              </w:rPr>
              <w:t>N/A</w:t>
            </w:r>
          </w:p>
        </w:tc>
        <w:tc>
          <w:tcPr>
            <w:tcW w:w="625" w:type="pct"/>
            <w:shd w:val="clear" w:color="auto" w:fill="auto"/>
            <w:vAlign w:val="center"/>
          </w:tcPr>
          <w:p w14:paraId="575A444D" w14:textId="78F1C14C" w:rsidR="00C66181" w:rsidRPr="00781112" w:rsidRDefault="002B7490" w:rsidP="00A018D4">
            <w:pPr>
              <w:jc w:val="center"/>
              <w:rPr>
                <w:rFonts w:cs="Arial"/>
                <w:color w:val="000000" w:themeColor="text1"/>
                <w:szCs w:val="16"/>
              </w:rPr>
            </w:pPr>
            <w:r w:rsidRPr="00781112">
              <w:rPr>
                <w:rFonts w:cs="Arial"/>
                <w:color w:val="000000" w:themeColor="text1"/>
                <w:szCs w:val="16"/>
              </w:rPr>
              <w:t>N/A</w:t>
            </w:r>
          </w:p>
        </w:tc>
      </w:tr>
      <w:tr w:rsidR="005C29F8" w:rsidRPr="00781112" w14:paraId="490D8194" w14:textId="3CFB279F" w:rsidTr="0033429D">
        <w:trPr>
          <w:trHeight w:val="365"/>
        </w:trPr>
        <w:tc>
          <w:tcPr>
            <w:tcW w:w="625" w:type="pct"/>
            <w:shd w:val="clear" w:color="auto" w:fill="auto"/>
            <w:vAlign w:val="center"/>
          </w:tcPr>
          <w:p w14:paraId="64A6757D" w14:textId="0FC0A9B9" w:rsidR="00C66181" w:rsidRPr="00781112" w:rsidRDefault="00C66181" w:rsidP="00C66181">
            <w:pPr>
              <w:rPr>
                <w:rFonts w:cs="Arial"/>
                <w:color w:val="000000" w:themeColor="text1"/>
                <w:szCs w:val="16"/>
              </w:rPr>
            </w:pPr>
            <w:r w:rsidRPr="00781112">
              <w:rPr>
                <w:rFonts w:cs="Arial"/>
                <w:color w:val="000000" w:themeColor="text1"/>
                <w:szCs w:val="16"/>
              </w:rPr>
              <w:t>B. Enrolled in higher education or competitively employed within one year of leaving high school (1 +2)</w:t>
            </w:r>
          </w:p>
        </w:tc>
        <w:tc>
          <w:tcPr>
            <w:tcW w:w="625" w:type="pct"/>
            <w:shd w:val="clear" w:color="auto" w:fill="auto"/>
            <w:vAlign w:val="center"/>
          </w:tcPr>
          <w:p w14:paraId="60F6248F" w14:textId="7EC302DD" w:rsidR="00C66181" w:rsidRPr="00781112" w:rsidRDefault="002B7490" w:rsidP="00A018D4">
            <w:pPr>
              <w:jc w:val="center"/>
              <w:rPr>
                <w:rFonts w:cs="Arial"/>
                <w:color w:val="000000" w:themeColor="text1"/>
                <w:szCs w:val="16"/>
              </w:rPr>
            </w:pPr>
            <w:r w:rsidRPr="00781112">
              <w:rPr>
                <w:rFonts w:cs="Arial"/>
                <w:color w:val="000000" w:themeColor="text1"/>
                <w:szCs w:val="16"/>
              </w:rPr>
              <w:t>585</w:t>
            </w:r>
          </w:p>
        </w:tc>
        <w:tc>
          <w:tcPr>
            <w:tcW w:w="625" w:type="pct"/>
            <w:shd w:val="clear" w:color="auto" w:fill="auto"/>
            <w:vAlign w:val="center"/>
          </w:tcPr>
          <w:p w14:paraId="5DE56E38" w14:textId="525AF49A" w:rsidR="00C66181" w:rsidRPr="00781112" w:rsidRDefault="002B7490" w:rsidP="00A018D4">
            <w:pPr>
              <w:jc w:val="center"/>
              <w:rPr>
                <w:rFonts w:cs="Arial"/>
                <w:color w:val="000000" w:themeColor="text1"/>
                <w:szCs w:val="16"/>
              </w:rPr>
            </w:pPr>
            <w:r w:rsidRPr="00781112">
              <w:rPr>
                <w:rFonts w:cs="Arial"/>
                <w:color w:val="000000" w:themeColor="text1"/>
                <w:szCs w:val="16"/>
              </w:rPr>
              <w:t>1,069</w:t>
            </w:r>
          </w:p>
        </w:tc>
        <w:tc>
          <w:tcPr>
            <w:tcW w:w="625" w:type="pct"/>
            <w:shd w:val="clear" w:color="auto" w:fill="auto"/>
            <w:vAlign w:val="center"/>
          </w:tcPr>
          <w:p w14:paraId="7FF1FC54" w14:textId="2A5DA1E3" w:rsidR="00C66181" w:rsidRPr="00781112" w:rsidRDefault="002B7490" w:rsidP="00A018D4">
            <w:pPr>
              <w:jc w:val="center"/>
              <w:rPr>
                <w:rFonts w:cs="Arial"/>
                <w:color w:val="000000" w:themeColor="text1"/>
                <w:szCs w:val="16"/>
              </w:rPr>
            </w:pPr>
            <w:r w:rsidRPr="00781112">
              <w:rPr>
                <w:rFonts w:cs="Arial"/>
                <w:color w:val="000000" w:themeColor="text1"/>
                <w:szCs w:val="16"/>
              </w:rPr>
              <w:t>51.27%</w:t>
            </w:r>
          </w:p>
        </w:tc>
        <w:tc>
          <w:tcPr>
            <w:tcW w:w="625" w:type="pct"/>
            <w:shd w:val="clear" w:color="auto" w:fill="auto"/>
            <w:vAlign w:val="center"/>
          </w:tcPr>
          <w:p w14:paraId="296C6AD3" w14:textId="560D60D3" w:rsidR="00C66181" w:rsidRPr="00781112" w:rsidRDefault="002B7490" w:rsidP="00A018D4">
            <w:pPr>
              <w:jc w:val="center"/>
              <w:rPr>
                <w:rFonts w:cs="Arial"/>
                <w:color w:val="000000" w:themeColor="text1"/>
                <w:szCs w:val="16"/>
              </w:rPr>
            </w:pPr>
            <w:r w:rsidRPr="00781112">
              <w:rPr>
                <w:rFonts w:cs="Arial"/>
                <w:color w:val="000000" w:themeColor="text1"/>
                <w:szCs w:val="16"/>
              </w:rPr>
              <w:t>54.00%</w:t>
            </w:r>
          </w:p>
        </w:tc>
        <w:tc>
          <w:tcPr>
            <w:tcW w:w="625" w:type="pct"/>
            <w:shd w:val="clear" w:color="auto" w:fill="auto"/>
            <w:vAlign w:val="center"/>
          </w:tcPr>
          <w:p w14:paraId="54BDC44C" w14:textId="0AE0B920" w:rsidR="00C66181" w:rsidRPr="00781112" w:rsidRDefault="002B7490" w:rsidP="00A018D4">
            <w:pPr>
              <w:jc w:val="center"/>
              <w:rPr>
                <w:rFonts w:cs="Arial"/>
                <w:color w:val="000000" w:themeColor="text1"/>
                <w:szCs w:val="16"/>
              </w:rPr>
            </w:pPr>
            <w:r w:rsidRPr="00781112">
              <w:rPr>
                <w:rFonts w:cs="Arial"/>
                <w:color w:val="000000" w:themeColor="text1"/>
                <w:szCs w:val="16"/>
              </w:rPr>
              <w:t>54.72%</w:t>
            </w:r>
          </w:p>
        </w:tc>
        <w:tc>
          <w:tcPr>
            <w:tcW w:w="625" w:type="pct"/>
            <w:shd w:val="clear" w:color="auto" w:fill="auto"/>
            <w:vAlign w:val="center"/>
          </w:tcPr>
          <w:p w14:paraId="48B49570" w14:textId="038E3826" w:rsidR="00C66181" w:rsidRPr="00781112" w:rsidRDefault="002B7490" w:rsidP="00A018D4">
            <w:pPr>
              <w:jc w:val="center"/>
              <w:rPr>
                <w:rFonts w:cs="Arial"/>
                <w:color w:val="000000" w:themeColor="text1"/>
                <w:szCs w:val="16"/>
              </w:rPr>
            </w:pPr>
            <w:r w:rsidRPr="00781112">
              <w:rPr>
                <w:rFonts w:cs="Arial"/>
                <w:color w:val="000000" w:themeColor="text1"/>
                <w:szCs w:val="16"/>
              </w:rPr>
              <w:t>N/A</w:t>
            </w:r>
          </w:p>
        </w:tc>
        <w:tc>
          <w:tcPr>
            <w:tcW w:w="625" w:type="pct"/>
            <w:shd w:val="clear" w:color="auto" w:fill="auto"/>
            <w:vAlign w:val="center"/>
          </w:tcPr>
          <w:p w14:paraId="0A2BDCF3" w14:textId="3B0044C6" w:rsidR="00C66181" w:rsidRPr="00781112" w:rsidRDefault="002B7490" w:rsidP="00A018D4">
            <w:pPr>
              <w:jc w:val="center"/>
              <w:rPr>
                <w:rFonts w:cs="Arial"/>
                <w:color w:val="000000" w:themeColor="text1"/>
                <w:szCs w:val="16"/>
              </w:rPr>
            </w:pPr>
            <w:r w:rsidRPr="00781112">
              <w:rPr>
                <w:rFonts w:cs="Arial"/>
                <w:color w:val="000000" w:themeColor="text1"/>
                <w:szCs w:val="16"/>
              </w:rPr>
              <w:t>N/A</w:t>
            </w:r>
          </w:p>
        </w:tc>
      </w:tr>
      <w:tr w:rsidR="005C29F8" w:rsidRPr="00781112" w14:paraId="493DA09A" w14:textId="4FC8161E" w:rsidTr="0033429D">
        <w:trPr>
          <w:trHeight w:val="365"/>
        </w:trPr>
        <w:tc>
          <w:tcPr>
            <w:tcW w:w="625" w:type="pct"/>
            <w:shd w:val="clear" w:color="auto" w:fill="auto"/>
            <w:vAlign w:val="center"/>
          </w:tcPr>
          <w:p w14:paraId="3D517963" w14:textId="6D3BD99F" w:rsidR="00C66181" w:rsidRPr="00781112" w:rsidRDefault="00C66181" w:rsidP="00C66181">
            <w:pPr>
              <w:rPr>
                <w:rFonts w:cs="Arial"/>
                <w:color w:val="000000" w:themeColor="text1"/>
                <w:szCs w:val="16"/>
              </w:rPr>
            </w:pPr>
            <w:r w:rsidRPr="00781112">
              <w:rPr>
                <w:rFonts w:cs="Arial"/>
                <w:color w:val="000000" w:themeColor="text1"/>
                <w:szCs w:val="16"/>
              </w:rPr>
              <w:t>C. Enrolled in higher education, or in some other postsecondary education or training program; or competitively employed or in some other employment (1+2+3+4)</w:t>
            </w:r>
          </w:p>
        </w:tc>
        <w:tc>
          <w:tcPr>
            <w:tcW w:w="625" w:type="pct"/>
            <w:shd w:val="clear" w:color="auto" w:fill="auto"/>
            <w:vAlign w:val="center"/>
          </w:tcPr>
          <w:p w14:paraId="79AA91FE" w14:textId="0803E2EE" w:rsidR="00C66181" w:rsidRPr="00781112" w:rsidRDefault="002B7490" w:rsidP="00A018D4">
            <w:pPr>
              <w:jc w:val="center"/>
              <w:rPr>
                <w:rFonts w:cs="Arial"/>
                <w:color w:val="000000" w:themeColor="text1"/>
                <w:szCs w:val="16"/>
              </w:rPr>
            </w:pPr>
            <w:r w:rsidRPr="00781112">
              <w:rPr>
                <w:rFonts w:cs="Arial"/>
                <w:color w:val="000000" w:themeColor="text1"/>
                <w:szCs w:val="16"/>
              </w:rPr>
              <w:t>692</w:t>
            </w:r>
          </w:p>
        </w:tc>
        <w:tc>
          <w:tcPr>
            <w:tcW w:w="625" w:type="pct"/>
            <w:shd w:val="clear" w:color="auto" w:fill="auto"/>
            <w:vAlign w:val="center"/>
          </w:tcPr>
          <w:p w14:paraId="1FAFC4F9" w14:textId="70DE7F33" w:rsidR="00C66181" w:rsidRPr="00781112" w:rsidRDefault="002B7490" w:rsidP="00A018D4">
            <w:pPr>
              <w:jc w:val="center"/>
              <w:rPr>
                <w:rFonts w:cs="Arial"/>
                <w:color w:val="000000" w:themeColor="text1"/>
                <w:szCs w:val="16"/>
              </w:rPr>
            </w:pPr>
            <w:r w:rsidRPr="00781112">
              <w:rPr>
                <w:rFonts w:cs="Arial"/>
                <w:color w:val="000000" w:themeColor="text1"/>
                <w:szCs w:val="16"/>
              </w:rPr>
              <w:t>1,069</w:t>
            </w:r>
          </w:p>
        </w:tc>
        <w:tc>
          <w:tcPr>
            <w:tcW w:w="625" w:type="pct"/>
            <w:shd w:val="clear" w:color="auto" w:fill="auto"/>
            <w:vAlign w:val="center"/>
          </w:tcPr>
          <w:p w14:paraId="5FB73F1B" w14:textId="26275AAA" w:rsidR="00C66181" w:rsidRPr="00781112" w:rsidRDefault="002B7490" w:rsidP="00A018D4">
            <w:pPr>
              <w:jc w:val="center"/>
              <w:rPr>
                <w:rFonts w:cs="Arial"/>
                <w:color w:val="000000" w:themeColor="text1"/>
                <w:szCs w:val="16"/>
              </w:rPr>
            </w:pPr>
            <w:r w:rsidRPr="00781112">
              <w:rPr>
                <w:rFonts w:cs="Arial"/>
                <w:color w:val="000000" w:themeColor="text1"/>
                <w:szCs w:val="16"/>
              </w:rPr>
              <w:t>70.18%</w:t>
            </w:r>
          </w:p>
        </w:tc>
        <w:tc>
          <w:tcPr>
            <w:tcW w:w="625" w:type="pct"/>
            <w:shd w:val="clear" w:color="auto" w:fill="auto"/>
            <w:vAlign w:val="center"/>
          </w:tcPr>
          <w:p w14:paraId="3A75A593" w14:textId="74B21849" w:rsidR="00C66181" w:rsidRPr="00781112" w:rsidRDefault="002B7490" w:rsidP="00A018D4">
            <w:pPr>
              <w:jc w:val="center"/>
              <w:rPr>
                <w:rFonts w:cs="Arial"/>
                <w:color w:val="000000" w:themeColor="text1"/>
                <w:szCs w:val="16"/>
              </w:rPr>
            </w:pPr>
            <w:r w:rsidRPr="00781112">
              <w:rPr>
                <w:rFonts w:cs="Arial"/>
                <w:color w:val="000000" w:themeColor="text1"/>
                <w:szCs w:val="16"/>
              </w:rPr>
              <w:t>64.00%</w:t>
            </w:r>
          </w:p>
        </w:tc>
        <w:tc>
          <w:tcPr>
            <w:tcW w:w="625" w:type="pct"/>
            <w:shd w:val="clear" w:color="auto" w:fill="auto"/>
            <w:vAlign w:val="center"/>
          </w:tcPr>
          <w:p w14:paraId="6D78DA3F" w14:textId="61DB3CB1" w:rsidR="00C66181" w:rsidRPr="00781112" w:rsidRDefault="002B7490" w:rsidP="00A018D4">
            <w:pPr>
              <w:jc w:val="center"/>
              <w:rPr>
                <w:rFonts w:cs="Arial"/>
                <w:color w:val="000000" w:themeColor="text1"/>
                <w:szCs w:val="16"/>
              </w:rPr>
            </w:pPr>
            <w:r w:rsidRPr="00781112">
              <w:rPr>
                <w:rFonts w:cs="Arial"/>
                <w:color w:val="000000" w:themeColor="text1"/>
                <w:szCs w:val="16"/>
              </w:rPr>
              <w:t>64.73%</w:t>
            </w:r>
          </w:p>
        </w:tc>
        <w:tc>
          <w:tcPr>
            <w:tcW w:w="625" w:type="pct"/>
            <w:shd w:val="clear" w:color="auto" w:fill="auto"/>
            <w:vAlign w:val="center"/>
          </w:tcPr>
          <w:p w14:paraId="6E5BDC78" w14:textId="48EDE622" w:rsidR="00C66181" w:rsidRPr="00781112" w:rsidRDefault="002B7490" w:rsidP="00A018D4">
            <w:pPr>
              <w:jc w:val="center"/>
              <w:rPr>
                <w:rFonts w:cs="Arial"/>
                <w:color w:val="000000" w:themeColor="text1"/>
                <w:szCs w:val="16"/>
              </w:rPr>
            </w:pPr>
            <w:r w:rsidRPr="00781112">
              <w:rPr>
                <w:rFonts w:cs="Arial"/>
                <w:color w:val="000000" w:themeColor="text1"/>
                <w:szCs w:val="16"/>
              </w:rPr>
              <w:t>N/A</w:t>
            </w:r>
          </w:p>
        </w:tc>
        <w:tc>
          <w:tcPr>
            <w:tcW w:w="625" w:type="pct"/>
            <w:shd w:val="clear" w:color="auto" w:fill="auto"/>
            <w:vAlign w:val="center"/>
          </w:tcPr>
          <w:p w14:paraId="4A054D72" w14:textId="19B24E43" w:rsidR="00C66181" w:rsidRPr="00781112" w:rsidRDefault="002B7490" w:rsidP="00A018D4">
            <w:pPr>
              <w:jc w:val="center"/>
              <w:rPr>
                <w:rFonts w:cs="Arial"/>
                <w:color w:val="000000" w:themeColor="text1"/>
                <w:szCs w:val="16"/>
              </w:rPr>
            </w:pPr>
            <w:r w:rsidRPr="00781112">
              <w:rPr>
                <w:rFonts w:cs="Arial"/>
                <w:color w:val="000000" w:themeColor="text1"/>
                <w:szCs w:val="16"/>
              </w:rPr>
              <w:t>N/A</w:t>
            </w:r>
          </w:p>
        </w:tc>
      </w:tr>
    </w:tbl>
    <w:p w14:paraId="4A5381A2" w14:textId="3787227C" w:rsidR="001773E7" w:rsidRPr="00781112" w:rsidRDefault="001773E7" w:rsidP="00C66181">
      <w:pPr>
        <w:rPr>
          <w:rFonts w:cs="Arial"/>
          <w:i/>
          <w:color w:val="000000" w:themeColor="text1"/>
          <w:szCs w:val="16"/>
        </w:rPr>
      </w:pPr>
    </w:p>
    <w:p w14:paraId="2B9D1101" w14:textId="12285E81" w:rsidR="00C95094" w:rsidRPr="00781112" w:rsidRDefault="0077712B" w:rsidP="00C66181">
      <w:pPr>
        <w:rPr>
          <w:rFonts w:cs="Arial"/>
          <w:b/>
          <w:color w:val="000000" w:themeColor="text1"/>
          <w:szCs w:val="16"/>
        </w:rPr>
      </w:pPr>
      <w:r w:rsidRPr="00781112">
        <w:rPr>
          <w:rFonts w:cs="Arial"/>
          <w:b/>
          <w:color w:val="000000" w:themeColor="text1"/>
          <w:szCs w:val="16"/>
        </w:rPr>
        <w:t xml:space="preserve">Please select the reporting option your State is using: </w:t>
      </w:r>
    </w:p>
    <w:p w14:paraId="5C46FD26" w14:textId="5673980D" w:rsidR="000070D5" w:rsidRPr="00781112" w:rsidRDefault="002B7490" w:rsidP="00C66181">
      <w:pPr>
        <w:rPr>
          <w:rFonts w:cs="Arial"/>
          <w:color w:val="000000" w:themeColor="text1"/>
          <w:szCs w:val="16"/>
        </w:rPr>
      </w:pPr>
      <w:r w:rsidRPr="00781112">
        <w:rPr>
          <w:rFonts w:cs="Arial"/>
          <w:color w:val="000000" w:themeColor="text1"/>
          <w:szCs w:val="16"/>
        </w:rPr>
        <w:t>Option 2: Report in alignment with the term “competitive integrated employment” and its definition, in section 7(5) of the Rehabilitation Act, as amended by Workforce Innovation and Opportunity Act (WIOA), and 34 CFR §361.5(c)(9). For the purpose of defining the rate of compensation for students working on a “part-time basis” under this category, OSEP maintains the standard of 20 hours a week for at least 90 days at any time in the year since leaving high school. This definition applies to military employment.</w:t>
      </w:r>
    </w:p>
    <w:p w14:paraId="6A816945" w14:textId="687D218F" w:rsidR="00090132" w:rsidRDefault="00090132" w:rsidP="00C66181">
      <w:pPr>
        <w:rPr>
          <w:rFonts w:cs="Arial"/>
          <w:color w:val="000000" w:themeColor="text1"/>
          <w:szCs w:val="16"/>
        </w:rPr>
      </w:pPr>
    </w:p>
    <w:p w14:paraId="18E71DFF" w14:textId="77777777" w:rsidR="00090132" w:rsidRPr="00E578E2" w:rsidRDefault="00090132" w:rsidP="00090132">
      <w:pPr>
        <w:rPr>
          <w:rFonts w:cs="Arial"/>
          <w:b/>
          <w:bCs/>
          <w:szCs w:val="16"/>
        </w:rPr>
      </w:pPr>
      <w:r w:rsidRPr="00E578E2">
        <w:rPr>
          <w:rFonts w:cs="Arial"/>
          <w:b/>
          <w:bCs/>
          <w:szCs w:val="16"/>
        </w:rPr>
        <w:t>Response Rate</w:t>
      </w:r>
    </w:p>
    <w:tbl>
      <w:tblPr>
        <w:tblStyle w:val="TableGrid"/>
        <w:tblW w:w="0" w:type="auto"/>
        <w:tblLook w:val="04A0" w:firstRow="1" w:lastRow="0" w:firstColumn="1" w:lastColumn="0" w:noHBand="0" w:noVBand="1"/>
        <w:tblCaption w:val="B14CFFYRSPRTE"/>
      </w:tblPr>
      <w:tblGrid>
        <w:gridCol w:w="1885"/>
        <w:gridCol w:w="1453"/>
        <w:gridCol w:w="1284"/>
      </w:tblGrid>
      <w:tr w:rsidR="00090132" w:rsidRPr="00353E62" w14:paraId="5280416F" w14:textId="77777777" w:rsidTr="00DF5DC9">
        <w:tc>
          <w:tcPr>
            <w:tcW w:w="1885" w:type="dxa"/>
            <w:shd w:val="clear" w:color="auto" w:fill="auto"/>
          </w:tcPr>
          <w:p w14:paraId="7576786E" w14:textId="77777777" w:rsidR="00090132" w:rsidRPr="008D51F2" w:rsidRDefault="00090132" w:rsidP="00DF5DC9">
            <w:pPr>
              <w:jc w:val="center"/>
              <w:rPr>
                <w:rFonts w:cs="Arial"/>
                <w:b/>
                <w:szCs w:val="16"/>
              </w:rPr>
            </w:pPr>
            <w:r w:rsidRPr="008D51F2">
              <w:rPr>
                <w:rFonts w:cs="Arial"/>
                <w:b/>
                <w:szCs w:val="16"/>
              </w:rPr>
              <w:lastRenderedPageBreak/>
              <w:t>FFY</w:t>
            </w:r>
          </w:p>
        </w:tc>
        <w:tc>
          <w:tcPr>
            <w:tcW w:w="1453" w:type="dxa"/>
            <w:shd w:val="clear" w:color="auto" w:fill="auto"/>
            <w:vAlign w:val="center"/>
          </w:tcPr>
          <w:p w14:paraId="5CF70806" w14:textId="77777777" w:rsidR="00090132" w:rsidRPr="008D51F2" w:rsidRDefault="00090132" w:rsidP="00DF5DC9">
            <w:pPr>
              <w:jc w:val="center"/>
              <w:rPr>
                <w:rFonts w:cs="Arial"/>
                <w:b/>
                <w:szCs w:val="16"/>
              </w:rPr>
            </w:pPr>
            <w:r w:rsidRPr="008D51F2">
              <w:rPr>
                <w:rFonts w:cs="Arial"/>
                <w:b/>
                <w:color w:val="000000" w:themeColor="text1"/>
                <w:szCs w:val="16"/>
              </w:rPr>
              <w:t>2019</w:t>
            </w:r>
          </w:p>
        </w:tc>
        <w:tc>
          <w:tcPr>
            <w:tcW w:w="1284" w:type="dxa"/>
            <w:shd w:val="clear" w:color="auto" w:fill="auto"/>
          </w:tcPr>
          <w:p w14:paraId="0BFBB5F5" w14:textId="77777777" w:rsidR="00090132" w:rsidRPr="008D51F2" w:rsidRDefault="00090132" w:rsidP="00DF5DC9">
            <w:pPr>
              <w:jc w:val="center"/>
              <w:rPr>
                <w:rFonts w:cs="Arial"/>
                <w:b/>
                <w:szCs w:val="16"/>
              </w:rPr>
            </w:pPr>
            <w:r w:rsidRPr="008D51F2">
              <w:rPr>
                <w:rFonts w:cs="Arial"/>
                <w:b/>
                <w:color w:val="000000" w:themeColor="text1"/>
                <w:szCs w:val="16"/>
              </w:rPr>
              <w:t>2020</w:t>
            </w:r>
          </w:p>
        </w:tc>
      </w:tr>
      <w:tr w:rsidR="00090132" w14:paraId="576CCA3B" w14:textId="77777777" w:rsidTr="00DF5DC9">
        <w:tc>
          <w:tcPr>
            <w:tcW w:w="1885" w:type="dxa"/>
            <w:shd w:val="clear" w:color="auto" w:fill="auto"/>
          </w:tcPr>
          <w:p w14:paraId="1D5B1977" w14:textId="77777777" w:rsidR="00090132" w:rsidRPr="008D51F2" w:rsidRDefault="00090132" w:rsidP="00DF5DC9">
            <w:pPr>
              <w:rPr>
                <w:rFonts w:cs="Arial"/>
                <w:szCs w:val="16"/>
              </w:rPr>
            </w:pPr>
            <w:r w:rsidRPr="008D51F2">
              <w:rPr>
                <w:rFonts w:cs="Arial"/>
                <w:szCs w:val="16"/>
              </w:rPr>
              <w:t xml:space="preserve">Response Rate </w:t>
            </w:r>
          </w:p>
        </w:tc>
        <w:tc>
          <w:tcPr>
            <w:tcW w:w="1453" w:type="dxa"/>
            <w:shd w:val="clear" w:color="auto" w:fill="auto"/>
            <w:vAlign w:val="center"/>
          </w:tcPr>
          <w:p w14:paraId="4AECB169" w14:textId="3ECBE4F7" w:rsidR="00090132" w:rsidRPr="008D51F2" w:rsidRDefault="00090132" w:rsidP="00DF5DC9">
            <w:pPr>
              <w:jc w:val="center"/>
              <w:rPr>
                <w:rFonts w:cs="Arial"/>
                <w:szCs w:val="16"/>
              </w:rPr>
            </w:pPr>
            <w:r w:rsidRPr="008D51F2">
              <w:rPr>
                <w:color w:val="000000" w:themeColor="text1"/>
              </w:rPr>
              <w:t>19.79%</w:t>
            </w:r>
          </w:p>
        </w:tc>
        <w:tc>
          <w:tcPr>
            <w:tcW w:w="1284" w:type="dxa"/>
            <w:shd w:val="clear" w:color="auto" w:fill="auto"/>
            <w:vAlign w:val="center"/>
          </w:tcPr>
          <w:p w14:paraId="755EF869" w14:textId="2F1BA7D5" w:rsidR="00090132" w:rsidRPr="008D51F2" w:rsidRDefault="00090132" w:rsidP="00DF5DC9">
            <w:pPr>
              <w:jc w:val="center"/>
              <w:rPr>
                <w:rFonts w:cs="Arial"/>
                <w:szCs w:val="16"/>
              </w:rPr>
            </w:pPr>
            <w:r w:rsidRPr="008D51F2">
              <w:rPr>
                <w:rFonts w:cs="Arial"/>
                <w:color w:val="000000" w:themeColor="text1"/>
                <w:szCs w:val="16"/>
              </w:rPr>
              <w:t>15.52%</w:t>
            </w:r>
          </w:p>
        </w:tc>
      </w:tr>
    </w:tbl>
    <w:p w14:paraId="03971D78" w14:textId="77777777" w:rsidR="00090132" w:rsidRDefault="00090132" w:rsidP="00090132">
      <w:pPr>
        <w:pStyle w:val="Header"/>
        <w:tabs>
          <w:tab w:val="clear" w:pos="4320"/>
          <w:tab w:val="clear" w:pos="8640"/>
        </w:tabs>
        <w:spacing w:before="0"/>
        <w:rPr>
          <w:rFonts w:ascii="Arial" w:hAnsi="Arial" w:cs="Arial"/>
          <w:bCs/>
          <w:sz w:val="16"/>
          <w:szCs w:val="16"/>
          <w:highlight w:val="yellow"/>
        </w:rPr>
      </w:pPr>
    </w:p>
    <w:p w14:paraId="57522483" w14:textId="77777777" w:rsidR="00090132" w:rsidRPr="00002B33" w:rsidRDefault="00090132" w:rsidP="00090132">
      <w:pPr>
        <w:rPr>
          <w:b/>
          <w:bCs/>
        </w:rPr>
      </w:pPr>
      <w:r w:rsidRPr="00002B33">
        <w:rPr>
          <w:b/>
          <w:bCs/>
        </w:rPr>
        <w:t>Describe strategies that will be implemented which are expected to increase the response rate year over year, particularly for those groups that are underrepresented.</w:t>
      </w:r>
    </w:p>
    <w:p w14:paraId="054F9DF8" w14:textId="77777777" w:rsidR="00090132" w:rsidRPr="00B551F2" w:rsidRDefault="00090132" w:rsidP="00090132">
      <w:r w:rsidRPr="00B551F2">
        <w:t xml:space="preserve">OSDE-SES has directed its contracted polling organization to conduct surveys equitably, regardless of student demographics. All exiters are contacted in a variety of ways, and weighted sampling is not conducted. The polling organization attempts to contact students multiple times if the contact information is not "unreachable." We expect that if the response rate increases through the efforts described previously, then the respondent pool will continue to become more representative. Unfortunately, if under-represented students (such as drop-outs) are more likely to have their contact information change after exiting high school, those students will be less likely to respond to the survey, and those groups will continue to be under-represented.   </w:t>
      </w:r>
      <w:r w:rsidRPr="00B551F2">
        <w:br/>
      </w:r>
      <w:r w:rsidRPr="00B551F2">
        <w:br/>
        <w:t>The state has worked to improve contact information by encouraging districts to update contacts at the end of students' senior year. Oklahoma has also encouraged districts to collect their own survey responses. Districts that conduct the surveys themselves have response rates close to 100%, much higher than the state average. Districts who make their own calls have found it easier to find missing contact information or to update that information when it has changed.</w:t>
      </w:r>
    </w:p>
    <w:p w14:paraId="5A6BE78B" w14:textId="77777777" w:rsidR="00090132" w:rsidRPr="00002B33" w:rsidRDefault="00090132" w:rsidP="00090132">
      <w:pPr>
        <w:rPr>
          <w:b/>
          <w:bCs/>
        </w:rPr>
      </w:pPr>
      <w:r w:rsidRPr="00002B33">
        <w:rPr>
          <w:b/>
          <w:bCs/>
        </w:rPr>
        <w:t>Describe the analysis of the response rate including any nonresponse bias that was identified, and the steps taken to reduce any identified bias and promote response from a broad cross section of youth who are no longer in secondary school and had IEPs in effect at the time they left school.</w:t>
      </w:r>
    </w:p>
    <w:p w14:paraId="789E9F07" w14:textId="77777777" w:rsidR="00090132" w:rsidRPr="00B551F2" w:rsidRDefault="00090132" w:rsidP="00090132">
      <w:r w:rsidRPr="00B551F2">
        <w:t xml:space="preserve">The state has identified the potential for nonresponse bias in the survey results in two areas. The first is related to Hispanic respondents, who are significantly less represented among respondents than in the sampling pool. They are over-represented in the set of nonrespondents as a result. Importantly, Hispanic respondents have higher rates of engagement than other groups, with 68 percent in Measure B and 77 percent in Measure C. These rates are significantly higher than other groups’ rates of education and employment engagement. If more Hispanics participated in the survey, it is possible that the overall state rates for Measures B and C would be higher. (But only if the population of non-respondents is the same as respondents.) </w:t>
      </w:r>
      <w:r w:rsidRPr="00B551F2">
        <w:br/>
      </w:r>
      <w:r w:rsidRPr="00B551F2">
        <w:br/>
        <w:t>The second area with potential nonresponse bias is related to the reason for exiting. Students who exited by dropping out of school and who answered the survey were substantially less likely to be engaged: zero reported being enrolled in higher education, while 32 percent fell into Measure B and 40 percent in Measure C. These engagement rates are significantly lower than for graduates. If the population of non-respondents is the same as respondents, then the overall state rates for all three indicator 14 measures may be lower if more dropouts responded to the survey.</w:t>
      </w:r>
      <w:r w:rsidRPr="00B551F2">
        <w:br/>
      </w:r>
      <w:r w:rsidRPr="00B551F2">
        <w:br/>
        <w:t xml:space="preserve">However, we are not able to know if non-respondents have the same characteristics as respondents, and do not know whether they are engaged in education or employment at the same rates as respondents. Thus, there is only potential non-response bias and none has been definitively identified. </w:t>
      </w:r>
      <w:r w:rsidRPr="00B551F2">
        <w:br/>
      </w:r>
      <w:r w:rsidRPr="00B551F2">
        <w:br/>
        <w:t xml:space="preserve">The state’s solution to resolving potential non-response bias is to increase the response rate to include more respondents of all types. </w:t>
      </w:r>
    </w:p>
    <w:p w14:paraId="7847C015" w14:textId="77777777" w:rsidR="00090132" w:rsidRPr="008D51F2" w:rsidRDefault="00090132" w:rsidP="00090132">
      <w:pPr>
        <w:rPr>
          <w:b/>
          <w:bCs/>
        </w:rPr>
      </w:pPr>
      <w:r w:rsidRPr="008D51F2">
        <w:rPr>
          <w:b/>
          <w:bCs/>
        </w:rPr>
        <w:t>Include the State’s analyses of the extent to which the response data are representative of the demographics of youth who are no longer in secondary school and had IEPs in effect at the time they left school.</w:t>
      </w:r>
    </w:p>
    <w:p w14:paraId="73A0DF3C" w14:textId="77777777" w:rsidR="00090132" w:rsidRPr="00560FEE" w:rsidRDefault="00090132" w:rsidP="00090132">
      <w:r w:rsidRPr="008D51F2">
        <w:t>As shown in the demographic comparison below, the set of respondents resembles the sampling pool in most categories. Significance tests were conducted to assess whether the differences in proportions between the full exiting population and the respondents were significant. Three comparisons stand out. First, females' response rate dropped in FFY 2020 compared to prior years, and there is now a significant difference in the representation of females among respondents compared to the sampling pool.</w:t>
      </w:r>
      <w:r w:rsidRPr="008D51F2">
        <w:br/>
      </w:r>
      <w:r w:rsidRPr="008D51F2">
        <w:br/>
        <w:t xml:space="preserve">Students who dropped out of school were substantially less likely to respond to the survey than graduates. Although 89.5 percent of the sampling pool were graduates, 95.4 percent of respondents were graduates. The survey results over-represent the current status of graduates compared to dropouts as a result. </w:t>
      </w:r>
      <w:r w:rsidRPr="008D51F2">
        <w:br/>
      </w:r>
      <w:r w:rsidRPr="008D51F2">
        <w:br/>
        <w:t>Similarly, White students were more likely to respond to the survey than African-American and Hispanic students. Students identifying with other racial groups were not significantly less likely to respond. The percentage of White students among respondents dropped by two percentage points from the prior year, so the entire dataset is marginally more representative than before.</w:t>
      </w:r>
      <w:r w:rsidRPr="008D51F2">
        <w:br/>
      </w:r>
      <w:r w:rsidRPr="008D51F2">
        <w:br/>
        <w:t>Representation by groups:</w:t>
      </w:r>
      <w:r w:rsidRPr="008D51F2">
        <w:br/>
        <w:t>Females: 37.3% of exiters; 32.4% of respondents (significant difference)</w:t>
      </w:r>
      <w:r w:rsidRPr="008D51F2">
        <w:br/>
      </w:r>
      <w:r w:rsidRPr="008D51F2">
        <w:br/>
        <w:t>Asians: 0.4% of exiters; 0.56% of respondents (no significant difference)</w:t>
      </w:r>
      <w:r w:rsidRPr="008D51F2">
        <w:br/>
        <w:t>African-Americans: 11.1% of exiters; 9.0% of respondents (significant difference)</w:t>
      </w:r>
      <w:r w:rsidRPr="008D51F2">
        <w:br/>
        <w:t>Hispanic/Latino: 13.4% of exiters; 10.1% of respondents (significant difference)</w:t>
      </w:r>
      <w:r w:rsidRPr="008D51F2">
        <w:br/>
        <w:t>Native American: 15.3% of exiters; 15.8% of respondents (no significant difference)</w:t>
      </w:r>
      <w:r w:rsidRPr="008D51F2">
        <w:br/>
        <w:t>Pacific Islander/Native Hawaiian: 0.16% of exiters; 0.19% of respondents (no significant difference)</w:t>
      </w:r>
      <w:r w:rsidRPr="008D51F2">
        <w:br/>
        <w:t>Two or more races: 7.0% of exiters; 8.0% of respondents (no significant difference)</w:t>
      </w:r>
      <w:r w:rsidRPr="008D51F2">
        <w:br/>
        <w:t>White: 45.1% of exiters; 50.8% of respondents (significant difference)</w:t>
      </w:r>
      <w:r w:rsidRPr="008D51F2">
        <w:br/>
      </w:r>
      <w:r w:rsidRPr="008D51F2">
        <w:br/>
        <w:t>Dropouts: 10.4% of exiters; 4.4% of respondents (significant difference)</w:t>
      </w:r>
      <w:r w:rsidRPr="008D51F2">
        <w:br/>
        <w:t>Graduates: 89.5% of exiters; 95.4% of respondents (significant difference)</w:t>
      </w:r>
      <w:r w:rsidRPr="008D51F2">
        <w:br/>
        <w:t>Other: 0.1% of exiters; 1.0% of respondents (no significant difference)</w:t>
      </w:r>
    </w:p>
    <w:p w14:paraId="7DA0F981" w14:textId="77777777" w:rsidR="00090132" w:rsidRPr="005C202C" w:rsidRDefault="00090132" w:rsidP="005C202C">
      <w:pPr>
        <w:rPr>
          <w:b/>
          <w:bCs/>
        </w:rPr>
      </w:pPr>
      <w:r w:rsidRPr="005C202C">
        <w:rPr>
          <w:b/>
          <w:bCs/>
        </w:rPr>
        <w:t>The response data is representative of the demographics of youth who are no longer in school and had IEPs in effect at the time they left school. (yes/no)</w:t>
      </w:r>
    </w:p>
    <w:p w14:paraId="2390BBAE" w14:textId="77777777" w:rsidR="00090132" w:rsidRPr="00560FEE" w:rsidRDefault="00090132" w:rsidP="00090132">
      <w:pPr>
        <w:pStyle w:val="Subhed"/>
        <w:rPr>
          <w:b w:val="0"/>
          <w:bCs/>
        </w:rPr>
      </w:pPr>
      <w:r w:rsidRPr="008D51F2">
        <w:rPr>
          <w:b w:val="0"/>
          <w:bCs/>
        </w:rPr>
        <w:t>NO</w:t>
      </w:r>
    </w:p>
    <w:p w14:paraId="027CD8C2" w14:textId="77777777" w:rsidR="00090132" w:rsidRPr="005C202C" w:rsidRDefault="00090132" w:rsidP="005C202C">
      <w:pPr>
        <w:rPr>
          <w:b/>
          <w:bCs/>
        </w:rPr>
      </w:pPr>
      <w:r w:rsidRPr="005C202C">
        <w:rPr>
          <w:b/>
          <w:bCs/>
        </w:rPr>
        <w:t>If no, describe the strategies that the State will use to ensure that in the future the response data are representative of those demographics.</w:t>
      </w:r>
    </w:p>
    <w:p w14:paraId="0A943617" w14:textId="77777777" w:rsidR="00090132" w:rsidRPr="00560FEE" w:rsidRDefault="00090132" w:rsidP="00090132">
      <w:pPr>
        <w:pStyle w:val="Subhed"/>
        <w:rPr>
          <w:b w:val="0"/>
        </w:rPr>
      </w:pPr>
      <w:r w:rsidRPr="008D51F2">
        <w:rPr>
          <w:b w:val="0"/>
        </w:rPr>
        <w:t>The response rate dropped several percentage points compared to last year, from 19.79 percent to 15.52 percent. The pool of possible respondents included all school leavers (graduated or dropped out) in SY 2019-2020. 6889 individuals were included in the list and all contact information was shared with the contracted polling organization. Of these, 1069 could be contacted and were willing to respond (the total count of respondents was about the same as last year, but the sampling pool was substantially larger, reducing the response rate). OSDE-SES recognizes that this rate may not be sufficient to ensure representation of all special education school leavers for the state or LEAs, reducing the validity and reliability of the data.</w:t>
      </w:r>
      <w:r w:rsidRPr="008D51F2">
        <w:rPr>
          <w:b w:val="0"/>
        </w:rPr>
        <w:br/>
      </w:r>
      <w:r w:rsidRPr="008D51F2">
        <w:rPr>
          <w:b w:val="0"/>
        </w:rPr>
        <w:br/>
      </w:r>
      <w:r w:rsidRPr="008D51F2">
        <w:rPr>
          <w:b w:val="0"/>
        </w:rPr>
        <w:lastRenderedPageBreak/>
        <w:t xml:space="preserve">Efforts are being made to improve low response rates due to inaccurate contact information and leavers’ unwillingness to respond to the survey request (1,250 of the 6,889 exiters had blocked, business, disconnected, fax/computer tone, unknown, or wrong phone numbers). Districts have begun to assist the state by updating contact information just prior to graduation and by raising awareness of the importance of the survey among personnel. In FFY 2020, nine districts opted to conduct the survey with their own students, resulting in much higher local response rates (66.79% on average). More districts have expressed interest in conducting their own surveys in FFY 2021. OSDE-SES personnel and stakeholders such as the Oklahoma Transition Council are working to develop additional strategies to encourage participation. </w:t>
      </w:r>
    </w:p>
    <w:p w14:paraId="72EBB8E4" w14:textId="77777777" w:rsidR="00090132" w:rsidRPr="00560FEE" w:rsidRDefault="00090132" w:rsidP="00090132">
      <w:pPr>
        <w:pStyle w:val="Subhed"/>
        <w:rPr>
          <w:b w:val="0"/>
        </w:rPr>
      </w:pPr>
    </w:p>
    <w:p w14:paraId="5820FDED" w14:textId="77777777" w:rsidR="00090132" w:rsidRPr="005C202C" w:rsidRDefault="00090132" w:rsidP="005C202C">
      <w:pPr>
        <w:rPr>
          <w:b/>
          <w:bCs/>
        </w:rPr>
      </w:pPr>
      <w:r w:rsidRPr="005C202C">
        <w:rPr>
          <w:b/>
          <w:bCs/>
        </w:rPr>
        <w:t>Describe the metric used to determine representativeness (e.g., +/- 3% discrepancy in the proportion of responders compared to target group).</w:t>
      </w:r>
    </w:p>
    <w:p w14:paraId="04BA4870" w14:textId="77777777" w:rsidR="00090132" w:rsidRDefault="00090132" w:rsidP="00090132">
      <w:pPr>
        <w:pStyle w:val="Subhed"/>
        <w:rPr>
          <w:b w:val="0"/>
        </w:rPr>
      </w:pPr>
      <w:r w:rsidRPr="008D51F2">
        <w:rPr>
          <w:b w:val="0"/>
        </w:rPr>
        <w:t>The State uses a statistical formula (Z-test for two population proportions) to determine if two proportions (i.e., % of surveys received versus % of families in the target population) should be considered statistically different. A p-value less than 0.05 indicates a statistically significant difference between the proportions (non-representativeness).</w:t>
      </w:r>
    </w:p>
    <w:p w14:paraId="237D4C5C" w14:textId="77777777" w:rsidR="00090132" w:rsidRPr="00781112" w:rsidRDefault="00090132" w:rsidP="00C66181">
      <w:pPr>
        <w:rPr>
          <w:rFonts w:cs="Arial"/>
          <w:color w:val="000000" w:themeColor="text1"/>
          <w:szCs w:val="16"/>
        </w:rPr>
      </w:pPr>
    </w:p>
    <w:tbl>
      <w:tblPr>
        <w:tblStyle w:val="TableGrid"/>
        <w:tblW w:w="0" w:type="auto"/>
        <w:tblLook w:val="04A0" w:firstRow="1" w:lastRow="0" w:firstColumn="1" w:lastColumn="0" w:noHBand="0" w:noVBand="1"/>
        <w:tblCaption w:val="B14SAMPLEUSED"/>
      </w:tblPr>
      <w:tblGrid>
        <w:gridCol w:w="8306"/>
        <w:gridCol w:w="2484"/>
      </w:tblGrid>
      <w:tr w:rsidR="005C29F8" w:rsidRPr="00781112" w14:paraId="10AC36E3" w14:textId="77777777" w:rsidTr="0033429D">
        <w:trPr>
          <w:tblHeader/>
        </w:trPr>
        <w:tc>
          <w:tcPr>
            <w:tcW w:w="8310" w:type="dxa"/>
            <w:tcBorders>
              <w:top w:val="single" w:sz="4" w:space="0" w:color="auto"/>
              <w:left w:val="single" w:sz="4" w:space="0" w:color="auto"/>
            </w:tcBorders>
            <w:shd w:val="clear" w:color="auto" w:fill="auto"/>
          </w:tcPr>
          <w:p w14:paraId="01371920" w14:textId="2568990B" w:rsidR="00763780" w:rsidRPr="00781112" w:rsidRDefault="00CC2002" w:rsidP="008E31C4">
            <w:pPr>
              <w:rPr>
                <w:rFonts w:cs="Arial"/>
                <w:b/>
                <w:bCs/>
                <w:color w:val="000000" w:themeColor="text1"/>
                <w:szCs w:val="16"/>
              </w:rPr>
            </w:pPr>
            <w:r w:rsidRPr="00781112">
              <w:rPr>
                <w:rFonts w:cs="Arial"/>
                <w:b/>
                <w:bCs/>
                <w:color w:val="000000" w:themeColor="text1"/>
                <w:szCs w:val="16"/>
              </w:rPr>
              <w:t>Sampling Question</w:t>
            </w:r>
          </w:p>
        </w:tc>
        <w:tc>
          <w:tcPr>
            <w:tcW w:w="2485" w:type="dxa"/>
            <w:tcBorders>
              <w:top w:val="single" w:sz="4" w:space="0" w:color="auto"/>
            </w:tcBorders>
            <w:shd w:val="clear" w:color="auto" w:fill="auto"/>
          </w:tcPr>
          <w:p w14:paraId="39CB8232" w14:textId="5BE196A9" w:rsidR="00763780" w:rsidRPr="00781112" w:rsidRDefault="00763780"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408903DE" w14:textId="1FE95128" w:rsidTr="0033429D">
        <w:tc>
          <w:tcPr>
            <w:tcW w:w="8310" w:type="dxa"/>
            <w:shd w:val="clear" w:color="auto" w:fill="auto"/>
          </w:tcPr>
          <w:p w14:paraId="0472BB53" w14:textId="55673E5F" w:rsidR="00763780" w:rsidRPr="00781112" w:rsidRDefault="00763780" w:rsidP="008E31C4">
            <w:pPr>
              <w:rPr>
                <w:rFonts w:cs="Arial"/>
                <w:color w:val="000000" w:themeColor="text1"/>
                <w:szCs w:val="16"/>
              </w:rPr>
            </w:pPr>
            <w:r w:rsidRPr="00781112">
              <w:rPr>
                <w:rFonts w:cs="Arial"/>
                <w:color w:val="000000" w:themeColor="text1"/>
                <w:szCs w:val="16"/>
              </w:rPr>
              <w:t xml:space="preserve">Was sampling used? </w:t>
            </w:r>
          </w:p>
        </w:tc>
        <w:tc>
          <w:tcPr>
            <w:tcW w:w="2485" w:type="dxa"/>
            <w:shd w:val="clear" w:color="auto" w:fill="auto"/>
          </w:tcPr>
          <w:p w14:paraId="0BA01DE6" w14:textId="013EE38E" w:rsidR="00763780" w:rsidRPr="00781112" w:rsidRDefault="002B7490" w:rsidP="00A018D4">
            <w:pPr>
              <w:jc w:val="center"/>
              <w:rPr>
                <w:rFonts w:cs="Arial"/>
                <w:color w:val="000000" w:themeColor="text1"/>
                <w:szCs w:val="16"/>
              </w:rPr>
            </w:pPr>
            <w:r w:rsidRPr="00781112">
              <w:rPr>
                <w:rFonts w:cs="Arial"/>
                <w:color w:val="000000" w:themeColor="text1"/>
                <w:szCs w:val="16"/>
              </w:rPr>
              <w:t>NO</w:t>
            </w:r>
          </w:p>
        </w:tc>
      </w:tr>
      <w:tr w:rsidR="005C29F8" w:rsidRPr="00781112" w14:paraId="0E2BC2A3" w14:textId="77777777" w:rsidTr="0033429D">
        <w:trPr>
          <w:tblHeader/>
        </w:trPr>
        <w:tc>
          <w:tcPr>
            <w:tcW w:w="3849" w:type="pct"/>
            <w:tcBorders>
              <w:top w:val="single" w:sz="4" w:space="0" w:color="auto"/>
              <w:left w:val="single" w:sz="4" w:space="0" w:color="auto"/>
            </w:tcBorders>
            <w:shd w:val="clear" w:color="auto" w:fill="auto"/>
          </w:tcPr>
          <w:p w14:paraId="2EA51A3E" w14:textId="6A33A9D8" w:rsidR="00BC4655" w:rsidRPr="00781112" w:rsidRDefault="00CC2002" w:rsidP="008E31C4">
            <w:pPr>
              <w:rPr>
                <w:rFonts w:cs="Arial"/>
                <w:b/>
                <w:bCs/>
                <w:color w:val="000000" w:themeColor="text1"/>
                <w:szCs w:val="16"/>
              </w:rPr>
            </w:pPr>
            <w:r w:rsidRPr="00781112">
              <w:rPr>
                <w:rFonts w:cs="Arial"/>
                <w:b/>
                <w:bCs/>
                <w:color w:val="000000" w:themeColor="text1"/>
                <w:szCs w:val="16"/>
              </w:rPr>
              <w:t>Survey Question</w:t>
            </w:r>
          </w:p>
        </w:tc>
        <w:tc>
          <w:tcPr>
            <w:tcW w:w="1151" w:type="pct"/>
            <w:tcBorders>
              <w:top w:val="single" w:sz="4" w:space="0" w:color="auto"/>
            </w:tcBorders>
            <w:shd w:val="clear" w:color="auto" w:fill="auto"/>
          </w:tcPr>
          <w:p w14:paraId="0EEC81FC" w14:textId="73C14A3F" w:rsidR="00BC4655" w:rsidRPr="00781112" w:rsidRDefault="00BC465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6901B015" w14:textId="2CE4C417" w:rsidTr="0033429D">
        <w:tc>
          <w:tcPr>
            <w:tcW w:w="3849" w:type="pct"/>
            <w:shd w:val="clear" w:color="auto" w:fill="auto"/>
          </w:tcPr>
          <w:p w14:paraId="0856121E" w14:textId="5B1AD843" w:rsidR="00BC4655" w:rsidRPr="00781112" w:rsidRDefault="00BC4655" w:rsidP="008E31C4">
            <w:pPr>
              <w:rPr>
                <w:rFonts w:cs="Arial"/>
                <w:color w:val="000000" w:themeColor="text1"/>
                <w:szCs w:val="16"/>
              </w:rPr>
            </w:pPr>
            <w:r w:rsidRPr="00781112">
              <w:rPr>
                <w:rFonts w:cs="Arial"/>
                <w:color w:val="000000" w:themeColor="text1"/>
                <w:szCs w:val="16"/>
              </w:rPr>
              <w:t xml:space="preserve">Was a survey used? </w:t>
            </w:r>
          </w:p>
        </w:tc>
        <w:tc>
          <w:tcPr>
            <w:tcW w:w="1151" w:type="pct"/>
            <w:shd w:val="clear" w:color="auto" w:fill="auto"/>
          </w:tcPr>
          <w:p w14:paraId="47AE85B8" w14:textId="2FE77A74" w:rsidR="00BC465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649D8839" w14:textId="3AAB3A92" w:rsidTr="0033429D">
        <w:tc>
          <w:tcPr>
            <w:tcW w:w="3849" w:type="pct"/>
            <w:shd w:val="clear" w:color="auto" w:fill="auto"/>
          </w:tcPr>
          <w:p w14:paraId="56C87E2E" w14:textId="1890EBD8" w:rsidR="00BC4655" w:rsidRPr="00781112" w:rsidRDefault="003805D3" w:rsidP="008E31C4">
            <w:pPr>
              <w:rPr>
                <w:rFonts w:cs="Arial"/>
                <w:color w:val="000000" w:themeColor="text1"/>
                <w:szCs w:val="16"/>
              </w:rPr>
            </w:pPr>
            <w:r w:rsidRPr="00781112">
              <w:rPr>
                <w:rFonts w:cs="Arial"/>
                <w:color w:val="000000" w:themeColor="text1"/>
                <w:szCs w:val="16"/>
              </w:rPr>
              <w:t>If yes, is it a new or revised survey?</w:t>
            </w:r>
          </w:p>
        </w:tc>
        <w:tc>
          <w:tcPr>
            <w:tcW w:w="1151" w:type="pct"/>
            <w:shd w:val="clear" w:color="auto" w:fill="auto"/>
          </w:tcPr>
          <w:p w14:paraId="53803AF8" w14:textId="54EB33AD" w:rsidR="00BC4655"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62361D73" w14:textId="77777777" w:rsidR="00644AC8" w:rsidRPr="00781112" w:rsidRDefault="00644AC8" w:rsidP="00644AC8">
      <w:pPr>
        <w:rPr>
          <w:rFonts w:cs="Arial"/>
          <w:b/>
          <w:color w:val="000000" w:themeColor="text1"/>
          <w:szCs w:val="16"/>
        </w:rPr>
      </w:pPr>
      <w:bookmarkStart w:id="77" w:name="_Toc382082390"/>
      <w:bookmarkStart w:id="78" w:name="_Toc392159339"/>
      <w:r w:rsidRPr="00781112">
        <w:rPr>
          <w:rFonts w:cs="Arial"/>
          <w:b/>
          <w:color w:val="000000" w:themeColor="text1"/>
          <w:szCs w:val="16"/>
        </w:rPr>
        <w:t>Provide additional information about this indicator (optional)</w:t>
      </w:r>
    </w:p>
    <w:p w14:paraId="30BD41D2" w14:textId="40D58B63" w:rsidR="00293C7E" w:rsidRPr="00781112" w:rsidRDefault="002B7490" w:rsidP="007D435F">
      <w:pPr>
        <w:rPr>
          <w:rFonts w:cs="Arial"/>
          <w:color w:val="000000" w:themeColor="text1"/>
          <w:szCs w:val="16"/>
        </w:rPr>
      </w:pPr>
      <w:r w:rsidRPr="00781112">
        <w:rPr>
          <w:rFonts w:cs="Arial"/>
          <w:color w:val="000000" w:themeColor="text1"/>
          <w:szCs w:val="16"/>
        </w:rPr>
        <w:t>As described earlier, the pandemic affected the rates of students who are enrolled in any type of educational activity and who are employed.</w:t>
      </w:r>
      <w:r w:rsidRPr="00781112">
        <w:rPr>
          <w:rFonts w:cs="Arial"/>
          <w:color w:val="000000" w:themeColor="text1"/>
          <w:szCs w:val="16"/>
        </w:rPr>
        <w:br/>
      </w:r>
      <w:r w:rsidRPr="00781112">
        <w:rPr>
          <w:rFonts w:cs="Arial"/>
          <w:color w:val="000000" w:themeColor="text1"/>
          <w:szCs w:val="16"/>
        </w:rPr>
        <w:br/>
        <w:t>The 2019-2020 survey protocol is posted on the OSDE Office of Special Education Services' website, on the secondary transition page: https://sde.ok.gov/secondary-transition.</w:t>
      </w:r>
    </w:p>
    <w:p w14:paraId="7B9DDAF2" w14:textId="6AA9F8CA" w:rsidR="000A2C83" w:rsidRPr="00781112" w:rsidRDefault="00172058" w:rsidP="00123D76">
      <w:pPr>
        <w:pStyle w:val="Heading2"/>
      </w:pPr>
      <w:r w:rsidRPr="00781112">
        <w:t>14</w:t>
      </w:r>
      <w:r w:rsidR="001D508D" w:rsidRPr="00781112">
        <w:t xml:space="preserve"> </w:t>
      </w:r>
      <w:r w:rsidRPr="00781112">
        <w:t xml:space="preserve">- </w:t>
      </w:r>
      <w:r w:rsidR="000A2C83" w:rsidRPr="00781112">
        <w:t>Prior FFY Required Actions</w:t>
      </w:r>
    </w:p>
    <w:p w14:paraId="3812AD37" w14:textId="58CBF83D" w:rsidR="009F69E7" w:rsidRPr="00781112" w:rsidRDefault="002B7490" w:rsidP="000A2C83">
      <w:pPr>
        <w:rPr>
          <w:rFonts w:cs="Arial"/>
          <w:color w:val="000000" w:themeColor="text1"/>
          <w:szCs w:val="16"/>
        </w:rPr>
      </w:pPr>
      <w:r w:rsidRPr="00781112">
        <w:rPr>
          <w:rFonts w:cs="Arial"/>
          <w:color w:val="000000" w:themeColor="text1"/>
          <w:szCs w:val="16"/>
        </w:rPr>
        <w:t xml:space="preserve">In the FFY 2020 SPP/APR, the State must report whether the FFY 2020 data are representative of the demographics of youth who are no longer in secondary school and had IEPs in effect at the time they left school, and, if not, the actions the State is taking to address this issue. The State must also include its analysis of the extent to which the response data are representative of the demographics of youth who are no longer in secondary school and had IEPs in effect at the time they left school. </w:t>
      </w:r>
      <w:r w:rsidRPr="00781112">
        <w:rPr>
          <w:rFonts w:cs="Arial"/>
          <w:color w:val="000000" w:themeColor="text1"/>
          <w:szCs w:val="16"/>
        </w:rPr>
        <w:br/>
      </w:r>
      <w:r w:rsidRPr="00781112">
        <w:rPr>
          <w:rFonts w:cs="Arial"/>
          <w:color w:val="000000" w:themeColor="text1"/>
          <w:szCs w:val="16"/>
        </w:rPr>
        <w:br/>
        <w:t>OSEP notes that one or more of the attachments included in the State’s FFY 2019 SPP/APR submission are not in compliance with Section 508 of the Rehabilitation Act of 1973, as amended (Section 508), and will not be posted on the U.S. Department of Education’s IDEA website. Therefore, the State must make the attachment(s) available to the public as soon as practicable, but no later than 120 days after the date of the determination letter.</w:t>
      </w:r>
    </w:p>
    <w:p w14:paraId="09927E6D" w14:textId="40246370" w:rsidR="000A2C83" w:rsidRPr="00781112" w:rsidRDefault="000A2C83" w:rsidP="004369B2">
      <w:pPr>
        <w:rPr>
          <w:b/>
          <w:color w:val="000000" w:themeColor="text1"/>
        </w:rPr>
      </w:pPr>
      <w:r w:rsidRPr="00781112">
        <w:rPr>
          <w:b/>
          <w:color w:val="000000" w:themeColor="text1"/>
        </w:rPr>
        <w:t>Response to actions required in FFY 2019 SPP/APR</w:t>
      </w:r>
    </w:p>
    <w:p w14:paraId="31BF0B33" w14:textId="77777777" w:rsidR="009F69E7" w:rsidRPr="00781112" w:rsidRDefault="002B7490" w:rsidP="000A2C83">
      <w:pPr>
        <w:rPr>
          <w:rFonts w:cs="Arial"/>
          <w:color w:val="000000" w:themeColor="text1"/>
          <w:szCs w:val="16"/>
        </w:rPr>
      </w:pPr>
      <w:r w:rsidRPr="00781112">
        <w:rPr>
          <w:rFonts w:cs="Arial"/>
          <w:color w:val="000000" w:themeColor="text1"/>
          <w:szCs w:val="16"/>
        </w:rPr>
        <w:t>The required analysis is provided in a previous section. The attachment was updated to be 508 compliant, but the 2019-2020 survey protocol is also posted on the OSDE Office of Special Education Services' website, on the secondary transition page: https://sde.ok.gov/secondary-transition.</w:t>
      </w:r>
    </w:p>
    <w:p w14:paraId="5408D9B6" w14:textId="3CB80FFF"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59CF3C2B" w14:textId="15BA3B7F" w:rsidR="00644AC8" w:rsidRPr="00781112" w:rsidRDefault="00172058" w:rsidP="00123D76">
      <w:pPr>
        <w:pStyle w:val="Heading2"/>
      </w:pPr>
      <w:r w:rsidRPr="00781112">
        <w:t>14 - OSEP Response</w:t>
      </w:r>
    </w:p>
    <w:p w14:paraId="29D70E23" w14:textId="165DA616" w:rsidR="00293C7E" w:rsidRPr="00781112" w:rsidRDefault="002B7490" w:rsidP="001F692C">
      <w:pPr>
        <w:rPr>
          <w:rFonts w:cs="Arial"/>
          <w:color w:val="000000" w:themeColor="text1"/>
          <w:szCs w:val="16"/>
        </w:rPr>
      </w:pPr>
      <w:r w:rsidRPr="00781112">
        <w:rPr>
          <w:rFonts w:cs="Arial"/>
          <w:color w:val="000000" w:themeColor="text1"/>
          <w:szCs w:val="16"/>
        </w:rPr>
        <w:t>The State has revised the baseline for this indicator, using data from FFY 2020, and OSEP accepts that revision.</w:t>
      </w:r>
    </w:p>
    <w:p w14:paraId="18F151E0" w14:textId="24893002" w:rsidR="00644AC8" w:rsidRPr="00781112" w:rsidRDefault="00172058" w:rsidP="00123D76">
      <w:pPr>
        <w:pStyle w:val="Heading2"/>
      </w:pPr>
      <w:r w:rsidRPr="00781112">
        <w:t>14 - Required Actions</w:t>
      </w:r>
    </w:p>
    <w:p w14:paraId="623F356B" w14:textId="668EB2DD" w:rsidR="00293C7E" w:rsidRPr="00781112" w:rsidRDefault="002B7490" w:rsidP="001F692C">
      <w:pPr>
        <w:rPr>
          <w:rFonts w:cs="Arial"/>
          <w:color w:val="000000" w:themeColor="text1"/>
          <w:szCs w:val="16"/>
        </w:rPr>
      </w:pPr>
      <w:r w:rsidRPr="00781112">
        <w:rPr>
          <w:rFonts w:cs="Arial"/>
          <w:color w:val="000000" w:themeColor="text1"/>
          <w:szCs w:val="16"/>
        </w:rPr>
        <w:t xml:space="preserve">In the FFY 2021 SPP/APR, the State must report whether the FFY 2021 data are representative of the demographics of youth who are no longer in secondary school and had IEPs in effect at the time they left school, and, if not, the actions the State is taking to address this issue. The State must also include its analysis of the extent to which the response data are representative of the demographics of youth who are no longer in secondary school and had IEPs in effect at the time they left school. </w:t>
      </w:r>
    </w:p>
    <w:p w14:paraId="1ADD288B"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7E15DEAF" w14:textId="72984127" w:rsidR="00B3462E" w:rsidRPr="00781112" w:rsidRDefault="00B3462E" w:rsidP="000444E2">
      <w:pPr>
        <w:pStyle w:val="Heading1"/>
        <w:rPr>
          <w:color w:val="000000" w:themeColor="text1"/>
          <w:sz w:val="22"/>
        </w:rPr>
      </w:pPr>
      <w:r w:rsidRPr="00781112">
        <w:rPr>
          <w:color w:val="000000" w:themeColor="text1"/>
          <w:sz w:val="22"/>
        </w:rPr>
        <w:lastRenderedPageBreak/>
        <w:t>Indicator 15: Resolution Sessions</w:t>
      </w:r>
      <w:bookmarkEnd w:id="77"/>
      <w:bookmarkEnd w:id="78"/>
    </w:p>
    <w:p w14:paraId="7EA31497" w14:textId="77777777" w:rsidR="005B0B58" w:rsidRPr="00781112" w:rsidRDefault="005B0B58" w:rsidP="00A018D4">
      <w:pPr>
        <w:rPr>
          <w:color w:val="000000" w:themeColor="text1"/>
          <w:szCs w:val="20"/>
        </w:rPr>
      </w:pPr>
      <w:bookmarkStart w:id="79" w:name="_Toc381786822"/>
      <w:bookmarkStart w:id="80" w:name="_Toc382731911"/>
      <w:bookmarkStart w:id="81" w:name="_Toc382731912"/>
      <w:bookmarkStart w:id="82" w:name="_Toc392159340"/>
      <w:bookmarkEnd w:id="79"/>
      <w:bookmarkEnd w:id="80"/>
      <w:r w:rsidRPr="00781112">
        <w:rPr>
          <w:b/>
          <w:color w:val="000000" w:themeColor="text1"/>
          <w:sz w:val="20"/>
          <w:szCs w:val="20"/>
        </w:rPr>
        <w:t>Instructions and Measurement</w:t>
      </w:r>
    </w:p>
    <w:p w14:paraId="280CD956" w14:textId="60A4C66A" w:rsidR="009B6586" w:rsidRPr="00781112" w:rsidRDefault="009B6586" w:rsidP="00206890">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676E98EE" w14:textId="77777777" w:rsidR="00692B95" w:rsidRPr="00781112" w:rsidRDefault="009B6586" w:rsidP="00206890">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hearing requests that went to resolution sessions that were resolved through resolution session settlement agreements.</w:t>
      </w:r>
    </w:p>
    <w:p w14:paraId="0FFA722A" w14:textId="6CF0A81F" w:rsidR="009B6586" w:rsidRPr="00781112" w:rsidRDefault="009B6586" w:rsidP="00206890">
      <w:pPr>
        <w:rPr>
          <w:rFonts w:cs="Arial"/>
          <w:color w:val="000000" w:themeColor="text1"/>
          <w:szCs w:val="16"/>
        </w:rPr>
      </w:pPr>
      <w:r w:rsidRPr="00781112">
        <w:rPr>
          <w:rFonts w:cs="Arial"/>
          <w:color w:val="000000" w:themeColor="text1"/>
          <w:szCs w:val="16"/>
        </w:rPr>
        <w:t xml:space="preserve"> (20 U.S.C. 1416(a)(3)(B))</w:t>
      </w:r>
    </w:p>
    <w:p w14:paraId="40DC2407" w14:textId="77777777" w:rsidR="00B14746" w:rsidRPr="00781112" w:rsidRDefault="00B14746" w:rsidP="004369B2">
      <w:pPr>
        <w:rPr>
          <w:color w:val="000000" w:themeColor="text1"/>
        </w:rPr>
      </w:pPr>
      <w:r w:rsidRPr="00781112">
        <w:rPr>
          <w:b/>
          <w:color w:val="000000" w:themeColor="text1"/>
        </w:rPr>
        <w:t>Data Source</w:t>
      </w:r>
    </w:p>
    <w:p w14:paraId="585EF86F" w14:textId="2E239104" w:rsidR="00B14746" w:rsidRPr="00781112" w:rsidRDefault="00B14746" w:rsidP="00206890">
      <w:pPr>
        <w:rPr>
          <w:rFonts w:cs="Arial"/>
          <w:color w:val="000000" w:themeColor="text1"/>
          <w:szCs w:val="16"/>
        </w:rPr>
      </w:pPr>
      <w:r w:rsidRPr="00781112">
        <w:rPr>
          <w:rFonts w:cs="Arial"/>
          <w:color w:val="000000" w:themeColor="text1"/>
          <w:szCs w:val="16"/>
        </w:rPr>
        <w:t>Data collected under section 618 of the IDEA (IDEA Part B Dispute Resolution Survey in the EDFacts Metadata and Process System (E</w:t>
      </w:r>
      <w:r w:rsidR="00E65E32" w:rsidRPr="00781112">
        <w:rPr>
          <w:rFonts w:cs="Arial"/>
          <w:i/>
          <w:color w:val="000000" w:themeColor="text1"/>
          <w:szCs w:val="16"/>
        </w:rPr>
        <w:t>MAPS</w:t>
      </w:r>
      <w:r w:rsidRPr="00781112">
        <w:rPr>
          <w:rFonts w:cs="Arial"/>
          <w:color w:val="000000" w:themeColor="text1"/>
          <w:szCs w:val="16"/>
        </w:rPr>
        <w:t>)).</w:t>
      </w:r>
    </w:p>
    <w:p w14:paraId="4E6D96A3" w14:textId="77777777" w:rsidR="00B14746" w:rsidRPr="00781112" w:rsidRDefault="00B14746" w:rsidP="004369B2">
      <w:pPr>
        <w:rPr>
          <w:color w:val="000000" w:themeColor="text1"/>
        </w:rPr>
      </w:pPr>
      <w:r w:rsidRPr="00781112">
        <w:rPr>
          <w:b/>
          <w:color w:val="000000" w:themeColor="text1"/>
        </w:rPr>
        <w:t>Measurement</w:t>
      </w:r>
    </w:p>
    <w:p w14:paraId="64AA8A3E" w14:textId="743F9348" w:rsidR="00B14746" w:rsidRPr="00781112" w:rsidRDefault="00B14746" w:rsidP="00206890">
      <w:pPr>
        <w:rPr>
          <w:rFonts w:cs="Arial"/>
          <w:color w:val="000000" w:themeColor="text1"/>
          <w:szCs w:val="16"/>
        </w:rPr>
      </w:pPr>
      <w:r w:rsidRPr="00781112">
        <w:rPr>
          <w:rFonts w:cs="Arial"/>
          <w:color w:val="000000" w:themeColor="text1"/>
          <w:szCs w:val="16"/>
        </w:rPr>
        <w:t>Percent = (3.1(a) divided by 3.1) times 100.</w:t>
      </w:r>
    </w:p>
    <w:p w14:paraId="7D86471C" w14:textId="77777777" w:rsidR="00B14746" w:rsidRPr="00781112" w:rsidRDefault="00B14746" w:rsidP="004369B2">
      <w:pPr>
        <w:rPr>
          <w:color w:val="000000" w:themeColor="text1"/>
        </w:rPr>
      </w:pPr>
      <w:r w:rsidRPr="00781112">
        <w:rPr>
          <w:b/>
          <w:color w:val="000000" w:themeColor="text1"/>
        </w:rPr>
        <w:t>Instructions</w:t>
      </w:r>
    </w:p>
    <w:p w14:paraId="7F1341EF" w14:textId="77777777" w:rsidR="00B14746" w:rsidRPr="00781112" w:rsidRDefault="00B14746" w:rsidP="00286BDF">
      <w:pPr>
        <w:rPr>
          <w:rFonts w:cs="Arial"/>
          <w:i/>
          <w:iCs/>
          <w:color w:val="000000" w:themeColor="text1"/>
          <w:szCs w:val="16"/>
        </w:rPr>
      </w:pPr>
      <w:r w:rsidRPr="00781112">
        <w:rPr>
          <w:rFonts w:cs="Arial"/>
          <w:i/>
          <w:iCs/>
          <w:color w:val="000000" w:themeColor="text1"/>
          <w:szCs w:val="16"/>
        </w:rPr>
        <w:t>Sampling is not allowed.</w:t>
      </w:r>
    </w:p>
    <w:p w14:paraId="20D56B7B" w14:textId="77777777" w:rsidR="00B14746" w:rsidRPr="00781112" w:rsidRDefault="00B1474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368918B0" w14:textId="755A746B" w:rsidR="00B14746" w:rsidRPr="00781112" w:rsidRDefault="00B14746" w:rsidP="00286BDF">
      <w:pPr>
        <w:rPr>
          <w:rFonts w:cs="Arial"/>
          <w:color w:val="000000" w:themeColor="text1"/>
          <w:szCs w:val="16"/>
        </w:rPr>
      </w:pPr>
      <w:r w:rsidRPr="00781112">
        <w:rPr>
          <w:rFonts w:cs="Arial"/>
          <w:color w:val="000000" w:themeColor="text1"/>
          <w:szCs w:val="16"/>
        </w:rPr>
        <w:t>States are not required to establish baseline or targets if the number of resolution sessions is less than 10. In a reporting period when the number of resolution sessions reaches 10 or greater, develop baseline and targets and report on them in the corresponding SPP/APR.</w:t>
      </w:r>
    </w:p>
    <w:p w14:paraId="4484EAF5" w14:textId="77777777" w:rsidR="00B14746" w:rsidRPr="00781112" w:rsidRDefault="00B14746" w:rsidP="00286BDF">
      <w:pPr>
        <w:rPr>
          <w:rFonts w:cs="Arial"/>
          <w:color w:val="000000" w:themeColor="text1"/>
          <w:szCs w:val="16"/>
        </w:rPr>
      </w:pPr>
      <w:r w:rsidRPr="00781112">
        <w:rPr>
          <w:rFonts w:cs="Arial"/>
          <w:color w:val="000000" w:themeColor="text1"/>
          <w:szCs w:val="16"/>
        </w:rPr>
        <w:t>States may express their targets in a range (e.g., 75-85%).</w:t>
      </w:r>
    </w:p>
    <w:p w14:paraId="3A369CBC" w14:textId="77777777" w:rsidR="00B14746" w:rsidRPr="00781112" w:rsidRDefault="00B14746" w:rsidP="00286BDF">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14:paraId="5C27A911" w14:textId="0F93F55A" w:rsidR="00B14746" w:rsidRPr="00781112" w:rsidRDefault="00B14746" w:rsidP="00286BDF">
      <w:pPr>
        <w:rPr>
          <w:rFonts w:cs="Arial"/>
          <w:color w:val="000000" w:themeColor="text1"/>
          <w:szCs w:val="16"/>
        </w:rPr>
      </w:pPr>
      <w:r w:rsidRPr="00781112">
        <w:rPr>
          <w:rFonts w:cs="Arial"/>
          <w:color w:val="000000" w:themeColor="text1"/>
          <w:szCs w:val="16"/>
        </w:rPr>
        <w:t>States are not required to report data at the LEA level.</w:t>
      </w:r>
    </w:p>
    <w:p w14:paraId="64F7E7AF" w14:textId="3E039165" w:rsidR="00575F02" w:rsidRPr="00781112" w:rsidRDefault="00DF2D3A" w:rsidP="00123D76">
      <w:pPr>
        <w:pStyle w:val="Heading2"/>
      </w:pPr>
      <w:r w:rsidRPr="00781112">
        <w:t>15</w:t>
      </w:r>
      <w:r w:rsidR="001D508D" w:rsidRPr="00781112">
        <w:t xml:space="preserve"> </w:t>
      </w:r>
      <w:r w:rsidRPr="00781112">
        <w:t xml:space="preserve">- </w:t>
      </w:r>
      <w:r w:rsidR="00575F02" w:rsidRPr="00781112">
        <w:t>Indicator Data</w:t>
      </w:r>
    </w:p>
    <w:p w14:paraId="787F4BF1" w14:textId="4407EA15" w:rsidR="004A33CD" w:rsidRPr="00781112" w:rsidRDefault="00E31E29" w:rsidP="004A33CD">
      <w:pPr>
        <w:rPr>
          <w:rFonts w:cs="Arial"/>
          <w:color w:val="000000" w:themeColor="text1"/>
          <w:szCs w:val="16"/>
        </w:rPr>
      </w:pPr>
      <w:r w:rsidRPr="00781112">
        <w:rPr>
          <w:rFonts w:cs="Arial"/>
          <w:color w:val="000000" w:themeColor="text1"/>
          <w:szCs w:val="16"/>
        </w:rPr>
        <w:t>Select yes to use target ranges</w:t>
      </w:r>
    </w:p>
    <w:p w14:paraId="28345E9C" w14:textId="1A461958" w:rsidR="004A33CD" w:rsidRPr="00781112" w:rsidRDefault="004A33CD" w:rsidP="004369B2">
      <w:pPr>
        <w:rPr>
          <w:color w:val="000000" w:themeColor="text1"/>
        </w:rPr>
      </w:pPr>
      <w:r w:rsidRPr="00781112">
        <w:rPr>
          <w:rFonts w:cs="Arial"/>
          <w:color w:val="000000" w:themeColor="text1"/>
          <w:szCs w:val="16"/>
        </w:rPr>
        <w:t>Target Range not used</w:t>
      </w:r>
    </w:p>
    <w:bookmarkEnd w:id="81"/>
    <w:bookmarkEnd w:id="82"/>
    <w:p w14:paraId="2C183615" w14:textId="77777777" w:rsidR="00CE0C68" w:rsidRPr="00781112" w:rsidRDefault="00CE0C68" w:rsidP="004369B2">
      <w:pPr>
        <w:rPr>
          <w:color w:val="000000" w:themeColor="text1"/>
        </w:rPr>
      </w:pPr>
    </w:p>
    <w:p w14:paraId="23EC0320" w14:textId="2C5AA27C" w:rsidR="00372DF8" w:rsidRPr="00781112" w:rsidRDefault="00372DF8"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5PREPOPDATA"/>
      </w:tblPr>
      <w:tblGrid>
        <w:gridCol w:w="2605"/>
        <w:gridCol w:w="2700"/>
        <w:gridCol w:w="3571"/>
        <w:gridCol w:w="1914"/>
      </w:tblGrid>
      <w:tr w:rsidR="005C29F8" w:rsidRPr="00781112" w14:paraId="6639EAF6" w14:textId="77777777" w:rsidTr="00AB0D6A">
        <w:trPr>
          <w:trHeight w:val="372"/>
          <w:tblHeader/>
        </w:trPr>
        <w:tc>
          <w:tcPr>
            <w:tcW w:w="1207" w:type="pct"/>
            <w:shd w:val="clear" w:color="auto" w:fill="auto"/>
          </w:tcPr>
          <w:p w14:paraId="3040A217"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Source</w:t>
            </w:r>
          </w:p>
        </w:tc>
        <w:tc>
          <w:tcPr>
            <w:tcW w:w="1251" w:type="pct"/>
            <w:shd w:val="clear" w:color="auto" w:fill="auto"/>
          </w:tcPr>
          <w:p w14:paraId="3A97206D"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Date</w:t>
            </w:r>
          </w:p>
        </w:tc>
        <w:tc>
          <w:tcPr>
            <w:tcW w:w="1655" w:type="pct"/>
            <w:shd w:val="clear" w:color="auto" w:fill="auto"/>
          </w:tcPr>
          <w:p w14:paraId="52C3C7CB"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Description</w:t>
            </w:r>
          </w:p>
        </w:tc>
        <w:tc>
          <w:tcPr>
            <w:tcW w:w="887" w:type="pct"/>
            <w:shd w:val="clear" w:color="auto" w:fill="auto"/>
          </w:tcPr>
          <w:p w14:paraId="3BD49A8D"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50C4DB70" w14:textId="77777777" w:rsidTr="00AB0D6A">
        <w:trPr>
          <w:trHeight w:val="380"/>
        </w:trPr>
        <w:tc>
          <w:tcPr>
            <w:tcW w:w="1207" w:type="pct"/>
            <w:shd w:val="clear" w:color="auto" w:fill="auto"/>
          </w:tcPr>
          <w:p w14:paraId="56F7D41B" w14:textId="55A36B40" w:rsidR="001126C3" w:rsidRPr="00781112" w:rsidRDefault="002B7490" w:rsidP="001126C3">
            <w:pPr>
              <w:jc w:val="center"/>
              <w:rPr>
                <w:rFonts w:cs="Arial"/>
                <w:color w:val="000000" w:themeColor="text1"/>
                <w:szCs w:val="16"/>
              </w:rPr>
            </w:pPr>
            <w:r w:rsidRPr="00781112">
              <w:rPr>
                <w:rFonts w:cs="Arial"/>
                <w:color w:val="000000" w:themeColor="text1"/>
                <w:szCs w:val="16"/>
              </w:rPr>
              <w:t>SY 2020-21 EMAPS IDEA Part B Dispute Resolution Survey; Section C: Due Process Complaints</w:t>
            </w:r>
          </w:p>
        </w:tc>
        <w:tc>
          <w:tcPr>
            <w:tcW w:w="1251" w:type="pct"/>
            <w:shd w:val="clear" w:color="auto" w:fill="auto"/>
          </w:tcPr>
          <w:p w14:paraId="7C90E97F" w14:textId="79564898" w:rsidR="001126C3" w:rsidRPr="00781112" w:rsidRDefault="008174C3" w:rsidP="001126C3">
            <w:pPr>
              <w:jc w:val="center"/>
              <w:rPr>
                <w:rFonts w:cs="Arial"/>
                <w:color w:val="000000" w:themeColor="text1"/>
                <w:szCs w:val="16"/>
              </w:rPr>
            </w:pPr>
            <w:r w:rsidRPr="00781112">
              <w:rPr>
                <w:rFonts w:cs="Arial"/>
                <w:color w:val="000000" w:themeColor="text1"/>
                <w:szCs w:val="16"/>
              </w:rPr>
              <w:t>11/03/2021</w:t>
            </w:r>
          </w:p>
        </w:tc>
        <w:tc>
          <w:tcPr>
            <w:tcW w:w="1655" w:type="pct"/>
            <w:shd w:val="clear" w:color="auto" w:fill="auto"/>
          </w:tcPr>
          <w:p w14:paraId="5E5A973C" w14:textId="77777777" w:rsidR="001126C3" w:rsidRPr="00781112" w:rsidRDefault="001126C3" w:rsidP="001126C3">
            <w:pPr>
              <w:rPr>
                <w:rFonts w:cs="Arial"/>
                <w:color w:val="000000" w:themeColor="text1"/>
                <w:szCs w:val="16"/>
              </w:rPr>
            </w:pPr>
            <w:r w:rsidRPr="00781112">
              <w:rPr>
                <w:rFonts w:cs="Arial"/>
                <w:color w:val="000000" w:themeColor="text1"/>
                <w:szCs w:val="16"/>
              </w:rPr>
              <w:t>3.1 Number of resolution sessions</w:t>
            </w:r>
          </w:p>
        </w:tc>
        <w:tc>
          <w:tcPr>
            <w:tcW w:w="887" w:type="pct"/>
            <w:shd w:val="clear" w:color="auto" w:fill="auto"/>
          </w:tcPr>
          <w:p w14:paraId="5468BA6D" w14:textId="1A6A859B" w:rsidR="001126C3" w:rsidRPr="00781112" w:rsidRDefault="002B7490" w:rsidP="00A018D4">
            <w:pPr>
              <w:jc w:val="center"/>
              <w:rPr>
                <w:rFonts w:cs="Arial"/>
                <w:color w:val="000000" w:themeColor="text1"/>
                <w:szCs w:val="16"/>
              </w:rPr>
            </w:pPr>
            <w:r w:rsidRPr="00781112">
              <w:rPr>
                <w:rFonts w:cs="Arial"/>
                <w:color w:val="000000" w:themeColor="text1"/>
                <w:szCs w:val="16"/>
              </w:rPr>
              <w:t>7</w:t>
            </w:r>
          </w:p>
        </w:tc>
      </w:tr>
      <w:tr w:rsidR="005C29F8" w:rsidRPr="00781112" w14:paraId="2E50DA19" w14:textId="77777777" w:rsidTr="00AB0D6A">
        <w:trPr>
          <w:trHeight w:val="380"/>
        </w:trPr>
        <w:tc>
          <w:tcPr>
            <w:tcW w:w="1207" w:type="pct"/>
            <w:shd w:val="clear" w:color="auto" w:fill="auto"/>
          </w:tcPr>
          <w:p w14:paraId="2B232A7C" w14:textId="7E2BE0F5" w:rsidR="001126C3" w:rsidRPr="00781112" w:rsidRDefault="008174C3" w:rsidP="001126C3">
            <w:pPr>
              <w:jc w:val="center"/>
              <w:rPr>
                <w:rFonts w:cs="Arial"/>
                <w:color w:val="000000" w:themeColor="text1"/>
                <w:szCs w:val="16"/>
              </w:rPr>
            </w:pPr>
            <w:r w:rsidRPr="00781112">
              <w:rPr>
                <w:rFonts w:cs="Arial"/>
                <w:color w:val="000000" w:themeColor="text1"/>
                <w:szCs w:val="16"/>
              </w:rPr>
              <w:t>SY 2020-21 EMAPS IDEA Part B Dispute Resolution Survey; Section C: Due Process Complaints</w:t>
            </w:r>
          </w:p>
        </w:tc>
        <w:tc>
          <w:tcPr>
            <w:tcW w:w="1251" w:type="pct"/>
            <w:shd w:val="clear" w:color="auto" w:fill="auto"/>
          </w:tcPr>
          <w:p w14:paraId="7F21A5DE" w14:textId="74620D03" w:rsidR="001126C3" w:rsidRPr="00781112" w:rsidRDefault="008174C3" w:rsidP="001126C3">
            <w:pPr>
              <w:jc w:val="center"/>
              <w:rPr>
                <w:rFonts w:cs="Arial"/>
                <w:color w:val="000000" w:themeColor="text1"/>
                <w:szCs w:val="16"/>
              </w:rPr>
            </w:pPr>
            <w:r w:rsidRPr="00781112">
              <w:rPr>
                <w:rFonts w:cs="Arial"/>
                <w:color w:val="000000" w:themeColor="text1"/>
                <w:szCs w:val="16"/>
              </w:rPr>
              <w:t>11/03/2021</w:t>
            </w:r>
          </w:p>
        </w:tc>
        <w:tc>
          <w:tcPr>
            <w:tcW w:w="1655" w:type="pct"/>
            <w:shd w:val="clear" w:color="auto" w:fill="auto"/>
          </w:tcPr>
          <w:p w14:paraId="48E53926" w14:textId="77777777" w:rsidR="001126C3" w:rsidRPr="00781112" w:rsidRDefault="001126C3" w:rsidP="001126C3">
            <w:pPr>
              <w:rPr>
                <w:rFonts w:cs="Arial"/>
                <w:color w:val="000000" w:themeColor="text1"/>
                <w:szCs w:val="16"/>
              </w:rPr>
            </w:pPr>
            <w:r w:rsidRPr="00781112">
              <w:rPr>
                <w:rFonts w:cs="Arial"/>
                <w:color w:val="000000" w:themeColor="text1"/>
                <w:szCs w:val="16"/>
              </w:rPr>
              <w:t>3.1(a) Number resolution sessions resolved through settlement agreements</w:t>
            </w:r>
          </w:p>
        </w:tc>
        <w:tc>
          <w:tcPr>
            <w:tcW w:w="887" w:type="pct"/>
            <w:shd w:val="clear" w:color="auto" w:fill="auto"/>
          </w:tcPr>
          <w:p w14:paraId="1CCE3841" w14:textId="455ECD7A" w:rsidR="001126C3" w:rsidRPr="00781112" w:rsidRDefault="002B7490" w:rsidP="00A018D4">
            <w:pPr>
              <w:jc w:val="center"/>
              <w:rPr>
                <w:rFonts w:cs="Arial"/>
                <w:color w:val="000000" w:themeColor="text1"/>
                <w:szCs w:val="16"/>
              </w:rPr>
            </w:pPr>
            <w:r w:rsidRPr="00781112">
              <w:rPr>
                <w:rFonts w:cs="Arial"/>
                <w:color w:val="000000" w:themeColor="text1"/>
                <w:szCs w:val="16"/>
              </w:rPr>
              <w:t>6</w:t>
            </w:r>
          </w:p>
        </w:tc>
      </w:tr>
    </w:tbl>
    <w:p w14:paraId="162CEFB3" w14:textId="55A4ED3A" w:rsidR="004A33CD" w:rsidRPr="00781112" w:rsidRDefault="00E31E29">
      <w:pPr>
        <w:rPr>
          <w:b/>
          <w:color w:val="000000" w:themeColor="text1"/>
        </w:rPr>
      </w:pPr>
      <w:bookmarkStart w:id="83" w:name="_Toc382731913"/>
      <w:bookmarkStart w:id="84" w:name="_Toc392159341"/>
      <w:r w:rsidRPr="00781112">
        <w:rPr>
          <w:b/>
          <w:color w:val="000000" w:themeColor="text1"/>
        </w:rPr>
        <w:t>Select yes if the data reported in this indicator are not the same as the State’s data reported under section 618 of the IDEA.</w:t>
      </w:r>
    </w:p>
    <w:p w14:paraId="619A5AA7" w14:textId="55E9BEAB" w:rsidR="004A33CD" w:rsidRPr="00781112" w:rsidRDefault="004A33CD">
      <w:pPr>
        <w:rPr>
          <w:color w:val="000000" w:themeColor="text1"/>
        </w:rPr>
      </w:pPr>
      <w:r w:rsidRPr="00781112">
        <w:rPr>
          <w:color w:val="000000" w:themeColor="text1"/>
        </w:rPr>
        <w:t>NO</w:t>
      </w:r>
    </w:p>
    <w:p w14:paraId="25CD6A7B" w14:textId="77777777" w:rsidR="000657A8" w:rsidRPr="00781112" w:rsidRDefault="000657A8" w:rsidP="004369B2">
      <w:pPr>
        <w:rPr>
          <w:color w:val="000000" w:themeColor="text1"/>
        </w:rPr>
      </w:pPr>
    </w:p>
    <w:p w14:paraId="2AFA559A" w14:textId="46CC9076" w:rsidR="000A2C83" w:rsidRPr="00781112" w:rsidRDefault="000A2C83" w:rsidP="004369B2">
      <w:pPr>
        <w:rPr>
          <w:b/>
          <w:color w:val="000000" w:themeColor="text1"/>
        </w:rPr>
      </w:pPr>
      <w:r w:rsidRPr="00781112">
        <w:rPr>
          <w:b/>
          <w:color w:val="000000" w:themeColor="text1"/>
        </w:rPr>
        <w:t xml:space="preserve">Targets: Description of Stakeholder Input </w:t>
      </w:r>
    </w:p>
    <w:p w14:paraId="43B1695A" w14:textId="2970A905" w:rsidR="000A2C83" w:rsidRPr="00781112" w:rsidRDefault="002B7490" w:rsidP="000A2C83">
      <w:pPr>
        <w:rPr>
          <w:rFonts w:cs="Arial"/>
          <w:color w:val="000000" w:themeColor="text1"/>
          <w:szCs w:val="16"/>
        </w:rPr>
      </w:pPr>
      <w:r w:rsidRPr="00781112">
        <w:rPr>
          <w:rFonts w:cs="Arial"/>
          <w:color w:val="000000" w:themeColor="text1"/>
          <w:szCs w:val="16"/>
        </w:rPr>
        <w:t xml:space="preserve">Six outside stakeholders participated in the initial meeting where targets were discussed for the “miscellaneous” indicators, which included numbers 4, 5, 8, 15 and 16. Stakeholders were presented information about the indicator definitions, data collection methods, and historical trends in Oklahoma. After a discussion about long-term goals for indicators 15 and 16, stakeholders were asked to vote their preferences among a) possible end-of-cycle targets and b) methods for setting interim targets. Because of their similarities, indicators 15 and 16 were presented together. </w:t>
      </w:r>
      <w:r w:rsidRPr="00781112">
        <w:rPr>
          <w:rFonts w:cs="Arial"/>
          <w:color w:val="000000" w:themeColor="text1"/>
          <w:szCs w:val="16"/>
        </w:rPr>
        <w:br/>
      </w:r>
      <w:r w:rsidRPr="00781112">
        <w:rPr>
          <w:rFonts w:cs="Arial"/>
          <w:color w:val="000000" w:themeColor="text1"/>
          <w:szCs w:val="16"/>
        </w:rPr>
        <w:br/>
        <w:t xml:space="preserve">Stakeholders overwhelmingly preferred to set moderate targets for these indicators, acknowledging that the state has little to no control over outcomes. Additionally, the high level of variation from year to year in both counts and outcomes makes reasonable targets difficult to define. With this feedback, the state proposed to set targets for both 15 and 16 at 70% annually. Stakeholders concurred with this approach in subsequent meetings. </w:t>
      </w:r>
    </w:p>
    <w:bookmarkEnd w:id="83"/>
    <w:bookmarkEnd w:id="84"/>
    <w:p w14:paraId="3A708A87" w14:textId="77777777" w:rsidR="00CE0C68" w:rsidRPr="00781112" w:rsidRDefault="00CE0C68" w:rsidP="00127006">
      <w:pPr>
        <w:pStyle w:val="Bold"/>
        <w:rPr>
          <w:color w:val="000000" w:themeColor="text1"/>
        </w:rPr>
      </w:pPr>
    </w:p>
    <w:p w14:paraId="4E8407A2" w14:textId="6977F9EE"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5BASELINEDATA"/>
      </w:tblPr>
      <w:tblGrid>
        <w:gridCol w:w="1797"/>
        <w:gridCol w:w="1798"/>
      </w:tblGrid>
      <w:tr w:rsidR="00956DFE" w:rsidRPr="00781112" w14:paraId="4BC2AEC0" w14:textId="77777777" w:rsidTr="00123D76">
        <w:trPr>
          <w:trHeight w:val="311"/>
          <w:tblHeader/>
        </w:trPr>
        <w:tc>
          <w:tcPr>
            <w:tcW w:w="1797" w:type="dxa"/>
          </w:tcPr>
          <w:p w14:paraId="5C965FC2" w14:textId="77777777" w:rsidR="00956DFE" w:rsidRPr="00781112" w:rsidRDefault="00956DFE" w:rsidP="00123D76">
            <w:pPr>
              <w:jc w:val="center"/>
              <w:rPr>
                <w:b/>
                <w:color w:val="000000" w:themeColor="text1"/>
              </w:rPr>
            </w:pPr>
            <w:r w:rsidRPr="00781112">
              <w:rPr>
                <w:rFonts w:cs="Arial"/>
                <w:b/>
                <w:color w:val="000000" w:themeColor="text1"/>
                <w:szCs w:val="16"/>
              </w:rPr>
              <w:t>Baseline Year</w:t>
            </w:r>
          </w:p>
        </w:tc>
        <w:tc>
          <w:tcPr>
            <w:tcW w:w="1798" w:type="dxa"/>
          </w:tcPr>
          <w:p w14:paraId="0FE47E01" w14:textId="77777777" w:rsidR="00956DFE" w:rsidRPr="00781112" w:rsidRDefault="00956DFE" w:rsidP="00123D76">
            <w:pPr>
              <w:jc w:val="center"/>
              <w:rPr>
                <w:b/>
                <w:color w:val="000000" w:themeColor="text1"/>
              </w:rPr>
            </w:pPr>
            <w:r w:rsidRPr="00781112">
              <w:rPr>
                <w:b/>
                <w:color w:val="000000" w:themeColor="text1"/>
              </w:rPr>
              <w:t>Baseline Data</w:t>
            </w:r>
          </w:p>
        </w:tc>
      </w:tr>
      <w:tr w:rsidR="00956DFE" w:rsidRPr="00781112" w14:paraId="4061AB26" w14:textId="77777777" w:rsidTr="00123D76">
        <w:trPr>
          <w:trHeight w:val="311"/>
        </w:trPr>
        <w:tc>
          <w:tcPr>
            <w:tcW w:w="1797" w:type="dxa"/>
            <w:vAlign w:val="center"/>
          </w:tcPr>
          <w:p w14:paraId="06B6D30C" w14:textId="2AF9B55C" w:rsidR="00956DFE" w:rsidRPr="00781112" w:rsidRDefault="00956DFE" w:rsidP="00123D76">
            <w:pPr>
              <w:jc w:val="center"/>
              <w:rPr>
                <w:bCs/>
                <w:color w:val="000000" w:themeColor="text1"/>
              </w:rPr>
            </w:pPr>
            <w:r w:rsidRPr="00781112">
              <w:rPr>
                <w:bCs/>
                <w:color w:val="000000" w:themeColor="text1"/>
              </w:rPr>
              <w:t>2012</w:t>
            </w:r>
          </w:p>
        </w:tc>
        <w:tc>
          <w:tcPr>
            <w:tcW w:w="1798" w:type="dxa"/>
            <w:vAlign w:val="center"/>
          </w:tcPr>
          <w:p w14:paraId="2ECB17ED" w14:textId="53ECEEAF" w:rsidR="00956DFE" w:rsidRPr="00781112" w:rsidRDefault="00956DFE" w:rsidP="00123D76">
            <w:pPr>
              <w:jc w:val="center"/>
              <w:rPr>
                <w:bCs/>
                <w:color w:val="000000" w:themeColor="text1"/>
              </w:rPr>
            </w:pPr>
            <w:r w:rsidRPr="00781112">
              <w:rPr>
                <w:bCs/>
                <w:color w:val="000000" w:themeColor="text1"/>
              </w:rPr>
              <w:t>62.50%</w:t>
            </w:r>
          </w:p>
        </w:tc>
      </w:tr>
    </w:tbl>
    <w:p w14:paraId="3ABC15A0" w14:textId="77777777" w:rsidR="00956DFE" w:rsidRPr="00781112" w:rsidRDefault="00956DFE"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5HISTDATA"/>
      </w:tblPr>
      <w:tblGrid>
        <w:gridCol w:w="1798"/>
        <w:gridCol w:w="1798"/>
        <w:gridCol w:w="1798"/>
        <w:gridCol w:w="1798"/>
        <w:gridCol w:w="1798"/>
        <w:gridCol w:w="1800"/>
      </w:tblGrid>
      <w:tr w:rsidR="005C29F8" w:rsidRPr="00781112" w14:paraId="4E412341" w14:textId="77777777" w:rsidTr="004B2960">
        <w:trPr>
          <w:trHeight w:val="350"/>
        </w:trPr>
        <w:tc>
          <w:tcPr>
            <w:tcW w:w="833" w:type="pct"/>
            <w:tcBorders>
              <w:bottom w:val="single" w:sz="4" w:space="0" w:color="auto"/>
            </w:tcBorders>
            <w:shd w:val="clear" w:color="auto" w:fill="auto"/>
          </w:tcPr>
          <w:p w14:paraId="3BCF53D4" w14:textId="77777777" w:rsidR="00206890" w:rsidRPr="00781112" w:rsidRDefault="00206890"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BCFC70E" w14:textId="1BB5B5A8" w:rsidR="00206890" w:rsidRPr="00781112" w:rsidRDefault="002B7490" w:rsidP="008E31C4">
            <w:pPr>
              <w:jc w:val="center"/>
              <w:rPr>
                <w:rFonts w:cs="Arial"/>
                <w:b/>
                <w:color w:val="000000" w:themeColor="text1"/>
                <w:szCs w:val="16"/>
              </w:rPr>
            </w:pPr>
            <w:r w:rsidRPr="00781112">
              <w:rPr>
                <w:rFonts w:cs="Arial"/>
                <w:b/>
                <w:color w:val="000000" w:themeColor="text1"/>
                <w:szCs w:val="16"/>
              </w:rPr>
              <w:t>2015</w:t>
            </w:r>
          </w:p>
        </w:tc>
        <w:tc>
          <w:tcPr>
            <w:tcW w:w="833" w:type="pct"/>
            <w:shd w:val="clear" w:color="auto" w:fill="auto"/>
          </w:tcPr>
          <w:p w14:paraId="0D14322A" w14:textId="6BD4D2D0" w:rsidR="00206890" w:rsidRPr="00781112" w:rsidRDefault="002B7490" w:rsidP="008E31C4">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14:paraId="5AD53313" w14:textId="5FC8C632" w:rsidR="00206890"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833" w:type="pct"/>
            <w:shd w:val="clear" w:color="auto" w:fill="auto"/>
          </w:tcPr>
          <w:p w14:paraId="4015341F" w14:textId="703AE838" w:rsidR="00206890"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4" w:type="pct"/>
            <w:shd w:val="clear" w:color="auto" w:fill="auto"/>
          </w:tcPr>
          <w:p w14:paraId="087D6966" w14:textId="6C948B8E" w:rsidR="00206890" w:rsidRPr="00781112" w:rsidRDefault="002B7490" w:rsidP="008E31C4">
            <w:pPr>
              <w:jc w:val="center"/>
              <w:rPr>
                <w:rFonts w:cs="Arial"/>
                <w:b/>
                <w:color w:val="000000" w:themeColor="text1"/>
                <w:szCs w:val="16"/>
              </w:rPr>
            </w:pPr>
            <w:r w:rsidRPr="00781112">
              <w:rPr>
                <w:rFonts w:cs="Arial"/>
                <w:b/>
                <w:color w:val="000000" w:themeColor="text1"/>
                <w:szCs w:val="16"/>
              </w:rPr>
              <w:t>2019</w:t>
            </w:r>
          </w:p>
        </w:tc>
      </w:tr>
      <w:tr w:rsidR="005C29F8" w:rsidRPr="00781112" w14:paraId="2C55BF13" w14:textId="77777777" w:rsidTr="004B2960">
        <w:trPr>
          <w:trHeight w:val="357"/>
        </w:trPr>
        <w:tc>
          <w:tcPr>
            <w:tcW w:w="833" w:type="pct"/>
            <w:shd w:val="clear" w:color="auto" w:fill="auto"/>
          </w:tcPr>
          <w:p w14:paraId="33F24D1B" w14:textId="209B7194" w:rsidR="00206890" w:rsidRPr="00781112" w:rsidRDefault="00206890" w:rsidP="008E31C4">
            <w:pP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7184CC23" w14:textId="0660F716" w:rsidR="00206890" w:rsidRPr="00781112" w:rsidRDefault="002B7490" w:rsidP="00A018D4">
            <w:pPr>
              <w:jc w:val="center"/>
              <w:rPr>
                <w:rFonts w:cs="Arial"/>
                <w:color w:val="000000" w:themeColor="text1"/>
                <w:szCs w:val="16"/>
              </w:rPr>
            </w:pPr>
            <w:r w:rsidRPr="00781112">
              <w:rPr>
                <w:rFonts w:cs="Arial"/>
                <w:color w:val="000000" w:themeColor="text1"/>
                <w:szCs w:val="16"/>
              </w:rPr>
              <w:t>65.00%</w:t>
            </w:r>
          </w:p>
        </w:tc>
        <w:tc>
          <w:tcPr>
            <w:tcW w:w="833" w:type="pct"/>
            <w:shd w:val="clear" w:color="auto" w:fill="auto"/>
          </w:tcPr>
          <w:p w14:paraId="0E9857EC" w14:textId="50F3C2EF" w:rsidR="00206890"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vAlign w:val="center"/>
          </w:tcPr>
          <w:p w14:paraId="0571C04B" w14:textId="328A30A7" w:rsidR="00206890" w:rsidRPr="00781112" w:rsidRDefault="002B7490" w:rsidP="00A018D4">
            <w:pPr>
              <w:jc w:val="center"/>
              <w:rPr>
                <w:rFonts w:cs="Arial"/>
                <w:color w:val="000000" w:themeColor="text1"/>
                <w:szCs w:val="16"/>
              </w:rPr>
            </w:pPr>
            <w:r w:rsidRPr="00781112">
              <w:rPr>
                <w:rFonts w:cs="Arial"/>
                <w:color w:val="000000" w:themeColor="text1"/>
                <w:szCs w:val="16"/>
              </w:rPr>
              <w:t>65.00% - 70.00%</w:t>
            </w:r>
          </w:p>
        </w:tc>
        <w:tc>
          <w:tcPr>
            <w:tcW w:w="833" w:type="pct"/>
            <w:shd w:val="clear" w:color="auto" w:fill="auto"/>
            <w:vAlign w:val="center"/>
          </w:tcPr>
          <w:p w14:paraId="77EAC2A0" w14:textId="7A794ABC" w:rsidR="00206890" w:rsidRPr="00781112" w:rsidRDefault="002B7490" w:rsidP="00A018D4">
            <w:pPr>
              <w:jc w:val="center"/>
              <w:rPr>
                <w:rFonts w:cs="Arial"/>
                <w:color w:val="000000" w:themeColor="text1"/>
                <w:szCs w:val="16"/>
              </w:rPr>
            </w:pPr>
            <w:r w:rsidRPr="00781112">
              <w:rPr>
                <w:rFonts w:cs="Arial"/>
                <w:color w:val="000000" w:themeColor="text1"/>
                <w:szCs w:val="16"/>
              </w:rPr>
              <w:t>65.00% - 70.00%</w:t>
            </w:r>
          </w:p>
        </w:tc>
        <w:tc>
          <w:tcPr>
            <w:tcW w:w="834" w:type="pct"/>
            <w:shd w:val="clear" w:color="auto" w:fill="auto"/>
            <w:vAlign w:val="center"/>
          </w:tcPr>
          <w:p w14:paraId="04397BF9" w14:textId="1A3506DC" w:rsidR="00206890" w:rsidRPr="00781112" w:rsidRDefault="002B7490" w:rsidP="00A018D4">
            <w:pPr>
              <w:jc w:val="center"/>
              <w:rPr>
                <w:rFonts w:cs="Arial"/>
                <w:color w:val="000000" w:themeColor="text1"/>
                <w:szCs w:val="16"/>
              </w:rPr>
            </w:pPr>
            <w:r w:rsidRPr="00781112">
              <w:rPr>
                <w:rFonts w:cs="Arial"/>
                <w:color w:val="000000" w:themeColor="text1"/>
                <w:szCs w:val="16"/>
              </w:rPr>
              <w:t>65.00%-70.00%</w:t>
            </w:r>
          </w:p>
        </w:tc>
      </w:tr>
      <w:tr w:rsidR="005C29F8" w:rsidRPr="00781112" w14:paraId="10C8B4B5" w14:textId="77777777" w:rsidTr="004B2960">
        <w:trPr>
          <w:trHeight w:val="85"/>
        </w:trPr>
        <w:tc>
          <w:tcPr>
            <w:tcW w:w="833" w:type="pct"/>
            <w:shd w:val="clear" w:color="auto" w:fill="auto"/>
          </w:tcPr>
          <w:p w14:paraId="708FF78B" w14:textId="77777777" w:rsidR="00206890" w:rsidRPr="00781112" w:rsidRDefault="00206890" w:rsidP="008E31C4">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E187FD0" w14:textId="3237A264" w:rsidR="00206890" w:rsidRPr="00781112" w:rsidRDefault="002B7490" w:rsidP="00A018D4">
            <w:pPr>
              <w:jc w:val="center"/>
              <w:rPr>
                <w:rFonts w:cs="Arial"/>
                <w:color w:val="000000" w:themeColor="text1"/>
                <w:szCs w:val="16"/>
              </w:rPr>
            </w:pPr>
            <w:r w:rsidRPr="00781112">
              <w:rPr>
                <w:rFonts w:cs="Arial"/>
                <w:color w:val="000000" w:themeColor="text1"/>
                <w:szCs w:val="16"/>
              </w:rPr>
              <w:t>66.67%</w:t>
            </w:r>
          </w:p>
        </w:tc>
        <w:tc>
          <w:tcPr>
            <w:tcW w:w="833" w:type="pct"/>
            <w:shd w:val="clear" w:color="auto" w:fill="auto"/>
          </w:tcPr>
          <w:p w14:paraId="6CEC3330" w14:textId="5E8A3E06" w:rsidR="00206890" w:rsidRPr="00781112" w:rsidRDefault="002B7490" w:rsidP="00A018D4">
            <w:pPr>
              <w:jc w:val="center"/>
              <w:rPr>
                <w:rFonts w:cs="Arial"/>
                <w:color w:val="000000" w:themeColor="text1"/>
                <w:szCs w:val="16"/>
              </w:rPr>
            </w:pPr>
            <w:r w:rsidRPr="00781112">
              <w:rPr>
                <w:rFonts w:cs="Arial"/>
                <w:color w:val="000000" w:themeColor="text1"/>
                <w:szCs w:val="16"/>
              </w:rPr>
              <w:t>78.57%</w:t>
            </w:r>
          </w:p>
        </w:tc>
        <w:tc>
          <w:tcPr>
            <w:tcW w:w="833" w:type="pct"/>
            <w:tcBorders>
              <w:bottom w:val="single" w:sz="4" w:space="0" w:color="auto"/>
            </w:tcBorders>
            <w:shd w:val="clear" w:color="auto" w:fill="auto"/>
            <w:vAlign w:val="center"/>
          </w:tcPr>
          <w:p w14:paraId="3C74B678" w14:textId="22746FF8" w:rsidR="00206890" w:rsidRPr="00781112" w:rsidRDefault="002B7490" w:rsidP="00A018D4">
            <w:pPr>
              <w:jc w:val="center"/>
              <w:rPr>
                <w:rFonts w:cs="Arial"/>
                <w:color w:val="000000" w:themeColor="text1"/>
                <w:szCs w:val="16"/>
              </w:rPr>
            </w:pPr>
            <w:r w:rsidRPr="00781112">
              <w:rPr>
                <w:rFonts w:cs="Arial"/>
                <w:color w:val="000000" w:themeColor="text1"/>
                <w:szCs w:val="16"/>
              </w:rPr>
              <w:t>100.00%</w:t>
            </w:r>
          </w:p>
        </w:tc>
        <w:tc>
          <w:tcPr>
            <w:tcW w:w="833" w:type="pct"/>
            <w:tcBorders>
              <w:bottom w:val="single" w:sz="4" w:space="0" w:color="auto"/>
            </w:tcBorders>
            <w:shd w:val="clear" w:color="auto" w:fill="auto"/>
            <w:vAlign w:val="center"/>
          </w:tcPr>
          <w:p w14:paraId="6488E126" w14:textId="74B63322" w:rsidR="00206890" w:rsidRPr="00781112" w:rsidRDefault="002B7490" w:rsidP="00A018D4">
            <w:pPr>
              <w:jc w:val="center"/>
              <w:rPr>
                <w:rFonts w:cs="Arial"/>
                <w:color w:val="000000" w:themeColor="text1"/>
                <w:szCs w:val="16"/>
              </w:rPr>
            </w:pPr>
            <w:r w:rsidRPr="00781112">
              <w:rPr>
                <w:rFonts w:cs="Arial"/>
                <w:color w:val="000000" w:themeColor="text1"/>
                <w:szCs w:val="16"/>
              </w:rPr>
              <w:t>100.00%</w:t>
            </w:r>
          </w:p>
        </w:tc>
        <w:tc>
          <w:tcPr>
            <w:tcW w:w="834" w:type="pct"/>
            <w:tcBorders>
              <w:bottom w:val="single" w:sz="4" w:space="0" w:color="auto"/>
            </w:tcBorders>
            <w:shd w:val="clear" w:color="auto" w:fill="auto"/>
            <w:vAlign w:val="center"/>
          </w:tcPr>
          <w:p w14:paraId="72325A8D" w14:textId="79CE876D" w:rsidR="00206890" w:rsidRPr="00781112" w:rsidRDefault="002B7490" w:rsidP="00A018D4">
            <w:pPr>
              <w:jc w:val="center"/>
              <w:rPr>
                <w:rFonts w:cs="Arial"/>
                <w:color w:val="000000" w:themeColor="text1"/>
                <w:szCs w:val="16"/>
              </w:rPr>
            </w:pPr>
            <w:r w:rsidRPr="00781112">
              <w:rPr>
                <w:rFonts w:cs="Arial"/>
                <w:color w:val="000000" w:themeColor="text1"/>
                <w:szCs w:val="16"/>
              </w:rPr>
              <w:t>87.50%</w:t>
            </w:r>
          </w:p>
        </w:tc>
      </w:tr>
    </w:tbl>
    <w:p w14:paraId="49D45707" w14:textId="4136C190" w:rsidR="00CE0C68" w:rsidRPr="00781112" w:rsidRDefault="00CE0C68">
      <w:pPr>
        <w:rPr>
          <w:color w:val="000000" w:themeColor="text1"/>
        </w:rPr>
      </w:pPr>
    </w:p>
    <w:p w14:paraId="0B3CADC6" w14:textId="0A7F1EFC" w:rsidR="00372DF8" w:rsidRPr="00781112" w:rsidRDefault="00372DF8" w:rsidP="004369B2">
      <w:pPr>
        <w:rPr>
          <w:color w:val="000000" w:themeColor="text1"/>
        </w:rPr>
      </w:pPr>
      <w:r w:rsidRPr="00781112">
        <w:rPr>
          <w:b/>
          <w:color w:val="000000" w:themeColor="text1"/>
        </w:rPr>
        <w:t>Targets</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TARGETSOPT1"/>
      </w:tblPr>
      <w:tblGrid>
        <w:gridCol w:w="919"/>
        <w:gridCol w:w="2017"/>
        <w:gridCol w:w="1554"/>
        <w:gridCol w:w="1554"/>
        <w:gridCol w:w="1553"/>
        <w:gridCol w:w="1553"/>
        <w:gridCol w:w="1549"/>
      </w:tblGrid>
      <w:tr w:rsidR="00AF574F" w:rsidRPr="00781112" w14:paraId="5B5B06C7" w14:textId="5314EC59" w:rsidTr="004B2960">
        <w:trPr>
          <w:trHeight w:val="431"/>
        </w:trPr>
        <w:tc>
          <w:tcPr>
            <w:tcW w:w="429" w:type="pct"/>
            <w:tcBorders>
              <w:bottom w:val="single" w:sz="4" w:space="0" w:color="auto"/>
            </w:tcBorders>
            <w:shd w:val="clear" w:color="auto" w:fill="auto"/>
          </w:tcPr>
          <w:p w14:paraId="31E34DD6" w14:textId="77777777" w:rsidR="00AF574F" w:rsidRPr="00781112" w:rsidRDefault="00AF574F" w:rsidP="00AF574F">
            <w:pPr>
              <w:jc w:val="center"/>
              <w:rPr>
                <w:b/>
                <w:color w:val="000000" w:themeColor="text1"/>
              </w:rPr>
            </w:pPr>
            <w:r w:rsidRPr="00781112">
              <w:rPr>
                <w:b/>
                <w:color w:val="000000" w:themeColor="text1"/>
              </w:rPr>
              <w:t>FFY</w:t>
            </w:r>
          </w:p>
        </w:tc>
        <w:tc>
          <w:tcPr>
            <w:tcW w:w="942" w:type="pct"/>
            <w:shd w:val="clear" w:color="auto" w:fill="auto"/>
          </w:tcPr>
          <w:p w14:paraId="782DDA76" w14:textId="193A6DE4" w:rsidR="00AF574F" w:rsidRPr="00781112" w:rsidRDefault="00AF574F" w:rsidP="00AF574F">
            <w:pPr>
              <w:jc w:val="center"/>
              <w:rPr>
                <w:b/>
                <w:color w:val="000000" w:themeColor="text1"/>
              </w:rPr>
            </w:pPr>
            <w:r w:rsidRPr="00781112">
              <w:rPr>
                <w:b/>
                <w:color w:val="000000" w:themeColor="text1"/>
              </w:rPr>
              <w:t>2020</w:t>
            </w:r>
          </w:p>
        </w:tc>
        <w:tc>
          <w:tcPr>
            <w:tcW w:w="726" w:type="pct"/>
          </w:tcPr>
          <w:p w14:paraId="64BBFFA7" w14:textId="5A89DD6A" w:rsidR="00AF574F" w:rsidRPr="00781112" w:rsidRDefault="00AF574F" w:rsidP="00AF574F">
            <w:pPr>
              <w:spacing w:before="0" w:after="200" w:line="276" w:lineRule="auto"/>
            </w:pPr>
            <w:r w:rsidRPr="00781112">
              <w:rPr>
                <w:rFonts w:cs="Arial"/>
                <w:b/>
                <w:color w:val="000000" w:themeColor="text1"/>
                <w:szCs w:val="16"/>
              </w:rPr>
              <w:t>2021</w:t>
            </w:r>
          </w:p>
        </w:tc>
        <w:tc>
          <w:tcPr>
            <w:tcW w:w="726" w:type="pct"/>
          </w:tcPr>
          <w:p w14:paraId="1B4B8409" w14:textId="760000D9" w:rsidR="00AF574F" w:rsidRPr="00781112" w:rsidRDefault="00AF574F" w:rsidP="00AF574F">
            <w:pPr>
              <w:spacing w:before="0" w:after="200" w:line="276" w:lineRule="auto"/>
            </w:pPr>
            <w:r w:rsidRPr="00781112">
              <w:rPr>
                <w:rFonts w:cs="Arial"/>
                <w:b/>
                <w:color w:val="000000" w:themeColor="text1"/>
                <w:szCs w:val="16"/>
              </w:rPr>
              <w:t>2022</w:t>
            </w:r>
          </w:p>
        </w:tc>
        <w:tc>
          <w:tcPr>
            <w:tcW w:w="726" w:type="pct"/>
          </w:tcPr>
          <w:p w14:paraId="3B1502FE" w14:textId="792D80C3" w:rsidR="00AF574F" w:rsidRPr="00781112" w:rsidRDefault="00AF574F" w:rsidP="00AF574F">
            <w:pPr>
              <w:spacing w:before="0" w:after="200" w:line="276" w:lineRule="auto"/>
            </w:pPr>
            <w:r w:rsidRPr="00781112">
              <w:rPr>
                <w:rFonts w:cs="Arial"/>
                <w:b/>
                <w:color w:val="000000" w:themeColor="text1"/>
                <w:szCs w:val="16"/>
              </w:rPr>
              <w:t>2023</w:t>
            </w:r>
          </w:p>
        </w:tc>
        <w:tc>
          <w:tcPr>
            <w:tcW w:w="726" w:type="pct"/>
          </w:tcPr>
          <w:p w14:paraId="3020AD2E" w14:textId="61B1A376" w:rsidR="00AF574F" w:rsidRPr="00781112" w:rsidRDefault="00AF574F" w:rsidP="00AF574F">
            <w:pPr>
              <w:spacing w:before="0" w:after="200" w:line="276" w:lineRule="auto"/>
            </w:pPr>
            <w:r w:rsidRPr="00781112">
              <w:rPr>
                <w:rFonts w:cs="Arial"/>
                <w:b/>
                <w:color w:val="000000" w:themeColor="text1"/>
                <w:szCs w:val="16"/>
              </w:rPr>
              <w:t>2024</w:t>
            </w:r>
          </w:p>
        </w:tc>
        <w:tc>
          <w:tcPr>
            <w:tcW w:w="724" w:type="pct"/>
          </w:tcPr>
          <w:p w14:paraId="70A08E8E" w14:textId="76D8D1FC" w:rsidR="00AF574F" w:rsidRPr="00781112" w:rsidRDefault="00AF574F" w:rsidP="00AF574F">
            <w:pPr>
              <w:spacing w:before="0" w:after="200" w:line="276" w:lineRule="auto"/>
            </w:pPr>
            <w:r w:rsidRPr="00781112">
              <w:rPr>
                <w:rFonts w:cs="Arial"/>
                <w:b/>
                <w:color w:val="000000" w:themeColor="text1"/>
                <w:szCs w:val="16"/>
              </w:rPr>
              <w:t>2025</w:t>
            </w:r>
          </w:p>
        </w:tc>
      </w:tr>
      <w:tr w:rsidR="00AF574F" w:rsidRPr="00781112" w14:paraId="2E97FCFB" w14:textId="76FCB4DE" w:rsidTr="004B2960">
        <w:trPr>
          <w:trHeight w:val="521"/>
        </w:trPr>
        <w:tc>
          <w:tcPr>
            <w:tcW w:w="429" w:type="pct"/>
            <w:shd w:val="clear" w:color="auto" w:fill="auto"/>
          </w:tcPr>
          <w:p w14:paraId="4E1FED50" w14:textId="35E6081C" w:rsidR="00AF574F" w:rsidRPr="00781112" w:rsidRDefault="00AF574F" w:rsidP="00AF574F">
            <w:pPr>
              <w:rPr>
                <w:rFonts w:cs="Arial"/>
                <w:color w:val="000000" w:themeColor="text1"/>
                <w:szCs w:val="16"/>
              </w:rPr>
            </w:pPr>
            <w:r w:rsidRPr="00781112">
              <w:rPr>
                <w:rFonts w:cs="Arial"/>
                <w:color w:val="000000" w:themeColor="text1"/>
                <w:szCs w:val="16"/>
              </w:rPr>
              <w:t>Target &gt;=</w:t>
            </w:r>
          </w:p>
        </w:tc>
        <w:tc>
          <w:tcPr>
            <w:tcW w:w="942" w:type="pct"/>
            <w:shd w:val="clear" w:color="auto" w:fill="auto"/>
            <w:vAlign w:val="center"/>
          </w:tcPr>
          <w:p w14:paraId="39DFFAEB" w14:textId="54D1D7D6" w:rsidR="00AF574F" w:rsidRPr="00781112" w:rsidRDefault="00AF574F" w:rsidP="00AF574F">
            <w:pPr>
              <w:jc w:val="center"/>
              <w:rPr>
                <w:rFonts w:cs="Arial"/>
                <w:color w:val="000000" w:themeColor="text1"/>
                <w:szCs w:val="16"/>
              </w:rPr>
            </w:pPr>
            <w:r w:rsidRPr="00781112">
              <w:rPr>
                <w:rFonts w:cs="Arial"/>
                <w:color w:val="000000" w:themeColor="text1"/>
                <w:szCs w:val="16"/>
              </w:rPr>
              <w:t>70.00%</w:t>
            </w:r>
          </w:p>
        </w:tc>
        <w:tc>
          <w:tcPr>
            <w:tcW w:w="726" w:type="pct"/>
          </w:tcPr>
          <w:p w14:paraId="57B3A075" w14:textId="21F2B25E" w:rsidR="00AF574F" w:rsidRPr="00781112" w:rsidRDefault="00AF574F" w:rsidP="00AF574F">
            <w:pPr>
              <w:spacing w:before="0" w:after="200" w:line="276" w:lineRule="auto"/>
            </w:pPr>
            <w:r w:rsidRPr="00781112">
              <w:rPr>
                <w:color w:val="000000" w:themeColor="text1"/>
                <w:szCs w:val="16"/>
              </w:rPr>
              <w:t>70.00%</w:t>
            </w:r>
          </w:p>
        </w:tc>
        <w:tc>
          <w:tcPr>
            <w:tcW w:w="726" w:type="pct"/>
          </w:tcPr>
          <w:p w14:paraId="211F936E" w14:textId="58F0DC2F" w:rsidR="00AF574F" w:rsidRPr="00781112" w:rsidRDefault="00AF574F" w:rsidP="00AF574F">
            <w:pPr>
              <w:spacing w:before="0" w:after="200" w:line="276" w:lineRule="auto"/>
            </w:pPr>
            <w:r w:rsidRPr="00781112">
              <w:rPr>
                <w:color w:val="000000" w:themeColor="text1"/>
                <w:szCs w:val="16"/>
              </w:rPr>
              <w:t>70.00%</w:t>
            </w:r>
          </w:p>
        </w:tc>
        <w:tc>
          <w:tcPr>
            <w:tcW w:w="726" w:type="pct"/>
          </w:tcPr>
          <w:p w14:paraId="53679E27" w14:textId="6773FF8D" w:rsidR="00AF574F" w:rsidRPr="00781112" w:rsidRDefault="00AF574F" w:rsidP="00AF574F">
            <w:pPr>
              <w:spacing w:before="0" w:after="200" w:line="276" w:lineRule="auto"/>
            </w:pPr>
            <w:r w:rsidRPr="00781112">
              <w:rPr>
                <w:color w:val="000000" w:themeColor="text1"/>
                <w:szCs w:val="16"/>
              </w:rPr>
              <w:t>70.00%</w:t>
            </w:r>
          </w:p>
        </w:tc>
        <w:tc>
          <w:tcPr>
            <w:tcW w:w="726" w:type="pct"/>
          </w:tcPr>
          <w:p w14:paraId="492B2B0A" w14:textId="258B9D99" w:rsidR="00AF574F" w:rsidRPr="00781112" w:rsidRDefault="00AF574F" w:rsidP="00AF574F">
            <w:pPr>
              <w:spacing w:before="0" w:after="200" w:line="276" w:lineRule="auto"/>
            </w:pPr>
            <w:r w:rsidRPr="00781112">
              <w:rPr>
                <w:color w:val="000000" w:themeColor="text1"/>
                <w:szCs w:val="16"/>
              </w:rPr>
              <w:t>70.00%</w:t>
            </w:r>
          </w:p>
        </w:tc>
        <w:tc>
          <w:tcPr>
            <w:tcW w:w="724" w:type="pct"/>
          </w:tcPr>
          <w:p w14:paraId="181EF58D" w14:textId="76BA9614" w:rsidR="00AF574F" w:rsidRPr="00781112" w:rsidRDefault="00AF574F" w:rsidP="00AF574F">
            <w:pPr>
              <w:spacing w:before="0" w:after="200" w:line="276" w:lineRule="auto"/>
            </w:pPr>
            <w:r w:rsidRPr="00781112">
              <w:rPr>
                <w:color w:val="000000" w:themeColor="text1"/>
                <w:szCs w:val="16"/>
              </w:rPr>
              <w:t>70.00%</w:t>
            </w:r>
          </w:p>
        </w:tc>
      </w:tr>
    </w:tbl>
    <w:p w14:paraId="25B7ED55" w14:textId="77777777" w:rsidR="00CE0C68" w:rsidRPr="00781112" w:rsidRDefault="00CE0C68" w:rsidP="004369B2">
      <w:pPr>
        <w:rPr>
          <w:color w:val="000000" w:themeColor="text1"/>
        </w:rPr>
      </w:pPr>
    </w:p>
    <w:p w14:paraId="639445A0" w14:textId="50400B62" w:rsidR="00634AD8" w:rsidRPr="00781112" w:rsidRDefault="00806C75">
      <w:pPr>
        <w:rPr>
          <w:b/>
          <w:color w:val="000000" w:themeColor="text1"/>
        </w:rPr>
      </w:pPr>
      <w:r w:rsidRPr="00781112">
        <w:rPr>
          <w:b/>
          <w:color w:val="000000" w:themeColor="text1"/>
        </w:rPr>
        <w:t>FFY 2020 SPP/APR Data</w:t>
      </w:r>
    </w:p>
    <w:p w14:paraId="59EF63A0" w14:textId="77777777" w:rsidR="00127006" w:rsidRPr="00781112" w:rsidRDefault="00127006"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5CFFYAPRDATA1OPT1"/>
      </w:tblPr>
      <w:tblGrid>
        <w:gridCol w:w="1634"/>
        <w:gridCol w:w="1625"/>
        <w:gridCol w:w="1271"/>
        <w:gridCol w:w="1908"/>
        <w:gridCol w:w="1493"/>
        <w:gridCol w:w="1452"/>
        <w:gridCol w:w="1407"/>
      </w:tblGrid>
      <w:tr w:rsidR="005C29F8" w:rsidRPr="00781112" w14:paraId="7CE022CD" w14:textId="689D2875" w:rsidTr="00877012">
        <w:trPr>
          <w:trHeight w:val="354"/>
          <w:tblHeader/>
        </w:trPr>
        <w:tc>
          <w:tcPr>
            <w:tcW w:w="757" w:type="pct"/>
            <w:shd w:val="clear" w:color="auto" w:fill="auto"/>
            <w:vAlign w:val="bottom"/>
          </w:tcPr>
          <w:p w14:paraId="4A4004E2" w14:textId="77777777" w:rsidR="00B14746" w:rsidRPr="00781112" w:rsidRDefault="00B14746" w:rsidP="00681BA6">
            <w:pPr>
              <w:jc w:val="center"/>
              <w:rPr>
                <w:rFonts w:cs="Arial"/>
                <w:b/>
                <w:color w:val="000000" w:themeColor="text1"/>
                <w:szCs w:val="16"/>
              </w:rPr>
            </w:pPr>
            <w:r w:rsidRPr="00781112">
              <w:rPr>
                <w:rFonts w:cs="Arial"/>
                <w:b/>
                <w:color w:val="000000" w:themeColor="text1"/>
                <w:szCs w:val="16"/>
              </w:rPr>
              <w:t>3.1(a) Number resolutions sessions resolved through settlement agreements</w:t>
            </w:r>
          </w:p>
        </w:tc>
        <w:tc>
          <w:tcPr>
            <w:tcW w:w="753" w:type="pct"/>
            <w:shd w:val="clear" w:color="auto" w:fill="auto"/>
            <w:vAlign w:val="bottom"/>
          </w:tcPr>
          <w:p w14:paraId="15083250" w14:textId="77777777" w:rsidR="00B14746" w:rsidRPr="00781112" w:rsidRDefault="00B14746" w:rsidP="00681BA6">
            <w:pPr>
              <w:jc w:val="center"/>
              <w:rPr>
                <w:rFonts w:cs="Arial"/>
                <w:b/>
                <w:color w:val="000000" w:themeColor="text1"/>
                <w:szCs w:val="16"/>
              </w:rPr>
            </w:pPr>
            <w:r w:rsidRPr="00781112">
              <w:rPr>
                <w:rFonts w:cs="Arial"/>
                <w:b/>
                <w:color w:val="000000" w:themeColor="text1"/>
                <w:szCs w:val="16"/>
              </w:rPr>
              <w:t>3.1 Number of resolutions sessions</w:t>
            </w:r>
          </w:p>
        </w:tc>
        <w:tc>
          <w:tcPr>
            <w:tcW w:w="589" w:type="pct"/>
            <w:shd w:val="clear" w:color="auto" w:fill="auto"/>
            <w:vAlign w:val="bottom"/>
          </w:tcPr>
          <w:p w14:paraId="61FCEFFA" w14:textId="44017C74" w:rsidR="00B14746" w:rsidRPr="00781112" w:rsidRDefault="00F6415A" w:rsidP="00681BA6">
            <w:pPr>
              <w:jc w:val="center"/>
              <w:rPr>
                <w:rFonts w:cs="Arial"/>
                <w:b/>
                <w:color w:val="000000" w:themeColor="text1"/>
                <w:szCs w:val="16"/>
              </w:rPr>
            </w:pPr>
            <w:r w:rsidRPr="00781112">
              <w:rPr>
                <w:rFonts w:cs="Arial"/>
                <w:b/>
                <w:color w:val="000000" w:themeColor="text1"/>
                <w:szCs w:val="16"/>
              </w:rPr>
              <w:t>FFY 2019 Data</w:t>
            </w:r>
          </w:p>
        </w:tc>
        <w:tc>
          <w:tcPr>
            <w:tcW w:w="884" w:type="pct"/>
            <w:shd w:val="clear" w:color="auto" w:fill="auto"/>
            <w:vAlign w:val="bottom"/>
          </w:tcPr>
          <w:p w14:paraId="5285C3DA" w14:textId="08103D6B" w:rsidR="00B14746" w:rsidRPr="00781112" w:rsidRDefault="00806C75" w:rsidP="00681BA6">
            <w:pPr>
              <w:jc w:val="center"/>
              <w:rPr>
                <w:rFonts w:cs="Arial"/>
                <w:b/>
                <w:color w:val="000000" w:themeColor="text1"/>
                <w:szCs w:val="16"/>
              </w:rPr>
            </w:pPr>
            <w:r w:rsidRPr="00781112">
              <w:rPr>
                <w:rFonts w:cs="Arial"/>
                <w:b/>
                <w:color w:val="000000" w:themeColor="text1"/>
                <w:szCs w:val="16"/>
              </w:rPr>
              <w:t>FFY 2020 Target</w:t>
            </w:r>
          </w:p>
        </w:tc>
        <w:tc>
          <w:tcPr>
            <w:tcW w:w="692" w:type="pct"/>
            <w:shd w:val="clear" w:color="auto" w:fill="auto"/>
            <w:vAlign w:val="bottom"/>
          </w:tcPr>
          <w:p w14:paraId="767EE33A" w14:textId="7210EC16" w:rsidR="00B14746" w:rsidRPr="00781112" w:rsidRDefault="00806C75" w:rsidP="00681BA6">
            <w:pPr>
              <w:jc w:val="center"/>
              <w:rPr>
                <w:rFonts w:cs="Arial"/>
                <w:b/>
                <w:color w:val="000000" w:themeColor="text1"/>
                <w:szCs w:val="16"/>
              </w:rPr>
            </w:pPr>
            <w:r w:rsidRPr="00781112">
              <w:rPr>
                <w:rFonts w:cs="Arial"/>
                <w:b/>
                <w:color w:val="000000" w:themeColor="text1"/>
                <w:szCs w:val="16"/>
              </w:rPr>
              <w:t>FFY 2020 Data</w:t>
            </w:r>
          </w:p>
        </w:tc>
        <w:tc>
          <w:tcPr>
            <w:tcW w:w="673" w:type="pct"/>
            <w:shd w:val="clear" w:color="auto" w:fill="auto"/>
            <w:vAlign w:val="bottom"/>
          </w:tcPr>
          <w:p w14:paraId="3FC7FD1C" w14:textId="7EA4D921" w:rsidR="00B14746" w:rsidRPr="00781112" w:rsidRDefault="00B14746" w:rsidP="00681BA6">
            <w:pPr>
              <w:jc w:val="center"/>
              <w:rPr>
                <w:rFonts w:cs="Arial"/>
                <w:b/>
                <w:color w:val="000000" w:themeColor="text1"/>
                <w:szCs w:val="16"/>
              </w:rPr>
            </w:pPr>
            <w:r w:rsidRPr="00781112">
              <w:rPr>
                <w:rFonts w:cs="Arial"/>
                <w:b/>
                <w:color w:val="000000" w:themeColor="text1"/>
                <w:szCs w:val="16"/>
              </w:rPr>
              <w:t>Status</w:t>
            </w:r>
          </w:p>
        </w:tc>
        <w:tc>
          <w:tcPr>
            <w:tcW w:w="652" w:type="pct"/>
            <w:shd w:val="clear" w:color="auto" w:fill="auto"/>
            <w:vAlign w:val="bottom"/>
          </w:tcPr>
          <w:p w14:paraId="7025F3A2" w14:textId="466A0744" w:rsidR="00B14746" w:rsidRPr="00781112" w:rsidRDefault="00B14746" w:rsidP="00681BA6">
            <w:pPr>
              <w:jc w:val="center"/>
              <w:rPr>
                <w:rFonts w:cs="Arial"/>
                <w:b/>
                <w:color w:val="000000" w:themeColor="text1"/>
                <w:szCs w:val="16"/>
              </w:rPr>
            </w:pPr>
            <w:r w:rsidRPr="00781112">
              <w:rPr>
                <w:rFonts w:cs="Arial"/>
                <w:b/>
                <w:color w:val="000000" w:themeColor="text1"/>
                <w:szCs w:val="16"/>
              </w:rPr>
              <w:t>Slippage</w:t>
            </w:r>
          </w:p>
        </w:tc>
      </w:tr>
      <w:tr w:rsidR="005C29F8" w:rsidRPr="00781112" w14:paraId="104AFA36" w14:textId="7B00739A" w:rsidTr="00877012">
        <w:trPr>
          <w:trHeight w:val="361"/>
        </w:trPr>
        <w:tc>
          <w:tcPr>
            <w:tcW w:w="757" w:type="pct"/>
            <w:shd w:val="clear" w:color="auto" w:fill="auto"/>
            <w:vAlign w:val="center"/>
          </w:tcPr>
          <w:p w14:paraId="3DA400B1" w14:textId="063A879F" w:rsidR="00372DF8" w:rsidRPr="00781112" w:rsidRDefault="002B7490" w:rsidP="00A018D4">
            <w:pPr>
              <w:jc w:val="center"/>
              <w:rPr>
                <w:rFonts w:cs="Arial"/>
                <w:color w:val="000000" w:themeColor="text1"/>
                <w:szCs w:val="16"/>
              </w:rPr>
            </w:pPr>
            <w:r w:rsidRPr="00781112">
              <w:rPr>
                <w:rFonts w:cs="Arial"/>
                <w:color w:val="000000" w:themeColor="text1"/>
                <w:szCs w:val="16"/>
              </w:rPr>
              <w:t>6</w:t>
            </w:r>
          </w:p>
        </w:tc>
        <w:tc>
          <w:tcPr>
            <w:tcW w:w="753" w:type="pct"/>
            <w:shd w:val="clear" w:color="auto" w:fill="auto"/>
          </w:tcPr>
          <w:p w14:paraId="57BB67A2" w14:textId="2B997355" w:rsidR="00372DF8" w:rsidRPr="00781112" w:rsidRDefault="002B7490" w:rsidP="00A018D4">
            <w:pPr>
              <w:jc w:val="center"/>
              <w:rPr>
                <w:rFonts w:cs="Arial"/>
                <w:color w:val="000000" w:themeColor="text1"/>
                <w:szCs w:val="16"/>
              </w:rPr>
            </w:pPr>
            <w:r w:rsidRPr="00781112">
              <w:rPr>
                <w:rFonts w:cs="Arial"/>
                <w:color w:val="000000" w:themeColor="text1"/>
                <w:szCs w:val="16"/>
              </w:rPr>
              <w:t>7</w:t>
            </w:r>
          </w:p>
        </w:tc>
        <w:tc>
          <w:tcPr>
            <w:tcW w:w="589" w:type="pct"/>
            <w:shd w:val="clear" w:color="auto" w:fill="auto"/>
          </w:tcPr>
          <w:p w14:paraId="759C2AEB" w14:textId="7C5FF94E" w:rsidR="00372DF8" w:rsidRPr="00781112" w:rsidRDefault="002B7490" w:rsidP="00A018D4">
            <w:pPr>
              <w:jc w:val="center"/>
              <w:rPr>
                <w:rFonts w:cs="Arial"/>
                <w:color w:val="000000" w:themeColor="text1"/>
                <w:szCs w:val="16"/>
              </w:rPr>
            </w:pPr>
            <w:r w:rsidRPr="00781112">
              <w:rPr>
                <w:rFonts w:cs="Arial"/>
                <w:color w:val="000000" w:themeColor="text1"/>
                <w:szCs w:val="16"/>
              </w:rPr>
              <w:t>87.50%</w:t>
            </w:r>
          </w:p>
        </w:tc>
        <w:tc>
          <w:tcPr>
            <w:tcW w:w="884" w:type="pct"/>
            <w:shd w:val="clear" w:color="auto" w:fill="auto"/>
          </w:tcPr>
          <w:p w14:paraId="446CA14A" w14:textId="2AFBAFDB" w:rsidR="00372DF8" w:rsidRPr="00781112" w:rsidRDefault="002B7490" w:rsidP="00A018D4">
            <w:pPr>
              <w:jc w:val="center"/>
              <w:rPr>
                <w:rFonts w:cs="Arial"/>
                <w:color w:val="000000" w:themeColor="text1"/>
                <w:szCs w:val="16"/>
              </w:rPr>
            </w:pPr>
            <w:r w:rsidRPr="00781112">
              <w:rPr>
                <w:rFonts w:cs="Arial"/>
                <w:color w:val="000000" w:themeColor="text1"/>
                <w:szCs w:val="16"/>
              </w:rPr>
              <w:t>70.00%</w:t>
            </w:r>
          </w:p>
        </w:tc>
        <w:tc>
          <w:tcPr>
            <w:tcW w:w="692" w:type="pct"/>
            <w:shd w:val="clear" w:color="auto" w:fill="auto"/>
          </w:tcPr>
          <w:p w14:paraId="4B8389D1" w14:textId="31159250" w:rsidR="00372DF8" w:rsidRPr="00781112" w:rsidRDefault="002B7490" w:rsidP="00A018D4">
            <w:pPr>
              <w:jc w:val="center"/>
              <w:rPr>
                <w:rFonts w:cs="Arial"/>
                <w:color w:val="000000" w:themeColor="text1"/>
                <w:szCs w:val="16"/>
              </w:rPr>
            </w:pPr>
            <w:r w:rsidRPr="00781112">
              <w:rPr>
                <w:rFonts w:cs="Arial"/>
                <w:color w:val="000000" w:themeColor="text1"/>
                <w:szCs w:val="16"/>
              </w:rPr>
              <w:t>85.71%</w:t>
            </w:r>
          </w:p>
        </w:tc>
        <w:tc>
          <w:tcPr>
            <w:tcW w:w="673" w:type="pct"/>
            <w:shd w:val="clear" w:color="auto" w:fill="auto"/>
          </w:tcPr>
          <w:p w14:paraId="73DE10E2" w14:textId="0659DF1D" w:rsidR="00372DF8"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52" w:type="pct"/>
            <w:shd w:val="clear" w:color="auto" w:fill="auto"/>
          </w:tcPr>
          <w:p w14:paraId="5B5FCE8F" w14:textId="2E877FC8" w:rsidR="00372DF8"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41C1290A" w14:textId="0F368A1B"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225AF7B0" w14:textId="0953EFAC" w:rsidR="00293C7E" w:rsidRPr="00781112" w:rsidRDefault="002B7490" w:rsidP="007D435F">
      <w:pPr>
        <w:rPr>
          <w:rFonts w:cs="Arial"/>
          <w:color w:val="000000" w:themeColor="text1"/>
          <w:szCs w:val="16"/>
        </w:rPr>
      </w:pPr>
      <w:r w:rsidRPr="00781112">
        <w:rPr>
          <w:rFonts w:cs="Arial"/>
          <w:color w:val="000000" w:themeColor="text1"/>
          <w:szCs w:val="16"/>
        </w:rPr>
        <w:t>The State does not believe the quality or validity of the data for indicator 15 were affected by the pandemic.</w:t>
      </w:r>
    </w:p>
    <w:p w14:paraId="69486921" w14:textId="29EDB346" w:rsidR="00293C7E" w:rsidRPr="00781112" w:rsidRDefault="00DF2D3A" w:rsidP="00123D76">
      <w:pPr>
        <w:pStyle w:val="Heading2"/>
      </w:pPr>
      <w:r w:rsidRPr="00781112">
        <w:t>15</w:t>
      </w:r>
      <w:r w:rsidR="001D508D" w:rsidRPr="00781112">
        <w:t xml:space="preserve"> </w:t>
      </w:r>
      <w:r w:rsidRPr="00781112">
        <w:t xml:space="preserve">- </w:t>
      </w:r>
      <w:r w:rsidR="00293C7E" w:rsidRPr="00781112">
        <w:t>Prior FFY Required Actions</w:t>
      </w:r>
    </w:p>
    <w:p w14:paraId="19F5FEB1" w14:textId="2905DE18" w:rsidR="00293C7E" w:rsidRPr="00781112" w:rsidRDefault="002B7490" w:rsidP="00293C7E">
      <w:pPr>
        <w:rPr>
          <w:rFonts w:cs="Arial"/>
          <w:color w:val="000000" w:themeColor="text1"/>
          <w:szCs w:val="16"/>
        </w:rPr>
      </w:pPr>
      <w:r w:rsidRPr="00781112">
        <w:rPr>
          <w:rFonts w:cs="Arial"/>
          <w:color w:val="000000" w:themeColor="text1"/>
          <w:szCs w:val="16"/>
        </w:rPr>
        <w:t>None</w:t>
      </w:r>
    </w:p>
    <w:p w14:paraId="6506D351" w14:textId="1F034745" w:rsidR="00913A33" w:rsidRPr="00781112" w:rsidRDefault="00DF2D3A" w:rsidP="00123D76">
      <w:pPr>
        <w:pStyle w:val="Heading2"/>
      </w:pPr>
      <w:r w:rsidRPr="00781112">
        <w:t>15 - OSEP Response</w:t>
      </w:r>
    </w:p>
    <w:p w14:paraId="639FEA08" w14:textId="30C19155" w:rsidR="00293C7E" w:rsidRPr="00781112" w:rsidRDefault="002B7490" w:rsidP="001F692C">
      <w:pPr>
        <w:rPr>
          <w:rFonts w:cs="Arial"/>
          <w:color w:val="000000" w:themeColor="text1"/>
          <w:szCs w:val="16"/>
        </w:rPr>
      </w:pPr>
      <w:r w:rsidRPr="00781112">
        <w:rPr>
          <w:rFonts w:cs="Arial"/>
          <w:color w:val="000000" w:themeColor="text1"/>
          <w:szCs w:val="16"/>
        </w:rPr>
        <w:t>The State reported fewer than ten resolution sessions held in FFY 2020. The State is not required to meet its targets until any fiscal year in which ten or more resolution sessions were held.</w:t>
      </w:r>
    </w:p>
    <w:p w14:paraId="7634025D" w14:textId="5BD1D671" w:rsidR="00913A33" w:rsidRPr="00781112" w:rsidRDefault="00DF2D3A" w:rsidP="00123D76">
      <w:pPr>
        <w:pStyle w:val="Heading2"/>
      </w:pPr>
      <w:r w:rsidRPr="00781112">
        <w:t>15 - Required Actions</w:t>
      </w:r>
    </w:p>
    <w:p w14:paraId="06C735B1" w14:textId="277EA689" w:rsidR="00293C7E" w:rsidRPr="00781112" w:rsidRDefault="00293C7E" w:rsidP="001F692C">
      <w:pPr>
        <w:rPr>
          <w:rFonts w:cs="Arial"/>
          <w:color w:val="000000" w:themeColor="text1"/>
          <w:szCs w:val="16"/>
        </w:rPr>
      </w:pPr>
    </w:p>
    <w:p w14:paraId="259DEDCC" w14:textId="77777777" w:rsidR="000C60E1" w:rsidRPr="00781112" w:rsidRDefault="000C60E1">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3B0D4FE" w14:textId="34B4FBB0" w:rsidR="007F0CEC" w:rsidRPr="00781112" w:rsidRDefault="007F0CEC" w:rsidP="000444E2">
      <w:pPr>
        <w:pStyle w:val="Heading1"/>
        <w:rPr>
          <w:color w:val="000000" w:themeColor="text1"/>
          <w:sz w:val="22"/>
        </w:rPr>
      </w:pPr>
      <w:r w:rsidRPr="00781112">
        <w:rPr>
          <w:color w:val="000000" w:themeColor="text1"/>
          <w:sz w:val="22"/>
        </w:rPr>
        <w:lastRenderedPageBreak/>
        <w:t>Indicator 16: Mediation</w:t>
      </w:r>
    </w:p>
    <w:p w14:paraId="589E185D" w14:textId="77777777" w:rsidR="00BF232E" w:rsidRPr="00781112" w:rsidRDefault="00BF232E" w:rsidP="00A018D4">
      <w:pPr>
        <w:rPr>
          <w:color w:val="000000" w:themeColor="text1"/>
          <w:szCs w:val="20"/>
        </w:rPr>
      </w:pPr>
      <w:bookmarkStart w:id="85" w:name="_Toc382731916"/>
      <w:bookmarkStart w:id="86" w:name="_Toc392159344"/>
      <w:r w:rsidRPr="00781112">
        <w:rPr>
          <w:b/>
          <w:color w:val="000000" w:themeColor="text1"/>
          <w:sz w:val="20"/>
          <w:szCs w:val="20"/>
        </w:rPr>
        <w:t>Instructions and Measurement</w:t>
      </w:r>
    </w:p>
    <w:p w14:paraId="41E7E4F9" w14:textId="500BC36F" w:rsidR="009B6586" w:rsidRPr="00781112" w:rsidRDefault="009B6586" w:rsidP="008E31C4">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573A26D5" w14:textId="77777777" w:rsidR="00692B95" w:rsidRPr="00781112" w:rsidRDefault="009B6586" w:rsidP="008E31C4">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mediations held that resulted in mediation agreements.</w:t>
      </w:r>
      <w:r w:rsidR="00131842" w:rsidRPr="00781112">
        <w:rPr>
          <w:rFonts w:cs="Arial"/>
          <w:color w:val="000000" w:themeColor="text1"/>
          <w:szCs w:val="16"/>
        </w:rPr>
        <w:t xml:space="preserve"> </w:t>
      </w:r>
    </w:p>
    <w:p w14:paraId="7847EFFB" w14:textId="03A11F4B" w:rsidR="009B6586" w:rsidRPr="00781112" w:rsidRDefault="009B6586" w:rsidP="008E31C4">
      <w:pPr>
        <w:rPr>
          <w:rFonts w:cs="Arial"/>
          <w:color w:val="000000" w:themeColor="text1"/>
          <w:szCs w:val="16"/>
        </w:rPr>
      </w:pPr>
      <w:r w:rsidRPr="00781112">
        <w:rPr>
          <w:rFonts w:cs="Arial"/>
          <w:color w:val="000000" w:themeColor="text1"/>
          <w:szCs w:val="16"/>
        </w:rPr>
        <w:t>(20 U.S.C. 1416(a)(3(B))</w:t>
      </w:r>
    </w:p>
    <w:p w14:paraId="0F859DBB" w14:textId="77777777" w:rsidR="00692B95" w:rsidRPr="00781112" w:rsidRDefault="00692B95" w:rsidP="004369B2">
      <w:pPr>
        <w:rPr>
          <w:color w:val="000000" w:themeColor="text1"/>
        </w:rPr>
      </w:pPr>
      <w:r w:rsidRPr="00781112">
        <w:rPr>
          <w:b/>
          <w:color w:val="000000" w:themeColor="text1"/>
        </w:rPr>
        <w:t>Data Source</w:t>
      </w:r>
    </w:p>
    <w:p w14:paraId="1400D43F" w14:textId="253D0B1A" w:rsidR="00692B95" w:rsidRPr="00781112" w:rsidRDefault="00692B95" w:rsidP="008E31C4">
      <w:pPr>
        <w:rPr>
          <w:rFonts w:cs="Arial"/>
          <w:color w:val="000000" w:themeColor="text1"/>
          <w:szCs w:val="16"/>
        </w:rPr>
      </w:pPr>
      <w:r w:rsidRPr="00781112">
        <w:rPr>
          <w:rFonts w:cs="Arial"/>
          <w:color w:val="000000" w:themeColor="text1"/>
          <w:szCs w:val="16"/>
        </w:rPr>
        <w:t>Data collected under section 618 of the IDEA (IDEA Part B Dispute Resolution Survey in the EDFacts Metadata and Process System (E</w:t>
      </w:r>
      <w:r w:rsidR="00E65E32" w:rsidRPr="00781112">
        <w:rPr>
          <w:rFonts w:cs="Arial"/>
          <w:i/>
          <w:color w:val="000000" w:themeColor="text1"/>
          <w:szCs w:val="16"/>
        </w:rPr>
        <w:t>MAPS</w:t>
      </w:r>
      <w:r w:rsidRPr="00781112">
        <w:rPr>
          <w:rFonts w:cs="Arial"/>
          <w:color w:val="000000" w:themeColor="text1"/>
          <w:szCs w:val="16"/>
        </w:rPr>
        <w:t>)).</w:t>
      </w:r>
    </w:p>
    <w:p w14:paraId="7EDB2909" w14:textId="77777777" w:rsidR="00692B95" w:rsidRPr="00781112" w:rsidRDefault="00692B95" w:rsidP="004369B2">
      <w:pPr>
        <w:rPr>
          <w:color w:val="000000" w:themeColor="text1"/>
        </w:rPr>
      </w:pPr>
      <w:r w:rsidRPr="00781112">
        <w:rPr>
          <w:b/>
          <w:color w:val="000000" w:themeColor="text1"/>
        </w:rPr>
        <w:t>Measurement</w:t>
      </w:r>
    </w:p>
    <w:p w14:paraId="38C2284B" w14:textId="1E75D304" w:rsidR="00692B95" w:rsidRPr="00781112" w:rsidRDefault="00692B95" w:rsidP="008E31C4">
      <w:pPr>
        <w:rPr>
          <w:rFonts w:cs="Arial"/>
          <w:color w:val="000000" w:themeColor="text1"/>
          <w:szCs w:val="16"/>
        </w:rPr>
      </w:pPr>
      <w:r w:rsidRPr="00781112">
        <w:rPr>
          <w:rFonts w:cs="Arial"/>
          <w:color w:val="000000" w:themeColor="text1"/>
          <w:szCs w:val="16"/>
        </w:rPr>
        <w:t>Percent = (2.1(a)(i) + 2.1(b)(i)) divided by 2.1) times 100.</w:t>
      </w:r>
    </w:p>
    <w:p w14:paraId="0B909FFD" w14:textId="77777777" w:rsidR="00692B95" w:rsidRPr="00781112" w:rsidRDefault="00692B95" w:rsidP="004369B2">
      <w:pPr>
        <w:rPr>
          <w:color w:val="000000" w:themeColor="text1"/>
        </w:rPr>
      </w:pPr>
      <w:r w:rsidRPr="00781112">
        <w:rPr>
          <w:b/>
          <w:color w:val="000000" w:themeColor="text1"/>
        </w:rPr>
        <w:t>Instructions</w:t>
      </w:r>
    </w:p>
    <w:p w14:paraId="46565F1D" w14:textId="77777777" w:rsidR="00692B95" w:rsidRPr="00781112" w:rsidRDefault="00692B95" w:rsidP="00286BDF">
      <w:pPr>
        <w:rPr>
          <w:rFonts w:cs="Arial"/>
          <w:i/>
          <w:iCs/>
          <w:color w:val="000000" w:themeColor="text1"/>
          <w:szCs w:val="16"/>
        </w:rPr>
      </w:pPr>
      <w:r w:rsidRPr="00781112">
        <w:rPr>
          <w:rFonts w:cs="Arial"/>
          <w:i/>
          <w:iCs/>
          <w:color w:val="000000" w:themeColor="text1"/>
          <w:szCs w:val="16"/>
        </w:rPr>
        <w:t>Sampling is not allowed.</w:t>
      </w:r>
    </w:p>
    <w:p w14:paraId="7A8BA9D5" w14:textId="77777777" w:rsidR="00692B95" w:rsidRPr="00781112" w:rsidRDefault="00692B95"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5AFF4976" w14:textId="6DE2BA12" w:rsidR="00692B95" w:rsidRPr="00781112" w:rsidRDefault="00692B95" w:rsidP="00286BDF">
      <w:pPr>
        <w:rPr>
          <w:rFonts w:cs="Arial"/>
          <w:color w:val="000000" w:themeColor="text1"/>
          <w:szCs w:val="16"/>
        </w:rPr>
      </w:pPr>
      <w:r w:rsidRPr="00781112">
        <w:rPr>
          <w:rFonts w:cs="Arial"/>
          <w:color w:val="000000" w:themeColor="text1"/>
          <w:szCs w:val="16"/>
        </w:rPr>
        <w:t xml:space="preserve">States are not required to establish baseline or targets if the number of </w:t>
      </w:r>
      <w:r w:rsidR="00482C3B" w:rsidRPr="00781112">
        <w:rPr>
          <w:rFonts w:cs="Arial"/>
          <w:szCs w:val="16"/>
        </w:rPr>
        <w:t>mediations</w:t>
      </w:r>
      <w:r w:rsidRPr="00781112">
        <w:rPr>
          <w:rFonts w:cs="Arial"/>
          <w:color w:val="000000" w:themeColor="text1"/>
          <w:szCs w:val="16"/>
        </w:rPr>
        <w:t xml:space="preserve"> is less than 10. In a reporting period when the number of resolution </w:t>
      </w:r>
      <w:r w:rsidR="00DA0D8C" w:rsidRPr="00781112">
        <w:rPr>
          <w:rFonts w:cs="Arial"/>
          <w:szCs w:val="16"/>
        </w:rPr>
        <w:t xml:space="preserve">mediations reaches </w:t>
      </w:r>
      <w:r w:rsidRPr="00781112">
        <w:rPr>
          <w:rFonts w:cs="Arial"/>
          <w:color w:val="000000" w:themeColor="text1"/>
          <w:szCs w:val="16"/>
        </w:rPr>
        <w:t>10 or greater, develop baseline</w:t>
      </w:r>
      <w:r w:rsidR="00D14A1B" w:rsidRPr="00781112">
        <w:rPr>
          <w:rFonts w:cs="Arial"/>
          <w:color w:val="000000" w:themeColor="text1"/>
          <w:szCs w:val="16"/>
        </w:rPr>
        <w:t xml:space="preserve"> and</w:t>
      </w:r>
      <w:r w:rsidRPr="00781112">
        <w:rPr>
          <w:rFonts w:cs="Arial"/>
          <w:color w:val="000000" w:themeColor="text1"/>
          <w:szCs w:val="16"/>
        </w:rPr>
        <w:t xml:space="preserve"> targets and report on them in the corresponding SPP/APR.</w:t>
      </w:r>
    </w:p>
    <w:p w14:paraId="0EB22217" w14:textId="77777777" w:rsidR="00692B95" w:rsidRPr="00781112" w:rsidRDefault="00692B95" w:rsidP="00286BDF">
      <w:pPr>
        <w:rPr>
          <w:rFonts w:cs="Arial"/>
          <w:color w:val="000000" w:themeColor="text1"/>
          <w:szCs w:val="16"/>
        </w:rPr>
      </w:pPr>
      <w:r w:rsidRPr="00781112">
        <w:rPr>
          <w:rFonts w:cs="Arial"/>
          <w:color w:val="000000" w:themeColor="text1"/>
          <w:szCs w:val="16"/>
        </w:rPr>
        <w:t>States may express their targets in a range (e.g., 75-85%).</w:t>
      </w:r>
    </w:p>
    <w:p w14:paraId="62D2873F" w14:textId="77777777" w:rsidR="00692B95" w:rsidRPr="00781112" w:rsidRDefault="00692B95" w:rsidP="00286BDF">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14:paraId="419B733F" w14:textId="44198020" w:rsidR="00692B95" w:rsidRPr="00781112" w:rsidRDefault="00692B95" w:rsidP="00286BDF">
      <w:pPr>
        <w:rPr>
          <w:rFonts w:cs="Arial"/>
          <w:color w:val="000000" w:themeColor="text1"/>
          <w:szCs w:val="16"/>
        </w:rPr>
      </w:pPr>
      <w:r w:rsidRPr="00781112">
        <w:rPr>
          <w:rFonts w:cs="Arial"/>
          <w:color w:val="000000" w:themeColor="text1"/>
          <w:szCs w:val="16"/>
        </w:rPr>
        <w:t>States are not required to report data at the LEA level.</w:t>
      </w:r>
    </w:p>
    <w:p w14:paraId="32179671" w14:textId="1C1C859E" w:rsidR="00B37C74" w:rsidRPr="00781112" w:rsidRDefault="001C46DC" w:rsidP="00123D76">
      <w:pPr>
        <w:pStyle w:val="Heading2"/>
      </w:pPr>
      <w:r w:rsidRPr="00781112">
        <w:t>16</w:t>
      </w:r>
      <w:r w:rsidR="001D508D" w:rsidRPr="00781112">
        <w:t xml:space="preserve"> </w:t>
      </w:r>
      <w:r w:rsidRPr="00781112">
        <w:t xml:space="preserve">- </w:t>
      </w:r>
      <w:r w:rsidR="00BF232E" w:rsidRPr="00781112">
        <w:t>Indicator Data</w:t>
      </w:r>
    </w:p>
    <w:p w14:paraId="6A39385A" w14:textId="49DFE75B" w:rsidR="00F31AD8" w:rsidRPr="00781112" w:rsidRDefault="007D219D" w:rsidP="00F31AD8">
      <w:pPr>
        <w:rPr>
          <w:rFonts w:cs="Arial"/>
          <w:b/>
          <w:color w:val="000000" w:themeColor="text1"/>
          <w:szCs w:val="16"/>
        </w:rPr>
      </w:pPr>
      <w:r w:rsidRPr="00781112">
        <w:rPr>
          <w:rFonts w:cs="Arial"/>
          <w:b/>
          <w:color w:val="000000" w:themeColor="text1"/>
          <w:szCs w:val="16"/>
        </w:rPr>
        <w:t>Select yes to use target ranges</w:t>
      </w:r>
    </w:p>
    <w:p w14:paraId="6CBE99A1" w14:textId="4EA49071" w:rsidR="00F31AD8" w:rsidRPr="00781112" w:rsidRDefault="00F31AD8" w:rsidP="004369B2">
      <w:pPr>
        <w:rPr>
          <w:color w:val="000000" w:themeColor="text1"/>
        </w:rPr>
      </w:pPr>
      <w:r w:rsidRPr="00781112">
        <w:rPr>
          <w:rFonts w:cs="Arial"/>
          <w:color w:val="000000" w:themeColor="text1"/>
          <w:szCs w:val="16"/>
        </w:rPr>
        <w:t>Target Range not used</w:t>
      </w:r>
    </w:p>
    <w:bookmarkEnd w:id="85"/>
    <w:bookmarkEnd w:id="86"/>
    <w:p w14:paraId="3951D0E9" w14:textId="77777777" w:rsidR="00DA3157" w:rsidRPr="00781112" w:rsidRDefault="00DA3157" w:rsidP="004369B2">
      <w:pPr>
        <w:rPr>
          <w:color w:val="000000" w:themeColor="text1"/>
        </w:rPr>
      </w:pPr>
    </w:p>
    <w:p w14:paraId="118840D3" w14:textId="0C4E77AD" w:rsidR="008E31C4" w:rsidRPr="00781112" w:rsidRDefault="008E31C4"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6PREPOP"/>
      </w:tblPr>
      <w:tblGrid>
        <w:gridCol w:w="2695"/>
        <w:gridCol w:w="2790"/>
        <w:gridCol w:w="3522"/>
        <w:gridCol w:w="1783"/>
      </w:tblGrid>
      <w:tr w:rsidR="005C29F8" w:rsidRPr="00781112" w14:paraId="61A5E3A0" w14:textId="77777777" w:rsidTr="0064117D">
        <w:trPr>
          <w:trHeight w:val="372"/>
          <w:tblHeader/>
        </w:trPr>
        <w:tc>
          <w:tcPr>
            <w:tcW w:w="1249" w:type="pct"/>
            <w:shd w:val="clear" w:color="auto" w:fill="auto"/>
          </w:tcPr>
          <w:p w14:paraId="332BA503"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Source</w:t>
            </w:r>
          </w:p>
        </w:tc>
        <w:tc>
          <w:tcPr>
            <w:tcW w:w="1293" w:type="pct"/>
            <w:shd w:val="clear" w:color="auto" w:fill="auto"/>
          </w:tcPr>
          <w:p w14:paraId="2C662D12"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Date</w:t>
            </w:r>
          </w:p>
        </w:tc>
        <w:tc>
          <w:tcPr>
            <w:tcW w:w="1632" w:type="pct"/>
            <w:shd w:val="clear" w:color="auto" w:fill="auto"/>
          </w:tcPr>
          <w:p w14:paraId="66DBE23B"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Description</w:t>
            </w:r>
          </w:p>
        </w:tc>
        <w:tc>
          <w:tcPr>
            <w:tcW w:w="826" w:type="pct"/>
            <w:shd w:val="clear" w:color="auto" w:fill="auto"/>
          </w:tcPr>
          <w:p w14:paraId="1C82D158"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0EB08E99" w14:textId="77777777" w:rsidTr="0064117D">
        <w:trPr>
          <w:trHeight w:val="380"/>
        </w:trPr>
        <w:tc>
          <w:tcPr>
            <w:tcW w:w="1249" w:type="pct"/>
            <w:shd w:val="clear" w:color="auto" w:fill="auto"/>
          </w:tcPr>
          <w:p w14:paraId="341A55FB" w14:textId="389190B6" w:rsidR="001126C3" w:rsidRPr="00781112" w:rsidRDefault="002B7490" w:rsidP="001126C3">
            <w:pPr>
              <w:jc w:val="center"/>
              <w:rPr>
                <w:rFonts w:cs="Arial"/>
                <w:color w:val="000000" w:themeColor="text1"/>
                <w:szCs w:val="16"/>
              </w:rPr>
            </w:pPr>
            <w:r w:rsidRPr="00781112">
              <w:rPr>
                <w:rFonts w:cs="Arial"/>
                <w:color w:val="000000" w:themeColor="text1"/>
                <w:szCs w:val="16"/>
              </w:rPr>
              <w:t>SY 2020-21 EMAPS IDEA Part B Dispute Resolution Survey; Section B: Mediation Requests</w:t>
            </w:r>
          </w:p>
        </w:tc>
        <w:tc>
          <w:tcPr>
            <w:tcW w:w="1293" w:type="pct"/>
            <w:shd w:val="clear" w:color="auto" w:fill="auto"/>
          </w:tcPr>
          <w:p w14:paraId="71614464" w14:textId="4369755A" w:rsidR="001126C3" w:rsidRPr="00781112" w:rsidRDefault="008174C3" w:rsidP="001126C3">
            <w:pPr>
              <w:jc w:val="center"/>
              <w:rPr>
                <w:rFonts w:cs="Arial"/>
                <w:color w:val="000000" w:themeColor="text1"/>
                <w:szCs w:val="16"/>
              </w:rPr>
            </w:pPr>
            <w:r w:rsidRPr="00781112">
              <w:rPr>
                <w:rFonts w:cs="Arial"/>
                <w:color w:val="000000" w:themeColor="text1"/>
                <w:szCs w:val="16"/>
              </w:rPr>
              <w:t>11/03/2021</w:t>
            </w:r>
          </w:p>
        </w:tc>
        <w:tc>
          <w:tcPr>
            <w:tcW w:w="1632" w:type="pct"/>
            <w:shd w:val="clear" w:color="auto" w:fill="auto"/>
          </w:tcPr>
          <w:p w14:paraId="3B8991BC" w14:textId="35D24A7C" w:rsidR="001126C3" w:rsidRPr="00781112" w:rsidRDefault="001126C3" w:rsidP="001126C3">
            <w:pPr>
              <w:rPr>
                <w:rFonts w:cs="Arial"/>
                <w:color w:val="000000" w:themeColor="text1"/>
                <w:szCs w:val="16"/>
              </w:rPr>
            </w:pPr>
            <w:r w:rsidRPr="00781112">
              <w:rPr>
                <w:rFonts w:cs="Arial"/>
                <w:color w:val="000000" w:themeColor="text1"/>
                <w:szCs w:val="16"/>
              </w:rPr>
              <w:t>2.1 Mediations held</w:t>
            </w:r>
          </w:p>
        </w:tc>
        <w:tc>
          <w:tcPr>
            <w:tcW w:w="826" w:type="pct"/>
            <w:shd w:val="clear" w:color="auto" w:fill="auto"/>
          </w:tcPr>
          <w:p w14:paraId="27A8B83C" w14:textId="708549A5" w:rsidR="001126C3" w:rsidRPr="00781112" w:rsidRDefault="002B7490" w:rsidP="00A018D4">
            <w:pPr>
              <w:jc w:val="center"/>
              <w:rPr>
                <w:rFonts w:cs="Arial"/>
                <w:color w:val="000000" w:themeColor="text1"/>
                <w:szCs w:val="16"/>
              </w:rPr>
            </w:pPr>
            <w:r w:rsidRPr="00781112">
              <w:rPr>
                <w:rFonts w:cs="Arial"/>
                <w:color w:val="000000" w:themeColor="text1"/>
                <w:szCs w:val="16"/>
              </w:rPr>
              <w:t>12</w:t>
            </w:r>
          </w:p>
        </w:tc>
      </w:tr>
      <w:tr w:rsidR="005C29F8" w:rsidRPr="00781112" w14:paraId="438B012B" w14:textId="77777777" w:rsidTr="0064117D">
        <w:trPr>
          <w:trHeight w:val="380"/>
        </w:trPr>
        <w:tc>
          <w:tcPr>
            <w:tcW w:w="1249" w:type="pct"/>
            <w:shd w:val="clear" w:color="auto" w:fill="auto"/>
          </w:tcPr>
          <w:p w14:paraId="265B2AEC" w14:textId="3FC7D25D" w:rsidR="001126C3" w:rsidRPr="00781112" w:rsidRDefault="008174C3" w:rsidP="001126C3">
            <w:pPr>
              <w:jc w:val="center"/>
              <w:rPr>
                <w:rFonts w:cs="Arial"/>
                <w:color w:val="000000" w:themeColor="text1"/>
                <w:szCs w:val="16"/>
              </w:rPr>
            </w:pPr>
            <w:r w:rsidRPr="00781112">
              <w:rPr>
                <w:rFonts w:cs="Arial"/>
                <w:color w:val="000000" w:themeColor="text1"/>
                <w:szCs w:val="16"/>
              </w:rPr>
              <w:t>SY 2020-21 EMAPS IDEA Part B Dispute Resolution Survey; Section B: Mediation Requests</w:t>
            </w:r>
          </w:p>
        </w:tc>
        <w:tc>
          <w:tcPr>
            <w:tcW w:w="1293" w:type="pct"/>
            <w:shd w:val="clear" w:color="auto" w:fill="auto"/>
          </w:tcPr>
          <w:p w14:paraId="128A6113" w14:textId="6FDE1D5D" w:rsidR="001126C3" w:rsidRPr="00781112" w:rsidRDefault="008174C3" w:rsidP="001126C3">
            <w:pPr>
              <w:jc w:val="center"/>
              <w:rPr>
                <w:rFonts w:cs="Arial"/>
                <w:color w:val="000000" w:themeColor="text1"/>
                <w:szCs w:val="16"/>
              </w:rPr>
            </w:pPr>
            <w:r w:rsidRPr="00781112">
              <w:rPr>
                <w:rFonts w:cs="Arial"/>
                <w:color w:val="000000" w:themeColor="text1"/>
                <w:szCs w:val="16"/>
              </w:rPr>
              <w:t>11/03/2021</w:t>
            </w:r>
          </w:p>
        </w:tc>
        <w:tc>
          <w:tcPr>
            <w:tcW w:w="1632" w:type="pct"/>
            <w:shd w:val="clear" w:color="auto" w:fill="auto"/>
          </w:tcPr>
          <w:p w14:paraId="61BAD85D" w14:textId="300FEE8B" w:rsidR="001126C3" w:rsidRPr="00781112" w:rsidRDefault="001126C3" w:rsidP="001126C3">
            <w:pPr>
              <w:rPr>
                <w:rFonts w:cs="Arial"/>
                <w:color w:val="000000" w:themeColor="text1"/>
                <w:szCs w:val="16"/>
              </w:rPr>
            </w:pPr>
            <w:r w:rsidRPr="00781112">
              <w:rPr>
                <w:rFonts w:cs="Arial"/>
                <w:color w:val="000000" w:themeColor="text1"/>
                <w:szCs w:val="16"/>
              </w:rPr>
              <w:t>2.1.a.i Mediations agreements related to due process complaints</w:t>
            </w:r>
          </w:p>
        </w:tc>
        <w:tc>
          <w:tcPr>
            <w:tcW w:w="826" w:type="pct"/>
            <w:shd w:val="clear" w:color="auto" w:fill="auto"/>
          </w:tcPr>
          <w:p w14:paraId="580B460B" w14:textId="49FBB0F1" w:rsidR="001126C3" w:rsidRPr="00781112" w:rsidRDefault="002B7490" w:rsidP="00A018D4">
            <w:pPr>
              <w:jc w:val="center"/>
              <w:rPr>
                <w:rFonts w:cs="Arial"/>
                <w:color w:val="000000" w:themeColor="text1"/>
                <w:szCs w:val="16"/>
              </w:rPr>
            </w:pPr>
            <w:r w:rsidRPr="00781112">
              <w:rPr>
                <w:rFonts w:cs="Arial"/>
                <w:color w:val="000000" w:themeColor="text1"/>
                <w:szCs w:val="16"/>
              </w:rPr>
              <w:t>0</w:t>
            </w:r>
          </w:p>
        </w:tc>
      </w:tr>
      <w:tr w:rsidR="005C29F8" w:rsidRPr="00781112" w14:paraId="53310D0D" w14:textId="77777777" w:rsidTr="0064117D">
        <w:trPr>
          <w:trHeight w:val="380"/>
        </w:trPr>
        <w:tc>
          <w:tcPr>
            <w:tcW w:w="1249" w:type="pct"/>
            <w:shd w:val="clear" w:color="auto" w:fill="auto"/>
          </w:tcPr>
          <w:p w14:paraId="295563AC" w14:textId="371961FC" w:rsidR="001126C3" w:rsidRPr="00781112" w:rsidRDefault="008174C3" w:rsidP="001126C3">
            <w:pPr>
              <w:jc w:val="center"/>
              <w:rPr>
                <w:rFonts w:cs="Arial"/>
                <w:color w:val="000000" w:themeColor="text1"/>
                <w:szCs w:val="16"/>
              </w:rPr>
            </w:pPr>
            <w:r w:rsidRPr="00781112">
              <w:rPr>
                <w:rFonts w:cs="Arial"/>
                <w:color w:val="000000" w:themeColor="text1"/>
                <w:szCs w:val="16"/>
              </w:rPr>
              <w:t>SY 2020-21 EMAPS IDEA Part B Dispute Resolution Survey; Section B: Mediation Requests</w:t>
            </w:r>
          </w:p>
        </w:tc>
        <w:tc>
          <w:tcPr>
            <w:tcW w:w="1293" w:type="pct"/>
            <w:shd w:val="clear" w:color="auto" w:fill="auto"/>
          </w:tcPr>
          <w:p w14:paraId="4BDD8D48" w14:textId="63D0DB48" w:rsidR="001126C3" w:rsidRPr="00781112" w:rsidRDefault="008174C3" w:rsidP="001126C3">
            <w:pPr>
              <w:jc w:val="center"/>
              <w:rPr>
                <w:rFonts w:cs="Arial"/>
                <w:color w:val="000000" w:themeColor="text1"/>
                <w:szCs w:val="16"/>
              </w:rPr>
            </w:pPr>
            <w:r w:rsidRPr="00781112">
              <w:rPr>
                <w:rFonts w:cs="Arial"/>
                <w:color w:val="000000" w:themeColor="text1"/>
                <w:szCs w:val="16"/>
              </w:rPr>
              <w:t>11/03/2021</w:t>
            </w:r>
          </w:p>
        </w:tc>
        <w:tc>
          <w:tcPr>
            <w:tcW w:w="1632" w:type="pct"/>
            <w:shd w:val="clear" w:color="auto" w:fill="auto"/>
          </w:tcPr>
          <w:p w14:paraId="0D81EE28" w14:textId="0901AFA3" w:rsidR="001126C3" w:rsidRPr="00781112" w:rsidRDefault="001126C3" w:rsidP="001126C3">
            <w:pPr>
              <w:rPr>
                <w:rFonts w:cs="Arial"/>
                <w:color w:val="000000" w:themeColor="text1"/>
                <w:szCs w:val="16"/>
              </w:rPr>
            </w:pPr>
            <w:r w:rsidRPr="00781112">
              <w:rPr>
                <w:rFonts w:cs="Arial"/>
                <w:color w:val="000000" w:themeColor="text1"/>
                <w:szCs w:val="16"/>
              </w:rPr>
              <w:t>2.1.b.i Mediations agreements not related to due process complaints</w:t>
            </w:r>
          </w:p>
        </w:tc>
        <w:tc>
          <w:tcPr>
            <w:tcW w:w="826" w:type="pct"/>
            <w:shd w:val="clear" w:color="auto" w:fill="auto"/>
          </w:tcPr>
          <w:p w14:paraId="4C9A36B1" w14:textId="285B67BA" w:rsidR="001126C3" w:rsidRPr="00781112" w:rsidRDefault="002B7490" w:rsidP="00A018D4">
            <w:pPr>
              <w:jc w:val="center"/>
              <w:rPr>
                <w:rFonts w:cs="Arial"/>
                <w:color w:val="000000" w:themeColor="text1"/>
                <w:szCs w:val="16"/>
              </w:rPr>
            </w:pPr>
            <w:r w:rsidRPr="00781112">
              <w:rPr>
                <w:rFonts w:cs="Arial"/>
                <w:color w:val="000000" w:themeColor="text1"/>
                <w:szCs w:val="16"/>
              </w:rPr>
              <w:t>12</w:t>
            </w:r>
          </w:p>
        </w:tc>
      </w:tr>
    </w:tbl>
    <w:p w14:paraId="2C4CE14C" w14:textId="5AC27D72" w:rsidR="00E8514E" w:rsidRPr="00781112" w:rsidRDefault="007D219D">
      <w:pPr>
        <w:rPr>
          <w:b/>
          <w:color w:val="000000" w:themeColor="text1"/>
        </w:rPr>
      </w:pPr>
      <w:r w:rsidRPr="00781112">
        <w:rPr>
          <w:b/>
          <w:color w:val="000000" w:themeColor="text1"/>
        </w:rPr>
        <w:t>Select yes if the data reported in this indicator are not the same as the State’s data reported under section 618 of the IDEA.</w:t>
      </w:r>
    </w:p>
    <w:p w14:paraId="69D1C140" w14:textId="4BF355D3" w:rsidR="00E8514E" w:rsidRPr="00781112" w:rsidRDefault="00E8514E">
      <w:pPr>
        <w:rPr>
          <w:color w:val="000000" w:themeColor="text1"/>
        </w:rPr>
      </w:pPr>
      <w:r w:rsidRPr="00781112">
        <w:rPr>
          <w:color w:val="000000" w:themeColor="text1"/>
        </w:rPr>
        <w:t>NO</w:t>
      </w:r>
    </w:p>
    <w:p w14:paraId="1451EE58" w14:textId="77777777" w:rsidR="00945274" w:rsidRPr="00781112" w:rsidRDefault="00945274" w:rsidP="004369B2">
      <w:pPr>
        <w:rPr>
          <w:color w:val="000000" w:themeColor="text1"/>
        </w:rPr>
      </w:pPr>
    </w:p>
    <w:p w14:paraId="58C79350" w14:textId="310C06FF" w:rsidR="000A2C83" w:rsidRPr="00781112" w:rsidRDefault="000A2C83" w:rsidP="004369B2">
      <w:pPr>
        <w:rPr>
          <w:b/>
          <w:color w:val="000000" w:themeColor="text1"/>
        </w:rPr>
      </w:pPr>
      <w:r w:rsidRPr="00781112">
        <w:rPr>
          <w:b/>
          <w:color w:val="000000" w:themeColor="text1"/>
        </w:rPr>
        <w:t xml:space="preserve">Targets: Description of Stakeholder Input </w:t>
      </w:r>
    </w:p>
    <w:p w14:paraId="5F0F979C" w14:textId="2A86F023" w:rsidR="000A2C83" w:rsidRPr="00781112" w:rsidRDefault="002B7490" w:rsidP="000A2C83">
      <w:pPr>
        <w:rPr>
          <w:rFonts w:cs="Arial"/>
          <w:color w:val="000000" w:themeColor="text1"/>
          <w:szCs w:val="16"/>
        </w:rPr>
      </w:pPr>
      <w:r w:rsidRPr="00781112">
        <w:rPr>
          <w:rFonts w:cs="Arial"/>
          <w:color w:val="000000" w:themeColor="text1"/>
          <w:szCs w:val="16"/>
        </w:rPr>
        <w:t xml:space="preserve">Six outside stakeholders participated in the initial meeting where targets were discussed for the “miscellaneous” indicators, which included numbers 4, 5, 8, 15 and 16. Stakeholders were presented information about the indicator definitions, data collection methods, and historical trends in Oklahoma. After a discussion about long-term goals for indicators 15 and 16, stakeholders were asked to vote their preferences among a) possible end-of-cycle targets and b) methods for setting interim targets. Because of their similarities, indicators 15 and 16 were presented together. </w:t>
      </w:r>
      <w:r w:rsidRPr="00781112">
        <w:rPr>
          <w:rFonts w:cs="Arial"/>
          <w:color w:val="000000" w:themeColor="text1"/>
          <w:szCs w:val="16"/>
        </w:rPr>
        <w:br/>
      </w:r>
      <w:r w:rsidRPr="00781112">
        <w:rPr>
          <w:rFonts w:cs="Arial"/>
          <w:color w:val="000000" w:themeColor="text1"/>
          <w:szCs w:val="16"/>
        </w:rPr>
        <w:br/>
        <w:t xml:space="preserve">Stakeholders overwhelmingly preferred to set moderate targets for these indicators, acknowledging that the state has little to no control over outcomes. Additionally, the high level of variation from year to year in both counts and outcomes makes reasonable targets difficult to define. With this feedback, the state proposed to set targets for both 15 and 16 at 70% annually. Stakeholders concurred with this approach in subsequent meetings. </w:t>
      </w:r>
    </w:p>
    <w:p w14:paraId="2C7ACE11" w14:textId="77777777" w:rsidR="00E8514E" w:rsidRPr="00781112" w:rsidRDefault="00E8514E" w:rsidP="000A2C83">
      <w:pPr>
        <w:rPr>
          <w:rFonts w:cs="Arial"/>
          <w:color w:val="000000" w:themeColor="text1"/>
          <w:szCs w:val="16"/>
        </w:rPr>
      </w:pPr>
    </w:p>
    <w:p w14:paraId="48B9C9FE" w14:textId="3C4BDA67" w:rsidR="008E31C4" w:rsidRPr="00781112" w:rsidRDefault="008E31C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6BASELINEDATA"/>
      </w:tblPr>
      <w:tblGrid>
        <w:gridCol w:w="1797"/>
        <w:gridCol w:w="1798"/>
      </w:tblGrid>
      <w:tr w:rsidR="00D75351" w:rsidRPr="00781112" w14:paraId="57AEABC0" w14:textId="77777777" w:rsidTr="00123D76">
        <w:trPr>
          <w:trHeight w:val="311"/>
          <w:tblHeader/>
        </w:trPr>
        <w:tc>
          <w:tcPr>
            <w:tcW w:w="1797" w:type="dxa"/>
          </w:tcPr>
          <w:p w14:paraId="38CE882B" w14:textId="77777777" w:rsidR="00D75351" w:rsidRPr="00781112" w:rsidRDefault="00D75351" w:rsidP="00123D76">
            <w:pPr>
              <w:jc w:val="center"/>
              <w:rPr>
                <w:b/>
                <w:color w:val="000000" w:themeColor="text1"/>
              </w:rPr>
            </w:pPr>
            <w:r w:rsidRPr="00781112">
              <w:rPr>
                <w:rFonts w:cs="Arial"/>
                <w:b/>
                <w:color w:val="000000" w:themeColor="text1"/>
                <w:szCs w:val="16"/>
              </w:rPr>
              <w:t>Baseline Year</w:t>
            </w:r>
          </w:p>
        </w:tc>
        <w:tc>
          <w:tcPr>
            <w:tcW w:w="1798" w:type="dxa"/>
          </w:tcPr>
          <w:p w14:paraId="664A9E7A" w14:textId="77777777" w:rsidR="00D75351" w:rsidRPr="00781112" w:rsidRDefault="00D75351" w:rsidP="00123D76">
            <w:pPr>
              <w:jc w:val="center"/>
              <w:rPr>
                <w:b/>
                <w:color w:val="000000" w:themeColor="text1"/>
              </w:rPr>
            </w:pPr>
            <w:r w:rsidRPr="00781112">
              <w:rPr>
                <w:b/>
                <w:color w:val="000000" w:themeColor="text1"/>
              </w:rPr>
              <w:t>Baseline Data</w:t>
            </w:r>
          </w:p>
        </w:tc>
      </w:tr>
      <w:tr w:rsidR="00D75351" w:rsidRPr="00781112" w14:paraId="2B59BCB7" w14:textId="77777777" w:rsidTr="00123D76">
        <w:trPr>
          <w:trHeight w:val="311"/>
        </w:trPr>
        <w:tc>
          <w:tcPr>
            <w:tcW w:w="1797" w:type="dxa"/>
            <w:vAlign w:val="center"/>
          </w:tcPr>
          <w:p w14:paraId="62FFC123" w14:textId="008A4386" w:rsidR="00D75351" w:rsidRPr="00781112" w:rsidRDefault="00D75351" w:rsidP="00123D76">
            <w:pPr>
              <w:jc w:val="center"/>
              <w:rPr>
                <w:bCs/>
                <w:color w:val="000000" w:themeColor="text1"/>
              </w:rPr>
            </w:pPr>
            <w:r w:rsidRPr="00781112">
              <w:rPr>
                <w:bCs/>
                <w:color w:val="000000" w:themeColor="text1"/>
              </w:rPr>
              <w:t>2005</w:t>
            </w:r>
          </w:p>
        </w:tc>
        <w:tc>
          <w:tcPr>
            <w:tcW w:w="1798" w:type="dxa"/>
            <w:vAlign w:val="center"/>
          </w:tcPr>
          <w:p w14:paraId="08A13422" w14:textId="52DBDA3E" w:rsidR="00D75351" w:rsidRPr="00781112" w:rsidRDefault="00D75351" w:rsidP="00123D76">
            <w:pPr>
              <w:jc w:val="center"/>
              <w:rPr>
                <w:bCs/>
                <w:color w:val="000000" w:themeColor="text1"/>
              </w:rPr>
            </w:pPr>
            <w:r w:rsidRPr="00781112">
              <w:rPr>
                <w:bCs/>
                <w:color w:val="000000" w:themeColor="text1"/>
              </w:rPr>
              <w:t>92.31%</w:t>
            </w:r>
          </w:p>
        </w:tc>
      </w:tr>
    </w:tbl>
    <w:p w14:paraId="450682C0" w14:textId="77777777" w:rsidR="00D75351" w:rsidRPr="00781112" w:rsidRDefault="00D75351"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HISTDATA"/>
      </w:tblPr>
      <w:tblGrid>
        <w:gridCol w:w="1615"/>
        <w:gridCol w:w="1799"/>
        <w:gridCol w:w="1981"/>
        <w:gridCol w:w="1798"/>
        <w:gridCol w:w="1709"/>
        <w:gridCol w:w="1888"/>
      </w:tblGrid>
      <w:tr w:rsidR="005C29F8" w:rsidRPr="00781112" w14:paraId="3061AAFC" w14:textId="77777777" w:rsidTr="004B2960">
        <w:trPr>
          <w:trHeight w:val="350"/>
        </w:trPr>
        <w:tc>
          <w:tcPr>
            <w:tcW w:w="748" w:type="pct"/>
            <w:tcBorders>
              <w:bottom w:val="single" w:sz="4" w:space="0" w:color="auto"/>
            </w:tcBorders>
            <w:shd w:val="clear" w:color="auto" w:fill="auto"/>
          </w:tcPr>
          <w:p w14:paraId="6D321354" w14:textId="77777777" w:rsidR="008E31C4" w:rsidRPr="00781112" w:rsidRDefault="008E31C4"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351C61C5" w14:textId="1A27A18C" w:rsidR="008E31C4" w:rsidRPr="00781112" w:rsidRDefault="002B7490" w:rsidP="008E31C4">
            <w:pPr>
              <w:jc w:val="center"/>
              <w:rPr>
                <w:rFonts w:cs="Arial"/>
                <w:b/>
                <w:color w:val="000000" w:themeColor="text1"/>
                <w:szCs w:val="16"/>
              </w:rPr>
            </w:pPr>
            <w:r w:rsidRPr="00781112">
              <w:rPr>
                <w:rFonts w:cs="Arial"/>
                <w:b/>
                <w:color w:val="000000" w:themeColor="text1"/>
                <w:szCs w:val="16"/>
              </w:rPr>
              <w:t>2015</w:t>
            </w:r>
          </w:p>
        </w:tc>
        <w:tc>
          <w:tcPr>
            <w:tcW w:w="918" w:type="pct"/>
            <w:shd w:val="clear" w:color="auto" w:fill="auto"/>
          </w:tcPr>
          <w:p w14:paraId="1CDF9DE8" w14:textId="0FE9038E" w:rsidR="008E31C4" w:rsidRPr="00781112" w:rsidRDefault="002B7490" w:rsidP="008E31C4">
            <w:pPr>
              <w:jc w:val="center"/>
              <w:rPr>
                <w:rFonts w:cs="Arial"/>
                <w:b/>
                <w:color w:val="000000" w:themeColor="text1"/>
                <w:szCs w:val="16"/>
              </w:rPr>
            </w:pPr>
            <w:r w:rsidRPr="00781112">
              <w:rPr>
                <w:rFonts w:cs="Arial"/>
                <w:b/>
                <w:color w:val="000000" w:themeColor="text1"/>
                <w:szCs w:val="16"/>
              </w:rPr>
              <w:t>2016</w:t>
            </w:r>
          </w:p>
        </w:tc>
        <w:tc>
          <w:tcPr>
            <w:tcW w:w="833" w:type="pct"/>
            <w:shd w:val="clear" w:color="auto" w:fill="auto"/>
          </w:tcPr>
          <w:p w14:paraId="49B990DE" w14:textId="2B6E5021" w:rsidR="008E31C4" w:rsidRPr="00781112" w:rsidRDefault="002B7490" w:rsidP="008E31C4">
            <w:pPr>
              <w:jc w:val="center"/>
              <w:rPr>
                <w:rFonts w:cs="Arial"/>
                <w:b/>
                <w:color w:val="000000" w:themeColor="text1"/>
                <w:szCs w:val="16"/>
              </w:rPr>
            </w:pPr>
            <w:r w:rsidRPr="00781112">
              <w:rPr>
                <w:rFonts w:cs="Arial"/>
                <w:b/>
                <w:color w:val="000000" w:themeColor="text1"/>
                <w:szCs w:val="16"/>
              </w:rPr>
              <w:t>2017</w:t>
            </w:r>
          </w:p>
        </w:tc>
        <w:tc>
          <w:tcPr>
            <w:tcW w:w="792" w:type="pct"/>
            <w:shd w:val="clear" w:color="auto" w:fill="auto"/>
          </w:tcPr>
          <w:p w14:paraId="6EF76857" w14:textId="0F124C26" w:rsidR="008E31C4"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75" w:type="pct"/>
            <w:shd w:val="clear" w:color="auto" w:fill="auto"/>
          </w:tcPr>
          <w:p w14:paraId="246ACDB0" w14:textId="7F251A7E" w:rsidR="008E31C4" w:rsidRPr="00781112" w:rsidRDefault="002B7490" w:rsidP="008E31C4">
            <w:pPr>
              <w:jc w:val="center"/>
              <w:rPr>
                <w:rFonts w:cs="Arial"/>
                <w:b/>
                <w:color w:val="000000" w:themeColor="text1"/>
                <w:szCs w:val="16"/>
              </w:rPr>
            </w:pPr>
            <w:r w:rsidRPr="00781112">
              <w:rPr>
                <w:rFonts w:cs="Arial"/>
                <w:b/>
                <w:color w:val="000000" w:themeColor="text1"/>
                <w:szCs w:val="16"/>
              </w:rPr>
              <w:t>2019</w:t>
            </w:r>
          </w:p>
        </w:tc>
      </w:tr>
      <w:tr w:rsidR="005C29F8" w:rsidRPr="00781112" w14:paraId="2A876A9F" w14:textId="77777777" w:rsidTr="004B2960">
        <w:trPr>
          <w:trHeight w:val="357"/>
        </w:trPr>
        <w:tc>
          <w:tcPr>
            <w:tcW w:w="748" w:type="pct"/>
            <w:shd w:val="clear" w:color="auto" w:fill="auto"/>
          </w:tcPr>
          <w:p w14:paraId="2DE95B6B" w14:textId="04DB6250" w:rsidR="008E31C4" w:rsidRPr="00781112" w:rsidRDefault="008E31C4" w:rsidP="008E31C4">
            <w:pP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6C64D17D" w14:textId="6F575CE5" w:rsidR="008E31C4" w:rsidRPr="00781112" w:rsidRDefault="002B7490">
            <w:pPr>
              <w:jc w:val="center"/>
              <w:rPr>
                <w:rFonts w:cs="Arial"/>
                <w:color w:val="000000" w:themeColor="text1"/>
                <w:szCs w:val="16"/>
              </w:rPr>
            </w:pPr>
            <w:r w:rsidRPr="00781112">
              <w:rPr>
                <w:rFonts w:cs="Arial"/>
                <w:color w:val="000000" w:themeColor="text1"/>
                <w:szCs w:val="16"/>
              </w:rPr>
              <w:t>82.75%</w:t>
            </w:r>
          </w:p>
        </w:tc>
        <w:tc>
          <w:tcPr>
            <w:tcW w:w="918" w:type="pct"/>
            <w:shd w:val="clear" w:color="auto" w:fill="auto"/>
          </w:tcPr>
          <w:p w14:paraId="72C59C65" w14:textId="44E721D8" w:rsidR="008E31C4" w:rsidRPr="00781112" w:rsidRDefault="002B7490">
            <w:pPr>
              <w:jc w:val="center"/>
              <w:rPr>
                <w:rFonts w:cs="Arial"/>
                <w:color w:val="000000" w:themeColor="text1"/>
                <w:szCs w:val="16"/>
              </w:rPr>
            </w:pPr>
            <w:r w:rsidRPr="00781112">
              <w:rPr>
                <w:rFonts w:cs="Arial"/>
                <w:color w:val="000000" w:themeColor="text1"/>
                <w:szCs w:val="16"/>
              </w:rPr>
              <w:t>83.50%</w:t>
            </w:r>
          </w:p>
        </w:tc>
        <w:tc>
          <w:tcPr>
            <w:tcW w:w="833" w:type="pct"/>
            <w:shd w:val="clear" w:color="auto" w:fill="auto"/>
            <w:vAlign w:val="center"/>
          </w:tcPr>
          <w:p w14:paraId="220DD5CA" w14:textId="720A36A7" w:rsidR="008E31C4" w:rsidRPr="00781112" w:rsidRDefault="002B7490">
            <w:pPr>
              <w:jc w:val="center"/>
              <w:rPr>
                <w:rFonts w:cs="Arial"/>
                <w:color w:val="000000" w:themeColor="text1"/>
                <w:szCs w:val="16"/>
              </w:rPr>
            </w:pPr>
            <w:r w:rsidRPr="00781112">
              <w:rPr>
                <w:rFonts w:cs="Arial"/>
                <w:color w:val="000000" w:themeColor="text1"/>
                <w:szCs w:val="16"/>
              </w:rPr>
              <w:t>84.25%</w:t>
            </w:r>
          </w:p>
        </w:tc>
        <w:tc>
          <w:tcPr>
            <w:tcW w:w="792" w:type="pct"/>
            <w:shd w:val="clear" w:color="auto" w:fill="auto"/>
            <w:vAlign w:val="center"/>
          </w:tcPr>
          <w:p w14:paraId="07CF6D0B" w14:textId="0CDFA70C" w:rsidR="008E31C4" w:rsidRPr="00781112" w:rsidRDefault="002B7490">
            <w:pPr>
              <w:jc w:val="center"/>
              <w:rPr>
                <w:rFonts w:cs="Arial"/>
                <w:color w:val="000000" w:themeColor="text1"/>
                <w:szCs w:val="16"/>
              </w:rPr>
            </w:pPr>
            <w:r w:rsidRPr="00781112">
              <w:rPr>
                <w:rFonts w:cs="Arial"/>
                <w:color w:val="000000" w:themeColor="text1"/>
                <w:szCs w:val="16"/>
              </w:rPr>
              <w:t>85.00%</w:t>
            </w:r>
          </w:p>
        </w:tc>
        <w:tc>
          <w:tcPr>
            <w:tcW w:w="875" w:type="pct"/>
            <w:shd w:val="clear" w:color="auto" w:fill="auto"/>
            <w:vAlign w:val="center"/>
          </w:tcPr>
          <w:p w14:paraId="3B96FD7D" w14:textId="7B182CEE" w:rsidR="008E31C4" w:rsidRPr="00781112" w:rsidRDefault="002B7490">
            <w:pPr>
              <w:jc w:val="center"/>
              <w:rPr>
                <w:rFonts w:cs="Arial"/>
                <w:color w:val="000000" w:themeColor="text1"/>
                <w:szCs w:val="16"/>
              </w:rPr>
            </w:pPr>
            <w:r w:rsidRPr="00781112">
              <w:rPr>
                <w:rFonts w:cs="Arial"/>
                <w:color w:val="000000" w:themeColor="text1"/>
                <w:szCs w:val="16"/>
              </w:rPr>
              <w:t>85.00%</w:t>
            </w:r>
          </w:p>
        </w:tc>
      </w:tr>
      <w:tr w:rsidR="005C29F8" w:rsidRPr="00781112" w14:paraId="34F84ECE" w14:textId="77777777" w:rsidTr="004B2960">
        <w:trPr>
          <w:trHeight w:val="85"/>
        </w:trPr>
        <w:tc>
          <w:tcPr>
            <w:tcW w:w="748" w:type="pct"/>
            <w:shd w:val="clear" w:color="auto" w:fill="auto"/>
          </w:tcPr>
          <w:p w14:paraId="281210CF" w14:textId="77777777" w:rsidR="008E31C4" w:rsidRPr="00781112" w:rsidRDefault="008E31C4" w:rsidP="008E31C4">
            <w:pP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81B8DC5" w14:textId="4F71DCFC" w:rsidR="008E31C4" w:rsidRPr="00781112" w:rsidRDefault="002B7490">
            <w:pPr>
              <w:jc w:val="center"/>
              <w:rPr>
                <w:rFonts w:cs="Arial"/>
                <w:color w:val="000000" w:themeColor="text1"/>
                <w:szCs w:val="16"/>
              </w:rPr>
            </w:pPr>
            <w:r w:rsidRPr="00781112">
              <w:rPr>
                <w:rFonts w:cs="Arial"/>
                <w:color w:val="000000" w:themeColor="text1"/>
                <w:szCs w:val="16"/>
              </w:rPr>
              <w:t>75.00%</w:t>
            </w:r>
          </w:p>
        </w:tc>
        <w:tc>
          <w:tcPr>
            <w:tcW w:w="918" w:type="pct"/>
            <w:shd w:val="clear" w:color="auto" w:fill="auto"/>
          </w:tcPr>
          <w:p w14:paraId="341A9DBA" w14:textId="51769052" w:rsidR="008E31C4" w:rsidRPr="00781112" w:rsidRDefault="002B7490">
            <w:pPr>
              <w:jc w:val="center"/>
              <w:rPr>
                <w:rFonts w:cs="Arial"/>
                <w:color w:val="000000" w:themeColor="text1"/>
                <w:szCs w:val="16"/>
              </w:rPr>
            </w:pPr>
            <w:r w:rsidRPr="00781112">
              <w:rPr>
                <w:rFonts w:cs="Arial"/>
                <w:color w:val="000000" w:themeColor="text1"/>
                <w:szCs w:val="16"/>
              </w:rPr>
              <w:t>85.71%</w:t>
            </w:r>
          </w:p>
        </w:tc>
        <w:tc>
          <w:tcPr>
            <w:tcW w:w="833" w:type="pct"/>
            <w:tcBorders>
              <w:bottom w:val="single" w:sz="4" w:space="0" w:color="auto"/>
            </w:tcBorders>
            <w:shd w:val="clear" w:color="auto" w:fill="auto"/>
            <w:vAlign w:val="center"/>
          </w:tcPr>
          <w:p w14:paraId="7C21B645" w14:textId="348DEE4D" w:rsidR="008E31C4" w:rsidRPr="00781112" w:rsidRDefault="002B7490">
            <w:pPr>
              <w:jc w:val="center"/>
              <w:rPr>
                <w:rFonts w:cs="Arial"/>
                <w:color w:val="000000" w:themeColor="text1"/>
                <w:szCs w:val="16"/>
              </w:rPr>
            </w:pPr>
            <w:r w:rsidRPr="00781112">
              <w:rPr>
                <w:rFonts w:cs="Arial"/>
                <w:color w:val="000000" w:themeColor="text1"/>
                <w:szCs w:val="16"/>
              </w:rPr>
              <w:t>60.00%</w:t>
            </w:r>
          </w:p>
        </w:tc>
        <w:tc>
          <w:tcPr>
            <w:tcW w:w="792" w:type="pct"/>
            <w:tcBorders>
              <w:bottom w:val="single" w:sz="4" w:space="0" w:color="auto"/>
            </w:tcBorders>
            <w:shd w:val="clear" w:color="auto" w:fill="auto"/>
            <w:vAlign w:val="center"/>
          </w:tcPr>
          <w:p w14:paraId="345A5CC5" w14:textId="67CE713B" w:rsidR="008E31C4" w:rsidRPr="00781112" w:rsidRDefault="002B7490">
            <w:pPr>
              <w:jc w:val="center"/>
              <w:rPr>
                <w:rFonts w:cs="Arial"/>
                <w:color w:val="000000" w:themeColor="text1"/>
                <w:szCs w:val="16"/>
              </w:rPr>
            </w:pPr>
            <w:r w:rsidRPr="00781112">
              <w:rPr>
                <w:rFonts w:cs="Arial"/>
                <w:color w:val="000000" w:themeColor="text1"/>
                <w:szCs w:val="16"/>
              </w:rPr>
              <w:t>84.62%</w:t>
            </w:r>
          </w:p>
        </w:tc>
        <w:tc>
          <w:tcPr>
            <w:tcW w:w="875" w:type="pct"/>
            <w:tcBorders>
              <w:bottom w:val="single" w:sz="4" w:space="0" w:color="auto"/>
            </w:tcBorders>
            <w:shd w:val="clear" w:color="auto" w:fill="auto"/>
            <w:vAlign w:val="center"/>
          </w:tcPr>
          <w:p w14:paraId="09A5B408" w14:textId="4B0EB3D1" w:rsidR="008E31C4" w:rsidRPr="00781112" w:rsidRDefault="002B7490">
            <w:pPr>
              <w:jc w:val="center"/>
              <w:rPr>
                <w:rFonts w:cs="Arial"/>
                <w:color w:val="000000" w:themeColor="text1"/>
                <w:szCs w:val="16"/>
              </w:rPr>
            </w:pPr>
            <w:r w:rsidRPr="00781112">
              <w:rPr>
                <w:rFonts w:cs="Arial"/>
                <w:color w:val="000000" w:themeColor="text1"/>
                <w:szCs w:val="16"/>
              </w:rPr>
              <w:t>88.89%</w:t>
            </w:r>
          </w:p>
        </w:tc>
      </w:tr>
    </w:tbl>
    <w:p w14:paraId="2B5B5701" w14:textId="2BB5836C" w:rsidR="00DA3157" w:rsidRPr="00781112" w:rsidRDefault="00DA3157">
      <w:pPr>
        <w:rPr>
          <w:color w:val="000000" w:themeColor="text1"/>
        </w:rPr>
      </w:pPr>
    </w:p>
    <w:p w14:paraId="0F09B55F" w14:textId="55F1767C" w:rsidR="008E31C4" w:rsidRPr="00781112" w:rsidRDefault="008E31C4" w:rsidP="004369B2">
      <w:pPr>
        <w:rPr>
          <w:color w:val="000000" w:themeColor="text1"/>
        </w:rPr>
      </w:pPr>
      <w:r w:rsidRPr="00781112">
        <w:rPr>
          <w:b/>
          <w:color w:val="000000" w:themeColor="text1"/>
        </w:rPr>
        <w:t>Targets</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TARGETSOPT1"/>
      </w:tblPr>
      <w:tblGrid>
        <w:gridCol w:w="771"/>
        <w:gridCol w:w="1684"/>
        <w:gridCol w:w="1684"/>
        <w:gridCol w:w="1684"/>
        <w:gridCol w:w="1683"/>
        <w:gridCol w:w="1683"/>
        <w:gridCol w:w="1683"/>
      </w:tblGrid>
      <w:tr w:rsidR="00C91F30" w:rsidRPr="00781112" w14:paraId="7D6724D3" w14:textId="3FE2AE32" w:rsidTr="004B2960">
        <w:trPr>
          <w:trHeight w:val="161"/>
        </w:trPr>
        <w:tc>
          <w:tcPr>
            <w:tcW w:w="354" w:type="pct"/>
            <w:tcBorders>
              <w:bottom w:val="single" w:sz="4" w:space="0" w:color="auto"/>
            </w:tcBorders>
            <w:shd w:val="clear" w:color="auto" w:fill="auto"/>
          </w:tcPr>
          <w:p w14:paraId="027FBB7B" w14:textId="77777777" w:rsidR="00C91F30" w:rsidRPr="00781112" w:rsidRDefault="00C91F30" w:rsidP="00C91F30">
            <w:pPr>
              <w:jc w:val="center"/>
              <w:rPr>
                <w:b/>
                <w:color w:val="000000" w:themeColor="text1"/>
              </w:rPr>
            </w:pPr>
            <w:r w:rsidRPr="00781112">
              <w:rPr>
                <w:b/>
                <w:color w:val="000000" w:themeColor="text1"/>
              </w:rPr>
              <w:t>FFY</w:t>
            </w:r>
          </w:p>
        </w:tc>
        <w:tc>
          <w:tcPr>
            <w:tcW w:w="774" w:type="pct"/>
            <w:shd w:val="clear" w:color="auto" w:fill="auto"/>
          </w:tcPr>
          <w:p w14:paraId="79481979" w14:textId="1C95D22E" w:rsidR="00C91F30" w:rsidRPr="00781112" w:rsidRDefault="00C91F30" w:rsidP="00C91F30">
            <w:pPr>
              <w:jc w:val="center"/>
              <w:rPr>
                <w:b/>
                <w:color w:val="000000" w:themeColor="text1"/>
              </w:rPr>
            </w:pPr>
            <w:r w:rsidRPr="00781112">
              <w:rPr>
                <w:b/>
                <w:color w:val="000000" w:themeColor="text1"/>
              </w:rPr>
              <w:t>2020</w:t>
            </w:r>
          </w:p>
        </w:tc>
        <w:tc>
          <w:tcPr>
            <w:tcW w:w="774" w:type="pct"/>
          </w:tcPr>
          <w:p w14:paraId="7641993D" w14:textId="318DCACC" w:rsidR="00C91F30" w:rsidRPr="00781112" w:rsidRDefault="00C91F30" w:rsidP="00C91F30">
            <w:pPr>
              <w:jc w:val="center"/>
              <w:rPr>
                <w:b/>
                <w:color w:val="000000" w:themeColor="text1"/>
              </w:rPr>
            </w:pPr>
            <w:r w:rsidRPr="00781112">
              <w:rPr>
                <w:rFonts w:cs="Arial"/>
                <w:b/>
                <w:color w:val="000000" w:themeColor="text1"/>
                <w:szCs w:val="16"/>
              </w:rPr>
              <w:t>2021</w:t>
            </w:r>
          </w:p>
        </w:tc>
        <w:tc>
          <w:tcPr>
            <w:tcW w:w="774" w:type="pct"/>
          </w:tcPr>
          <w:p w14:paraId="4DA0BAA3" w14:textId="27A9B6F2" w:rsidR="00C91F30" w:rsidRPr="00781112" w:rsidRDefault="00C91F30" w:rsidP="00C91F30">
            <w:pPr>
              <w:jc w:val="center"/>
              <w:rPr>
                <w:b/>
                <w:color w:val="000000" w:themeColor="text1"/>
              </w:rPr>
            </w:pPr>
            <w:r w:rsidRPr="00781112">
              <w:rPr>
                <w:rFonts w:cs="Arial"/>
                <w:b/>
                <w:color w:val="000000" w:themeColor="text1"/>
                <w:szCs w:val="16"/>
              </w:rPr>
              <w:t>2022</w:t>
            </w:r>
          </w:p>
        </w:tc>
        <w:tc>
          <w:tcPr>
            <w:tcW w:w="774" w:type="pct"/>
          </w:tcPr>
          <w:p w14:paraId="2A24D443" w14:textId="34DC3CA7" w:rsidR="00C91F30" w:rsidRPr="00781112" w:rsidRDefault="00C91F30" w:rsidP="00C91F30">
            <w:pPr>
              <w:jc w:val="center"/>
              <w:rPr>
                <w:b/>
                <w:color w:val="000000" w:themeColor="text1"/>
              </w:rPr>
            </w:pPr>
            <w:r w:rsidRPr="00781112">
              <w:rPr>
                <w:rFonts w:cs="Arial"/>
                <w:b/>
                <w:color w:val="000000" w:themeColor="text1"/>
                <w:szCs w:val="16"/>
              </w:rPr>
              <w:t>2023</w:t>
            </w:r>
          </w:p>
        </w:tc>
        <w:tc>
          <w:tcPr>
            <w:tcW w:w="774" w:type="pct"/>
          </w:tcPr>
          <w:p w14:paraId="61EFC808" w14:textId="000FAB3D" w:rsidR="00C91F30" w:rsidRPr="00781112" w:rsidRDefault="00C91F30" w:rsidP="00C91F30">
            <w:pPr>
              <w:jc w:val="center"/>
              <w:rPr>
                <w:b/>
                <w:color w:val="000000" w:themeColor="text1"/>
              </w:rPr>
            </w:pPr>
            <w:r w:rsidRPr="00781112">
              <w:rPr>
                <w:rFonts w:cs="Arial"/>
                <w:b/>
                <w:color w:val="000000" w:themeColor="text1"/>
                <w:szCs w:val="16"/>
              </w:rPr>
              <w:t>2024</w:t>
            </w:r>
          </w:p>
        </w:tc>
        <w:tc>
          <w:tcPr>
            <w:tcW w:w="774" w:type="pct"/>
          </w:tcPr>
          <w:p w14:paraId="46D9D5DD" w14:textId="7428EB18" w:rsidR="00C91F30" w:rsidRPr="00781112" w:rsidRDefault="00C91F30" w:rsidP="00C91F30">
            <w:pPr>
              <w:jc w:val="center"/>
              <w:rPr>
                <w:b/>
                <w:color w:val="000000" w:themeColor="text1"/>
              </w:rPr>
            </w:pPr>
            <w:r w:rsidRPr="00781112">
              <w:rPr>
                <w:rFonts w:cs="Arial"/>
                <w:b/>
                <w:color w:val="000000" w:themeColor="text1"/>
                <w:szCs w:val="16"/>
              </w:rPr>
              <w:t>2025</w:t>
            </w:r>
          </w:p>
        </w:tc>
      </w:tr>
      <w:tr w:rsidR="00C91F30" w:rsidRPr="00781112" w14:paraId="3CA53C0F" w14:textId="2DEE5BE6" w:rsidTr="004B2960">
        <w:trPr>
          <w:trHeight w:val="60"/>
        </w:trPr>
        <w:tc>
          <w:tcPr>
            <w:tcW w:w="354" w:type="pct"/>
            <w:shd w:val="clear" w:color="auto" w:fill="auto"/>
          </w:tcPr>
          <w:p w14:paraId="78FC9CAC" w14:textId="6980A1CA" w:rsidR="00C91F30" w:rsidRPr="00781112" w:rsidRDefault="00C91F30" w:rsidP="00C91F30">
            <w:pPr>
              <w:jc w:val="center"/>
              <w:rPr>
                <w:rFonts w:cs="Arial"/>
                <w:color w:val="000000" w:themeColor="text1"/>
                <w:szCs w:val="16"/>
              </w:rPr>
            </w:pPr>
            <w:r w:rsidRPr="00781112">
              <w:rPr>
                <w:rFonts w:cs="Arial"/>
                <w:color w:val="000000" w:themeColor="text1"/>
                <w:szCs w:val="16"/>
              </w:rPr>
              <w:lastRenderedPageBreak/>
              <w:t>Target &gt;=</w:t>
            </w:r>
          </w:p>
        </w:tc>
        <w:tc>
          <w:tcPr>
            <w:tcW w:w="774" w:type="pct"/>
            <w:shd w:val="clear" w:color="auto" w:fill="auto"/>
            <w:vAlign w:val="center"/>
          </w:tcPr>
          <w:p w14:paraId="0E137397" w14:textId="06CBC1FD" w:rsidR="00C91F30" w:rsidRPr="00781112" w:rsidRDefault="00C91F30" w:rsidP="00C91F30">
            <w:pPr>
              <w:jc w:val="center"/>
              <w:rPr>
                <w:rFonts w:cs="Arial"/>
                <w:color w:val="000000" w:themeColor="text1"/>
                <w:szCs w:val="16"/>
              </w:rPr>
            </w:pPr>
            <w:r w:rsidRPr="00781112">
              <w:rPr>
                <w:rFonts w:cs="Arial"/>
                <w:color w:val="000000" w:themeColor="text1"/>
                <w:szCs w:val="16"/>
              </w:rPr>
              <w:t>70.00%</w:t>
            </w:r>
          </w:p>
        </w:tc>
        <w:tc>
          <w:tcPr>
            <w:tcW w:w="774" w:type="pct"/>
          </w:tcPr>
          <w:p w14:paraId="2C484D83" w14:textId="77BCE060" w:rsidR="00C91F30" w:rsidRPr="00781112" w:rsidRDefault="00C91F30" w:rsidP="00C91F30">
            <w:pPr>
              <w:jc w:val="center"/>
              <w:rPr>
                <w:rFonts w:cs="Arial"/>
                <w:color w:val="000000" w:themeColor="text1"/>
                <w:szCs w:val="16"/>
              </w:rPr>
            </w:pPr>
            <w:r w:rsidRPr="00781112">
              <w:rPr>
                <w:color w:val="000000" w:themeColor="text1"/>
                <w:szCs w:val="16"/>
              </w:rPr>
              <w:t>70.00%</w:t>
            </w:r>
          </w:p>
        </w:tc>
        <w:tc>
          <w:tcPr>
            <w:tcW w:w="774" w:type="pct"/>
          </w:tcPr>
          <w:p w14:paraId="6CD274F3" w14:textId="076582AE" w:rsidR="00C91F30" w:rsidRPr="00781112" w:rsidRDefault="00C91F30" w:rsidP="00C91F30">
            <w:pPr>
              <w:jc w:val="center"/>
              <w:rPr>
                <w:rFonts w:cs="Arial"/>
                <w:color w:val="000000" w:themeColor="text1"/>
                <w:szCs w:val="16"/>
              </w:rPr>
            </w:pPr>
            <w:r w:rsidRPr="00781112">
              <w:rPr>
                <w:color w:val="000000" w:themeColor="text1"/>
                <w:szCs w:val="16"/>
              </w:rPr>
              <w:t>70.00%</w:t>
            </w:r>
          </w:p>
        </w:tc>
        <w:tc>
          <w:tcPr>
            <w:tcW w:w="774" w:type="pct"/>
          </w:tcPr>
          <w:p w14:paraId="60DD90BA" w14:textId="5816204A" w:rsidR="00C91F30" w:rsidRPr="00781112" w:rsidRDefault="00C91F30" w:rsidP="00C91F30">
            <w:pPr>
              <w:jc w:val="center"/>
              <w:rPr>
                <w:rFonts w:cs="Arial"/>
                <w:color w:val="000000" w:themeColor="text1"/>
                <w:szCs w:val="16"/>
              </w:rPr>
            </w:pPr>
            <w:r w:rsidRPr="00781112">
              <w:rPr>
                <w:color w:val="000000" w:themeColor="text1"/>
                <w:szCs w:val="16"/>
              </w:rPr>
              <w:t>70.00%</w:t>
            </w:r>
          </w:p>
        </w:tc>
        <w:tc>
          <w:tcPr>
            <w:tcW w:w="774" w:type="pct"/>
          </w:tcPr>
          <w:p w14:paraId="2F06128D" w14:textId="63E3880D" w:rsidR="00C91F30" w:rsidRPr="00781112" w:rsidRDefault="00C91F30" w:rsidP="00C91F30">
            <w:pPr>
              <w:jc w:val="center"/>
              <w:rPr>
                <w:rFonts w:cs="Arial"/>
                <w:color w:val="000000" w:themeColor="text1"/>
                <w:szCs w:val="16"/>
              </w:rPr>
            </w:pPr>
            <w:r w:rsidRPr="00781112">
              <w:rPr>
                <w:color w:val="000000" w:themeColor="text1"/>
                <w:szCs w:val="16"/>
              </w:rPr>
              <w:t>70.00%</w:t>
            </w:r>
          </w:p>
        </w:tc>
        <w:tc>
          <w:tcPr>
            <w:tcW w:w="774" w:type="pct"/>
          </w:tcPr>
          <w:p w14:paraId="1702830B" w14:textId="0747B6E8" w:rsidR="00C91F30" w:rsidRPr="00781112" w:rsidRDefault="00C91F30" w:rsidP="00C91F30">
            <w:pPr>
              <w:jc w:val="center"/>
              <w:rPr>
                <w:rFonts w:cs="Arial"/>
                <w:color w:val="000000" w:themeColor="text1"/>
                <w:szCs w:val="16"/>
              </w:rPr>
            </w:pPr>
            <w:r w:rsidRPr="00781112">
              <w:rPr>
                <w:color w:val="000000" w:themeColor="text1"/>
                <w:szCs w:val="16"/>
              </w:rPr>
              <w:t>70.00%</w:t>
            </w:r>
          </w:p>
        </w:tc>
      </w:tr>
    </w:tbl>
    <w:p w14:paraId="3BC65958" w14:textId="77777777" w:rsidR="00DA3157" w:rsidRPr="00781112" w:rsidRDefault="00DA3157" w:rsidP="004369B2">
      <w:pPr>
        <w:rPr>
          <w:color w:val="000000" w:themeColor="text1"/>
        </w:rPr>
      </w:pPr>
    </w:p>
    <w:p w14:paraId="29FDEA16" w14:textId="5882749D" w:rsidR="008E31C4" w:rsidRPr="00781112" w:rsidRDefault="00806C75">
      <w:pPr>
        <w:rPr>
          <w:b/>
          <w:color w:val="000000" w:themeColor="text1"/>
        </w:rPr>
      </w:pPr>
      <w:r w:rsidRPr="00781112">
        <w:rPr>
          <w:b/>
          <w:color w:val="000000" w:themeColor="text1"/>
        </w:rPr>
        <w:t>FFY 2020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6CFFYAPRDATA1OPT1"/>
      </w:tblPr>
      <w:tblGrid>
        <w:gridCol w:w="1438"/>
        <w:gridCol w:w="1437"/>
        <w:gridCol w:w="1405"/>
        <w:gridCol w:w="1107"/>
        <w:gridCol w:w="1640"/>
        <w:gridCol w:w="1290"/>
        <w:gridCol w:w="1256"/>
        <w:gridCol w:w="1217"/>
      </w:tblGrid>
      <w:tr w:rsidR="005C29F8" w:rsidRPr="00781112" w14:paraId="30B18EC1" w14:textId="77777777" w:rsidTr="0033429D">
        <w:trPr>
          <w:trHeight w:val="354"/>
          <w:tblHeader/>
        </w:trPr>
        <w:tc>
          <w:tcPr>
            <w:tcW w:w="666" w:type="pct"/>
            <w:shd w:val="clear" w:color="auto" w:fill="auto"/>
          </w:tcPr>
          <w:p w14:paraId="2285C16D" w14:textId="593BA89E" w:rsidR="00ED71A6" w:rsidRPr="00781112" w:rsidRDefault="00ED71A6" w:rsidP="00ED71A6">
            <w:pPr>
              <w:jc w:val="center"/>
              <w:rPr>
                <w:rFonts w:cs="Arial"/>
                <w:b/>
                <w:color w:val="000000" w:themeColor="text1"/>
                <w:szCs w:val="16"/>
              </w:rPr>
            </w:pPr>
            <w:r w:rsidRPr="00781112">
              <w:rPr>
                <w:rFonts w:cs="Arial"/>
                <w:b/>
                <w:color w:val="000000" w:themeColor="text1"/>
                <w:szCs w:val="16"/>
              </w:rPr>
              <w:t>2.1.a.i Mediation agreements related to due process complaints</w:t>
            </w:r>
          </w:p>
        </w:tc>
        <w:tc>
          <w:tcPr>
            <w:tcW w:w="666" w:type="pct"/>
            <w:shd w:val="clear" w:color="auto" w:fill="auto"/>
            <w:vAlign w:val="bottom"/>
          </w:tcPr>
          <w:p w14:paraId="0D0A1148" w14:textId="5AB9157D" w:rsidR="00ED71A6" w:rsidRPr="00781112" w:rsidRDefault="00ED71A6" w:rsidP="00ED71A6">
            <w:pPr>
              <w:jc w:val="center"/>
              <w:rPr>
                <w:rFonts w:cs="Arial"/>
                <w:b/>
                <w:color w:val="000000" w:themeColor="text1"/>
                <w:szCs w:val="16"/>
              </w:rPr>
            </w:pPr>
            <w:r w:rsidRPr="00781112">
              <w:rPr>
                <w:rFonts w:cs="Arial"/>
                <w:b/>
                <w:color w:val="000000" w:themeColor="text1"/>
                <w:szCs w:val="16"/>
              </w:rPr>
              <w:t>2.1.b.i Mediation agreements not related to due process complaints</w:t>
            </w:r>
          </w:p>
        </w:tc>
        <w:tc>
          <w:tcPr>
            <w:tcW w:w="651" w:type="pct"/>
            <w:shd w:val="clear" w:color="auto" w:fill="auto"/>
            <w:vAlign w:val="bottom"/>
          </w:tcPr>
          <w:p w14:paraId="5645AEFA" w14:textId="3277104A" w:rsidR="00ED71A6" w:rsidRPr="00781112" w:rsidRDefault="00ED71A6" w:rsidP="00ED71A6">
            <w:pPr>
              <w:jc w:val="center"/>
              <w:rPr>
                <w:rFonts w:cs="Arial"/>
                <w:b/>
                <w:color w:val="000000" w:themeColor="text1"/>
                <w:szCs w:val="16"/>
              </w:rPr>
            </w:pPr>
            <w:r w:rsidRPr="00781112">
              <w:rPr>
                <w:rFonts w:cs="Arial"/>
                <w:b/>
                <w:color w:val="000000" w:themeColor="text1"/>
                <w:szCs w:val="16"/>
              </w:rPr>
              <w:t>2.1 Number of mediations held</w:t>
            </w:r>
          </w:p>
        </w:tc>
        <w:tc>
          <w:tcPr>
            <w:tcW w:w="513" w:type="pct"/>
            <w:shd w:val="clear" w:color="auto" w:fill="auto"/>
            <w:vAlign w:val="bottom"/>
          </w:tcPr>
          <w:p w14:paraId="4A569306" w14:textId="1FC08F11" w:rsidR="00ED71A6" w:rsidRPr="00781112" w:rsidRDefault="00F6415A" w:rsidP="00ED71A6">
            <w:pPr>
              <w:jc w:val="center"/>
              <w:rPr>
                <w:rFonts w:cs="Arial"/>
                <w:b/>
                <w:color w:val="000000" w:themeColor="text1"/>
                <w:szCs w:val="16"/>
              </w:rPr>
            </w:pPr>
            <w:r w:rsidRPr="00781112">
              <w:rPr>
                <w:rFonts w:cs="Arial"/>
                <w:b/>
                <w:color w:val="000000" w:themeColor="text1"/>
                <w:szCs w:val="16"/>
              </w:rPr>
              <w:t>FFY 2019 Data</w:t>
            </w:r>
          </w:p>
        </w:tc>
        <w:tc>
          <w:tcPr>
            <w:tcW w:w="760" w:type="pct"/>
            <w:shd w:val="clear" w:color="auto" w:fill="auto"/>
            <w:vAlign w:val="bottom"/>
          </w:tcPr>
          <w:p w14:paraId="76531DBA" w14:textId="393D4576" w:rsidR="00ED71A6" w:rsidRPr="00781112" w:rsidRDefault="00806C75" w:rsidP="00ED71A6">
            <w:pPr>
              <w:jc w:val="center"/>
              <w:rPr>
                <w:rFonts w:cs="Arial"/>
                <w:b/>
                <w:color w:val="000000" w:themeColor="text1"/>
                <w:szCs w:val="16"/>
              </w:rPr>
            </w:pPr>
            <w:r w:rsidRPr="00781112">
              <w:rPr>
                <w:rFonts w:cs="Arial"/>
                <w:b/>
                <w:color w:val="000000" w:themeColor="text1"/>
                <w:szCs w:val="16"/>
              </w:rPr>
              <w:t>FFY 2020 Target</w:t>
            </w:r>
          </w:p>
        </w:tc>
        <w:tc>
          <w:tcPr>
            <w:tcW w:w="598" w:type="pct"/>
            <w:shd w:val="clear" w:color="auto" w:fill="auto"/>
            <w:vAlign w:val="bottom"/>
          </w:tcPr>
          <w:p w14:paraId="6DA84C86" w14:textId="7E9E81E0" w:rsidR="00ED71A6" w:rsidRPr="00781112" w:rsidRDefault="00806C75" w:rsidP="00ED71A6">
            <w:pPr>
              <w:jc w:val="center"/>
              <w:rPr>
                <w:rFonts w:cs="Arial"/>
                <w:b/>
                <w:color w:val="000000" w:themeColor="text1"/>
                <w:szCs w:val="16"/>
              </w:rPr>
            </w:pPr>
            <w:r w:rsidRPr="00781112">
              <w:rPr>
                <w:rFonts w:cs="Arial"/>
                <w:b/>
                <w:color w:val="000000" w:themeColor="text1"/>
                <w:szCs w:val="16"/>
              </w:rPr>
              <w:t>FFY 2020 Data</w:t>
            </w:r>
          </w:p>
        </w:tc>
        <w:tc>
          <w:tcPr>
            <w:tcW w:w="582" w:type="pct"/>
            <w:shd w:val="clear" w:color="auto" w:fill="auto"/>
            <w:vAlign w:val="bottom"/>
          </w:tcPr>
          <w:p w14:paraId="6C8C9681" w14:textId="77777777" w:rsidR="00ED71A6" w:rsidRPr="00781112" w:rsidRDefault="00ED71A6" w:rsidP="00ED71A6">
            <w:pPr>
              <w:jc w:val="center"/>
              <w:rPr>
                <w:rFonts w:cs="Arial"/>
                <w:b/>
                <w:color w:val="000000" w:themeColor="text1"/>
                <w:szCs w:val="16"/>
              </w:rPr>
            </w:pPr>
            <w:r w:rsidRPr="00781112">
              <w:rPr>
                <w:rFonts w:cs="Arial"/>
                <w:b/>
                <w:color w:val="000000" w:themeColor="text1"/>
                <w:szCs w:val="16"/>
              </w:rPr>
              <w:t>Status</w:t>
            </w:r>
          </w:p>
        </w:tc>
        <w:tc>
          <w:tcPr>
            <w:tcW w:w="564" w:type="pct"/>
            <w:shd w:val="clear" w:color="auto" w:fill="auto"/>
            <w:vAlign w:val="bottom"/>
          </w:tcPr>
          <w:p w14:paraId="6876CD5E" w14:textId="77777777" w:rsidR="00ED71A6" w:rsidRPr="00781112" w:rsidRDefault="00ED71A6" w:rsidP="00ED71A6">
            <w:pPr>
              <w:jc w:val="center"/>
              <w:rPr>
                <w:rFonts w:cs="Arial"/>
                <w:b/>
                <w:color w:val="000000" w:themeColor="text1"/>
                <w:szCs w:val="16"/>
              </w:rPr>
            </w:pPr>
            <w:r w:rsidRPr="00781112">
              <w:rPr>
                <w:rFonts w:cs="Arial"/>
                <w:b/>
                <w:color w:val="000000" w:themeColor="text1"/>
                <w:szCs w:val="16"/>
              </w:rPr>
              <w:t>Slippage</w:t>
            </w:r>
          </w:p>
        </w:tc>
      </w:tr>
      <w:tr w:rsidR="005C29F8" w:rsidRPr="00781112" w14:paraId="580CADA4" w14:textId="77777777" w:rsidTr="00326814">
        <w:trPr>
          <w:trHeight w:val="361"/>
        </w:trPr>
        <w:tc>
          <w:tcPr>
            <w:tcW w:w="666" w:type="pct"/>
            <w:shd w:val="clear" w:color="auto" w:fill="auto"/>
          </w:tcPr>
          <w:p w14:paraId="229DBD16" w14:textId="3985AF14" w:rsidR="00ED71A6"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666" w:type="pct"/>
            <w:shd w:val="clear" w:color="auto" w:fill="auto"/>
          </w:tcPr>
          <w:p w14:paraId="26BE4267" w14:textId="64153881" w:rsidR="00ED71A6" w:rsidRPr="00781112" w:rsidRDefault="002B7490" w:rsidP="004369B2">
            <w:pPr>
              <w:jc w:val="center"/>
              <w:rPr>
                <w:rFonts w:cs="Arial"/>
                <w:color w:val="000000" w:themeColor="text1"/>
                <w:szCs w:val="16"/>
              </w:rPr>
            </w:pPr>
            <w:r w:rsidRPr="00781112">
              <w:rPr>
                <w:rFonts w:cs="Arial"/>
                <w:color w:val="000000" w:themeColor="text1"/>
                <w:szCs w:val="16"/>
              </w:rPr>
              <w:t>12</w:t>
            </w:r>
          </w:p>
        </w:tc>
        <w:tc>
          <w:tcPr>
            <w:tcW w:w="651" w:type="pct"/>
            <w:shd w:val="clear" w:color="auto" w:fill="auto"/>
            <w:vAlign w:val="center"/>
          </w:tcPr>
          <w:p w14:paraId="6C063D69" w14:textId="6595E94B" w:rsidR="00ED71A6" w:rsidRPr="00781112" w:rsidRDefault="002B7490" w:rsidP="004369B2">
            <w:pPr>
              <w:jc w:val="center"/>
              <w:rPr>
                <w:rFonts w:cs="Arial"/>
                <w:color w:val="000000" w:themeColor="text1"/>
                <w:szCs w:val="16"/>
              </w:rPr>
            </w:pPr>
            <w:r w:rsidRPr="00781112">
              <w:rPr>
                <w:rFonts w:cs="Arial"/>
                <w:color w:val="000000" w:themeColor="text1"/>
                <w:szCs w:val="16"/>
              </w:rPr>
              <w:t>12</w:t>
            </w:r>
          </w:p>
        </w:tc>
        <w:tc>
          <w:tcPr>
            <w:tcW w:w="513" w:type="pct"/>
            <w:shd w:val="clear" w:color="auto" w:fill="auto"/>
          </w:tcPr>
          <w:p w14:paraId="466ED6BC" w14:textId="5349E9C8" w:rsidR="00ED71A6" w:rsidRPr="00781112" w:rsidRDefault="002B7490" w:rsidP="004369B2">
            <w:pPr>
              <w:jc w:val="center"/>
              <w:rPr>
                <w:rFonts w:cs="Arial"/>
                <w:color w:val="000000" w:themeColor="text1"/>
                <w:szCs w:val="16"/>
              </w:rPr>
            </w:pPr>
            <w:r w:rsidRPr="00781112">
              <w:rPr>
                <w:rFonts w:cs="Arial"/>
                <w:color w:val="000000" w:themeColor="text1"/>
                <w:szCs w:val="16"/>
              </w:rPr>
              <w:t>88.89%</w:t>
            </w:r>
          </w:p>
        </w:tc>
        <w:tc>
          <w:tcPr>
            <w:tcW w:w="760" w:type="pct"/>
            <w:shd w:val="clear" w:color="auto" w:fill="auto"/>
          </w:tcPr>
          <w:p w14:paraId="2530D239" w14:textId="21181E1F" w:rsidR="00ED71A6" w:rsidRPr="00781112" w:rsidRDefault="002B7490" w:rsidP="004369B2">
            <w:pPr>
              <w:jc w:val="center"/>
              <w:rPr>
                <w:rFonts w:cs="Arial"/>
                <w:color w:val="000000" w:themeColor="text1"/>
                <w:szCs w:val="16"/>
              </w:rPr>
            </w:pPr>
            <w:r w:rsidRPr="00781112">
              <w:rPr>
                <w:rFonts w:cs="Arial"/>
                <w:color w:val="000000" w:themeColor="text1"/>
                <w:szCs w:val="16"/>
              </w:rPr>
              <w:t>70.00%</w:t>
            </w:r>
          </w:p>
        </w:tc>
        <w:tc>
          <w:tcPr>
            <w:tcW w:w="598" w:type="pct"/>
            <w:shd w:val="clear" w:color="auto" w:fill="auto"/>
          </w:tcPr>
          <w:p w14:paraId="5CFDAC12" w14:textId="030BF46B" w:rsidR="00ED71A6" w:rsidRPr="00781112" w:rsidRDefault="002B7490" w:rsidP="004369B2">
            <w:pPr>
              <w:jc w:val="center"/>
              <w:rPr>
                <w:rFonts w:cs="Arial"/>
                <w:color w:val="000000" w:themeColor="text1"/>
                <w:szCs w:val="16"/>
              </w:rPr>
            </w:pPr>
            <w:r w:rsidRPr="00781112">
              <w:rPr>
                <w:rFonts w:cs="Arial"/>
                <w:color w:val="000000" w:themeColor="text1"/>
                <w:szCs w:val="16"/>
              </w:rPr>
              <w:t>100.00%</w:t>
            </w:r>
          </w:p>
        </w:tc>
        <w:tc>
          <w:tcPr>
            <w:tcW w:w="582" w:type="pct"/>
            <w:shd w:val="clear" w:color="auto" w:fill="auto"/>
          </w:tcPr>
          <w:p w14:paraId="0ABF26CD" w14:textId="7C384528" w:rsidR="00ED71A6" w:rsidRPr="00781112" w:rsidRDefault="002B7490" w:rsidP="004369B2">
            <w:pPr>
              <w:jc w:val="center"/>
              <w:rPr>
                <w:rFonts w:cs="Arial"/>
                <w:color w:val="000000" w:themeColor="text1"/>
                <w:szCs w:val="16"/>
              </w:rPr>
            </w:pPr>
            <w:r w:rsidRPr="00781112">
              <w:rPr>
                <w:rFonts w:cs="Arial"/>
                <w:color w:val="000000" w:themeColor="text1"/>
                <w:szCs w:val="16"/>
              </w:rPr>
              <w:t>Met target</w:t>
            </w:r>
          </w:p>
        </w:tc>
        <w:tc>
          <w:tcPr>
            <w:tcW w:w="564" w:type="pct"/>
            <w:shd w:val="clear" w:color="auto" w:fill="auto"/>
          </w:tcPr>
          <w:p w14:paraId="62404E67" w14:textId="522FE20B" w:rsidR="00ED71A6"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3422290" w14:textId="77777777" w:rsidR="00BB79DA" w:rsidRPr="00781112" w:rsidRDefault="00BB79DA">
      <w:pPr>
        <w:rPr>
          <w:color w:val="000000" w:themeColor="text1"/>
        </w:rPr>
      </w:pPr>
    </w:p>
    <w:p w14:paraId="7653BA1E" w14:textId="77777777"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609BD927" w14:textId="47FAE461" w:rsidR="00293C7E" w:rsidRPr="00781112" w:rsidRDefault="002B7490" w:rsidP="007D435F">
      <w:pPr>
        <w:rPr>
          <w:rFonts w:cs="Arial"/>
          <w:color w:val="000000" w:themeColor="text1"/>
          <w:szCs w:val="16"/>
        </w:rPr>
      </w:pPr>
      <w:r w:rsidRPr="00781112">
        <w:rPr>
          <w:rFonts w:cs="Arial"/>
          <w:color w:val="000000" w:themeColor="text1"/>
          <w:szCs w:val="16"/>
        </w:rPr>
        <w:t>The State does not believe the quality or validity of the data for indicator 16 were affected by the pandemic.</w:t>
      </w:r>
    </w:p>
    <w:p w14:paraId="01544738" w14:textId="0D3ECCB4" w:rsidR="00293C7E" w:rsidRPr="00781112" w:rsidRDefault="001C46DC" w:rsidP="00123D76">
      <w:pPr>
        <w:pStyle w:val="Heading2"/>
      </w:pPr>
      <w:r w:rsidRPr="00781112">
        <w:t>16</w:t>
      </w:r>
      <w:r w:rsidR="001D508D" w:rsidRPr="00781112">
        <w:t xml:space="preserve"> </w:t>
      </w:r>
      <w:r w:rsidRPr="00781112">
        <w:t xml:space="preserve">- </w:t>
      </w:r>
      <w:r w:rsidR="00293C7E" w:rsidRPr="00781112">
        <w:t>Prior FFY Required Actions</w:t>
      </w:r>
    </w:p>
    <w:p w14:paraId="7049B053" w14:textId="64040937" w:rsidR="009F69E7" w:rsidRPr="00781112" w:rsidRDefault="002B7490" w:rsidP="00293C7E">
      <w:pPr>
        <w:rPr>
          <w:rFonts w:cs="Arial"/>
          <w:color w:val="000000" w:themeColor="text1"/>
          <w:szCs w:val="16"/>
        </w:rPr>
      </w:pPr>
      <w:r w:rsidRPr="00781112">
        <w:rPr>
          <w:rFonts w:cs="Arial"/>
          <w:color w:val="000000" w:themeColor="text1"/>
          <w:szCs w:val="16"/>
        </w:rPr>
        <w:t>None</w:t>
      </w:r>
    </w:p>
    <w:p w14:paraId="169C5129" w14:textId="3D3FC1C0" w:rsidR="00913A33" w:rsidRPr="00781112" w:rsidRDefault="001C46DC" w:rsidP="00123D76">
      <w:pPr>
        <w:pStyle w:val="Heading2"/>
      </w:pPr>
      <w:r w:rsidRPr="00781112">
        <w:t>16 - OSEP Response</w:t>
      </w:r>
    </w:p>
    <w:p w14:paraId="5F7A0890" w14:textId="4F76A7D5" w:rsidR="00293C7E" w:rsidRPr="00781112" w:rsidRDefault="002B7490" w:rsidP="001F692C">
      <w:pPr>
        <w:rPr>
          <w:rFonts w:cs="Arial"/>
          <w:color w:val="000000" w:themeColor="text1"/>
          <w:szCs w:val="16"/>
        </w:rPr>
      </w:pPr>
      <w:r w:rsidRPr="00781112">
        <w:rPr>
          <w:rFonts w:cs="Arial"/>
          <w:color w:val="000000" w:themeColor="text1"/>
          <w:szCs w:val="16"/>
        </w:rPr>
        <w:t>The State provided targets for this indicator, and OSEP accepts those targets.</w:t>
      </w:r>
    </w:p>
    <w:p w14:paraId="55A8CDDB" w14:textId="51F8AA9B" w:rsidR="00913A33" w:rsidRPr="00781112" w:rsidRDefault="001C46DC" w:rsidP="00123D76">
      <w:pPr>
        <w:pStyle w:val="Heading2"/>
      </w:pPr>
      <w:r w:rsidRPr="00781112">
        <w:t>16 - Required Actions</w:t>
      </w:r>
    </w:p>
    <w:p w14:paraId="72813E4E" w14:textId="532E1944" w:rsidR="00293C7E" w:rsidRPr="00781112" w:rsidRDefault="00293C7E" w:rsidP="001F692C">
      <w:pPr>
        <w:rPr>
          <w:rFonts w:cs="Arial"/>
          <w:color w:val="000000" w:themeColor="text1"/>
          <w:szCs w:val="16"/>
        </w:rPr>
      </w:pPr>
    </w:p>
    <w:p w14:paraId="79966887" w14:textId="11440645" w:rsidR="00755AF7" w:rsidRPr="00781112" w:rsidRDefault="00755AF7">
      <w:pPr>
        <w:spacing w:before="0" w:after="200" w:line="276" w:lineRule="auto"/>
        <w:rPr>
          <w:rFonts w:cs="Arial"/>
          <w:color w:val="000000" w:themeColor="text1"/>
          <w:szCs w:val="16"/>
        </w:rPr>
      </w:pPr>
    </w:p>
    <w:p w14:paraId="40F6AE64" w14:textId="77777777" w:rsidR="00AE1972" w:rsidRPr="00781112" w:rsidRDefault="00AE1972">
      <w:pPr>
        <w:spacing w:before="0" w:after="200" w:line="276" w:lineRule="auto"/>
        <w:rPr>
          <w:color w:val="000000" w:themeColor="text1"/>
        </w:rPr>
      </w:pPr>
      <w:r w:rsidRPr="00781112">
        <w:rPr>
          <w:color w:val="000000" w:themeColor="text1"/>
        </w:rPr>
        <w:br w:type="page"/>
      </w:r>
    </w:p>
    <w:p w14:paraId="528D0D37" w14:textId="5C401108" w:rsidR="00AE1972" w:rsidRPr="00781112" w:rsidRDefault="00AE1972" w:rsidP="00AE1972">
      <w:pPr>
        <w:pStyle w:val="Heading1"/>
        <w:rPr>
          <w:color w:val="000000" w:themeColor="text1"/>
        </w:rPr>
      </w:pPr>
      <w:r w:rsidRPr="00781112">
        <w:rPr>
          <w:color w:val="000000" w:themeColor="text1"/>
        </w:rPr>
        <w:lastRenderedPageBreak/>
        <w:t>Indicator 17: State Systemic Improvement Plan</w:t>
      </w:r>
    </w:p>
    <w:p w14:paraId="0840DD7C" w14:textId="77777777" w:rsidR="00AE1972" w:rsidRPr="00781112" w:rsidRDefault="00AE1972" w:rsidP="00AE1972">
      <w:pPr>
        <w:rPr>
          <w:color w:val="000000" w:themeColor="text1"/>
          <w:szCs w:val="20"/>
        </w:rPr>
      </w:pPr>
      <w:r w:rsidRPr="00781112">
        <w:rPr>
          <w:b/>
          <w:color w:val="000000" w:themeColor="text1"/>
          <w:sz w:val="20"/>
          <w:szCs w:val="20"/>
        </w:rPr>
        <w:t>Instructions and Measurement</w:t>
      </w:r>
    </w:p>
    <w:p w14:paraId="3B7DA41B" w14:textId="77777777" w:rsidR="00AE1972" w:rsidRPr="00781112" w:rsidRDefault="00AE1972" w:rsidP="00AE1972">
      <w:pPr>
        <w:rPr>
          <w:color w:val="000000" w:themeColor="text1"/>
          <w:szCs w:val="16"/>
        </w:rPr>
      </w:pPr>
      <w:r w:rsidRPr="00781112">
        <w:rPr>
          <w:b/>
          <w:color w:val="000000" w:themeColor="text1"/>
          <w:szCs w:val="16"/>
        </w:rPr>
        <w:t xml:space="preserve">Monitoring Priority: </w:t>
      </w:r>
      <w:r w:rsidRPr="00781112">
        <w:rPr>
          <w:color w:val="000000" w:themeColor="text1"/>
          <w:szCs w:val="16"/>
        </w:rPr>
        <w:t xml:space="preserve">General Supervision </w:t>
      </w:r>
    </w:p>
    <w:p w14:paraId="5E0D7347" w14:textId="77777777" w:rsidR="00AE1972" w:rsidRPr="00781112" w:rsidRDefault="00AE1972" w:rsidP="00AE1972">
      <w:pPr>
        <w:rPr>
          <w:b/>
          <w:color w:val="000000" w:themeColor="text1"/>
          <w:szCs w:val="16"/>
        </w:rPr>
      </w:pPr>
      <w:r w:rsidRPr="00781112">
        <w:rPr>
          <w:color w:val="000000" w:themeColor="text1"/>
          <w:szCs w:val="16"/>
        </w:rPr>
        <w:t>The State’s SPP/APR includes a State Systemic Improvement Plan (SSIP) that meets the requirements set forth for this indicator.</w:t>
      </w:r>
    </w:p>
    <w:p w14:paraId="450C51F8" w14:textId="77777777" w:rsidR="00AE1972" w:rsidRPr="00781112" w:rsidRDefault="00AE1972" w:rsidP="00AE1972">
      <w:pPr>
        <w:rPr>
          <w:b/>
          <w:color w:val="000000" w:themeColor="text1"/>
        </w:rPr>
      </w:pPr>
      <w:r w:rsidRPr="00781112">
        <w:rPr>
          <w:b/>
          <w:color w:val="000000" w:themeColor="text1"/>
        </w:rPr>
        <w:t>Measurement</w:t>
      </w:r>
    </w:p>
    <w:p w14:paraId="04B17582" w14:textId="6FB0482A" w:rsidR="00AE1972" w:rsidRPr="00781112" w:rsidRDefault="00AE1972" w:rsidP="00AE1972">
      <w:r w:rsidRPr="00781112">
        <w:t xml:space="preserve">The State’s SPP/APR includes an SSIP that is a comprehensive, ambitious, yet achievable multi-year plan for improving results </w:t>
      </w:r>
      <w:r w:rsidR="00002E37" w:rsidRPr="00651E83">
        <w:rPr>
          <w:rFonts w:cs="Arial"/>
          <w:szCs w:val="16"/>
        </w:rPr>
        <w:t xml:space="preserve">for </w:t>
      </w:r>
      <w:r w:rsidR="006B5750">
        <w:rPr>
          <w:rFonts w:cs="Arial"/>
          <w:szCs w:val="16"/>
        </w:rPr>
        <w:t>children</w:t>
      </w:r>
      <w:r w:rsidR="006B5750" w:rsidRPr="00651E83">
        <w:rPr>
          <w:rFonts w:cs="Arial"/>
          <w:szCs w:val="16"/>
        </w:rPr>
        <w:t xml:space="preserve"> </w:t>
      </w:r>
      <w:r w:rsidR="00002E37" w:rsidRPr="00651E83">
        <w:rPr>
          <w:rFonts w:cs="Arial"/>
          <w:szCs w:val="16"/>
        </w:rPr>
        <w:t>with disabilities</w:t>
      </w:r>
      <w:r w:rsidRPr="00781112">
        <w:t>. The SSIP includes each of the components described below.</w:t>
      </w:r>
    </w:p>
    <w:p w14:paraId="26F5AA9C" w14:textId="77777777" w:rsidR="00AE1972" w:rsidRPr="00781112" w:rsidRDefault="00AE1972" w:rsidP="00AE1972">
      <w:pPr>
        <w:rPr>
          <w:b/>
          <w:color w:val="000000" w:themeColor="text1"/>
        </w:rPr>
      </w:pPr>
      <w:r w:rsidRPr="00781112">
        <w:rPr>
          <w:b/>
          <w:color w:val="000000" w:themeColor="text1"/>
        </w:rPr>
        <w:t>Instructions</w:t>
      </w:r>
    </w:p>
    <w:p w14:paraId="399EE6DB" w14:textId="1CFF166B" w:rsidR="00AE1972" w:rsidRPr="00781112" w:rsidRDefault="00AE1972" w:rsidP="00AE1972">
      <w:r w:rsidRPr="00781112">
        <w:rPr>
          <w:b/>
          <w:iCs/>
          <w:u w:val="single"/>
        </w:rPr>
        <w:t>Baseline Data</w:t>
      </w:r>
      <w:r w:rsidRPr="00781112">
        <w:rPr>
          <w:b/>
          <w:i/>
        </w:rPr>
        <w:t>:</w:t>
      </w:r>
      <w:r w:rsidRPr="00781112">
        <w:t xml:space="preserve"> The State must provide baseline data that must be expressed as a percentage and which is aligned with the State-identified Measurable Result(s) for </w:t>
      </w:r>
      <w:r w:rsidR="00B00A11" w:rsidRPr="00781112">
        <w:rPr>
          <w:rFonts w:cs="Arial"/>
          <w:szCs w:val="16"/>
        </w:rPr>
        <w:t>Children with Disabilities.</w:t>
      </w:r>
    </w:p>
    <w:p w14:paraId="200B44A4" w14:textId="58CD5FAE" w:rsidR="00AE1972" w:rsidRPr="00781112" w:rsidRDefault="00AE1972" w:rsidP="00AE1972">
      <w:r w:rsidRPr="00781112">
        <w:rPr>
          <w:b/>
          <w:iCs/>
          <w:u w:val="single"/>
        </w:rPr>
        <w:t>Targets</w:t>
      </w:r>
      <w:r w:rsidRPr="00781112">
        <w:rPr>
          <w:b/>
          <w:i/>
        </w:rPr>
        <w:t>:</w:t>
      </w:r>
      <w:r w:rsidRPr="00781112">
        <w:t xml:space="preserve"> </w:t>
      </w:r>
      <w:r w:rsidR="00E101A7" w:rsidRPr="00781112">
        <w:rPr>
          <w:rFonts w:cs="Arial"/>
          <w:szCs w:val="16"/>
        </w:rPr>
        <w:t>In its FFY 2020 SPP/APR, due February 1, 2022, the State must provide measurable and rigorous targets (expressed as percentages) for each of the six years from FFY 2020 through FFY 2025. The State’s FFY 2025 target must demonstrate improvement over the State’s</w:t>
      </w:r>
      <w:r w:rsidR="00635660" w:rsidRPr="00635660">
        <w:rPr>
          <w:rFonts w:cs="Arial"/>
          <w:szCs w:val="16"/>
        </w:rPr>
        <w:t xml:space="preserve"> </w:t>
      </w:r>
      <w:r w:rsidR="00635660">
        <w:rPr>
          <w:rFonts w:cs="Arial"/>
          <w:szCs w:val="16"/>
        </w:rPr>
        <w:t>b</w:t>
      </w:r>
      <w:r w:rsidR="00E101A7" w:rsidRPr="00781112">
        <w:rPr>
          <w:rFonts w:cs="Arial"/>
          <w:szCs w:val="16"/>
        </w:rPr>
        <w:t>aseline data.</w:t>
      </w:r>
    </w:p>
    <w:p w14:paraId="6B54FC53" w14:textId="6B7D70E4" w:rsidR="00AE1972" w:rsidRPr="00781112" w:rsidRDefault="00AE1972" w:rsidP="00AE1972">
      <w:r w:rsidRPr="00781112">
        <w:rPr>
          <w:b/>
          <w:iCs/>
          <w:u w:val="single"/>
        </w:rPr>
        <w:t>Updated Data:</w:t>
      </w:r>
      <w:r w:rsidRPr="00781112">
        <w:t xml:space="preserve"> </w:t>
      </w:r>
      <w:r w:rsidR="00B00A11" w:rsidRPr="00781112">
        <w:rPr>
          <w:rFonts w:cs="Arial"/>
          <w:szCs w:val="16"/>
        </w:rPr>
        <w:t xml:space="preserve">In its FFYs 2020 through FFY 2025 SPPs/APRs, due February </w:t>
      </w:r>
      <w:r w:rsidR="00D14A1B" w:rsidRPr="00781112">
        <w:rPr>
          <w:rFonts w:cs="Arial"/>
          <w:szCs w:val="16"/>
        </w:rPr>
        <w:t xml:space="preserve">2, </w:t>
      </w:r>
      <w:r w:rsidR="00B00A11" w:rsidRPr="00781112">
        <w:rPr>
          <w:rFonts w:cs="Arial"/>
          <w:szCs w:val="16"/>
        </w:rPr>
        <w:t>2022, the State must provide updated data for that specific FFY (expressed as percentages) and that data must be aligned with the State-identified Measurable Result(s) for Children with Disabilities. In its FFYs 2020 through FFY 2025 SPPs/APRs, the State must report on whether it met its target.</w:t>
      </w:r>
    </w:p>
    <w:p w14:paraId="3660F78F" w14:textId="77777777" w:rsidR="00AE1972" w:rsidRPr="00781112" w:rsidRDefault="00AE1972" w:rsidP="00AE1972">
      <w:pPr>
        <w:pStyle w:val="Subhed"/>
      </w:pPr>
      <w:r w:rsidRPr="00781112">
        <w:t>Overview of the Three Phases of the SSIP</w:t>
      </w:r>
    </w:p>
    <w:p w14:paraId="41060915" w14:textId="1038334F" w:rsidR="00AE1972" w:rsidRPr="00781112" w:rsidRDefault="00B00A11" w:rsidP="00AE1972">
      <w:pPr>
        <w:rPr>
          <w:rFonts w:cs="Arial"/>
          <w:szCs w:val="16"/>
        </w:rPr>
      </w:pPr>
      <w:r w:rsidRPr="00781112">
        <w:rPr>
          <w:rFonts w:cs="Arial"/>
          <w:szCs w:val="16"/>
        </w:rPr>
        <w:t>It is of the utmost importance to improve results for children with disabilities by improving educational services, including special education and related services. Stakeholders, including parents of children with disabilities, local educational agencies, the State Advisory Panel, and others, are critical participants in improving results for children with disabilities and should be included in developing, implementing, evaluating, and revising the SSIP and included in establishing the State’s targets under Indicator 17. The SSIP should include information about stakeholder involvement in all three phases.</w:t>
      </w:r>
    </w:p>
    <w:p w14:paraId="1F974632" w14:textId="656B04EE" w:rsidR="00AE1972" w:rsidRPr="00781112" w:rsidRDefault="00AE1972" w:rsidP="00AE1972">
      <w:pPr>
        <w:pStyle w:val="Subhed"/>
        <w:rPr>
          <w:b w:val="0"/>
        </w:rPr>
      </w:pPr>
      <w:r w:rsidRPr="00781112">
        <w:rPr>
          <w:i/>
        </w:rPr>
        <w:t>Phase I: Analysis:</w:t>
      </w:r>
      <w:r w:rsidRPr="00781112">
        <w:rPr>
          <w:b w:val="0"/>
        </w:rPr>
        <w:t xml:space="preserve"> </w:t>
      </w:r>
    </w:p>
    <w:p w14:paraId="096C9E4B" w14:textId="77777777" w:rsidR="00AE1972" w:rsidRPr="00781112" w:rsidRDefault="00AE1972" w:rsidP="00AE1972">
      <w:pPr>
        <w:ind w:left="360"/>
      </w:pPr>
      <w:r w:rsidRPr="00781112">
        <w:t>- Data Analysis;</w:t>
      </w:r>
    </w:p>
    <w:p w14:paraId="27016A94" w14:textId="77777777" w:rsidR="00AE1972" w:rsidRPr="00781112" w:rsidRDefault="00AE1972" w:rsidP="00AE1972">
      <w:pPr>
        <w:ind w:left="360"/>
      </w:pPr>
      <w:r w:rsidRPr="00781112">
        <w:t>- Analysis of State Infrastructure to Support Improvement and Build Capacity;</w:t>
      </w:r>
    </w:p>
    <w:p w14:paraId="7C62869B" w14:textId="77122CAD" w:rsidR="00AE1972" w:rsidRPr="00781112" w:rsidRDefault="00AE1972" w:rsidP="00AE1972">
      <w:pPr>
        <w:ind w:left="360"/>
      </w:pPr>
      <w:r w:rsidRPr="00781112">
        <w:t xml:space="preserve">- State-identified Measurable Result(s) for </w:t>
      </w:r>
      <w:r w:rsidR="00B00A11" w:rsidRPr="00781112">
        <w:rPr>
          <w:rFonts w:cs="Arial"/>
          <w:szCs w:val="16"/>
        </w:rPr>
        <w:t>Children with Disabilities</w:t>
      </w:r>
      <w:r w:rsidRPr="00781112">
        <w:t>;</w:t>
      </w:r>
    </w:p>
    <w:p w14:paraId="6AD2D627" w14:textId="77777777" w:rsidR="00AE1972" w:rsidRPr="00781112" w:rsidRDefault="00AE1972" w:rsidP="00AE1972">
      <w:pPr>
        <w:ind w:left="360"/>
      </w:pPr>
      <w:r w:rsidRPr="00781112">
        <w:t>- Selection of Coherent Improvement Strategies; and</w:t>
      </w:r>
    </w:p>
    <w:p w14:paraId="356E7B19" w14:textId="77777777" w:rsidR="00AE1972" w:rsidRPr="00781112" w:rsidRDefault="00AE1972" w:rsidP="00AE1972">
      <w:pPr>
        <w:ind w:left="360"/>
      </w:pPr>
      <w:r w:rsidRPr="00781112">
        <w:t>- Theory of Action.</w:t>
      </w:r>
    </w:p>
    <w:p w14:paraId="6A753B55" w14:textId="47758674" w:rsidR="00AE1972" w:rsidRPr="00781112" w:rsidRDefault="00AE1972" w:rsidP="00AE1972">
      <w:pPr>
        <w:pStyle w:val="Subhed"/>
        <w:rPr>
          <w:b w:val="0"/>
        </w:rPr>
      </w:pPr>
      <w:r w:rsidRPr="00781112">
        <w:rPr>
          <w:i/>
        </w:rPr>
        <w:t>Phase II: Plan</w:t>
      </w:r>
      <w:r w:rsidRPr="00781112">
        <w:rPr>
          <w:b w:val="0"/>
        </w:rPr>
        <w:t xml:space="preserve"> (which, </w:t>
      </w:r>
      <w:r w:rsidR="00D14A1B" w:rsidRPr="00781112">
        <w:rPr>
          <w:b w:val="0"/>
        </w:rPr>
        <w:t xml:space="preserve">is </w:t>
      </w:r>
      <w:r w:rsidRPr="00781112">
        <w:rPr>
          <w:b w:val="0"/>
        </w:rPr>
        <w:t>in addition to the Phase I content (including any updates) outlined above:</w:t>
      </w:r>
    </w:p>
    <w:p w14:paraId="0A22BE99" w14:textId="77777777" w:rsidR="006B5750" w:rsidRDefault="00756B33" w:rsidP="008877E3">
      <w:pPr>
        <w:ind w:left="360"/>
      </w:pPr>
      <w:r w:rsidRPr="00781112">
        <w:t xml:space="preserve">- </w:t>
      </w:r>
      <w:r w:rsidR="00AE1972" w:rsidRPr="00781112">
        <w:t>Infrastructure Development;</w:t>
      </w:r>
    </w:p>
    <w:p w14:paraId="66997D61" w14:textId="59DC7764" w:rsidR="006B5750" w:rsidRDefault="006B5750" w:rsidP="008877E3">
      <w:pPr>
        <w:ind w:left="360"/>
      </w:pPr>
      <w:r>
        <w:t>- Support for local educational agency (LEA)</w:t>
      </w:r>
      <w:r w:rsidDel="006B5750">
        <w:t xml:space="preserve"> </w:t>
      </w:r>
      <w:r>
        <w:t>Implementation of Evidence-Based Practices; and</w:t>
      </w:r>
      <w:r w:rsidRPr="00781112">
        <w:t xml:space="preserve"> </w:t>
      </w:r>
    </w:p>
    <w:p w14:paraId="38176125" w14:textId="4276E770" w:rsidR="00AE1972" w:rsidRPr="00781112" w:rsidRDefault="00756B33" w:rsidP="008877E3">
      <w:pPr>
        <w:ind w:left="360"/>
      </w:pPr>
      <w:r w:rsidRPr="00781112">
        <w:t xml:space="preserve">- </w:t>
      </w:r>
      <w:r w:rsidR="00AE1972" w:rsidRPr="00781112">
        <w:t>Evaluation.</w:t>
      </w:r>
    </w:p>
    <w:p w14:paraId="73F6A460" w14:textId="05523F5F" w:rsidR="00AE1972" w:rsidRPr="00781112" w:rsidRDefault="00AE1972" w:rsidP="00AE1972">
      <w:pPr>
        <w:pStyle w:val="Subhed"/>
        <w:rPr>
          <w:b w:val="0"/>
        </w:rPr>
      </w:pPr>
      <w:r w:rsidRPr="00781112">
        <w:rPr>
          <w:i/>
        </w:rPr>
        <w:t>Phase III: Implementation and Evaluation</w:t>
      </w:r>
      <w:r w:rsidRPr="00781112">
        <w:rPr>
          <w:b w:val="0"/>
        </w:rPr>
        <w:t xml:space="preserve"> (which, </w:t>
      </w:r>
      <w:r w:rsidR="00D14A1B" w:rsidRPr="00781112">
        <w:rPr>
          <w:b w:val="0"/>
        </w:rPr>
        <w:t xml:space="preserve">is </w:t>
      </w:r>
      <w:r w:rsidRPr="00781112">
        <w:rPr>
          <w:b w:val="0"/>
        </w:rPr>
        <w:t>in addition to the Phase I and Phase II content (including any updates) outlined above:</w:t>
      </w:r>
    </w:p>
    <w:p w14:paraId="580CF235" w14:textId="77777777" w:rsidR="00AE1972" w:rsidRPr="00781112" w:rsidRDefault="00AE1972" w:rsidP="00AE1972">
      <w:pPr>
        <w:ind w:left="360"/>
      </w:pPr>
      <w:r w:rsidRPr="00781112">
        <w:t>- Results of Ongoing Evaluation and Revisions to the SSIP.</w:t>
      </w:r>
    </w:p>
    <w:p w14:paraId="03B4B47F" w14:textId="77777777" w:rsidR="00AE1972" w:rsidRPr="00781112" w:rsidRDefault="00AE1972" w:rsidP="00AE1972">
      <w:pPr>
        <w:rPr>
          <w:b/>
        </w:rPr>
      </w:pPr>
      <w:r w:rsidRPr="00781112">
        <w:rPr>
          <w:b/>
        </w:rPr>
        <w:t>Specific Content of Each Phase of the SSIP</w:t>
      </w:r>
    </w:p>
    <w:p w14:paraId="467D2C6D" w14:textId="3F55CFEA" w:rsidR="00AE1972" w:rsidRPr="00781112" w:rsidRDefault="00AE1972" w:rsidP="00AE1972">
      <w:r w:rsidRPr="00781112">
        <w:t>Refer to FFY 2013-2015 Measurement Table for detailed requirements of Phase I and Phase II SSIP submissions.</w:t>
      </w:r>
    </w:p>
    <w:p w14:paraId="4B1E2598" w14:textId="77777777" w:rsidR="00AE1972" w:rsidRPr="00781112" w:rsidRDefault="00AE1972" w:rsidP="00AE1972">
      <w:r w:rsidRPr="00781112">
        <w:t>Phase III should only include information from Phase I or Phase II if changes or revisions are being made by the State and/or if information previously required in Phase I or Phase II was not reported.</w:t>
      </w:r>
    </w:p>
    <w:p w14:paraId="5E950372" w14:textId="77777777" w:rsidR="00AE1972" w:rsidRPr="00781112" w:rsidRDefault="00AE1972" w:rsidP="00AE1972">
      <w:pPr>
        <w:rPr>
          <w:b/>
          <w:i/>
        </w:rPr>
      </w:pPr>
      <w:r w:rsidRPr="00781112">
        <w:rPr>
          <w:b/>
          <w:i/>
        </w:rPr>
        <w:t>Phase III: Implementation and Evaluation</w:t>
      </w:r>
    </w:p>
    <w:p w14:paraId="2ACE13F7" w14:textId="77777777" w:rsidR="00496EF6" w:rsidRPr="00781112" w:rsidRDefault="00496EF6" w:rsidP="00496EF6">
      <w:pPr>
        <w:rPr>
          <w:rFonts w:cs="Arial"/>
          <w:szCs w:val="16"/>
        </w:rPr>
      </w:pPr>
      <w:r w:rsidRPr="00781112">
        <w:rPr>
          <w:rFonts w:cs="Arial"/>
          <w:szCs w:val="16"/>
        </w:rPr>
        <w:t>In Phase III, the State must, consistent with its evaluation plan described in Phase II, assess and report on its progress implementing the SSIP. This includes: (A) data and analysis on the extent to which the State has made progress toward and/or met the State-established short-term and long-term outcomes or objectives for implementation of the SSIP and its progress toward achieving the State-identified Measurable Result(s) for Children with Disabilities (</w:t>
      </w:r>
      <w:proofErr w:type="spellStart"/>
      <w:r w:rsidRPr="00781112">
        <w:rPr>
          <w:rFonts w:cs="Arial"/>
          <w:szCs w:val="16"/>
        </w:rPr>
        <w:t>SiMR</w:t>
      </w:r>
      <w:proofErr w:type="spellEnd"/>
      <w:r w:rsidRPr="00781112">
        <w:rPr>
          <w:rFonts w:cs="Arial"/>
          <w:szCs w:val="16"/>
        </w:rPr>
        <w:t>); (B) the rationale for any revisions that were made, or that the State intends to make, to the SSIP as the result of implementation, analysis, and evaluation; and (C) a description of the meaningful stakeholder engagement. If the State intends to continue implementing the SSIP without modifications, the State must describe how the data from the evaluation support this decision.</w:t>
      </w:r>
    </w:p>
    <w:p w14:paraId="6BC324F8" w14:textId="77777777" w:rsidR="00AE1972" w:rsidRPr="00781112" w:rsidRDefault="00AE1972" w:rsidP="00AE1972">
      <w:pPr>
        <w:tabs>
          <w:tab w:val="left" w:pos="270"/>
          <w:tab w:val="left" w:pos="630"/>
        </w:tabs>
      </w:pPr>
      <w:r w:rsidRPr="00781112">
        <w:t xml:space="preserve">A. </w:t>
      </w:r>
      <w:r w:rsidRPr="00781112">
        <w:tab/>
        <w:t>Data Analysis</w:t>
      </w:r>
    </w:p>
    <w:p w14:paraId="7509FEFA" w14:textId="77777777" w:rsidR="000063AC" w:rsidRPr="00781112" w:rsidRDefault="000063AC" w:rsidP="000063AC">
      <w:pPr>
        <w:rPr>
          <w:rFonts w:cs="Arial"/>
          <w:szCs w:val="16"/>
        </w:rPr>
      </w:pPr>
      <w:r w:rsidRPr="00781112">
        <w:rPr>
          <w:rFonts w:cs="Arial"/>
          <w:szCs w:val="16"/>
        </w:rPr>
        <w:t xml:space="preserve">As required in the Instructions for the Indicator/Measurement, in its FFYs 2020 through 2025 SPP/APR, the State must report data for that specific FFY (expressed as actual numbers and percentages) that are aligned with the </w:t>
      </w:r>
      <w:proofErr w:type="spellStart"/>
      <w:r w:rsidRPr="00781112">
        <w:rPr>
          <w:rFonts w:cs="Arial"/>
          <w:szCs w:val="16"/>
        </w:rPr>
        <w:t>SiMR</w:t>
      </w:r>
      <w:proofErr w:type="spellEnd"/>
      <w:r w:rsidRPr="00781112">
        <w:rPr>
          <w:rFonts w:cs="Arial"/>
          <w:szCs w:val="16"/>
        </w:rPr>
        <w:t xml:space="preserve">. The State must report on whether the State met its target. In addition, the State may report on any additional data (e.g., progress monitoring data) that were collected and analyzed that would suggest progress toward the </w:t>
      </w:r>
      <w:proofErr w:type="spellStart"/>
      <w:r w:rsidRPr="00781112">
        <w:rPr>
          <w:rFonts w:cs="Arial"/>
          <w:szCs w:val="16"/>
        </w:rPr>
        <w:t>SiMR</w:t>
      </w:r>
      <w:proofErr w:type="spellEnd"/>
      <w:r w:rsidRPr="00781112">
        <w:rPr>
          <w:rFonts w:cs="Arial"/>
          <w:szCs w:val="16"/>
        </w:rPr>
        <w:t xml:space="preserve">. States using a subset of the population from the indicator (e.g., a sample, cohort model) should describe how data are collected and analyzed for the </w:t>
      </w:r>
      <w:proofErr w:type="spellStart"/>
      <w:r w:rsidRPr="00781112">
        <w:rPr>
          <w:rFonts w:cs="Arial"/>
          <w:szCs w:val="16"/>
        </w:rPr>
        <w:t>SiMR</w:t>
      </w:r>
      <w:proofErr w:type="spellEnd"/>
      <w:r w:rsidRPr="00781112">
        <w:rPr>
          <w:rFonts w:cs="Arial"/>
          <w:szCs w:val="16"/>
        </w:rPr>
        <w:t xml:space="preserve"> if that was not described in Phase I or Phase II of the SSIP.</w:t>
      </w:r>
    </w:p>
    <w:p w14:paraId="77280910" w14:textId="77777777" w:rsidR="00AE1972" w:rsidRPr="00781112" w:rsidRDefault="00AE1972" w:rsidP="00AE1972">
      <w:pPr>
        <w:tabs>
          <w:tab w:val="left" w:pos="360"/>
        </w:tabs>
      </w:pPr>
      <w:r w:rsidRPr="00781112">
        <w:t xml:space="preserve">B. </w:t>
      </w:r>
      <w:r w:rsidRPr="00781112">
        <w:tab/>
        <w:t>Phase III Implementation, Analysis and Evaluation</w:t>
      </w:r>
    </w:p>
    <w:p w14:paraId="55F09A01" w14:textId="5A162AE2" w:rsidR="00AE1972" w:rsidRPr="00781112" w:rsidRDefault="00AE1972" w:rsidP="00AE1972">
      <w:r w:rsidRPr="00781112">
        <w:t xml:space="preserve">The State must provide a narrative or graphic representation, e.g., a logic model, of the principal activities, measures and outcomes that were implemented since the State’s last SSIP submission (i.e., </w:t>
      </w:r>
      <w:r w:rsidR="00F302A0" w:rsidRPr="00781112">
        <w:t>Feb</w:t>
      </w:r>
      <w:r w:rsidRPr="00781112">
        <w:t xml:space="preserve"> 2021). The evaluation should align with the theory of action described in Phase I and the evaluation plan described in Phase II. The State must describe any changes to the activities, strategies, or timelines described in Phase II and include a rationale or justification for the changes. If the State intends to continue implementing the SSIP without modifications, the State must describe how the data from the evaluation support this decision.</w:t>
      </w:r>
    </w:p>
    <w:p w14:paraId="0A51077C" w14:textId="5AFE2A3A" w:rsidR="00AE1972" w:rsidRPr="00781112" w:rsidRDefault="00AE1972" w:rsidP="00AE1972">
      <w:r w:rsidRPr="00781112">
        <w:t xml:space="preserve">The State must summarize the infrastructure improvement strategies that were implemented, and the short-term outcomes achieved, including the measures or rationale used by the State and stakeholders to assess and communicate achievement.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w:t>
      </w:r>
      <w:proofErr w:type="spellStart"/>
      <w:r w:rsidRPr="00781112">
        <w:t>SiMR</w:t>
      </w:r>
      <w:proofErr w:type="spellEnd"/>
      <w:r w:rsidRPr="00781112">
        <w:t>; (b) sustainability of systems improvement efforts; and/or (c) scale-up. The State must describe the next steps for each infrastructure improvement strategy and the anticipated outcomes to be attained during the next fiscal year (e.g., for the FFY 2020 APR, report on anticipated outcomes to be obtained during FFY 2021, i.e., July 1, 2021-June 30, 2022).</w:t>
      </w:r>
    </w:p>
    <w:p w14:paraId="6198E1D5" w14:textId="77777777" w:rsidR="00AE1972" w:rsidRPr="00781112" w:rsidRDefault="00AE1972" w:rsidP="00AE1972">
      <w:r w:rsidRPr="00781112">
        <w:t xml:space="preserve">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w:t>
      </w:r>
      <w:proofErr w:type="spellStart"/>
      <w:r w:rsidRPr="00781112">
        <w:t>SiMR</w:t>
      </w:r>
      <w:proofErr w:type="spellEnd"/>
      <w:r w:rsidRPr="00781112">
        <w:t xml:space="preserve"> by changing program/district policies, procedures, and/or practices, teacher/provider practices (i.e., behaviors), parent/caregiver outcomes, </w:t>
      </w:r>
      <w:r w:rsidRPr="00781112">
        <w:lastRenderedPageBreak/>
        <w:t>and/or child outcomes. Describe any additional data (i.e., progress monitoring data) that was collected to support the on-going use of the evidence-based practices and inform decision-making for the next year of SSIP implementation.</w:t>
      </w:r>
    </w:p>
    <w:p w14:paraId="411C94A7" w14:textId="77777777" w:rsidR="00AE1972" w:rsidRPr="00781112" w:rsidRDefault="00AE1972" w:rsidP="00AE1972">
      <w:pPr>
        <w:tabs>
          <w:tab w:val="left" w:pos="270"/>
        </w:tabs>
      </w:pPr>
      <w:r w:rsidRPr="00781112">
        <w:t xml:space="preserve">C. </w:t>
      </w:r>
      <w:r w:rsidRPr="00781112">
        <w:tab/>
        <w:t>Stakeholder Engagement</w:t>
      </w:r>
    </w:p>
    <w:p w14:paraId="007F9035" w14:textId="77777777" w:rsidR="00AE1972" w:rsidRPr="00781112" w:rsidRDefault="00AE1972" w:rsidP="00AE1972">
      <w:r w:rsidRPr="00781112">
        <w:t>The State must describe the specific strategies implemented to engage stakeholders in key improvement efforts and how the State addressed concerns, if any, raised by stakeholders through its engagement activities.</w:t>
      </w:r>
    </w:p>
    <w:p w14:paraId="38CBE3F2" w14:textId="77777777" w:rsidR="00AE1972" w:rsidRPr="00781112" w:rsidRDefault="00AE1972" w:rsidP="00AE1972">
      <w:r w:rsidRPr="00781112">
        <w:t>Additional Implementation Activities</w:t>
      </w:r>
    </w:p>
    <w:p w14:paraId="00F49894" w14:textId="77777777" w:rsidR="00AE1972" w:rsidRPr="00781112" w:rsidRDefault="00AE1972" w:rsidP="00AE1972">
      <w:r w:rsidRPr="00781112">
        <w:t xml:space="preserve">The State should identify any activities not already described that it intends to implement in the next fiscal year (e.g., for the FFY 2020 APR, report on activities it intends to implement in FFY 2021, i.e., July 1, 2021-June 30, 2022) including a timeline, anticipated data collection and measures, and expected outcomes that are related to the </w:t>
      </w:r>
      <w:proofErr w:type="spellStart"/>
      <w:r w:rsidRPr="00781112">
        <w:t>SiMR</w:t>
      </w:r>
      <w:proofErr w:type="spellEnd"/>
      <w:r w:rsidRPr="00781112">
        <w:t>. The State should describe any newly identified barriers and include steps to address these barriers.</w:t>
      </w:r>
    </w:p>
    <w:p w14:paraId="428E26A7" w14:textId="6193C9E6" w:rsidR="00AE1972" w:rsidRPr="00781112" w:rsidRDefault="00AE1972" w:rsidP="00AE1972">
      <w:pPr>
        <w:pStyle w:val="Heading2"/>
      </w:pPr>
      <w:r w:rsidRPr="00781112">
        <w:t>1</w:t>
      </w:r>
      <w:r w:rsidR="00B90835" w:rsidRPr="00781112">
        <w:t>7</w:t>
      </w:r>
      <w:r w:rsidRPr="00781112">
        <w:t xml:space="preserve"> - Indicator Data</w:t>
      </w:r>
    </w:p>
    <w:p w14:paraId="626DBA0C" w14:textId="77777777" w:rsidR="00AE1972" w:rsidRPr="00781112" w:rsidRDefault="00AE1972" w:rsidP="00AE1972">
      <w:pPr>
        <w:rPr>
          <w:b/>
          <w:bCs/>
        </w:rPr>
      </w:pPr>
      <w:r w:rsidRPr="00781112">
        <w:rPr>
          <w:b/>
          <w:bCs/>
        </w:rPr>
        <w:t>Section A: Data Analysis</w:t>
      </w:r>
    </w:p>
    <w:p w14:paraId="26873A73" w14:textId="77777777" w:rsidR="00AE1972" w:rsidRPr="00781112" w:rsidRDefault="00AE1972" w:rsidP="00AE1972">
      <w:pPr>
        <w:rPr>
          <w:b/>
          <w:bCs/>
        </w:rPr>
      </w:pPr>
      <w:r w:rsidRPr="00781112">
        <w:rPr>
          <w:b/>
          <w:bCs/>
        </w:rPr>
        <w:t>What is the State-identified Measurable Result (</w:t>
      </w:r>
      <w:proofErr w:type="spellStart"/>
      <w:r w:rsidRPr="00781112">
        <w:rPr>
          <w:b/>
          <w:bCs/>
        </w:rPr>
        <w:t>SiMR</w:t>
      </w:r>
      <w:proofErr w:type="spellEnd"/>
      <w:r w:rsidRPr="00781112">
        <w:rPr>
          <w:b/>
          <w:bCs/>
        </w:rPr>
        <w:t>)?</w:t>
      </w:r>
    </w:p>
    <w:p w14:paraId="2CDA0A52" w14:textId="1253220E" w:rsidR="00AE1972" w:rsidRPr="00781112" w:rsidRDefault="00AE1972" w:rsidP="00AE1972">
      <w:pPr>
        <w:rPr>
          <w:color w:val="000000" w:themeColor="text1"/>
        </w:rPr>
      </w:pPr>
      <w:r w:rsidRPr="00781112">
        <w:rPr>
          <w:color w:val="000000" w:themeColor="text1"/>
        </w:rPr>
        <w:t xml:space="preserve">By FFY 2025, Oklahoma will see improved early literacy skills in targeted low-performing schools as identified by the state’s ESSA plan. </w:t>
      </w:r>
    </w:p>
    <w:p w14:paraId="43CABCA3" w14:textId="77777777" w:rsidR="00AE1972" w:rsidRPr="00781112" w:rsidRDefault="00AE1972" w:rsidP="00AE1972">
      <w:pPr>
        <w:rPr>
          <w:b/>
          <w:bCs/>
        </w:rPr>
      </w:pPr>
      <w:bookmarkStart w:id="87" w:name="_Hlk85195358"/>
      <w:r w:rsidRPr="00781112">
        <w:rPr>
          <w:b/>
          <w:bCs/>
        </w:rPr>
        <w:t xml:space="preserve">Has the </w:t>
      </w:r>
      <w:proofErr w:type="spellStart"/>
      <w:r w:rsidRPr="00781112">
        <w:rPr>
          <w:b/>
          <w:bCs/>
        </w:rPr>
        <w:t>SiMR</w:t>
      </w:r>
      <w:proofErr w:type="spellEnd"/>
      <w:r w:rsidRPr="00781112">
        <w:rPr>
          <w:b/>
          <w:bCs/>
        </w:rPr>
        <w:t xml:space="preserve"> changed since the last SSIP submission? (yes/no)</w:t>
      </w:r>
    </w:p>
    <w:p w14:paraId="53B392AE" w14:textId="5D60E4A2" w:rsidR="00AE1972" w:rsidRDefault="00AE1972" w:rsidP="00AE1972">
      <w:r w:rsidRPr="00781112">
        <w:t>YES</w:t>
      </w:r>
    </w:p>
    <w:p w14:paraId="6537B8C1" w14:textId="77777777" w:rsidR="00935B96" w:rsidRPr="00781112" w:rsidRDefault="00935B96" w:rsidP="00935B96">
      <w:pPr>
        <w:rPr>
          <w:b/>
          <w:bCs/>
        </w:rPr>
      </w:pPr>
      <w:r w:rsidRPr="00781112">
        <w:rPr>
          <w:b/>
          <w:bCs/>
        </w:rPr>
        <w:t xml:space="preserve">Provide a description of the system analysis activities conducted to support changing the </w:t>
      </w:r>
      <w:proofErr w:type="spellStart"/>
      <w:r w:rsidRPr="00781112">
        <w:rPr>
          <w:b/>
          <w:bCs/>
        </w:rPr>
        <w:t>SiMR</w:t>
      </w:r>
      <w:proofErr w:type="spellEnd"/>
      <w:r w:rsidRPr="00781112">
        <w:rPr>
          <w:b/>
          <w:bCs/>
        </w:rPr>
        <w:t>.</w:t>
      </w:r>
    </w:p>
    <w:p w14:paraId="25B7B555" w14:textId="1E8CFFD8" w:rsidR="00935B96" w:rsidRPr="00781112" w:rsidRDefault="00935B96" w:rsidP="00935B96">
      <w:r w:rsidRPr="00781112">
        <w:t xml:space="preserve">Upon the completion of the previous SSIP, the Office of Special Education Services at the Oklahoma State Department of Education (OSDE-SES) began consultations with stakeholders to reconsider the SSIP and SiMR for this new SPP/APR cycle. As described in previous reports, Oklahoma was not satisfied with the previous plan and has intended for several years to implement substantial changes. Stakeholders have also pushed to change the SSIP and the SiMR to meet the current needs of the state. </w:t>
      </w:r>
      <w:r w:rsidRPr="00781112">
        <w:br/>
      </w:r>
      <w:r w:rsidRPr="00781112">
        <w:br/>
        <w:t xml:space="preserve">Initial conversations held in 2020 and again in January 2021 incorporated a systems analysis of the strengths and challenges of the former SSIP, as well as the current status of the infrastructure in Oklahoma that supports the improvement of students’ academic outcomes. Two systems analyses were conducted. The first was concluded in early 2020 when the first iteration of a new SSIP was planned (which proposed a SiMR that was subsequently rejected by OSEP). That analysis was described in the FFY 2018 SSIP narrative report submitted in April 2020. More recently, the state conducted a second systems analysis targeted on the infrastructure that exists to support academic improvement. This review was completed in January 2021. </w:t>
      </w:r>
      <w:r w:rsidRPr="00781112">
        <w:br/>
      </w:r>
      <w:r w:rsidRPr="00781112">
        <w:br/>
        <w:t xml:space="preserve">Stakeholder discussions led to a decision that a stronger internal infrastructure and an implementation plan with substantial fidelity monitoring would lead to greater outcomes for students. The systems analysis found that a variety of projects exist to support districts and sites that have substantial deficits, including funding dedicated to Comprehensive Support Improvement (CSI) sites, along with a Striving Readers Comprehensive Literacy Grant and a School Improvement Grant. But few resources were found to be available for use by Additional Targeted Supports and Improvement (ATSI) sites. Indeed, the Office of School Support reached out to the Office of Special Education Services to develop additional supports for sites designated for special education factors. Stakeholders agreed that it would be appropriate to focus the newly designed SSIP on providing support to these school sites in collaboration with the Office of School Support. </w:t>
      </w:r>
      <w:r w:rsidRPr="00781112">
        <w:br/>
      </w:r>
      <w:r w:rsidRPr="00781112">
        <w:br/>
        <w:t>Various options were discussed among stakeholders, and consensus emerged on implementing an MTSS framework to support struggling school sites with various types of interventions and resources based on the sites’ needs. Fortunately, several units in OSDE have been working to imbed MTSS approaches in the agency’s work, including the Oklahoma SPDG. An agency-wide initiative called the Oklahoma Interconnected Systems Framework was started in October 2020 to expand structured systems of support (now called the OKMTSS Initiative, with an MTSS Leadership Team and MTSS Implementation Team) . Stakeholders provided feedback on these approaches and appreciated the tiered delivery approach of an MTSS framework, as well as the interventions that could be provided at each tier. The interventions would focus on system improvements at school sites by providing technical assistance and professional development, while increasing access to evidence-based practices and related resources.</w:t>
      </w:r>
    </w:p>
    <w:p w14:paraId="13B442F7" w14:textId="77777777" w:rsidR="00935B96" w:rsidRPr="00781112" w:rsidRDefault="00935B96" w:rsidP="00935B96">
      <w:r w:rsidRPr="00781112">
        <w:rPr>
          <w:b/>
          <w:bCs/>
        </w:rPr>
        <w:t xml:space="preserve">Please list the data source(s) used to support the change of the </w:t>
      </w:r>
      <w:proofErr w:type="spellStart"/>
      <w:r w:rsidRPr="00781112">
        <w:rPr>
          <w:b/>
          <w:bCs/>
        </w:rPr>
        <w:t>SiMR</w:t>
      </w:r>
      <w:proofErr w:type="spellEnd"/>
      <w:r w:rsidRPr="00781112">
        <w:t>.</w:t>
      </w:r>
    </w:p>
    <w:p w14:paraId="0579C358" w14:textId="0204AE78" w:rsidR="00935B96" w:rsidRPr="00781112" w:rsidRDefault="00935B96" w:rsidP="00935B96">
      <w:r w:rsidRPr="00781112">
        <w:t xml:space="preserve">In the two rounds of redefining the SSIP, a vast array of data was reviewed. Initially, all APR data were discussed to provide stakeholders a full analysis of special education data in Oklahoma. When the proposed focus was behavior and discipline, the analysis focused on what discipline looks like in the state. When the focus changed to assessment outcomes, additional data were reviewed to consider whether those outcomes vary by demographic groups and sites, and whether patterns in outcomes could be identified. The data sources used to support the change of SiMR included: </w:t>
      </w:r>
      <w:r w:rsidRPr="00781112">
        <w:br/>
        <w:t xml:space="preserve">State assessment results and Reading Sufficiency Act data </w:t>
      </w:r>
      <w:r w:rsidRPr="00781112">
        <w:br/>
        <w:t>Post-secondary survey outcomes</w:t>
      </w:r>
      <w:r w:rsidRPr="00781112">
        <w:br/>
        <w:t xml:space="preserve">Early childhood outcomes </w:t>
      </w:r>
      <w:r w:rsidRPr="00781112">
        <w:br/>
        <w:t xml:space="preserve">Student demographic data </w:t>
      </w:r>
      <w:r w:rsidRPr="00781112">
        <w:br/>
        <w:t>Discipline and behavior data</w:t>
      </w:r>
      <w:r w:rsidRPr="00781112">
        <w:br/>
        <w:t>Site demographic data</w:t>
      </w:r>
    </w:p>
    <w:p w14:paraId="2B47B0A1" w14:textId="77777777" w:rsidR="00935B96" w:rsidRPr="00781112" w:rsidRDefault="00935B96" w:rsidP="00935B96">
      <w:pPr>
        <w:rPr>
          <w:rFonts w:cs="Arial"/>
          <w:b/>
          <w:bCs/>
        </w:rPr>
      </w:pPr>
      <w:r w:rsidRPr="00781112">
        <w:rPr>
          <w:rFonts w:cs="Arial"/>
          <w:b/>
          <w:bCs/>
        </w:rPr>
        <w:t xml:space="preserve">Provide a description of how the State analyzed data to reach the decision to change the </w:t>
      </w:r>
      <w:proofErr w:type="spellStart"/>
      <w:r w:rsidRPr="00781112">
        <w:rPr>
          <w:rFonts w:cs="Arial"/>
          <w:b/>
          <w:bCs/>
        </w:rPr>
        <w:t>SiMR</w:t>
      </w:r>
      <w:proofErr w:type="spellEnd"/>
      <w:r w:rsidRPr="00781112">
        <w:rPr>
          <w:rFonts w:cs="Arial"/>
          <w:b/>
          <w:bCs/>
        </w:rPr>
        <w:t>.</w:t>
      </w:r>
    </w:p>
    <w:p w14:paraId="784FEA06" w14:textId="5DE1C5C4" w:rsidR="00935B96" w:rsidRPr="00781112" w:rsidRDefault="00935B96" w:rsidP="00935B96">
      <w:r w:rsidRPr="00781112">
        <w:t xml:space="preserve">Throughout the discussions regarding the new SiMR outcomes and system analysis, stakeholder input and data analysis were at the forefront of planning. First, the SSIP leadership team conducted a stakeholder survey over the course of two months from November-December 2020 to gather information on stakeholders’ preferred SSIP focus areas. As of January 4, 2021, there were 571 responses to the survey. The survey was distributed on the OSDE-Special Education Services listserv and the OSDE Special Education Services Facebook page and was shared through the Oklahoma Parents Center network. </w:t>
      </w:r>
      <w:r w:rsidRPr="00781112">
        <w:br/>
      </w:r>
      <w:r w:rsidRPr="00781112">
        <w:br/>
        <w:t xml:space="preserve">Of the 571 respondents, the large majority were parents, special education directors and special education teachers. Other respondents included LEA Administrators, general education teachers, service providers, community members, and OSDE members. Most were from Central Oklahoma, making up over half of the respondents. In decreasing participation, respondents represented Northeast Oklahoma, Southeast Oklahoma, Southwest Oklahoma, and Northwest Oklahoma. The survey did not ask for additional personal demographic data. </w:t>
      </w:r>
      <w:r w:rsidRPr="00781112">
        <w:br/>
      </w:r>
      <w:r w:rsidRPr="00781112">
        <w:br/>
        <w:t xml:space="preserve">When asked about the SiMR focus, literacy was preferred by 350 voters and early childhood transition by 150 voters. No other category (math skills, graduation rates, etc.) received more than 50 votes. Other concerns that were identified by respondents as potential SiMR focus areas included trauma, social-emotional needs, behavior, mental health, life skills, and discipline. Since discipline and behavior outcomes cannot be the focus of the SSIP, the state leadership team and stakeholders felt that the most straightforward path was to continue work to improve literacy outcomes but with an entirely new approach. </w:t>
      </w:r>
      <w:r w:rsidRPr="00781112">
        <w:br/>
      </w:r>
      <w:r w:rsidRPr="00781112">
        <w:br/>
      </w:r>
      <w:r w:rsidRPr="00781112">
        <w:lastRenderedPageBreak/>
        <w:t>The survey also asked respondents to rate whether they believed that their district had the necessary resources and tools to meet the needs of struggling learners and students with disabilities. About 40 percent said that they “somewhat agree” that their districts have what they need, but another 37 percent said they did not. Evidence-based programs that improve local capacity to serve struggling students are urgently needed and wanted.</w:t>
      </w:r>
      <w:r w:rsidRPr="00781112">
        <w:br/>
      </w:r>
      <w:r w:rsidRPr="00781112">
        <w:br/>
        <w:t>After the survey was concluded, the state leadership team began holding stakeholder meetings online. Several were held over the course of 2021. At the first one in January, educational outcomes as reported in the Annual Performance Report were shared with participants. These included early childhood outcomes (indicator 7), secondary outcomes (indicators 1 and 2), and student assessments (Indicator 3). When student proficiency was disaggregated by IEP status and race, students in all racial demographics with IEPs performed lower than their non-IEP peers in both Math and Reading. In Oklahoma, students do not show substantially lower than expected performance on ECOs or secondary outcomes, and stakeholders stressed that the state is most challenged in academic achievement, whether measured on state assessments or elsewhere.</w:t>
      </w:r>
      <w:r w:rsidRPr="00781112">
        <w:br/>
      </w:r>
      <w:r w:rsidRPr="00781112">
        <w:br/>
        <w:t>As the state began to consider how to measure the SiMR, a variety of data sources were considered, including the annual state assessments, reading screener results, and other local data elements. State assessments were deemed impractical by stakeholders and state personnel because it is a one-time snapshot of student achievement and does not measure growth well. Additionally, the earliest the test is taken is 3rd grade, which makes improvements at earlier grades impossible to monitor. Instead, consensus was obtained to use the annual reading skills screener results mandated by state law for grades kindergarten through third grade. Since all sites already collect and submit these data, it is possible to use the dataset for the SiMR without a new data collection. It also presents several options for measurement, since the data show growth over time as well as site status at the beginning and end of the school year. As a result of the benefits identified, the state and stakeholders agreed to use this data source for the SiMR measurement.</w:t>
      </w:r>
      <w:r w:rsidRPr="00781112">
        <w:br/>
      </w:r>
      <w:r w:rsidRPr="00781112">
        <w:br/>
        <w:t xml:space="preserve">Finally, site differences were examined based on the 2019 state report card results. Sites were designated as a) no support needed (~1260 school sites), b) “Additional Targeted Support &amp; Improvement” (ATSI: ~315 sites), or c) “Comprehensive Support &amp; Improvement” (CSI: ~75 sites). CSI and ATSI sites perform worse on the state assessments on average than sites not needing support, while IEP students are underperforming their non-IEP peers in both reading and math regardless of school improvement designation. Among the 148 sites currently designated for ATSI, 76 are elementary sites. Of those, 61 are designated for special education factors. The evident need for ATSI site support (as described in the systems analysis section) has led the Oklahoma team to target ATSI sites and use ATSI site results for the SiMR. Although sites with special education deficiencies are of particular interest for the SSIP, the reality that most sites are not seeing this population succeed has led the SSIP leadership team to include all ATSI sites in the SSIP. </w:t>
      </w:r>
      <w:r w:rsidRPr="00781112">
        <w:br/>
      </w:r>
      <w:r w:rsidRPr="00781112">
        <w:br/>
        <w:t>Because of the overwhelming preference to address literacy outcomes, the proposed plan will focus on improving early literacy in ATSI schools as measured by the preapproved universal screeners for reading skills.</w:t>
      </w:r>
    </w:p>
    <w:p w14:paraId="2CD1EAB5" w14:textId="77777777" w:rsidR="00935B96" w:rsidRPr="00781112" w:rsidRDefault="00935B96" w:rsidP="00935B96">
      <w:pPr>
        <w:rPr>
          <w:b/>
          <w:bCs/>
        </w:rPr>
      </w:pPr>
      <w:r w:rsidRPr="00781112">
        <w:rPr>
          <w:b/>
          <w:bCs/>
        </w:rPr>
        <w:t xml:space="preserve">Please describe the role of stakeholders in the decision to change the </w:t>
      </w:r>
      <w:proofErr w:type="spellStart"/>
      <w:r w:rsidRPr="00781112">
        <w:rPr>
          <w:b/>
          <w:bCs/>
        </w:rPr>
        <w:t>SiMR</w:t>
      </w:r>
      <w:proofErr w:type="spellEnd"/>
      <w:r w:rsidRPr="00781112">
        <w:rPr>
          <w:b/>
          <w:bCs/>
        </w:rPr>
        <w:t xml:space="preserve">. </w:t>
      </w:r>
    </w:p>
    <w:p w14:paraId="0C25E56B" w14:textId="0FC7CF8B" w:rsidR="00935B96" w:rsidRDefault="00935B96" w:rsidP="00935B96">
      <w:r w:rsidRPr="00781112">
        <w:t xml:space="preserve">Internal and external stakeholders collaborated extensively to identify a new SiMR. After discussions held the prior year when a change to the SiMR was first proposed, the stakeholder survey was developed to efficiently gather stakeholder input about changing it again. As discussed in the previous section, stakeholders proposed several options, but the most preferred was literacy outcomes. After the survey, this finding was supported through online discussions in stakeholder meetings with parents, district personnel, state agency representatives and community advocates. Stakeholders’ views were essential to the decision to change the SiMR as well as the selection and calculation of the SiMR. </w:t>
      </w:r>
      <w:r w:rsidRPr="00781112">
        <w:br/>
      </w:r>
      <w:r w:rsidRPr="00781112">
        <w:br/>
        <w:t>Once the SiMR focus was selected as early literacy, the reading screener results were shared with stakeholders (as described earlier). During those discussions, stakeholders provided input into the calculation of the SiMR. Two main options were presented: whether to report the percent of students who moved from a beginning-of-year status of “has reading difficulties” to an end-of-year status of “on level,” or to report the percent of students at the site who ended the year on level (demonstrating “sufficiency”). The latter would include the students who began the year at reading sufficiency, also. This measure takes into account the reality that some sites start the year better than others. A site that starts with low sufficiency may show tremendous growth, because it has a lot of improvement to make. A site that starts well may not show much improvement at all, because those few who struggle have substantial need. Stakeholders chose to use the latter measurement for the SiMR. This calculation is described in a previous section.</w:t>
      </w:r>
      <w:r w:rsidRPr="00781112">
        <w:br/>
      </w:r>
      <w:r w:rsidRPr="00781112">
        <w:br/>
        <w:t>Stakeholders were also consulted on target setting for the next SPP/APR cycle (FFY 2020-2025). Stakeholders preferred one of two approaches to setting future targets: some preferred marginal improvement while others preferred moderate improvement over time. The first group argued that the state does not yet know how ATSI sites will access and use the evidence-based practices, and since the SiMR reflects improvements across all ATSI sites, improvement may be marginal. Others argued instead that targets should be higher to set high expectations for improvement.</w:t>
      </w:r>
      <w:r w:rsidRPr="00781112">
        <w:br/>
      </w:r>
      <w:r w:rsidRPr="00781112">
        <w:br/>
        <w:t xml:space="preserve">The state chose to set targets with 1.5 percent improvement year over year (after FFY 2021) to reflect the unknowns of implementation. The state is identifying other ways to monitor and measure the impact of the SSIP on student outcomes and will assess the differential (‘value-added’) impact of higher levels of participation in tier two activities as well as tier three participation. Oklahoma expects to see that sites that are more engaged will show statistically significant student improvement.  </w:t>
      </w:r>
    </w:p>
    <w:bookmarkEnd w:id="87"/>
    <w:p w14:paraId="1B1A90F5" w14:textId="77777777" w:rsidR="00935B96" w:rsidRPr="00781112" w:rsidRDefault="00935B96" w:rsidP="00AE1972"/>
    <w:p w14:paraId="4DB5CA5B" w14:textId="77777777" w:rsidR="00AE1972" w:rsidRPr="00781112" w:rsidRDefault="00AE1972" w:rsidP="00AE1972">
      <w:pPr>
        <w:rPr>
          <w:b/>
          <w:bCs/>
        </w:rPr>
      </w:pPr>
      <w:r w:rsidRPr="00781112">
        <w:rPr>
          <w:b/>
          <w:bCs/>
        </w:rPr>
        <w:t>Is the State using a subset of the population from the indicator (</w:t>
      </w:r>
      <w:r w:rsidRPr="00781112">
        <w:rPr>
          <w:b/>
          <w:bCs/>
          <w:i/>
          <w:iCs/>
        </w:rPr>
        <w:t>e.g.</w:t>
      </w:r>
      <w:r w:rsidRPr="00781112">
        <w:rPr>
          <w:b/>
          <w:bCs/>
        </w:rPr>
        <w:t>, a sample, cohort model)? (yes/no)</w:t>
      </w:r>
    </w:p>
    <w:p w14:paraId="5220F24E" w14:textId="45A17085" w:rsidR="00AE1972" w:rsidRDefault="00AE1972" w:rsidP="00AE1972">
      <w:r w:rsidRPr="00781112">
        <w:rPr>
          <w:color w:val="000000" w:themeColor="text1"/>
        </w:rPr>
        <w:t>YES</w:t>
      </w:r>
    </w:p>
    <w:p w14:paraId="54FC6DBB" w14:textId="3D1C5D57" w:rsidR="00AE1972" w:rsidRPr="00781112" w:rsidRDefault="00ED5509" w:rsidP="00AE1972">
      <w:pPr>
        <w:rPr>
          <w:b/>
          <w:bCs/>
        </w:rPr>
      </w:pPr>
      <w:r w:rsidRPr="00781112">
        <w:rPr>
          <w:b/>
          <w:bCs/>
        </w:rPr>
        <w:t>Provide a description of the subset of the population from the indicator.</w:t>
      </w:r>
    </w:p>
    <w:p w14:paraId="730A7F24" w14:textId="5026F767" w:rsidR="00AE1972" w:rsidRDefault="00AE1972" w:rsidP="00AE1972">
      <w:pPr>
        <w:rPr>
          <w:color w:val="000000" w:themeColor="text1"/>
        </w:rPr>
      </w:pPr>
      <w:r w:rsidRPr="00781112">
        <w:rPr>
          <w:color w:val="000000" w:themeColor="text1"/>
        </w:rPr>
        <w:t>The state is including students in grades KG through third in ATSI-designated school sites.</w:t>
      </w:r>
    </w:p>
    <w:p w14:paraId="74BC6A9B" w14:textId="77777777" w:rsidR="00AE1972" w:rsidRPr="00781112" w:rsidRDefault="00AE1972" w:rsidP="00AE1972">
      <w:pPr>
        <w:rPr>
          <w:b/>
          <w:bCs/>
        </w:rPr>
      </w:pPr>
    </w:p>
    <w:p w14:paraId="7B52B71D" w14:textId="77777777" w:rsidR="00AE1972" w:rsidRPr="00781112" w:rsidRDefault="00AE1972" w:rsidP="00AE1972">
      <w:pPr>
        <w:rPr>
          <w:b/>
          <w:bCs/>
        </w:rPr>
      </w:pPr>
      <w:r w:rsidRPr="00781112">
        <w:rPr>
          <w:b/>
          <w:bCs/>
        </w:rPr>
        <w:t>Is the State’s theory of action new or revised since the previous submission? (yes/no)</w:t>
      </w:r>
    </w:p>
    <w:p w14:paraId="2F47C8A6" w14:textId="34E2E007" w:rsidR="00AE1972" w:rsidRDefault="00AE1972" w:rsidP="00AE1972">
      <w:r w:rsidRPr="00781112">
        <w:t>YES</w:t>
      </w:r>
    </w:p>
    <w:p w14:paraId="6FE95E8B" w14:textId="10B1F5F5" w:rsidR="00AE1972" w:rsidRPr="00781112" w:rsidRDefault="00CE0E64" w:rsidP="00AE1972">
      <w:pPr>
        <w:rPr>
          <w:b/>
          <w:bCs/>
        </w:rPr>
      </w:pPr>
      <w:r w:rsidRPr="00781112">
        <w:rPr>
          <w:b/>
          <w:bCs/>
        </w:rPr>
        <w:t>Please provide a description of the changes and updates to the theory of action.</w:t>
      </w:r>
    </w:p>
    <w:p w14:paraId="66DCFD52" w14:textId="0B240731" w:rsidR="00AE1972" w:rsidRDefault="00AE1972" w:rsidP="00AE1972">
      <w:r w:rsidRPr="00781112">
        <w:t>The theory of action has been rewritten to reflect the revisions to the SiMR and the implementation of a multi-tiered system of support structure for ATSI sites:</w:t>
      </w:r>
      <w:r w:rsidRPr="00781112">
        <w:br/>
        <w:t xml:space="preserve">If OSDE engages and maintains a state leadership structure to support the adoption of a multi-tiered system of support framework and implements mechanisms to provide access to evidence-based practices at each tier to address progressively severe literacy deficiencies at school sites, then school sites will consistently implement evidence-based practices that support early literacy strategies with fidelity in grades KG through third, leading to improved literacy outcomes for students in those grades. </w:t>
      </w:r>
      <w:r w:rsidRPr="00781112">
        <w:br/>
      </w:r>
      <w:r w:rsidRPr="00781112">
        <w:br/>
        <w:t xml:space="preserve">Oklahoma has devised this theory of action for the SSIP because it clearly articulates the modifications to its infrastructure and practice that OSDE will make to improve student literacy outcomes. It clearly identifies the key components and actors in the change process, with a focus on the role of local sites. If any one of the change elements is not achieved, the SiMR will not improve. </w:t>
      </w:r>
    </w:p>
    <w:p w14:paraId="233336CC" w14:textId="56400261" w:rsidR="00A202E9" w:rsidRPr="00781112" w:rsidRDefault="00A202E9" w:rsidP="00A202E9">
      <w:pPr>
        <w:rPr>
          <w:rFonts w:cs="Arial"/>
          <w:b/>
          <w:bCs/>
          <w:szCs w:val="16"/>
        </w:rPr>
      </w:pPr>
      <w:r w:rsidRPr="00781112">
        <w:rPr>
          <w:rFonts w:cs="Arial"/>
          <w:b/>
          <w:bCs/>
          <w:szCs w:val="16"/>
        </w:rPr>
        <w:lastRenderedPageBreak/>
        <w:t>Please provide a link to the current theory of action.</w:t>
      </w:r>
    </w:p>
    <w:p w14:paraId="7EC9F4F7" w14:textId="0C6CDBBD" w:rsidR="00A202E9" w:rsidRDefault="00A202E9" w:rsidP="00A202E9">
      <w:r w:rsidRPr="00781112">
        <w:t>https://sde.ok.gov/state-systemic-improvement-plan</w:t>
      </w:r>
    </w:p>
    <w:p w14:paraId="4736A5D8" w14:textId="1685348D" w:rsidR="00CF0910" w:rsidRDefault="00CF0910" w:rsidP="00A202E9"/>
    <w:p w14:paraId="401D0BC8" w14:textId="0670E0A5" w:rsidR="00CF0910" w:rsidRDefault="00CF0910" w:rsidP="00CF0910">
      <w:pPr>
        <w:rPr>
          <w:b/>
          <w:bCs/>
        </w:rPr>
      </w:pPr>
      <w:r w:rsidRPr="00730C62">
        <w:rPr>
          <w:b/>
          <w:bCs/>
        </w:rPr>
        <w:t>Does the State intend to continue implementing the SSIP without modifications? (yes/no)</w:t>
      </w:r>
    </w:p>
    <w:p w14:paraId="08D51FB4" w14:textId="52DEE948" w:rsidR="00CF0910" w:rsidRDefault="00CF0910" w:rsidP="00CF0910">
      <w:r w:rsidRPr="00781112">
        <w:t>NO</w:t>
      </w:r>
    </w:p>
    <w:p w14:paraId="14699668" w14:textId="656AB442" w:rsidR="00CF0910" w:rsidRPr="00730C62" w:rsidRDefault="00CF0910" w:rsidP="00CF0910">
      <w:pPr>
        <w:rPr>
          <w:b/>
          <w:bCs/>
        </w:rPr>
      </w:pPr>
      <w:r w:rsidRPr="00730C62">
        <w:rPr>
          <w:b/>
          <w:bCs/>
          <w:szCs w:val="16"/>
        </w:rPr>
        <w:t xml:space="preserve">If no, describe any changes to the activities, strategies or timelines described in the previous submission and include a rationale or </w:t>
      </w:r>
      <w:bookmarkStart w:id="88" w:name="_Hlk88409365"/>
      <w:r w:rsidRPr="00730C62">
        <w:rPr>
          <w:b/>
          <w:bCs/>
          <w:szCs w:val="16"/>
        </w:rPr>
        <w:t>just</w:t>
      </w:r>
      <w:r w:rsidR="006457D1">
        <w:rPr>
          <w:b/>
          <w:bCs/>
          <w:szCs w:val="16"/>
        </w:rPr>
        <w:t>i</w:t>
      </w:r>
      <w:r w:rsidRPr="00730C62">
        <w:rPr>
          <w:b/>
          <w:bCs/>
          <w:szCs w:val="16"/>
        </w:rPr>
        <w:t>fication</w:t>
      </w:r>
      <w:bookmarkEnd w:id="88"/>
      <w:r w:rsidRPr="00730C62">
        <w:rPr>
          <w:b/>
          <w:bCs/>
          <w:szCs w:val="16"/>
        </w:rPr>
        <w:t xml:space="preserve"> for the changes.</w:t>
      </w:r>
    </w:p>
    <w:p w14:paraId="168D53FB" w14:textId="164A8367" w:rsidR="00CF0910" w:rsidRDefault="00CF0910" w:rsidP="00CF0910">
      <w:r w:rsidRPr="00781112">
        <w:t xml:space="preserve">As described elsewhere, the entire SSIP has been changed along with an update to the SiMR measurement. Details on the new infrastructure improvements and evidence-based practices that will be adopted are described in later sections. </w:t>
      </w:r>
      <w:r w:rsidRPr="00781112">
        <w:br/>
        <w:t>The justification for the change in plan has been provided in the two prior SSIP reports (FFY2018 and FFY2019).</w:t>
      </w:r>
    </w:p>
    <w:p w14:paraId="0F3DB9FA" w14:textId="77777777" w:rsidR="00CF0910" w:rsidRPr="00781112" w:rsidRDefault="00CF0910" w:rsidP="00A202E9"/>
    <w:p w14:paraId="46EF1253" w14:textId="77777777" w:rsidR="00AE1972" w:rsidRPr="00781112" w:rsidRDefault="00AE1972" w:rsidP="00AE1972">
      <w:pPr>
        <w:rPr>
          <w:b/>
          <w:bCs/>
        </w:rPr>
      </w:pPr>
    </w:p>
    <w:p w14:paraId="5C9EC454" w14:textId="77777777" w:rsidR="00AE1972" w:rsidRPr="007E6407" w:rsidRDefault="00AE1972" w:rsidP="007E6407">
      <w:pPr>
        <w:rPr>
          <w:b/>
          <w:bCs/>
        </w:rPr>
      </w:pPr>
      <w:r w:rsidRPr="007E6407">
        <w:rPr>
          <w:b/>
          <w:bCs/>
        </w:rPr>
        <w:t xml:space="preserve">Progress toward the </w:t>
      </w:r>
      <w:proofErr w:type="spellStart"/>
      <w:r w:rsidRPr="007E6407">
        <w:rPr>
          <w:b/>
          <w:bCs/>
        </w:rPr>
        <w:t>SiMR</w:t>
      </w:r>
      <w:proofErr w:type="spellEnd"/>
    </w:p>
    <w:p w14:paraId="51DEC3F9" w14:textId="77777777" w:rsidR="00AE1972" w:rsidRPr="00781112" w:rsidRDefault="00AE1972" w:rsidP="00AE1972">
      <w:pPr>
        <w:rPr>
          <w:rFonts w:cs="Arial"/>
          <w:b/>
          <w:bCs/>
        </w:rPr>
      </w:pPr>
      <w:r w:rsidRPr="00781112">
        <w:rPr>
          <w:rFonts w:cs="Arial"/>
          <w:b/>
          <w:bCs/>
        </w:rPr>
        <w:t>Please provide the data for the specific FFY listed below (expressed as actual number and percentages)</w:t>
      </w:r>
      <w:r w:rsidRPr="00781112">
        <w:rPr>
          <w:rFonts w:cs="Arial"/>
          <w:b/>
          <w:bCs/>
          <w:i/>
          <w:iCs/>
        </w:rPr>
        <w:t xml:space="preserve">. </w:t>
      </w:r>
    </w:p>
    <w:p w14:paraId="6A111227" w14:textId="77777777" w:rsidR="00AE1972" w:rsidRPr="00781112" w:rsidRDefault="00AE1972" w:rsidP="00AE1972">
      <w:pPr>
        <w:rPr>
          <w:b/>
          <w:bCs/>
        </w:rPr>
      </w:pPr>
      <w:r w:rsidRPr="00781112">
        <w:rPr>
          <w:b/>
          <w:bCs/>
        </w:rPr>
        <w:t>Select yes if the State uses two targets for measurement. (yes/no)</w:t>
      </w:r>
    </w:p>
    <w:p w14:paraId="2BF2552F" w14:textId="1ABFEEE3" w:rsidR="00AE1972" w:rsidRDefault="00AE1972" w:rsidP="00AE1972">
      <w:r w:rsidRPr="00781112">
        <w:t>NO</w:t>
      </w:r>
    </w:p>
    <w:p w14:paraId="1782B857" w14:textId="77777777" w:rsidR="00AE1972" w:rsidRPr="00781112" w:rsidRDefault="00AE1972" w:rsidP="00AE1972"/>
    <w:p w14:paraId="0CE6ADBC" w14:textId="77777777" w:rsidR="00AE1972" w:rsidRPr="00781112" w:rsidRDefault="00AE1972" w:rsidP="00AE1972">
      <w:pPr>
        <w:rPr>
          <w:rFonts w:cs="Arial"/>
          <w:b/>
          <w:color w:val="000000" w:themeColor="text1"/>
          <w:szCs w:val="16"/>
        </w:rPr>
      </w:pPr>
      <w:r w:rsidRPr="00781112">
        <w:rPr>
          <w:rFonts w:cs="Arial"/>
          <w:b/>
          <w:color w:val="000000" w:themeColor="text1"/>
          <w:szCs w:val="16"/>
        </w:rPr>
        <w:t>Historical Data</w:t>
      </w: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7BASELINEDATA"/>
      </w:tblPr>
      <w:tblGrid>
        <w:gridCol w:w="2811"/>
        <w:gridCol w:w="875"/>
      </w:tblGrid>
      <w:tr w:rsidR="00AE1972" w:rsidRPr="00781112" w14:paraId="1864403F" w14:textId="77777777" w:rsidTr="00597BC3">
        <w:trPr>
          <w:trHeight w:val="350"/>
          <w:tblHeader/>
        </w:trPr>
        <w:tc>
          <w:tcPr>
            <w:tcW w:w="4389" w:type="pct"/>
            <w:tcBorders>
              <w:bottom w:val="single" w:sz="4" w:space="0" w:color="auto"/>
            </w:tcBorders>
            <w:shd w:val="clear" w:color="auto" w:fill="auto"/>
            <w:vAlign w:val="center"/>
          </w:tcPr>
          <w:p w14:paraId="0F193165" w14:textId="77777777" w:rsidR="00AE1972" w:rsidRPr="00781112" w:rsidRDefault="00AE1972" w:rsidP="00FE5C1F">
            <w:pPr>
              <w:jc w:val="center"/>
              <w:rPr>
                <w:b/>
                <w:bCs/>
                <w:color w:val="000000" w:themeColor="text1"/>
              </w:rPr>
            </w:pPr>
            <w:r w:rsidRPr="00781112">
              <w:rPr>
                <w:b/>
                <w:bCs/>
                <w:color w:val="000000" w:themeColor="text1"/>
              </w:rPr>
              <w:t>Baseline Year</w:t>
            </w:r>
          </w:p>
        </w:tc>
        <w:tc>
          <w:tcPr>
            <w:tcW w:w="611" w:type="pct"/>
            <w:shd w:val="clear" w:color="auto" w:fill="auto"/>
            <w:vAlign w:val="center"/>
          </w:tcPr>
          <w:p w14:paraId="54889FB8" w14:textId="77777777" w:rsidR="00AE1972" w:rsidRPr="00781112" w:rsidRDefault="00AE1972" w:rsidP="00FE5C1F">
            <w:pPr>
              <w:jc w:val="center"/>
              <w:rPr>
                <w:b/>
                <w:bCs/>
                <w:color w:val="000000" w:themeColor="text1"/>
              </w:rPr>
            </w:pPr>
            <w:r w:rsidRPr="00781112">
              <w:rPr>
                <w:b/>
                <w:bCs/>
                <w:color w:val="000000" w:themeColor="text1"/>
              </w:rPr>
              <w:t>Baseline Data</w:t>
            </w:r>
          </w:p>
        </w:tc>
      </w:tr>
      <w:tr w:rsidR="00AE1972" w:rsidRPr="00781112" w14:paraId="6F811ED4" w14:textId="77777777" w:rsidTr="00597BC3">
        <w:trPr>
          <w:trHeight w:val="350"/>
        </w:trPr>
        <w:tc>
          <w:tcPr>
            <w:tcW w:w="4389" w:type="pct"/>
            <w:tcBorders>
              <w:bottom w:val="single" w:sz="4" w:space="0" w:color="auto"/>
            </w:tcBorders>
            <w:shd w:val="clear" w:color="auto" w:fill="auto"/>
          </w:tcPr>
          <w:p w14:paraId="590161AA" w14:textId="53B72043" w:rsidR="00AE1972" w:rsidRPr="00781112" w:rsidRDefault="00AE1972" w:rsidP="00FE5C1F">
            <w:pPr>
              <w:jc w:val="center"/>
              <w:rPr>
                <w:b/>
                <w:color w:val="000000" w:themeColor="text1"/>
              </w:rPr>
            </w:pPr>
            <w:r w:rsidRPr="00781112">
              <w:rPr>
                <w:color w:val="000000" w:themeColor="text1"/>
              </w:rPr>
              <w:t>2020</w:t>
            </w:r>
          </w:p>
        </w:tc>
        <w:tc>
          <w:tcPr>
            <w:tcW w:w="611" w:type="pct"/>
            <w:shd w:val="clear" w:color="auto" w:fill="auto"/>
            <w:vAlign w:val="center"/>
          </w:tcPr>
          <w:p w14:paraId="250C9A1D" w14:textId="277095B1" w:rsidR="00AE1972" w:rsidRPr="00781112" w:rsidRDefault="00AE1972" w:rsidP="00FE5C1F">
            <w:pPr>
              <w:jc w:val="center"/>
              <w:rPr>
                <w:color w:val="000000" w:themeColor="text1"/>
              </w:rPr>
            </w:pPr>
            <w:r w:rsidRPr="00781112">
              <w:rPr>
                <w:color w:val="000000" w:themeColor="text1"/>
              </w:rPr>
              <w:t>50.44%</w:t>
            </w:r>
          </w:p>
        </w:tc>
      </w:tr>
    </w:tbl>
    <w:p w14:paraId="4788921E" w14:textId="77777777" w:rsidR="00AE1972" w:rsidRPr="00781112" w:rsidRDefault="00AE1972" w:rsidP="00AE1972">
      <w:pPr>
        <w:rPr>
          <w:rFonts w:cs="Arial"/>
          <w:b/>
          <w:color w:val="000000" w:themeColor="text1"/>
          <w:szCs w:val="16"/>
        </w:rPr>
      </w:pPr>
    </w:p>
    <w:p w14:paraId="5D5A6057" w14:textId="77777777" w:rsidR="00AE1972" w:rsidRPr="00781112" w:rsidRDefault="00AE1972" w:rsidP="00AE1972">
      <w:pPr>
        <w:rPr>
          <w:color w:val="000000" w:themeColor="text1"/>
        </w:rPr>
      </w:pPr>
      <w:r w:rsidRPr="00781112">
        <w:rPr>
          <w:b/>
          <w:color w:val="000000" w:themeColor="text1"/>
        </w:rPr>
        <w:t>Targets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TARGETS"/>
      </w:tblPr>
      <w:tblGrid>
        <w:gridCol w:w="806"/>
        <w:gridCol w:w="1664"/>
        <w:gridCol w:w="1664"/>
        <w:gridCol w:w="1664"/>
        <w:gridCol w:w="1664"/>
        <w:gridCol w:w="1664"/>
        <w:gridCol w:w="1664"/>
      </w:tblGrid>
      <w:tr w:rsidR="00AE1972" w:rsidRPr="00781112" w14:paraId="6151B608" w14:textId="77777777" w:rsidTr="00730C62">
        <w:trPr>
          <w:trHeight w:val="360"/>
        </w:trPr>
        <w:tc>
          <w:tcPr>
            <w:tcW w:w="373" w:type="pct"/>
            <w:tcBorders>
              <w:bottom w:val="single" w:sz="4" w:space="0" w:color="auto"/>
            </w:tcBorders>
            <w:shd w:val="clear" w:color="auto" w:fill="auto"/>
          </w:tcPr>
          <w:p w14:paraId="6F2EC278" w14:textId="77777777" w:rsidR="00AE1972" w:rsidRPr="00781112" w:rsidRDefault="00AE1972" w:rsidP="00FE5C1F">
            <w:pPr>
              <w:jc w:val="center"/>
              <w:rPr>
                <w:b/>
                <w:color w:val="000000" w:themeColor="text1"/>
              </w:rPr>
            </w:pPr>
            <w:r w:rsidRPr="00781112">
              <w:rPr>
                <w:b/>
                <w:color w:val="000000" w:themeColor="text1"/>
              </w:rPr>
              <w:t>FFY</w:t>
            </w:r>
          </w:p>
        </w:tc>
        <w:tc>
          <w:tcPr>
            <w:tcW w:w="771" w:type="pct"/>
            <w:shd w:val="clear" w:color="auto" w:fill="auto"/>
            <w:vAlign w:val="center"/>
          </w:tcPr>
          <w:p w14:paraId="6FE75FC4" w14:textId="77777777" w:rsidR="00AE1972" w:rsidRPr="00781112" w:rsidRDefault="00AE1972" w:rsidP="00FE5C1F">
            <w:pPr>
              <w:jc w:val="center"/>
              <w:rPr>
                <w:b/>
                <w:color w:val="000000" w:themeColor="text1"/>
              </w:rPr>
            </w:pPr>
            <w:r w:rsidRPr="00781112">
              <w:rPr>
                <w:b/>
                <w:color w:val="000000" w:themeColor="text1"/>
              </w:rPr>
              <w:t>2020</w:t>
            </w:r>
          </w:p>
        </w:tc>
        <w:tc>
          <w:tcPr>
            <w:tcW w:w="771" w:type="pct"/>
          </w:tcPr>
          <w:p w14:paraId="1A51CAE1" w14:textId="77777777" w:rsidR="00AE1972" w:rsidRPr="00781112" w:rsidRDefault="00AE1972" w:rsidP="00FE5C1F">
            <w:pPr>
              <w:jc w:val="center"/>
              <w:rPr>
                <w:b/>
                <w:color w:val="000000" w:themeColor="text1"/>
              </w:rPr>
            </w:pPr>
            <w:r w:rsidRPr="00781112">
              <w:rPr>
                <w:rFonts w:cs="Arial"/>
                <w:b/>
                <w:color w:val="000000" w:themeColor="text1"/>
                <w:szCs w:val="16"/>
              </w:rPr>
              <w:t>2021</w:t>
            </w:r>
          </w:p>
        </w:tc>
        <w:tc>
          <w:tcPr>
            <w:tcW w:w="771" w:type="pct"/>
          </w:tcPr>
          <w:p w14:paraId="4EE0EA23" w14:textId="77777777" w:rsidR="00AE1972" w:rsidRPr="00781112" w:rsidRDefault="00AE1972" w:rsidP="00FE5C1F">
            <w:pPr>
              <w:jc w:val="center"/>
              <w:rPr>
                <w:b/>
                <w:color w:val="000000" w:themeColor="text1"/>
              </w:rPr>
            </w:pPr>
            <w:r w:rsidRPr="00781112">
              <w:rPr>
                <w:rFonts w:cs="Arial"/>
                <w:b/>
                <w:color w:val="000000" w:themeColor="text1"/>
                <w:szCs w:val="16"/>
              </w:rPr>
              <w:t>2022</w:t>
            </w:r>
          </w:p>
        </w:tc>
        <w:tc>
          <w:tcPr>
            <w:tcW w:w="771" w:type="pct"/>
          </w:tcPr>
          <w:p w14:paraId="258316BC" w14:textId="77777777" w:rsidR="00AE1972" w:rsidRPr="00781112" w:rsidRDefault="00AE1972" w:rsidP="00FE5C1F">
            <w:pPr>
              <w:jc w:val="center"/>
              <w:rPr>
                <w:b/>
                <w:color w:val="000000" w:themeColor="text1"/>
              </w:rPr>
            </w:pPr>
            <w:r w:rsidRPr="00781112">
              <w:rPr>
                <w:rFonts w:cs="Arial"/>
                <w:b/>
                <w:color w:val="000000" w:themeColor="text1"/>
                <w:szCs w:val="16"/>
              </w:rPr>
              <w:t>2023</w:t>
            </w:r>
          </w:p>
        </w:tc>
        <w:tc>
          <w:tcPr>
            <w:tcW w:w="771" w:type="pct"/>
          </w:tcPr>
          <w:p w14:paraId="310BF1DB" w14:textId="77777777" w:rsidR="00AE1972" w:rsidRPr="00781112" w:rsidRDefault="00AE1972" w:rsidP="00FE5C1F">
            <w:pPr>
              <w:jc w:val="center"/>
              <w:rPr>
                <w:b/>
                <w:color w:val="000000" w:themeColor="text1"/>
              </w:rPr>
            </w:pPr>
            <w:r w:rsidRPr="00781112">
              <w:rPr>
                <w:rFonts w:cs="Arial"/>
                <w:b/>
                <w:color w:val="000000" w:themeColor="text1"/>
                <w:szCs w:val="16"/>
              </w:rPr>
              <w:t>2024</w:t>
            </w:r>
          </w:p>
        </w:tc>
        <w:tc>
          <w:tcPr>
            <w:tcW w:w="771" w:type="pct"/>
          </w:tcPr>
          <w:p w14:paraId="324A23F1" w14:textId="77777777" w:rsidR="00AE1972" w:rsidRPr="00781112" w:rsidRDefault="00AE1972" w:rsidP="00FE5C1F">
            <w:pPr>
              <w:jc w:val="center"/>
              <w:rPr>
                <w:b/>
                <w:color w:val="000000" w:themeColor="text1"/>
              </w:rPr>
            </w:pPr>
            <w:r w:rsidRPr="00781112">
              <w:rPr>
                <w:rFonts w:cs="Arial"/>
                <w:b/>
                <w:color w:val="000000" w:themeColor="text1"/>
                <w:szCs w:val="16"/>
              </w:rPr>
              <w:t>2025</w:t>
            </w:r>
          </w:p>
        </w:tc>
      </w:tr>
      <w:tr w:rsidR="00AE1972" w:rsidRPr="00781112" w14:paraId="7F5560B1" w14:textId="77777777" w:rsidTr="00730C62">
        <w:trPr>
          <w:trHeight w:val="367"/>
        </w:trPr>
        <w:tc>
          <w:tcPr>
            <w:tcW w:w="373" w:type="pct"/>
            <w:shd w:val="clear" w:color="auto" w:fill="auto"/>
          </w:tcPr>
          <w:p w14:paraId="16C136D0" w14:textId="77777777" w:rsidR="00AE1972" w:rsidRPr="00781112" w:rsidRDefault="00AE1972" w:rsidP="00FE5C1F">
            <w:pPr>
              <w:rPr>
                <w:rFonts w:cs="Arial"/>
                <w:color w:val="000000" w:themeColor="text1"/>
                <w:szCs w:val="16"/>
              </w:rPr>
            </w:pPr>
            <w:r w:rsidRPr="00781112">
              <w:rPr>
                <w:rFonts w:cs="Arial"/>
                <w:color w:val="000000" w:themeColor="text1"/>
                <w:szCs w:val="16"/>
              </w:rPr>
              <w:t>Target&gt;=</w:t>
            </w:r>
          </w:p>
        </w:tc>
        <w:tc>
          <w:tcPr>
            <w:tcW w:w="771" w:type="pct"/>
            <w:shd w:val="clear" w:color="auto" w:fill="auto"/>
            <w:vAlign w:val="center"/>
          </w:tcPr>
          <w:p w14:paraId="0D607E3E" w14:textId="0FE0E0F2" w:rsidR="00AE1972" w:rsidRPr="00781112" w:rsidRDefault="00AE1972" w:rsidP="00FE5C1F">
            <w:pPr>
              <w:jc w:val="center"/>
              <w:rPr>
                <w:color w:val="000000" w:themeColor="text1"/>
              </w:rPr>
            </w:pPr>
            <w:r w:rsidRPr="00781112">
              <w:rPr>
                <w:color w:val="000000" w:themeColor="text1"/>
              </w:rPr>
              <w:t>50.44%</w:t>
            </w:r>
          </w:p>
        </w:tc>
        <w:tc>
          <w:tcPr>
            <w:tcW w:w="771" w:type="pct"/>
          </w:tcPr>
          <w:p w14:paraId="49D7B83C" w14:textId="5D2EEC9F" w:rsidR="00AE1972" w:rsidRPr="00781112" w:rsidRDefault="00AE1972" w:rsidP="00FE5C1F">
            <w:pPr>
              <w:jc w:val="center"/>
              <w:rPr>
                <w:color w:val="000000" w:themeColor="text1"/>
              </w:rPr>
            </w:pPr>
            <w:r w:rsidRPr="00781112">
              <w:rPr>
                <w:rFonts w:cs="Arial"/>
                <w:color w:val="000000" w:themeColor="text1"/>
                <w:szCs w:val="16"/>
              </w:rPr>
              <w:t>50.44%</w:t>
            </w:r>
          </w:p>
        </w:tc>
        <w:tc>
          <w:tcPr>
            <w:tcW w:w="771" w:type="pct"/>
          </w:tcPr>
          <w:p w14:paraId="73C3B9F9" w14:textId="4B324AE0" w:rsidR="00AE1972" w:rsidRPr="00781112" w:rsidRDefault="00AE1972" w:rsidP="00FE5C1F">
            <w:pPr>
              <w:jc w:val="center"/>
              <w:rPr>
                <w:color w:val="000000" w:themeColor="text1"/>
              </w:rPr>
            </w:pPr>
            <w:r w:rsidRPr="00781112">
              <w:rPr>
                <w:rFonts w:cs="Arial"/>
                <w:color w:val="000000" w:themeColor="text1"/>
                <w:szCs w:val="16"/>
              </w:rPr>
              <w:t>52.00%</w:t>
            </w:r>
          </w:p>
        </w:tc>
        <w:tc>
          <w:tcPr>
            <w:tcW w:w="771" w:type="pct"/>
          </w:tcPr>
          <w:p w14:paraId="36C2800A" w14:textId="411CFB34" w:rsidR="00AE1972" w:rsidRPr="00781112" w:rsidRDefault="00AE1972" w:rsidP="00FE5C1F">
            <w:pPr>
              <w:jc w:val="center"/>
              <w:rPr>
                <w:color w:val="000000" w:themeColor="text1"/>
              </w:rPr>
            </w:pPr>
            <w:r w:rsidRPr="00781112">
              <w:rPr>
                <w:rFonts w:cs="Arial"/>
                <w:color w:val="000000" w:themeColor="text1"/>
                <w:szCs w:val="16"/>
              </w:rPr>
              <w:t>53.50%</w:t>
            </w:r>
          </w:p>
        </w:tc>
        <w:tc>
          <w:tcPr>
            <w:tcW w:w="771" w:type="pct"/>
          </w:tcPr>
          <w:p w14:paraId="5EB6DFC4" w14:textId="4B024AC3" w:rsidR="00AE1972" w:rsidRPr="00781112" w:rsidRDefault="00AE1972" w:rsidP="00FE5C1F">
            <w:pPr>
              <w:jc w:val="center"/>
              <w:rPr>
                <w:color w:val="000000" w:themeColor="text1"/>
              </w:rPr>
            </w:pPr>
            <w:r w:rsidRPr="00781112">
              <w:rPr>
                <w:rFonts w:cs="Arial"/>
                <w:color w:val="000000" w:themeColor="text1"/>
                <w:szCs w:val="16"/>
              </w:rPr>
              <w:t>55.00%</w:t>
            </w:r>
          </w:p>
        </w:tc>
        <w:tc>
          <w:tcPr>
            <w:tcW w:w="771" w:type="pct"/>
          </w:tcPr>
          <w:p w14:paraId="28B33DC4" w14:textId="04080332" w:rsidR="00AE1972" w:rsidRPr="00781112" w:rsidRDefault="00AE1972" w:rsidP="00FE5C1F">
            <w:pPr>
              <w:jc w:val="center"/>
              <w:rPr>
                <w:color w:val="000000" w:themeColor="text1"/>
              </w:rPr>
            </w:pPr>
            <w:r w:rsidRPr="00781112">
              <w:rPr>
                <w:rFonts w:cs="Arial"/>
                <w:color w:val="000000" w:themeColor="text1"/>
                <w:szCs w:val="16"/>
              </w:rPr>
              <w:t>56.50%</w:t>
            </w:r>
          </w:p>
        </w:tc>
      </w:tr>
    </w:tbl>
    <w:p w14:paraId="096B5400" w14:textId="77777777" w:rsidR="00AE1972" w:rsidRPr="00781112" w:rsidRDefault="00AE1972" w:rsidP="00AE1972">
      <w:pPr>
        <w:pStyle w:val="Italic"/>
        <w:rPr>
          <w:rFonts w:cs="Arial"/>
          <w:i w:val="0"/>
          <w:color w:val="000000" w:themeColor="text1"/>
          <w:szCs w:val="16"/>
        </w:rPr>
      </w:pPr>
    </w:p>
    <w:p w14:paraId="7582347A" w14:textId="77777777" w:rsidR="00AE1972" w:rsidRPr="00781112" w:rsidRDefault="00AE1972" w:rsidP="00AE1972">
      <w:pPr>
        <w:rPr>
          <w:b/>
          <w:color w:val="000000" w:themeColor="text1"/>
        </w:rPr>
      </w:pPr>
      <w:r w:rsidRPr="00781112">
        <w:rPr>
          <w:b/>
          <w:color w:val="000000" w:themeColor="text1"/>
        </w:rPr>
        <w:t>FFY 2020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FFYAPRDATA"/>
      </w:tblPr>
      <w:tblGrid>
        <w:gridCol w:w="2515"/>
        <w:gridCol w:w="1890"/>
        <w:gridCol w:w="1439"/>
        <w:gridCol w:w="1351"/>
        <w:gridCol w:w="1260"/>
        <w:gridCol w:w="1260"/>
        <w:gridCol w:w="1075"/>
      </w:tblGrid>
      <w:tr w:rsidR="00AE1972" w:rsidRPr="00781112" w14:paraId="6ACE308B" w14:textId="77777777" w:rsidTr="004B2960">
        <w:trPr>
          <w:trHeight w:val="354"/>
        </w:trPr>
        <w:tc>
          <w:tcPr>
            <w:tcW w:w="1165" w:type="pct"/>
            <w:shd w:val="clear" w:color="auto" w:fill="auto"/>
            <w:vAlign w:val="bottom"/>
          </w:tcPr>
          <w:p w14:paraId="1F241A2B" w14:textId="43C3BBEC" w:rsidR="00AE1972" w:rsidRPr="00781112" w:rsidRDefault="00AE1972" w:rsidP="00FE5C1F">
            <w:pPr>
              <w:jc w:val="center"/>
              <w:rPr>
                <w:b/>
                <w:bCs/>
                <w:color w:val="000000" w:themeColor="text1"/>
                <w:szCs w:val="16"/>
              </w:rPr>
            </w:pPr>
            <w:r w:rsidRPr="00781112">
              <w:rPr>
                <w:b/>
                <w:bCs/>
                <w:color w:val="000000" w:themeColor="text1"/>
                <w:szCs w:val="16"/>
              </w:rPr>
              <w:t>Number of students Demonstrating Literacy Sufficiency by End of Year</w:t>
            </w:r>
          </w:p>
        </w:tc>
        <w:tc>
          <w:tcPr>
            <w:tcW w:w="876" w:type="pct"/>
            <w:shd w:val="clear" w:color="auto" w:fill="auto"/>
            <w:vAlign w:val="bottom"/>
          </w:tcPr>
          <w:p w14:paraId="470CA230" w14:textId="5C37C1F9" w:rsidR="00AE1972" w:rsidRPr="00781112" w:rsidRDefault="00AE1972" w:rsidP="00FE5C1F">
            <w:pPr>
              <w:jc w:val="center"/>
              <w:rPr>
                <w:b/>
                <w:bCs/>
                <w:color w:val="000000" w:themeColor="text1"/>
                <w:szCs w:val="16"/>
              </w:rPr>
            </w:pPr>
            <w:r w:rsidRPr="00781112">
              <w:rPr>
                <w:b/>
                <w:bCs/>
                <w:color w:val="000000" w:themeColor="text1"/>
                <w:szCs w:val="16"/>
              </w:rPr>
              <w:t>Number of Students Assessed on Literacy Benchmarks</w:t>
            </w:r>
          </w:p>
        </w:tc>
        <w:tc>
          <w:tcPr>
            <w:tcW w:w="667" w:type="pct"/>
            <w:shd w:val="clear" w:color="auto" w:fill="auto"/>
            <w:vAlign w:val="bottom"/>
          </w:tcPr>
          <w:p w14:paraId="4AB6D89D" w14:textId="77777777" w:rsidR="00AE1972" w:rsidRPr="00781112" w:rsidRDefault="00AE1972" w:rsidP="00FE5C1F">
            <w:pPr>
              <w:jc w:val="center"/>
              <w:rPr>
                <w:b/>
                <w:color w:val="000000" w:themeColor="text1"/>
                <w:szCs w:val="16"/>
              </w:rPr>
            </w:pPr>
            <w:r w:rsidRPr="00781112">
              <w:rPr>
                <w:rFonts w:cs="Arial"/>
                <w:b/>
                <w:color w:val="000000" w:themeColor="text1"/>
                <w:szCs w:val="16"/>
              </w:rPr>
              <w:t>FFY 2019 Data</w:t>
            </w:r>
          </w:p>
        </w:tc>
        <w:tc>
          <w:tcPr>
            <w:tcW w:w="626" w:type="pct"/>
            <w:shd w:val="clear" w:color="auto" w:fill="auto"/>
            <w:vAlign w:val="bottom"/>
          </w:tcPr>
          <w:p w14:paraId="63A0DC52" w14:textId="77777777" w:rsidR="00AE1972" w:rsidRPr="00781112" w:rsidRDefault="00AE1972" w:rsidP="00FE5C1F">
            <w:pPr>
              <w:jc w:val="center"/>
              <w:rPr>
                <w:b/>
                <w:color w:val="000000" w:themeColor="text1"/>
                <w:szCs w:val="16"/>
              </w:rPr>
            </w:pPr>
            <w:r w:rsidRPr="00781112">
              <w:rPr>
                <w:rFonts w:cs="Arial"/>
                <w:b/>
                <w:color w:val="000000" w:themeColor="text1"/>
                <w:szCs w:val="16"/>
              </w:rPr>
              <w:t>FFY 2020 Target</w:t>
            </w:r>
          </w:p>
        </w:tc>
        <w:tc>
          <w:tcPr>
            <w:tcW w:w="584" w:type="pct"/>
            <w:shd w:val="clear" w:color="auto" w:fill="auto"/>
            <w:vAlign w:val="bottom"/>
          </w:tcPr>
          <w:p w14:paraId="2D311519" w14:textId="77777777" w:rsidR="00AE1972" w:rsidRPr="00781112" w:rsidRDefault="00AE1972" w:rsidP="00FE5C1F">
            <w:pPr>
              <w:jc w:val="center"/>
              <w:rPr>
                <w:b/>
                <w:color w:val="000000" w:themeColor="text1"/>
                <w:szCs w:val="16"/>
              </w:rPr>
            </w:pPr>
            <w:r w:rsidRPr="00781112">
              <w:rPr>
                <w:rFonts w:cs="Arial"/>
                <w:b/>
                <w:color w:val="000000" w:themeColor="text1"/>
                <w:szCs w:val="16"/>
              </w:rPr>
              <w:t>FFY 2020 Data</w:t>
            </w:r>
          </w:p>
        </w:tc>
        <w:tc>
          <w:tcPr>
            <w:tcW w:w="584" w:type="pct"/>
            <w:shd w:val="clear" w:color="auto" w:fill="auto"/>
            <w:vAlign w:val="bottom"/>
          </w:tcPr>
          <w:p w14:paraId="4F033BB8" w14:textId="77777777" w:rsidR="00AE1972" w:rsidRPr="00781112" w:rsidRDefault="00AE1972" w:rsidP="00FE5C1F">
            <w:pPr>
              <w:jc w:val="center"/>
              <w:rPr>
                <w:b/>
                <w:color w:val="000000" w:themeColor="text1"/>
                <w:szCs w:val="16"/>
              </w:rPr>
            </w:pPr>
            <w:r w:rsidRPr="00781112">
              <w:rPr>
                <w:b/>
                <w:color w:val="000000" w:themeColor="text1"/>
                <w:szCs w:val="16"/>
              </w:rPr>
              <w:t>Status</w:t>
            </w:r>
          </w:p>
        </w:tc>
        <w:tc>
          <w:tcPr>
            <w:tcW w:w="498" w:type="pct"/>
            <w:shd w:val="clear" w:color="auto" w:fill="auto"/>
            <w:vAlign w:val="bottom"/>
          </w:tcPr>
          <w:p w14:paraId="4A16E14D" w14:textId="77777777" w:rsidR="00AE1972" w:rsidRPr="00781112" w:rsidRDefault="00AE1972" w:rsidP="00FE5C1F">
            <w:pPr>
              <w:jc w:val="center"/>
              <w:rPr>
                <w:b/>
                <w:color w:val="000000" w:themeColor="text1"/>
                <w:szCs w:val="16"/>
              </w:rPr>
            </w:pPr>
            <w:r w:rsidRPr="00781112">
              <w:rPr>
                <w:b/>
                <w:color w:val="000000" w:themeColor="text1"/>
                <w:szCs w:val="16"/>
              </w:rPr>
              <w:t>Slippage</w:t>
            </w:r>
          </w:p>
        </w:tc>
      </w:tr>
      <w:tr w:rsidR="00AE1972" w:rsidRPr="00781112" w14:paraId="0CC3AF11" w14:textId="77777777" w:rsidTr="004B2960">
        <w:trPr>
          <w:trHeight w:val="287"/>
        </w:trPr>
        <w:tc>
          <w:tcPr>
            <w:tcW w:w="1165" w:type="pct"/>
            <w:shd w:val="clear" w:color="auto" w:fill="auto"/>
            <w:vAlign w:val="center"/>
          </w:tcPr>
          <w:p w14:paraId="03294214" w14:textId="00B9AA4D" w:rsidR="00AE1972" w:rsidRPr="00781112" w:rsidRDefault="00AE1972" w:rsidP="00FE5C1F">
            <w:pPr>
              <w:jc w:val="center"/>
              <w:rPr>
                <w:color w:val="000000" w:themeColor="text1"/>
                <w:szCs w:val="16"/>
              </w:rPr>
            </w:pPr>
            <w:r w:rsidRPr="00781112">
              <w:rPr>
                <w:color w:val="000000" w:themeColor="text1"/>
                <w:szCs w:val="16"/>
              </w:rPr>
              <w:t>9,425</w:t>
            </w:r>
          </w:p>
        </w:tc>
        <w:tc>
          <w:tcPr>
            <w:tcW w:w="876" w:type="pct"/>
            <w:shd w:val="clear" w:color="auto" w:fill="auto"/>
            <w:vAlign w:val="center"/>
          </w:tcPr>
          <w:p w14:paraId="60D8BD39" w14:textId="04B0428F" w:rsidR="00AE1972" w:rsidRPr="00781112" w:rsidRDefault="00AE1972" w:rsidP="00FE5C1F">
            <w:pPr>
              <w:jc w:val="center"/>
              <w:rPr>
                <w:color w:val="000000" w:themeColor="text1"/>
                <w:szCs w:val="16"/>
              </w:rPr>
            </w:pPr>
            <w:r w:rsidRPr="00781112">
              <w:rPr>
                <w:color w:val="000000" w:themeColor="text1"/>
                <w:szCs w:val="16"/>
              </w:rPr>
              <w:t>18,684</w:t>
            </w:r>
          </w:p>
        </w:tc>
        <w:tc>
          <w:tcPr>
            <w:tcW w:w="667" w:type="pct"/>
            <w:shd w:val="clear" w:color="auto" w:fill="auto"/>
          </w:tcPr>
          <w:p w14:paraId="75E02A3E" w14:textId="1669E08C" w:rsidR="00AE1972" w:rsidRPr="00781112" w:rsidRDefault="00AE1972" w:rsidP="00FE5C1F">
            <w:pPr>
              <w:jc w:val="center"/>
              <w:rPr>
                <w:color w:val="000000" w:themeColor="text1"/>
                <w:szCs w:val="16"/>
              </w:rPr>
            </w:pPr>
          </w:p>
        </w:tc>
        <w:tc>
          <w:tcPr>
            <w:tcW w:w="626" w:type="pct"/>
            <w:shd w:val="clear" w:color="auto" w:fill="auto"/>
          </w:tcPr>
          <w:p w14:paraId="33C18B01" w14:textId="595A4E89" w:rsidR="00AE1972" w:rsidRPr="00781112" w:rsidRDefault="00AE1972" w:rsidP="00FE5C1F">
            <w:pPr>
              <w:jc w:val="center"/>
              <w:rPr>
                <w:color w:val="000000" w:themeColor="text1"/>
                <w:szCs w:val="16"/>
              </w:rPr>
            </w:pPr>
            <w:r w:rsidRPr="00781112">
              <w:rPr>
                <w:color w:val="000000" w:themeColor="text1"/>
                <w:szCs w:val="16"/>
              </w:rPr>
              <w:t>50.44%</w:t>
            </w:r>
          </w:p>
        </w:tc>
        <w:tc>
          <w:tcPr>
            <w:tcW w:w="584" w:type="pct"/>
            <w:shd w:val="clear" w:color="auto" w:fill="auto"/>
          </w:tcPr>
          <w:p w14:paraId="22FE7038" w14:textId="7027AD57" w:rsidR="00AE1972" w:rsidRPr="00781112" w:rsidRDefault="00AE1972" w:rsidP="00FE5C1F">
            <w:pPr>
              <w:jc w:val="center"/>
              <w:rPr>
                <w:color w:val="000000" w:themeColor="text1"/>
                <w:szCs w:val="16"/>
              </w:rPr>
            </w:pPr>
            <w:r w:rsidRPr="00781112">
              <w:rPr>
                <w:rFonts w:cs="Arial"/>
                <w:color w:val="000000" w:themeColor="text1"/>
                <w:szCs w:val="16"/>
              </w:rPr>
              <w:t>50.44%</w:t>
            </w:r>
          </w:p>
        </w:tc>
        <w:tc>
          <w:tcPr>
            <w:tcW w:w="584" w:type="pct"/>
            <w:shd w:val="clear" w:color="auto" w:fill="auto"/>
          </w:tcPr>
          <w:p w14:paraId="1623D96E" w14:textId="3DCB7177" w:rsidR="00AE1972" w:rsidRPr="00781112" w:rsidRDefault="00AE1972" w:rsidP="00FE5C1F">
            <w:pPr>
              <w:jc w:val="center"/>
              <w:rPr>
                <w:color w:val="000000" w:themeColor="text1"/>
              </w:rPr>
            </w:pPr>
            <w:r w:rsidRPr="00781112">
              <w:rPr>
                <w:color w:val="000000" w:themeColor="text1"/>
              </w:rPr>
              <w:t>N/A</w:t>
            </w:r>
          </w:p>
        </w:tc>
        <w:tc>
          <w:tcPr>
            <w:tcW w:w="498" w:type="pct"/>
            <w:shd w:val="clear" w:color="auto" w:fill="auto"/>
          </w:tcPr>
          <w:p w14:paraId="78591691" w14:textId="070A8ABA" w:rsidR="00AE1972" w:rsidRPr="00781112" w:rsidRDefault="00AE1972" w:rsidP="00FE5C1F">
            <w:pPr>
              <w:jc w:val="center"/>
              <w:rPr>
                <w:color w:val="000000" w:themeColor="text1"/>
              </w:rPr>
            </w:pPr>
            <w:r w:rsidRPr="00781112">
              <w:rPr>
                <w:color w:val="000000" w:themeColor="text1"/>
              </w:rPr>
              <w:t>N/A</w:t>
            </w:r>
          </w:p>
        </w:tc>
      </w:tr>
    </w:tbl>
    <w:p w14:paraId="66E5C45A" w14:textId="77777777" w:rsidR="00AE1972" w:rsidRPr="00781112" w:rsidRDefault="00AE1972" w:rsidP="00AE1972"/>
    <w:p w14:paraId="30EFC313" w14:textId="77777777" w:rsidR="005D6EB4" w:rsidRPr="00781112" w:rsidRDefault="005D6EB4" w:rsidP="005D6EB4">
      <w:pPr>
        <w:rPr>
          <w:b/>
          <w:bCs/>
        </w:rPr>
      </w:pPr>
      <w:r w:rsidRPr="00781112">
        <w:rPr>
          <w:b/>
          <w:bCs/>
        </w:rPr>
        <w:t>Provide the data source for the FFY 2020 data.</w:t>
      </w:r>
    </w:p>
    <w:p w14:paraId="791B79B4" w14:textId="2C5B8D5E" w:rsidR="005D6EB4" w:rsidRPr="00781112" w:rsidRDefault="005D6EB4" w:rsidP="005D6EB4">
      <w:pPr>
        <w:rPr>
          <w:color w:val="000000" w:themeColor="text1"/>
        </w:rPr>
      </w:pPr>
      <w:r w:rsidRPr="00781112">
        <w:rPr>
          <w:color w:val="000000" w:themeColor="text1"/>
        </w:rPr>
        <w:t>The data source for the SiMR is the aggregated dataset of benchmark results on pre-approved screeners that assess reading skills in grades kindergarten through third. All elementary sites submit this data annually to the SEA.</w:t>
      </w:r>
    </w:p>
    <w:p w14:paraId="17AAB1A6" w14:textId="2D1007DB" w:rsidR="00AE1972" w:rsidRPr="00781112" w:rsidRDefault="00AE1972" w:rsidP="00AE1972">
      <w:r w:rsidRPr="00781112">
        <w:rPr>
          <w:b/>
          <w:bCs/>
        </w:rPr>
        <w:t xml:space="preserve">Please describe how data are collected and analyzed for the </w:t>
      </w:r>
      <w:proofErr w:type="spellStart"/>
      <w:r w:rsidRPr="00781112">
        <w:rPr>
          <w:b/>
          <w:bCs/>
        </w:rPr>
        <w:t>SiMR</w:t>
      </w:r>
      <w:proofErr w:type="spellEnd"/>
      <w:r w:rsidRPr="00781112">
        <w:t>.</w:t>
      </w:r>
    </w:p>
    <w:p w14:paraId="0A6DF7F0" w14:textId="29C12277" w:rsidR="00AE1972" w:rsidRPr="00781112" w:rsidRDefault="00AE1972" w:rsidP="00AE1972">
      <w:pPr>
        <w:rPr>
          <w:color w:val="000000" w:themeColor="text1"/>
        </w:rPr>
      </w:pPr>
      <w:r w:rsidRPr="00781112">
        <w:rPr>
          <w:color w:val="000000" w:themeColor="text1"/>
        </w:rPr>
        <w:t xml:space="preserve">Oklahoma Statute 70 O.S. § 1210.508C requires that each student in kindergarten through third grade is assessed at three points during the school year for a variety of critical reading skills. Screeners used by LEAs must be pre-approved by the SEA (currently there are seven screeners). LEAs collect reading screening results to submit to the SEA semi-annually. The datasets are processed at the end of each school year to produce an aggregated table of site-level results to monitor site improvement over time. </w:t>
      </w:r>
      <w:r w:rsidRPr="00781112">
        <w:rPr>
          <w:color w:val="000000" w:themeColor="text1"/>
        </w:rPr>
        <w:br/>
      </w:r>
      <w:r w:rsidRPr="00781112">
        <w:rPr>
          <w:color w:val="000000" w:themeColor="text1"/>
        </w:rPr>
        <w:br/>
        <w:t xml:space="preserve">The SiMR is calculated from the aggregated table of screener results. As described previously, the SiMR is calculated only using the benchmark data from elementary school sites identified as ATSI at the most recent designation. ATSI designations are made every three years using the prior three years of state ‘school report card’ results. The annual school report card measures several school indicators of quality, including assessment proficiency rates and rates of growth, chronic absenteeism, graduation, English language learner progress, and post-secondary opportunities. New designations will be made in late 2022 using the data from school years 2018 through 2020-2021. The current set of sites were identified using the prior three years of data. </w:t>
      </w:r>
      <w:r w:rsidRPr="00781112">
        <w:rPr>
          <w:color w:val="000000" w:themeColor="text1"/>
        </w:rPr>
        <w:br/>
      </w:r>
      <w:r w:rsidRPr="00781112">
        <w:rPr>
          <w:color w:val="000000" w:themeColor="text1"/>
        </w:rPr>
        <w:br/>
        <w:t>The SiMR calculation is made by identifying the number of students in grades KG through 3 at all elementary ATSI sites who a) demonstrated reading sufficiency on an approved screener at the beginning of the year or b) improved to demonstrate sufficiency (scoring “on level”) at the end of the year. That number is divided by the total number of KG to third grade students who were screened during the school year, minus those who exited the sites over the course of the year.</w:t>
      </w:r>
      <w:r w:rsidRPr="00781112">
        <w:rPr>
          <w:color w:val="000000" w:themeColor="text1"/>
        </w:rPr>
        <w:br/>
      </w:r>
      <w:r w:rsidRPr="00781112">
        <w:rPr>
          <w:color w:val="000000" w:themeColor="text1"/>
        </w:rPr>
        <w:br/>
        <w:t>Note that SiMR data for FFY 2021 will reflect school year 2021-22 screener results, during which time evidence-based practices have not yet been implemented. Thus, the target for FFY 2021 remains the same as FFY 2020.</w:t>
      </w:r>
    </w:p>
    <w:p w14:paraId="37CD625E" w14:textId="77777777" w:rsidR="00AE1972" w:rsidRPr="00781112" w:rsidRDefault="00AE1972" w:rsidP="00AE1972"/>
    <w:p w14:paraId="5D43821E" w14:textId="77777777" w:rsidR="00AE1972" w:rsidRPr="00781112" w:rsidRDefault="00AE1972" w:rsidP="00AE1972">
      <w:pPr>
        <w:rPr>
          <w:rFonts w:cs="Arial"/>
          <w:b/>
          <w:bCs/>
        </w:rPr>
      </w:pPr>
      <w:r w:rsidRPr="00781112">
        <w:rPr>
          <w:rFonts w:cs="Arial"/>
          <w:b/>
          <w:bCs/>
        </w:rPr>
        <w:t xml:space="preserve">Optional: Has the State collected additional data </w:t>
      </w:r>
      <w:r w:rsidRPr="00781112">
        <w:rPr>
          <w:rFonts w:cs="Arial"/>
          <w:b/>
          <w:bCs/>
          <w:i/>
          <w:iCs/>
        </w:rPr>
        <w:t>(i.e., benchmark, CQI, survey)</w:t>
      </w:r>
      <w:r w:rsidRPr="00781112">
        <w:rPr>
          <w:rFonts w:cs="Arial"/>
          <w:b/>
          <w:bCs/>
        </w:rPr>
        <w:t xml:space="preserve"> that demonstrates progress toward the </w:t>
      </w:r>
      <w:proofErr w:type="spellStart"/>
      <w:r w:rsidRPr="00781112">
        <w:rPr>
          <w:rFonts w:cs="Arial"/>
          <w:b/>
          <w:bCs/>
        </w:rPr>
        <w:t>SiMR</w:t>
      </w:r>
      <w:proofErr w:type="spellEnd"/>
      <w:r w:rsidRPr="00781112">
        <w:rPr>
          <w:rFonts w:cs="Arial"/>
          <w:b/>
          <w:bCs/>
        </w:rPr>
        <w:t>?</w:t>
      </w:r>
      <w:r w:rsidRPr="00781112">
        <w:rPr>
          <w:b/>
          <w:bCs/>
        </w:rPr>
        <w:t xml:space="preserve"> (yes/no)</w:t>
      </w:r>
      <w:r w:rsidRPr="00781112">
        <w:rPr>
          <w:rFonts w:cs="Arial"/>
          <w:b/>
          <w:bCs/>
        </w:rPr>
        <w:t xml:space="preserve">  </w:t>
      </w:r>
    </w:p>
    <w:p w14:paraId="01E3AE2A" w14:textId="671ECC26" w:rsidR="00AE1972" w:rsidRDefault="00AE1972" w:rsidP="00AE1972">
      <w:pPr>
        <w:rPr>
          <w:color w:val="000000" w:themeColor="text1"/>
        </w:rPr>
      </w:pPr>
      <w:r w:rsidRPr="00781112">
        <w:rPr>
          <w:color w:val="000000" w:themeColor="text1"/>
        </w:rPr>
        <w:t>NO</w:t>
      </w:r>
    </w:p>
    <w:p w14:paraId="2F248282" w14:textId="77777777" w:rsidR="00AE1972" w:rsidRPr="00781112" w:rsidRDefault="00AE1972" w:rsidP="00AE1972">
      <w:pPr>
        <w:rPr>
          <w:b/>
          <w:bCs/>
        </w:rPr>
      </w:pPr>
    </w:p>
    <w:p w14:paraId="26AF875A" w14:textId="77777777" w:rsidR="00AE1972" w:rsidRPr="00781112" w:rsidRDefault="00AE1972" w:rsidP="00AE1972">
      <w:pPr>
        <w:spacing w:after="0"/>
        <w:rPr>
          <w:rFonts w:cs="Arial"/>
          <w:b/>
          <w:bCs/>
        </w:rPr>
      </w:pPr>
      <w:r w:rsidRPr="00781112">
        <w:rPr>
          <w:rFonts w:cs="Arial"/>
          <w:b/>
          <w:bCs/>
        </w:rPr>
        <w:t xml:space="preserve">Did the State identify any general data quality concerns, unrelated to COVID-19, that affected progress toward the </w:t>
      </w:r>
      <w:proofErr w:type="spellStart"/>
      <w:r w:rsidRPr="00781112">
        <w:rPr>
          <w:rFonts w:cs="Arial"/>
          <w:b/>
          <w:bCs/>
        </w:rPr>
        <w:t>SiMR</w:t>
      </w:r>
      <w:proofErr w:type="spellEnd"/>
      <w:r w:rsidRPr="00781112">
        <w:rPr>
          <w:rFonts w:cs="Arial"/>
          <w:b/>
          <w:bCs/>
        </w:rPr>
        <w:t xml:space="preserve"> during the reporting period? </w:t>
      </w:r>
      <w:r w:rsidRPr="00781112">
        <w:rPr>
          <w:b/>
          <w:bCs/>
        </w:rPr>
        <w:t>(yes/no)</w:t>
      </w:r>
    </w:p>
    <w:p w14:paraId="36E83E2B" w14:textId="1C140CC0" w:rsidR="00AE1972" w:rsidRDefault="00AE1972" w:rsidP="00AE1972">
      <w:pPr>
        <w:spacing w:after="0"/>
        <w:rPr>
          <w:color w:val="000000" w:themeColor="text1"/>
        </w:rPr>
      </w:pPr>
      <w:r w:rsidRPr="00781112">
        <w:rPr>
          <w:color w:val="000000" w:themeColor="text1"/>
        </w:rPr>
        <w:lastRenderedPageBreak/>
        <w:t>NO</w:t>
      </w:r>
    </w:p>
    <w:p w14:paraId="30214B92" w14:textId="77777777" w:rsidR="00AE1972" w:rsidRPr="00781112" w:rsidRDefault="00AE1972" w:rsidP="00AE1972">
      <w:pPr>
        <w:rPr>
          <w:b/>
          <w:bCs/>
        </w:rPr>
      </w:pPr>
    </w:p>
    <w:p w14:paraId="085CF862" w14:textId="77777777" w:rsidR="00AE1972" w:rsidRPr="00781112" w:rsidRDefault="00AE1972" w:rsidP="00AE1972">
      <w:pPr>
        <w:rPr>
          <w:b/>
          <w:bCs/>
        </w:rPr>
      </w:pPr>
      <w:r w:rsidRPr="00781112">
        <w:rPr>
          <w:b/>
          <w:bCs/>
        </w:rPr>
        <w:t>Did the State identify any data quality concerns directly related to the COVID-19 pandemic during the reporting period? (yes/no)</w:t>
      </w:r>
    </w:p>
    <w:p w14:paraId="71B180FE" w14:textId="5A61759D" w:rsidR="00AE1972" w:rsidRDefault="00AE1972" w:rsidP="00AE1972">
      <w:pPr>
        <w:rPr>
          <w:color w:val="000000" w:themeColor="text1"/>
        </w:rPr>
      </w:pPr>
      <w:r w:rsidRPr="00781112">
        <w:rPr>
          <w:color w:val="000000" w:themeColor="text1"/>
        </w:rPr>
        <w:t>NO</w:t>
      </w:r>
    </w:p>
    <w:p w14:paraId="1CD7E2E2" w14:textId="77777777" w:rsidR="00AE1972" w:rsidRPr="00781112" w:rsidRDefault="00AE1972" w:rsidP="00AE1972">
      <w:pPr>
        <w:rPr>
          <w:b/>
          <w:bCs/>
        </w:rPr>
      </w:pPr>
    </w:p>
    <w:p w14:paraId="2127B612" w14:textId="77777777" w:rsidR="00AE1972" w:rsidRPr="00074B33" w:rsidRDefault="00AE1972" w:rsidP="00074B33">
      <w:pPr>
        <w:rPr>
          <w:b/>
          <w:bCs/>
        </w:rPr>
      </w:pPr>
      <w:r w:rsidRPr="00074B33">
        <w:rPr>
          <w:b/>
          <w:bCs/>
        </w:rPr>
        <w:t>Section B: Implementation, Analysis and Evaluation</w:t>
      </w:r>
    </w:p>
    <w:p w14:paraId="08E78A8E" w14:textId="77777777" w:rsidR="00E84BDF" w:rsidRPr="00E84BDF" w:rsidRDefault="00E84BDF" w:rsidP="00E84BDF">
      <w:pPr>
        <w:rPr>
          <w:rFonts w:cs="Arial"/>
          <w:b/>
          <w:bCs/>
        </w:rPr>
      </w:pPr>
      <w:r w:rsidRPr="00E84BDF">
        <w:rPr>
          <w:rFonts w:cs="Arial"/>
          <w:b/>
          <w:bCs/>
        </w:rPr>
        <w:t>Please provide a link to the State’s current evaluation plan.</w:t>
      </w:r>
    </w:p>
    <w:p w14:paraId="0A6517E8" w14:textId="77777777" w:rsidR="00E84BDF" w:rsidRDefault="00E84BDF" w:rsidP="00E84BDF">
      <w:pPr>
        <w:rPr>
          <w:color w:val="000000" w:themeColor="text1"/>
        </w:rPr>
      </w:pPr>
      <w:r w:rsidRPr="00781112">
        <w:rPr>
          <w:color w:val="000000" w:themeColor="text1"/>
        </w:rPr>
        <w:t>https://sde.ok.gov/state-systemic-improvement-plan</w:t>
      </w:r>
    </w:p>
    <w:p w14:paraId="0B808C56" w14:textId="786EB067" w:rsidR="00AE1972" w:rsidRPr="00781112" w:rsidRDefault="00E84BDF" w:rsidP="00AE1972">
      <w:pPr>
        <w:rPr>
          <w:rFonts w:cs="Arial"/>
          <w:b/>
          <w:bCs/>
        </w:rPr>
      </w:pPr>
      <w:r w:rsidRPr="00E84BDF">
        <w:rPr>
          <w:rFonts w:cs="Arial"/>
          <w:b/>
          <w:bCs/>
        </w:rPr>
        <w:t xml:space="preserve">Is the State’s evaluation plan new or revised since the previous submission? </w:t>
      </w:r>
      <w:r w:rsidR="00AE1972" w:rsidRPr="00781112">
        <w:rPr>
          <w:b/>
          <w:bCs/>
        </w:rPr>
        <w:t>(yes/no)</w:t>
      </w:r>
    </w:p>
    <w:p w14:paraId="5D9470C5" w14:textId="1F552EB5" w:rsidR="00AE1972" w:rsidRDefault="00AE1972" w:rsidP="00AE1972">
      <w:pPr>
        <w:rPr>
          <w:color w:val="000000" w:themeColor="text1"/>
        </w:rPr>
      </w:pPr>
      <w:r w:rsidRPr="00781112">
        <w:rPr>
          <w:color w:val="000000" w:themeColor="text1"/>
        </w:rPr>
        <w:t>YES</w:t>
      </w:r>
    </w:p>
    <w:p w14:paraId="23351010" w14:textId="4110A7DC" w:rsidR="00A7143A" w:rsidRDefault="00A7143A" w:rsidP="00A7143A">
      <w:pPr>
        <w:rPr>
          <w:rFonts w:cs="Arial"/>
          <w:b/>
          <w:bCs/>
        </w:rPr>
      </w:pPr>
      <w:r w:rsidRPr="00A7143A">
        <w:rPr>
          <w:rFonts w:cs="Arial"/>
          <w:b/>
          <w:bCs/>
        </w:rPr>
        <w:t>If yes, provide a description of the changes and updates to the evaluation plan.</w:t>
      </w:r>
    </w:p>
    <w:p w14:paraId="52FD489D" w14:textId="77777777" w:rsidR="00E84BDF" w:rsidRDefault="00E84BDF" w:rsidP="00E84BDF">
      <w:pPr>
        <w:rPr>
          <w:color w:val="000000" w:themeColor="text1"/>
        </w:rPr>
      </w:pPr>
      <w:r w:rsidRPr="00781112">
        <w:rPr>
          <w:color w:val="000000" w:themeColor="text1"/>
        </w:rPr>
        <w:t xml:space="preserve">The evaluation plan is completely new because of the new SSIP adopted in Oklahoma. It is also unfinished as we develop the full MTSS framework to support sites struggling to make literacy gains. The first project goal identified by the SSIP leadership team and stakeholders is “The Oklahoma State Department of Education will institute and maintain a state leadership structure to support the adoption of a multi-tiered system of support (MTSS) framework to address literacy challenges.” To achieve this goal, the state has identified two infrastructure improvement strategies. These infrastructure strategies have a logic model and evaluation plan in place. </w:t>
      </w:r>
      <w:r w:rsidRPr="00781112">
        <w:rPr>
          <w:color w:val="000000" w:themeColor="text1"/>
        </w:rPr>
        <w:br/>
      </w:r>
      <w:r w:rsidRPr="00781112">
        <w:rPr>
          <w:color w:val="000000" w:themeColor="text1"/>
        </w:rPr>
        <w:br/>
        <w:t>Strategy One: Establish agency leadership structure to support the SSIP</w:t>
      </w:r>
      <w:r w:rsidRPr="00781112">
        <w:rPr>
          <w:color w:val="000000" w:themeColor="text1"/>
        </w:rPr>
        <w:br/>
        <w:t xml:space="preserve">The short-term outcomes are: </w:t>
      </w:r>
      <w:r w:rsidRPr="00781112">
        <w:rPr>
          <w:color w:val="000000" w:themeColor="text1"/>
        </w:rPr>
        <w:br/>
        <w:t xml:space="preserve">~SSIP Leadership Team (SLT) meets on a monthly basis to consider program progress. </w:t>
      </w:r>
      <w:r w:rsidRPr="00781112">
        <w:rPr>
          <w:color w:val="000000" w:themeColor="text1"/>
        </w:rPr>
        <w:br/>
        <w:t>~Processes and procedures are written to share with stakeholders, partners, and participating districts.</w:t>
      </w:r>
      <w:r w:rsidRPr="00781112">
        <w:rPr>
          <w:color w:val="000000" w:themeColor="text1"/>
        </w:rPr>
        <w:br/>
        <w:t>~Initial funding is allocated to support startup activities for the SSIP, including staff support.</w:t>
      </w:r>
      <w:r w:rsidRPr="00781112">
        <w:rPr>
          <w:color w:val="000000" w:themeColor="text1"/>
        </w:rPr>
        <w:br/>
        <w:t xml:space="preserve">~Stakeholders are regularly consulted on program definition and implementation. </w:t>
      </w:r>
      <w:r w:rsidRPr="00781112">
        <w:rPr>
          <w:color w:val="000000" w:themeColor="text1"/>
        </w:rPr>
        <w:br/>
        <w:t>~SSIP staff are engaged with the agency’s collaborative efforts to promote MTSS statewide.</w:t>
      </w:r>
      <w:r w:rsidRPr="00781112">
        <w:rPr>
          <w:color w:val="000000" w:themeColor="text1"/>
        </w:rPr>
        <w:br/>
      </w:r>
      <w:r w:rsidRPr="00781112">
        <w:rPr>
          <w:color w:val="000000" w:themeColor="text1"/>
        </w:rPr>
        <w:br/>
        <w:t>Strategy Two: Establish a multi-tiered system of support</w:t>
      </w:r>
      <w:r w:rsidRPr="00781112">
        <w:rPr>
          <w:color w:val="000000" w:themeColor="text1"/>
        </w:rPr>
        <w:br/>
        <w:t>The short-term outcomes are:</w:t>
      </w:r>
      <w:r w:rsidRPr="00781112">
        <w:rPr>
          <w:color w:val="000000" w:themeColor="text1"/>
        </w:rPr>
        <w:br/>
        <w:t>~Three levels of support have been articulated with specific interventions and support activities.</w:t>
      </w:r>
      <w:r w:rsidRPr="00781112">
        <w:rPr>
          <w:color w:val="000000" w:themeColor="text1"/>
        </w:rPr>
        <w:br/>
        <w:t>~Processes and procedures define and reinforce implementation of the framework.</w:t>
      </w:r>
      <w:r w:rsidRPr="00781112">
        <w:rPr>
          <w:color w:val="000000" w:themeColor="text1"/>
        </w:rPr>
        <w:br/>
        <w:t>~Procedures have been created to define which sites are be served at each tier.</w:t>
      </w:r>
      <w:r w:rsidRPr="00781112">
        <w:rPr>
          <w:color w:val="000000" w:themeColor="text1"/>
        </w:rPr>
        <w:br/>
        <w:t>~An application process has been developed to select sites to be provided tier three interventions.</w:t>
      </w:r>
      <w:r w:rsidRPr="00781112">
        <w:rPr>
          <w:color w:val="000000" w:themeColor="text1"/>
        </w:rPr>
        <w:br/>
        <w:t>~Mechanisms have been developed to monitor who is using universal (tier one) resources and supports, which are available to all districts in Oklahoma.</w:t>
      </w:r>
      <w:r w:rsidRPr="00781112">
        <w:rPr>
          <w:color w:val="000000" w:themeColor="text1"/>
        </w:rPr>
        <w:br/>
        <w:t>~Mechanisms have been developed to monitor which sites are using targeted (tier two) resources and interventions, which will be made available to ATSI sites in Oklahoma.</w:t>
      </w:r>
      <w:r w:rsidRPr="00781112">
        <w:rPr>
          <w:color w:val="000000" w:themeColor="text1"/>
        </w:rPr>
        <w:br/>
      </w:r>
      <w:r w:rsidRPr="00781112">
        <w:rPr>
          <w:color w:val="000000" w:themeColor="text1"/>
        </w:rPr>
        <w:br/>
        <w:t>The long-term outcomes in the evaluation plan focus on the quality and sustainability of the infrastructure improvements. The posted evaluation plan provides details about the medium and long-term outcomes for both strategies.</w:t>
      </w:r>
      <w:r w:rsidRPr="00781112">
        <w:rPr>
          <w:color w:val="000000" w:themeColor="text1"/>
        </w:rPr>
        <w:br/>
      </w:r>
      <w:r w:rsidRPr="00781112">
        <w:rPr>
          <w:color w:val="000000" w:themeColor="text1"/>
        </w:rPr>
        <w:br/>
        <w:t>Although the evidence-based strategies have been broadly identified already, the team and stakeholders have not yet defined how their implementation will be evaluated. Specific short, medium and long-term outcomes will be written as the details about design and implementation are articulated this year. Fidelity of implementation will be measured and monitored as part of the evaluation plan.</w:t>
      </w:r>
    </w:p>
    <w:p w14:paraId="5D0F0ACE" w14:textId="3C2EB3BA" w:rsidR="00E84BDF" w:rsidRPr="00781112" w:rsidRDefault="00E84BDF" w:rsidP="00E84BDF">
      <w:pPr>
        <w:rPr>
          <w:rFonts w:cs="Arial"/>
          <w:b/>
          <w:bCs/>
        </w:rPr>
      </w:pPr>
      <w:r>
        <w:rPr>
          <w:rFonts w:cs="Arial"/>
          <w:b/>
          <w:bCs/>
        </w:rPr>
        <w:t>If yes, describe a rationale or justification for the changes to the SSIP evaluation plan.</w:t>
      </w:r>
    </w:p>
    <w:p w14:paraId="251E6325" w14:textId="77777777" w:rsidR="00E84BDF" w:rsidRPr="00781112" w:rsidRDefault="00E84BDF" w:rsidP="00E84BDF">
      <w:pPr>
        <w:rPr>
          <w:b/>
          <w:bCs/>
        </w:rPr>
      </w:pPr>
      <w:r w:rsidRPr="00781112">
        <w:rPr>
          <w:color w:val="000000" w:themeColor="text1"/>
        </w:rPr>
        <w:t>The evaluation plan has changed due to the redesign of the SiMR and overall SSIP.</w:t>
      </w:r>
    </w:p>
    <w:p w14:paraId="19DFF8CC" w14:textId="77777777" w:rsidR="00AE1972" w:rsidRPr="00781112" w:rsidRDefault="00AE1972" w:rsidP="00AE1972">
      <w:pPr>
        <w:rPr>
          <w:rFonts w:cs="Arial"/>
          <w:b/>
          <w:bCs/>
        </w:rPr>
      </w:pPr>
    </w:p>
    <w:p w14:paraId="405861A2" w14:textId="55A85451" w:rsidR="00AE1972" w:rsidRPr="00781112" w:rsidRDefault="00AB11F1" w:rsidP="00AE1972">
      <w:pPr>
        <w:rPr>
          <w:rFonts w:cs="Arial"/>
          <w:b/>
          <w:bCs/>
        </w:rPr>
      </w:pPr>
      <w:r w:rsidRPr="00AB11F1">
        <w:rPr>
          <w:rFonts w:cs="Arial"/>
          <w:b/>
          <w:bCs/>
        </w:rPr>
        <w:t>Provide a summary of each infrastructure improvement strategy implemented in the reporting period:</w:t>
      </w:r>
    </w:p>
    <w:p w14:paraId="19A64E2F" w14:textId="09FED9B3" w:rsidR="00AE1972" w:rsidRPr="00781112" w:rsidRDefault="00AE1972" w:rsidP="00AE1972">
      <w:pPr>
        <w:rPr>
          <w:b/>
          <w:bCs/>
        </w:rPr>
      </w:pPr>
      <w:r w:rsidRPr="00781112">
        <w:rPr>
          <w:color w:val="000000" w:themeColor="text1"/>
        </w:rPr>
        <w:t xml:space="preserve">The focus during the majority of this past reporting period has been on completing Phase I and Phase II of the new SSIP. This year, substantial time will still be spent in Phase II as the full framework is developed. </w:t>
      </w:r>
      <w:r w:rsidRPr="00781112">
        <w:rPr>
          <w:color w:val="000000" w:themeColor="text1"/>
        </w:rPr>
        <w:br/>
      </w:r>
      <w:r w:rsidRPr="00781112">
        <w:rPr>
          <w:color w:val="000000" w:themeColor="text1"/>
        </w:rPr>
        <w:br/>
        <w:t xml:space="preserve">Despite the delays in achieving full implementation of the SSIP, work has been done to improve the state’s infrastructure to support the SSIP goals and SiMR improvement. As described in the previous section, the first infrastructure strategy is to establish the agency leadership structure to support the SSIP. The state has already met some of its short-term outcomes for this strategy, as described in the next section. The Office of Special Education Services has allocated funding and personnel resources to support SSIP implementation, and substantial work was done to engage stakeholders inside and outside the SEA, including parents, LEA representatives, and agency partners. Building relationships with stakeholders and agency partners has been an important endeavor this reporting period, and we anticipate that these efforts will strengthen the final design and implementation of the plan. </w:t>
      </w:r>
      <w:r w:rsidRPr="00781112">
        <w:rPr>
          <w:color w:val="000000" w:themeColor="text1"/>
        </w:rPr>
        <w:br/>
      </w:r>
      <w:r w:rsidRPr="00781112">
        <w:rPr>
          <w:color w:val="000000" w:themeColor="text1"/>
        </w:rPr>
        <w:br/>
        <w:t xml:space="preserve">The second infrastructure strategy is to establish a multi-tiered system of support for school sites struggling to meet literacy targets. This work has just begun in the past few months and has required more extensive work than first anticipated. The basic outline of the framework has been defined, as has the target school population. The specific elements to be implemented at each level of support will be selected this coming year. This work relies heavily on stakeholder input, especially from agency partners. The collaborative work required to build a sustainable, high quality MTSS framework is substantial. Meaningful work has been accomplished to construct the first tier of the framework (providing universal supports to districts), and the SLT has identified the supports that will be provided at this level. </w:t>
      </w:r>
    </w:p>
    <w:p w14:paraId="1C121BBF" w14:textId="77777777" w:rsidR="00AE1972" w:rsidRPr="00781112" w:rsidRDefault="00AE1972" w:rsidP="00AE1972">
      <w:pPr>
        <w:rPr>
          <w:rFonts w:cs="Arial"/>
          <w:b/>
          <w:bCs/>
        </w:rPr>
      </w:pPr>
    </w:p>
    <w:p w14:paraId="2116126D" w14:textId="03C97716" w:rsidR="00AB11F1" w:rsidRPr="00781112" w:rsidRDefault="00AB11F1" w:rsidP="00AE1972">
      <w:pPr>
        <w:rPr>
          <w:rFonts w:cs="Arial"/>
          <w:b/>
          <w:bCs/>
        </w:rPr>
      </w:pPr>
      <w:r w:rsidRPr="00AB11F1">
        <w:rPr>
          <w:rFonts w:cs="Arial"/>
          <w:b/>
          <w:bCs/>
        </w:rPr>
        <w:t xml:space="preserve">Describe the short-term or intermediate outcomes achieved for each infrastructure improvement strategy during the reporting period including the measures or rationale used by the State and stakeholders to assess and communicate achievement. Please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w:t>
      </w:r>
      <w:proofErr w:type="spellStart"/>
      <w:r w:rsidRPr="00AB11F1">
        <w:rPr>
          <w:rFonts w:cs="Arial"/>
          <w:b/>
          <w:bCs/>
        </w:rPr>
        <w:t>SiMR</w:t>
      </w:r>
      <w:proofErr w:type="spellEnd"/>
      <w:r w:rsidRPr="00AB11F1">
        <w:rPr>
          <w:rFonts w:cs="Arial"/>
          <w:b/>
          <w:bCs/>
        </w:rPr>
        <w:t>; (b) sustainability of systems improvement efforts; and/or (c) scale-up.</w:t>
      </w:r>
    </w:p>
    <w:p w14:paraId="29CD7E16" w14:textId="62EA3FF0" w:rsidR="00AE1972" w:rsidRPr="00781112" w:rsidRDefault="00AE1972" w:rsidP="00AE1972">
      <w:pPr>
        <w:rPr>
          <w:b/>
          <w:bCs/>
        </w:rPr>
      </w:pPr>
      <w:r w:rsidRPr="00781112">
        <w:rPr>
          <w:color w:val="000000" w:themeColor="text1"/>
        </w:rPr>
        <w:t>The evaluation plan has incorporated short, medium and long-term outcomes for the two infrastructure improvement strategies. Because this is the first year of implementation of the new SSIP, only short-term outcomes have been achieved and can be reported at this time. See the posted evaluation plan for mid-term and long-term outcomes. Note that the evaluation reporting period is the full prior calendar year (January to December 2021) in this report.</w:t>
      </w:r>
      <w:r w:rsidRPr="00781112">
        <w:rPr>
          <w:color w:val="000000" w:themeColor="text1"/>
        </w:rPr>
        <w:br/>
      </w:r>
      <w:r w:rsidRPr="00781112">
        <w:rPr>
          <w:color w:val="000000" w:themeColor="text1"/>
        </w:rPr>
        <w:br/>
        <w:t xml:space="preserve">Adoption of an MTSS framework is a fundamental change to the support structure provided to ATSI sites. It is a systems change to the agency’s </w:t>
      </w:r>
      <w:r w:rsidRPr="00781112">
        <w:rPr>
          <w:color w:val="000000" w:themeColor="text1"/>
        </w:rPr>
        <w:lastRenderedPageBreak/>
        <w:t>approach to addressing academic delays among students. Both infrastructure strategies described in previous sections are essential for the achievement of the SiMR: if the support structure and the MTSS framework are not implemented well, the SiMR will not improve.</w:t>
      </w:r>
      <w:r w:rsidRPr="00781112">
        <w:rPr>
          <w:color w:val="000000" w:themeColor="text1"/>
        </w:rPr>
        <w:br/>
      </w:r>
      <w:r w:rsidRPr="00781112">
        <w:rPr>
          <w:color w:val="000000" w:themeColor="text1"/>
        </w:rPr>
        <w:br/>
        <w:t xml:space="preserve">Similarly, both are essential for the sustainability of system improvement efforts and scale-up, although the program will not realize these goals for several years. To achieve those, foundational governance work in leadership development, documentation of procedures and processes, and resource allocation must continue. </w:t>
      </w:r>
      <w:r w:rsidRPr="00781112">
        <w:rPr>
          <w:color w:val="000000" w:themeColor="text1"/>
        </w:rPr>
        <w:br/>
      </w:r>
      <w:r w:rsidRPr="00781112">
        <w:rPr>
          <w:color w:val="000000" w:themeColor="text1"/>
        </w:rPr>
        <w:br/>
        <w:t>Summary of outcomes achieved:</w:t>
      </w:r>
      <w:r w:rsidRPr="00781112">
        <w:rPr>
          <w:color w:val="000000" w:themeColor="text1"/>
        </w:rPr>
        <w:br/>
      </w:r>
      <w:r w:rsidRPr="00781112">
        <w:rPr>
          <w:color w:val="000000" w:themeColor="text1"/>
        </w:rPr>
        <w:br/>
        <w:t>Infrastructure strategy one: Establish the agency leadership structure to support the SSIP</w:t>
      </w:r>
      <w:r w:rsidRPr="00781112">
        <w:rPr>
          <w:color w:val="000000" w:themeColor="text1"/>
        </w:rPr>
        <w:br/>
        <w:t>Outcome 1.1: SSIP Leadership Team (SLT) meets on a monthly basis to consider program progress (governance)</w:t>
      </w:r>
      <w:r w:rsidRPr="00781112">
        <w:rPr>
          <w:color w:val="000000" w:themeColor="text1"/>
        </w:rPr>
        <w:br/>
        <w:t xml:space="preserve">This outcome has been achieved. The SLT began meeting informally in early 2021 but was formally established in fall 2021 with representatives from the Office of Special Education Services, the Office of School Support and the SPDG team. It is now meeting each month to consider the MTSS design and infrastructure improvements. </w:t>
      </w:r>
      <w:r w:rsidRPr="00781112">
        <w:rPr>
          <w:color w:val="000000" w:themeColor="text1"/>
        </w:rPr>
        <w:br/>
      </w:r>
      <w:r w:rsidRPr="00781112">
        <w:rPr>
          <w:color w:val="000000" w:themeColor="text1"/>
        </w:rPr>
        <w:br/>
        <w:t>Outcome 1.2: Processes and procedures are written to share with stakeholders, partners, and participating districts (governance)</w:t>
      </w:r>
      <w:r w:rsidRPr="00781112">
        <w:rPr>
          <w:color w:val="000000" w:themeColor="text1"/>
        </w:rPr>
        <w:br/>
        <w:t>This outcome has not been achieved at this time. No processes or procedures have been formally developed and distributed.</w:t>
      </w:r>
      <w:r w:rsidRPr="00781112">
        <w:rPr>
          <w:color w:val="000000" w:themeColor="text1"/>
        </w:rPr>
        <w:br/>
      </w:r>
      <w:r w:rsidRPr="00781112">
        <w:rPr>
          <w:color w:val="000000" w:themeColor="text1"/>
        </w:rPr>
        <w:br/>
        <w:t>Outcome 1.3: Initial funding is allocated to support startup activities for the SSIP, including staff support (governance and finance)</w:t>
      </w:r>
      <w:r w:rsidRPr="00781112">
        <w:rPr>
          <w:color w:val="000000" w:themeColor="text1"/>
        </w:rPr>
        <w:br/>
        <w:t>This outcome has been achieved. The Office of Special Education Services has allocated funding to the SSIP by creating a new Instructional Coach position that will be dedicated exclusively to the implementation of evidence-based practices. Additionally, a special education program specialist position has been assigned to the SSIP for management and oversight. Additional funding may be available for other SSIP activities as well.</w:t>
      </w:r>
      <w:r w:rsidRPr="00781112">
        <w:rPr>
          <w:color w:val="000000" w:themeColor="text1"/>
        </w:rPr>
        <w:br/>
      </w:r>
      <w:r w:rsidRPr="00781112">
        <w:rPr>
          <w:color w:val="000000" w:themeColor="text1"/>
        </w:rPr>
        <w:br/>
        <w:t>Outcome 1.4: Stakeholders are regularly consulted on program definition and implementation (governance and quality standards)</w:t>
      </w:r>
      <w:r w:rsidRPr="00781112">
        <w:rPr>
          <w:color w:val="000000" w:themeColor="text1"/>
        </w:rPr>
        <w:br/>
        <w:t>This outcome has been achieved. Since the beginning of the re-development of the SSIP, external stakeholders have contributed in many ways to the design of the new plan. Quarterly meetings are held with two different stakeholder groups to discuss implementation (a community and parent group and a group of personnel at ATSI sites), and consultation with agency stakeholders and partners has increased in recent months. Discussions with stakeholders will continue on a regular basis.</w:t>
      </w:r>
      <w:r w:rsidRPr="00781112">
        <w:rPr>
          <w:color w:val="000000" w:themeColor="text1"/>
        </w:rPr>
        <w:br/>
      </w:r>
      <w:r w:rsidRPr="00781112">
        <w:rPr>
          <w:color w:val="000000" w:themeColor="text1"/>
        </w:rPr>
        <w:br/>
        <w:t>Outcome 1.5: SSIP staff are engaged with the agency’s collaborative efforts to promote MTSS statewide (governance)</w:t>
      </w:r>
      <w:r w:rsidRPr="00781112">
        <w:rPr>
          <w:color w:val="000000" w:themeColor="text1"/>
        </w:rPr>
        <w:br/>
        <w:t xml:space="preserve">This outcome has been achieved. Despite turnover in SSIP personnel at the agency, collaborative efforts to promote and use MTSS at LEAs and the SEA have continued. Agency partners are working with the SSIP leadership team to design and implement the SSIP MTSS framework to provide improved literacy supports to struggling school sites. </w:t>
      </w:r>
      <w:r w:rsidRPr="00781112">
        <w:rPr>
          <w:color w:val="000000" w:themeColor="text1"/>
        </w:rPr>
        <w:br/>
      </w:r>
      <w:r w:rsidRPr="00781112">
        <w:rPr>
          <w:color w:val="000000" w:themeColor="text1"/>
        </w:rPr>
        <w:br/>
        <w:t>-----------</w:t>
      </w:r>
      <w:r w:rsidRPr="00781112">
        <w:rPr>
          <w:color w:val="000000" w:themeColor="text1"/>
        </w:rPr>
        <w:br/>
        <w:t>Infrastructure strategy two: Establish a multi-tiered system of support</w:t>
      </w:r>
      <w:r w:rsidRPr="00781112">
        <w:rPr>
          <w:color w:val="000000" w:themeColor="text1"/>
        </w:rPr>
        <w:br/>
        <w:t>None of the six short-term outcomes outlined previously for strategy two has been achieved to date. Considerable work is being done to define the MTSS framework and all of its components, including which sites will participate at each level and the evidence-based practices to be implemented. Monitoring and accountability mechanisms will be developed once the framework is approved. Stakeholders and agency partners are closely involved in this process.</w:t>
      </w:r>
    </w:p>
    <w:p w14:paraId="4B6ADDE5" w14:textId="77777777" w:rsidR="00AE1972" w:rsidRPr="00781112" w:rsidRDefault="00AE1972" w:rsidP="00AE1972">
      <w:pPr>
        <w:rPr>
          <w:rFonts w:cs="Arial"/>
          <w:b/>
          <w:bCs/>
        </w:rPr>
      </w:pPr>
    </w:p>
    <w:p w14:paraId="5DCF741B" w14:textId="77777777" w:rsidR="00AE1972" w:rsidRPr="00781112" w:rsidRDefault="00AE1972" w:rsidP="00AE1972">
      <w:pPr>
        <w:rPr>
          <w:rFonts w:cs="Arial"/>
          <w:b/>
          <w:bCs/>
        </w:rPr>
      </w:pPr>
      <w:r w:rsidRPr="00781112">
        <w:rPr>
          <w:rFonts w:cs="Arial"/>
          <w:b/>
          <w:bCs/>
        </w:rPr>
        <w:t xml:space="preserve">Did the State implement any </w:t>
      </w:r>
      <w:r w:rsidRPr="00781112">
        <w:rPr>
          <w:rFonts w:cs="Arial"/>
          <w:b/>
          <w:bCs/>
          <w:u w:val="single"/>
        </w:rPr>
        <w:t>new</w:t>
      </w:r>
      <w:r w:rsidRPr="00781112">
        <w:rPr>
          <w:rFonts w:cs="Arial"/>
          <w:b/>
          <w:bCs/>
        </w:rPr>
        <w:t xml:space="preserve"> (newly identified) infrastructure improvement strategies during the reporting period?</w:t>
      </w:r>
      <w:r w:rsidRPr="00781112">
        <w:rPr>
          <w:b/>
          <w:bCs/>
        </w:rPr>
        <w:t xml:space="preserve"> (yes/no)</w:t>
      </w:r>
    </w:p>
    <w:p w14:paraId="7AA60872" w14:textId="7A06C54C" w:rsidR="00AE1972" w:rsidRDefault="00AE1972" w:rsidP="00AE1972">
      <w:pPr>
        <w:rPr>
          <w:color w:val="000000" w:themeColor="text1"/>
        </w:rPr>
      </w:pPr>
      <w:r w:rsidRPr="00781112">
        <w:rPr>
          <w:color w:val="000000" w:themeColor="text1"/>
        </w:rPr>
        <w:t>YES</w:t>
      </w:r>
    </w:p>
    <w:p w14:paraId="4E9EF90C" w14:textId="3F5C36A0" w:rsidR="00AE1972" w:rsidRPr="00781112" w:rsidRDefault="003E05D8" w:rsidP="00AE1972">
      <w:pPr>
        <w:rPr>
          <w:rFonts w:cs="Arial"/>
          <w:b/>
          <w:bCs/>
          <w:i/>
          <w:iCs/>
        </w:rPr>
      </w:pPr>
      <w:r w:rsidRPr="00781112">
        <w:rPr>
          <w:rFonts w:cs="Arial"/>
          <w:b/>
          <w:bCs/>
        </w:rPr>
        <w:t xml:space="preserve">Describe each </w:t>
      </w:r>
      <w:r w:rsidR="00AE1972" w:rsidRPr="00781112">
        <w:rPr>
          <w:rFonts w:cs="Arial"/>
          <w:b/>
          <w:bCs/>
          <w:u w:val="single"/>
        </w:rPr>
        <w:t>new</w:t>
      </w:r>
      <w:r w:rsidR="00AE1972" w:rsidRPr="00781112">
        <w:rPr>
          <w:rFonts w:cs="Arial"/>
          <w:b/>
          <w:bCs/>
        </w:rPr>
        <w:t xml:space="preserve"> (newly identified) infrastructure improvement strategy and the short-term or intermediate outcomes achieved</w:t>
      </w:r>
      <w:r w:rsidR="00AE1972" w:rsidRPr="00781112">
        <w:rPr>
          <w:rFonts w:cs="Arial"/>
          <w:b/>
          <w:bCs/>
          <w:i/>
          <w:iCs/>
        </w:rPr>
        <w:t xml:space="preserve">. </w:t>
      </w:r>
    </w:p>
    <w:p w14:paraId="43C5101C" w14:textId="614E9D0F" w:rsidR="00AE1972" w:rsidRDefault="00AE1972" w:rsidP="00AE1972">
      <w:pPr>
        <w:rPr>
          <w:color w:val="000000" w:themeColor="text1"/>
        </w:rPr>
      </w:pPr>
      <w:r w:rsidRPr="00781112">
        <w:rPr>
          <w:color w:val="000000" w:themeColor="text1"/>
        </w:rPr>
        <w:t xml:space="preserve">All infrastructure improvements are new, please see the information shared previously. </w:t>
      </w:r>
    </w:p>
    <w:p w14:paraId="7A07D856" w14:textId="77777777" w:rsidR="00AE1972" w:rsidRPr="00781112" w:rsidRDefault="00AE1972" w:rsidP="00AE1972">
      <w:pPr>
        <w:rPr>
          <w:rFonts w:cs="Arial"/>
          <w:b/>
          <w:bCs/>
        </w:rPr>
      </w:pPr>
      <w:r w:rsidRPr="00781112">
        <w:rPr>
          <w:rFonts w:cs="Arial"/>
          <w:b/>
          <w:bCs/>
        </w:rPr>
        <w:t xml:space="preserve">Provide a summary of the next steps for each infrastructure improvement strategy and the anticipated outcomes to be attained during the next reporting period. </w:t>
      </w:r>
    </w:p>
    <w:p w14:paraId="1A03571A" w14:textId="0DF7AD96" w:rsidR="00AE1972" w:rsidRPr="00781112" w:rsidRDefault="00AE1972" w:rsidP="00AE1972">
      <w:pPr>
        <w:rPr>
          <w:b/>
          <w:bCs/>
        </w:rPr>
      </w:pPr>
      <w:r w:rsidRPr="00781112">
        <w:rPr>
          <w:color w:val="000000" w:themeColor="text1"/>
        </w:rPr>
        <w:t xml:space="preserve">As described previously, Oklahoma’s SSIP has identified two infrastructure improvement strategies. </w:t>
      </w:r>
      <w:r w:rsidRPr="00781112">
        <w:rPr>
          <w:color w:val="000000" w:themeColor="text1"/>
        </w:rPr>
        <w:br/>
      </w:r>
      <w:r w:rsidRPr="00781112">
        <w:rPr>
          <w:color w:val="000000" w:themeColor="text1"/>
        </w:rPr>
        <w:br/>
        <w:t>Strategy one: Establish the agency leadership structure to support the SSIP</w:t>
      </w:r>
      <w:r w:rsidRPr="00781112">
        <w:rPr>
          <w:color w:val="000000" w:themeColor="text1"/>
        </w:rPr>
        <w:br/>
        <w:t xml:space="preserve">Several short-term outcomes were achieved for this strategy in the first reporting period, and the SLT anticipates more outcomes will be achieved this year. Specifically, the SLT will continue to meet, consult with stakeholders, and build agency partnerships. One of the critical efforts this year will be to continue and expand collaboration with other offices in the agency and the SPDG team to design and implement the MTSS framework (that is, completing work toward strategy two). The SLT and partners will develop written policies and procedures, secure funding for the longevity of the project and allocate resources as necessary. As the MTSS framework is defined, policies and procedures will be written and shared that support the framework’s implementation and sustainability while also enhancing the leadership structure. </w:t>
      </w:r>
      <w:r w:rsidRPr="00781112">
        <w:rPr>
          <w:color w:val="000000" w:themeColor="text1"/>
        </w:rPr>
        <w:br/>
      </w:r>
      <w:r w:rsidRPr="00781112">
        <w:rPr>
          <w:color w:val="000000" w:themeColor="text1"/>
        </w:rPr>
        <w:br/>
        <w:t>Strategy two: Establish multi-tiered system of support</w:t>
      </w:r>
      <w:r w:rsidRPr="00781112">
        <w:rPr>
          <w:color w:val="000000" w:themeColor="text1"/>
        </w:rPr>
        <w:br/>
        <w:t>The implementation of strategy two is just beginning and the SLT anticipates substantial movement toward outcome achievement this year. Indeed, the program’s next steps are to meet all short-term outcomes:</w:t>
      </w:r>
      <w:r w:rsidRPr="00781112">
        <w:rPr>
          <w:color w:val="000000" w:themeColor="text1"/>
        </w:rPr>
        <w:br/>
        <w:t>Outcome 2.1: Three levels of support have been articulated with specific interventions and support activities.</w:t>
      </w:r>
      <w:r w:rsidRPr="00781112">
        <w:rPr>
          <w:color w:val="000000" w:themeColor="text1"/>
        </w:rPr>
        <w:br/>
        <w:t>Outcome 2.2: Processes and procedures define and reinforce implementation of the framework.</w:t>
      </w:r>
      <w:r w:rsidRPr="00781112">
        <w:rPr>
          <w:color w:val="000000" w:themeColor="text1"/>
        </w:rPr>
        <w:br/>
        <w:t>Outcome 2.3: Procedures have been created to define which sites are be served at each tier.</w:t>
      </w:r>
      <w:r w:rsidRPr="00781112">
        <w:rPr>
          <w:color w:val="000000" w:themeColor="text1"/>
        </w:rPr>
        <w:br/>
        <w:t>Outcome 2.4: An application process has been developed to select sites to be provided tier three interventions.</w:t>
      </w:r>
      <w:r w:rsidRPr="00781112">
        <w:rPr>
          <w:color w:val="000000" w:themeColor="text1"/>
        </w:rPr>
        <w:br/>
        <w:t>Outcome 2.5: Mechanisms have been developed to monitor who is using universal (tier one) resources and supports, which are available to all districts in Oklahoma.</w:t>
      </w:r>
      <w:r w:rsidRPr="00781112">
        <w:rPr>
          <w:color w:val="000000" w:themeColor="text1"/>
        </w:rPr>
        <w:br/>
        <w:t>Outcome 2.6: Mechanisms have been developed to monitor which sites are using targeted (tier two) resources and interventions, which will be made available to ATSI sites in Oklahoma.</w:t>
      </w:r>
      <w:r w:rsidRPr="00781112">
        <w:rPr>
          <w:color w:val="000000" w:themeColor="text1"/>
        </w:rPr>
        <w:br/>
      </w:r>
      <w:r w:rsidRPr="00781112">
        <w:rPr>
          <w:color w:val="000000" w:themeColor="text1"/>
        </w:rPr>
        <w:br/>
        <w:t xml:space="preserve">This work will be done in full collaboration with stakeholders and agency partners in the coming months. The SLT is working to have the full MTSS framework articulated by May 2022 so that the implementation of evidence-based practices can begin in August as school sites return for the 2022-23 school year. To support program monitoring, the SLT is also working to develop data collection tools and storage systems. Improvements here will ensure that the state is able to track which sites are using evidence-based practices as promoted through the SSIP and to what degree. Other infrastructure components to be implemented this year include: </w:t>
      </w:r>
      <w:r w:rsidRPr="00781112">
        <w:rPr>
          <w:color w:val="000000" w:themeColor="text1"/>
        </w:rPr>
        <w:br/>
        <w:t xml:space="preserve">a) creating a newly organized SSIP website for public use, </w:t>
      </w:r>
      <w:r w:rsidRPr="00781112">
        <w:rPr>
          <w:color w:val="000000" w:themeColor="text1"/>
        </w:rPr>
        <w:br/>
      </w:r>
      <w:r w:rsidRPr="00781112">
        <w:rPr>
          <w:color w:val="000000" w:themeColor="text1"/>
        </w:rPr>
        <w:lastRenderedPageBreak/>
        <w:t xml:space="preserve">b) identifying and collecting evidence-based resources and tools, </w:t>
      </w:r>
      <w:r w:rsidRPr="00781112">
        <w:rPr>
          <w:color w:val="000000" w:themeColor="text1"/>
        </w:rPr>
        <w:br/>
        <w:t>c) creating digital professional development content, and</w:t>
      </w:r>
      <w:r w:rsidRPr="00781112">
        <w:rPr>
          <w:color w:val="000000" w:themeColor="text1"/>
        </w:rPr>
        <w:br/>
        <w:t>d) developing the model for instructional coaching and coaching materials.</w:t>
      </w:r>
    </w:p>
    <w:p w14:paraId="0D313DAA" w14:textId="77777777" w:rsidR="00AE1972" w:rsidRPr="00781112" w:rsidRDefault="00AE1972" w:rsidP="00AE1972">
      <w:pPr>
        <w:rPr>
          <w:rFonts w:cs="Arial"/>
          <w:b/>
          <w:bCs/>
        </w:rPr>
      </w:pPr>
    </w:p>
    <w:p w14:paraId="35176598" w14:textId="77777777" w:rsidR="00AE1972" w:rsidRPr="00781112" w:rsidRDefault="00AE1972" w:rsidP="00AE1972">
      <w:pPr>
        <w:rPr>
          <w:rFonts w:cs="Arial"/>
          <w:b/>
          <w:bCs/>
        </w:rPr>
      </w:pPr>
      <w:r w:rsidRPr="00781112">
        <w:rPr>
          <w:rFonts w:cs="Arial"/>
          <w:b/>
          <w:bCs/>
        </w:rPr>
        <w:t>List the selected evidence-based practices implement in the reporting period:</w:t>
      </w:r>
    </w:p>
    <w:p w14:paraId="5DA152F5" w14:textId="71CAFB34" w:rsidR="00AE1972" w:rsidRPr="00781112" w:rsidRDefault="00AE1972" w:rsidP="00AE1972">
      <w:pPr>
        <w:rPr>
          <w:b/>
          <w:bCs/>
        </w:rPr>
      </w:pPr>
      <w:r w:rsidRPr="00781112">
        <w:rPr>
          <w:color w:val="000000" w:themeColor="text1"/>
        </w:rPr>
        <w:t xml:space="preserve">No evidence-based practices were implemented in FFY 2020. The primary focus of the SSIP in the year 2021 was to begin the infrastructure improvement strategies, which include developing the MTSS framework to support evidence-based practices. The evidence-based practice of a tiered system of support framework underpins the instructional changes school sites must adopt for the necessary achievement of the SiMR. The support, professional development, coaching and resources provided through the MTSS framework are also based in evidence-based practices and each component will focus on proven instructional strategies to improve literacy outcomes. </w:t>
      </w:r>
    </w:p>
    <w:p w14:paraId="10F85993" w14:textId="77777777" w:rsidR="00AE1972" w:rsidRPr="00781112" w:rsidRDefault="00AE1972" w:rsidP="00AE1972">
      <w:pPr>
        <w:rPr>
          <w:rFonts w:cs="Arial"/>
          <w:b/>
          <w:bCs/>
        </w:rPr>
      </w:pPr>
    </w:p>
    <w:p w14:paraId="22910457" w14:textId="77777777" w:rsidR="00AE1972" w:rsidRPr="00781112" w:rsidRDefault="00AE1972" w:rsidP="00AE1972">
      <w:pPr>
        <w:rPr>
          <w:rFonts w:cs="Arial"/>
          <w:b/>
          <w:bCs/>
        </w:rPr>
      </w:pPr>
      <w:r w:rsidRPr="00781112">
        <w:rPr>
          <w:rFonts w:cs="Arial"/>
          <w:b/>
          <w:bCs/>
        </w:rPr>
        <w:t>Provide a summary of each evidence-based practices.</w:t>
      </w:r>
    </w:p>
    <w:p w14:paraId="30605054" w14:textId="1313DE13" w:rsidR="00AE1972" w:rsidRPr="00781112" w:rsidRDefault="00AE1972" w:rsidP="00AE1972">
      <w:pPr>
        <w:rPr>
          <w:b/>
          <w:bCs/>
        </w:rPr>
      </w:pPr>
      <w:r w:rsidRPr="00781112">
        <w:rPr>
          <w:color w:val="000000" w:themeColor="text1"/>
        </w:rPr>
        <w:t>The evidence-based practices incorporated into this SSIP include a MTSS approach to providing support to local sites struggling with literacy achievement. As mentioned previously, the MTSS framework is an evidence-based model of intervention, and Oklahoma is incorporating other evidence-based instructional strategies provided at each support tier. At this time, the three tiers will likely consist of the following technical assistance and professional development, at minimum.</w:t>
      </w:r>
      <w:r w:rsidRPr="00781112">
        <w:rPr>
          <w:color w:val="000000" w:themeColor="text1"/>
        </w:rPr>
        <w:br/>
      </w:r>
      <w:r w:rsidRPr="00781112">
        <w:rPr>
          <w:color w:val="000000" w:themeColor="text1"/>
        </w:rPr>
        <w:br/>
        <w:t xml:space="preserve">Universal Instruction Tier One: the state is developing an online resource library/hub that will allow school sites to access evidence-based practices to strengthen their instructional craft. These resources would be available to all sites across the state, regardless of their ESSA designation. All resources will be vetted for their value and effectiveness as EBPs. </w:t>
      </w:r>
      <w:r w:rsidRPr="00781112">
        <w:rPr>
          <w:color w:val="000000" w:themeColor="text1"/>
        </w:rPr>
        <w:br/>
      </w:r>
      <w:r w:rsidRPr="00781112">
        <w:rPr>
          <w:color w:val="000000" w:themeColor="text1"/>
        </w:rPr>
        <w:br/>
        <w:t>Targeted Intervention Tier Two: the state is developing a sequence of professional development modules that can be used to train teachers, instructors, and interventionists in high quality, evidence-based instructional strategies that can be used to improve literacy outcomes with students of all kinds. Specific modules will likely be developed to support specialized needs for students with disabilities and English-language learners. One of the modules that will be offered is a series of data seminars (a “data retreat”) to provide school site personnel training in data analysis and root cause analysis. Being able to analyze data is a foundational skill to improving instructional practices in aggregate. School sites designated as ATSI are the target population for these interventions.</w:t>
      </w:r>
      <w:r w:rsidRPr="00781112">
        <w:rPr>
          <w:color w:val="000000" w:themeColor="text1"/>
        </w:rPr>
        <w:br/>
      </w:r>
      <w:r w:rsidRPr="00781112">
        <w:rPr>
          <w:color w:val="000000" w:themeColor="text1"/>
        </w:rPr>
        <w:br/>
        <w:t>Intensive Intervention Tier Three: the state intends to implement a model to provide instructional coaching at select ATSI sites as its evidence-based practice at tier three. The instructional coaching will build on the training and supports provided at tier two. The coaching model will be designed in FFY 2021 and 2022 (through the fall of 2022) and fully implemented at school sites in 2023.</w:t>
      </w:r>
      <w:r w:rsidRPr="00781112">
        <w:rPr>
          <w:color w:val="000000" w:themeColor="text1"/>
        </w:rPr>
        <w:br/>
      </w:r>
      <w:r w:rsidRPr="00781112">
        <w:rPr>
          <w:color w:val="000000" w:themeColor="text1"/>
        </w:rPr>
        <w:br/>
        <w:t>Other interventions may be provided as the SSIP develops over time and in consultation with stakeholders.</w:t>
      </w:r>
    </w:p>
    <w:p w14:paraId="79F66E5E" w14:textId="77777777" w:rsidR="00AE1972" w:rsidRPr="00781112" w:rsidRDefault="00AE1972" w:rsidP="00AE1972">
      <w:pPr>
        <w:rPr>
          <w:rFonts w:cs="Arial"/>
          <w:b/>
          <w:bCs/>
        </w:rPr>
      </w:pPr>
      <w:r w:rsidRPr="00781112">
        <w:rPr>
          <w:rFonts w:cs="Arial"/>
          <w:b/>
          <w:bCs/>
        </w:rPr>
        <w:t xml:space="preserve"> </w:t>
      </w:r>
    </w:p>
    <w:p w14:paraId="7DF513C4" w14:textId="5FBB7389" w:rsidR="00AE1972" w:rsidRPr="00781112" w:rsidRDefault="00AE1972" w:rsidP="00AE1972">
      <w:pPr>
        <w:rPr>
          <w:rFonts w:cs="Arial"/>
          <w:b/>
          <w:bCs/>
        </w:rPr>
      </w:pPr>
      <w:bookmarkStart w:id="89" w:name="_Hlk88409387"/>
      <w:r w:rsidRPr="00781112">
        <w:rPr>
          <w:rFonts w:cs="Arial"/>
          <w:b/>
          <w:bCs/>
        </w:rPr>
        <w:t xml:space="preserve">Provide a summary of how each evidence-based practice and activities or strategies that support its use, is intended to impact the </w:t>
      </w:r>
      <w:proofErr w:type="spellStart"/>
      <w:r w:rsidRPr="00781112">
        <w:rPr>
          <w:rFonts w:cs="Arial"/>
          <w:b/>
          <w:bCs/>
        </w:rPr>
        <w:t>SiMR</w:t>
      </w:r>
      <w:proofErr w:type="spellEnd"/>
      <w:r w:rsidRPr="00781112">
        <w:rPr>
          <w:rFonts w:cs="Arial"/>
          <w:b/>
          <w:bCs/>
        </w:rPr>
        <w:t xml:space="preserve"> by changing program/district policies, procedures, and/or practices, teacher/provider practices (</w:t>
      </w:r>
      <w:proofErr w:type="gramStart"/>
      <w:r w:rsidRPr="00781112">
        <w:rPr>
          <w:rFonts w:cs="Arial"/>
          <w:b/>
          <w:bCs/>
        </w:rPr>
        <w:t>e.g.</w:t>
      </w:r>
      <w:proofErr w:type="gramEnd"/>
      <w:r w:rsidRPr="00781112">
        <w:rPr>
          <w:rFonts w:cs="Arial"/>
          <w:b/>
          <w:bCs/>
        </w:rPr>
        <w:t xml:space="preserve"> behaviors), parent/caregiver outcomes, and/or child /outcomes. </w:t>
      </w:r>
    </w:p>
    <w:bookmarkEnd w:id="89"/>
    <w:p w14:paraId="3E043DB7" w14:textId="7C3B2CD4" w:rsidR="00AE1972" w:rsidRPr="00781112" w:rsidRDefault="00AE1972" w:rsidP="00AE1972">
      <w:pPr>
        <w:rPr>
          <w:b/>
          <w:bCs/>
        </w:rPr>
      </w:pPr>
      <w:r w:rsidRPr="00781112">
        <w:rPr>
          <w:color w:val="000000" w:themeColor="text1"/>
        </w:rPr>
        <w:t>Tiered instructional supports provided through the SSIP will impact school sites across the state by providing a clear framework to align interventions to the site’s level of need. Fullen and Quinn emphasize the importance of initiating state change without a “top-down image; districts want a resource, and a partner, not a parent” (2016). The multiple tiers of support will promote site choice while increasing sites’ capacity to support children. The SSIP will deliver foundational evidence-based instructional resources to all sites regardless of need, while committing intensive support to those with demonstrated severe literacy deficiencies (Knight, 2013). Through the usage of these resources and supports, highly qualified educators and administrators can implement rigorous and intentional evidence-based instructional practices that can close academic gaps in students’ early literacy skills. The MTSS framework of tiered delivery impacts the SiMR by changing teacher practices at multiple levels and using various evidence-based practices.</w:t>
      </w:r>
      <w:r w:rsidRPr="00781112">
        <w:rPr>
          <w:color w:val="000000" w:themeColor="text1"/>
        </w:rPr>
        <w:br/>
      </w:r>
      <w:r w:rsidRPr="00781112">
        <w:rPr>
          <w:color w:val="000000" w:themeColor="text1"/>
        </w:rPr>
        <w:br/>
        <w:t xml:space="preserve">At the universal level, the online resource library will allow all school site personnel to efficiently access information about high quality evidence-based practices to improve instruction. As teachers improve their practice in the classroom, even if they are not in a low performing school, student outcomes will improve (Datnow, Park, 2014). The online resource hub will ensure long-term accessibility and promote its sustainability. One of the biggest challenges sites face is basic access to vetted information about evidence-based practices; teachers often do not simply have time to review all options. The quality and variety of information on the site will allow personnel to select materials based on their most critical needs among all students they serve (with and without disabilities). </w:t>
      </w:r>
      <w:r w:rsidRPr="00781112">
        <w:rPr>
          <w:color w:val="000000" w:themeColor="text1"/>
        </w:rPr>
        <w:br/>
      </w:r>
      <w:r w:rsidRPr="00781112">
        <w:rPr>
          <w:color w:val="000000" w:themeColor="text1"/>
        </w:rPr>
        <w:br/>
        <w:t xml:space="preserve">The targeted intervention level will provide more intensive support through professional development on critical topics. Each module will focus on changing instructional practice by providing deeper and more focused training and guidance in the use of evidence-based instructional interventions (Fullen, Quinn, 2016). The professional instructors will guide participants in the use of practices that will have a direct impact on instruction that ultimately will improve students’ learning outcomes. Additionally, a focused data retreat provides the structure to support improved analysis of school data that will enable sites to think critically about systemic and procedural changes (Datnow, Park, 2014). The deliberate effort to promote new norms, frames, and belief systems is referred to as reculturing; this action is critical in the development of sustainable data analysis (McLaughlin, M.W, 1987). </w:t>
      </w:r>
      <w:r w:rsidRPr="00781112">
        <w:rPr>
          <w:color w:val="000000" w:themeColor="text1"/>
        </w:rPr>
        <w:br/>
      </w:r>
      <w:r w:rsidRPr="00781112">
        <w:rPr>
          <w:color w:val="000000" w:themeColor="text1"/>
        </w:rPr>
        <w:br/>
        <w:t>The last and most intensive tier will provide access to an instructional coach for select sites that apply to partner with the SSIP leadership team at this level. The coaching intervention will tailor technical assistance and interventions to the specific needs of a school site. As Knight cites in High-Impact Instruction, “instructional coaches need to have a deep understanding of teaching practices” (Knight, 2013). As instructional coaching is molded to each educator, the personal experience will benefit school sites with severe proficiencies by targeting instructional improvements where most needed (Liu, 2004). Instructional coaching will directly impact the educator’s instructional effectiveness in the classroom. The instructional coach will also meet with administrators and local instructional coaches to increase their knowledge and change their procedures and practices. It is through these mechanisms that the SiMR outcomes will be achieved, because increased investment in instructional improvement will impact student outcomes positively (Liethwood, 2008).</w:t>
      </w:r>
      <w:r w:rsidRPr="00781112">
        <w:rPr>
          <w:color w:val="000000" w:themeColor="text1"/>
        </w:rPr>
        <w:br/>
      </w:r>
      <w:r w:rsidRPr="00781112">
        <w:rPr>
          <w:color w:val="000000" w:themeColor="text1"/>
        </w:rPr>
        <w:br/>
        <w:t xml:space="preserve">Datnow, A. Park, V. (2014). Data-Driven Leadership. 30. </w:t>
      </w:r>
      <w:r w:rsidRPr="00781112">
        <w:rPr>
          <w:color w:val="000000" w:themeColor="text1"/>
        </w:rPr>
        <w:br/>
        <w:t xml:space="preserve">Fullen, M., Quinn, J. (2016). Coherence: The right drivers in action for schools, districts, and systems. 10. </w:t>
      </w:r>
      <w:r w:rsidRPr="00781112">
        <w:rPr>
          <w:color w:val="000000" w:themeColor="text1"/>
        </w:rPr>
        <w:br/>
        <w:t>Knight, J. (2013). High-Impact Instruction: A framework for great teaching. 3.</w:t>
      </w:r>
      <w:r w:rsidRPr="00781112">
        <w:rPr>
          <w:color w:val="000000" w:themeColor="text1"/>
        </w:rPr>
        <w:br/>
        <w:t>Liethwood, K. (2008). Characteristics of High Performing School Districts: A review of Empirical Evidence. 37.</w:t>
      </w:r>
      <w:r w:rsidRPr="00781112">
        <w:rPr>
          <w:color w:val="000000" w:themeColor="text1"/>
        </w:rPr>
        <w:br/>
        <w:t>Liu, E. (2004). Guiding Lights: How to mentor—and find life’s purpose. New York: Ballantine Books. 47.</w:t>
      </w:r>
      <w:r w:rsidRPr="00781112">
        <w:rPr>
          <w:color w:val="000000" w:themeColor="text1"/>
        </w:rPr>
        <w:br/>
        <w:t xml:space="preserve">McLaughlin, M.W. (1987). “Learning from Experience: Lessons from policy implementation”, Educational Evaluation and Policy Analysis 9. 171-178.  </w:t>
      </w:r>
    </w:p>
    <w:p w14:paraId="43C06488" w14:textId="77777777" w:rsidR="00AE1972" w:rsidRPr="00781112" w:rsidRDefault="00AE1972" w:rsidP="00AE1972">
      <w:pPr>
        <w:rPr>
          <w:rFonts w:cs="Arial"/>
          <w:b/>
          <w:bCs/>
        </w:rPr>
      </w:pPr>
      <w:r w:rsidRPr="00781112">
        <w:rPr>
          <w:rFonts w:cs="Arial"/>
          <w:b/>
          <w:bCs/>
        </w:rPr>
        <w:lastRenderedPageBreak/>
        <w:t xml:space="preserve"> </w:t>
      </w:r>
    </w:p>
    <w:p w14:paraId="46DD8115" w14:textId="77777777" w:rsidR="00AE1972" w:rsidRPr="00781112" w:rsidRDefault="00AE1972" w:rsidP="00AE1972">
      <w:pPr>
        <w:rPr>
          <w:rFonts w:cs="Arial"/>
          <w:b/>
          <w:bCs/>
        </w:rPr>
      </w:pPr>
      <w:r w:rsidRPr="00781112">
        <w:rPr>
          <w:rFonts w:cs="Arial"/>
          <w:b/>
          <w:bCs/>
        </w:rPr>
        <w:t xml:space="preserve">Describe the data collected to monitor fidelity of implementation and to assess practice change. </w:t>
      </w:r>
    </w:p>
    <w:p w14:paraId="3AADEE00" w14:textId="0533CE7C" w:rsidR="00AE1972" w:rsidRPr="00781112" w:rsidRDefault="00AE1972" w:rsidP="00AE1972">
      <w:pPr>
        <w:rPr>
          <w:b/>
          <w:bCs/>
        </w:rPr>
      </w:pPr>
      <w:r w:rsidRPr="00781112">
        <w:rPr>
          <w:color w:val="000000" w:themeColor="text1"/>
        </w:rPr>
        <w:t>Since the SSIP framework, activities, and SiMR are new for this cycle, Oklahoma does not have data about evidence-based practices to report at this time. However, we expect to develop the evaluation measures and methods in the coming months and will begin collecting data related to the implementation of EBPs. Additionally, the team will utilize this data to assess change to the projected programming if needed.</w:t>
      </w:r>
    </w:p>
    <w:p w14:paraId="3D905B01" w14:textId="77777777" w:rsidR="00AE1972" w:rsidRPr="00781112" w:rsidRDefault="00AE1972" w:rsidP="00AE1972">
      <w:pPr>
        <w:rPr>
          <w:rFonts w:cs="Arial"/>
          <w:b/>
          <w:bCs/>
        </w:rPr>
      </w:pPr>
    </w:p>
    <w:p w14:paraId="7A09B895" w14:textId="1AAA50A4" w:rsidR="00AE1972" w:rsidRPr="00781112" w:rsidRDefault="00C87801" w:rsidP="00AE1972">
      <w:pPr>
        <w:rPr>
          <w:rFonts w:cs="Arial"/>
          <w:b/>
          <w:bCs/>
        </w:rPr>
      </w:pPr>
      <w:r w:rsidRPr="00C87801">
        <w:rPr>
          <w:rFonts w:cs="Arial"/>
          <w:b/>
          <w:bCs/>
        </w:rPr>
        <w:t>Describe any additional data (</w:t>
      </w:r>
      <w:proofErr w:type="gramStart"/>
      <w:r w:rsidRPr="00C87801">
        <w:rPr>
          <w:rFonts w:cs="Arial"/>
          <w:b/>
          <w:bCs/>
        </w:rPr>
        <w:t>e.g.</w:t>
      </w:r>
      <w:proofErr w:type="gramEnd"/>
      <w:r w:rsidRPr="00C87801">
        <w:rPr>
          <w:rFonts w:cs="Arial"/>
          <w:b/>
          <w:bCs/>
        </w:rPr>
        <w:t xml:space="preserve"> progress monitoring) that was collected that supports the decision to continue the ongoing use of each evidence-based practice.</w:t>
      </w:r>
    </w:p>
    <w:p w14:paraId="61FB2284" w14:textId="795DBC6E" w:rsidR="00AE1972" w:rsidRDefault="00AE1972" w:rsidP="00AE1972">
      <w:pPr>
        <w:rPr>
          <w:color w:val="000000" w:themeColor="text1"/>
        </w:rPr>
      </w:pPr>
      <w:r w:rsidRPr="00781112">
        <w:rPr>
          <w:color w:val="000000" w:themeColor="text1"/>
        </w:rPr>
        <w:t>N/A</w:t>
      </w:r>
    </w:p>
    <w:p w14:paraId="1C12C4CB" w14:textId="17146AE7" w:rsidR="00C87801" w:rsidRDefault="00C87801" w:rsidP="00AE1972">
      <w:pPr>
        <w:rPr>
          <w:color w:val="000000" w:themeColor="text1"/>
        </w:rPr>
      </w:pPr>
    </w:p>
    <w:p w14:paraId="00E7E41D" w14:textId="77777777" w:rsidR="00C87801" w:rsidRPr="00C87801" w:rsidRDefault="00C87801" w:rsidP="00C87801">
      <w:pPr>
        <w:rPr>
          <w:b/>
          <w:bCs/>
          <w:color w:val="000000" w:themeColor="text1"/>
        </w:rPr>
      </w:pPr>
      <w:r w:rsidRPr="00730C62">
        <w:rPr>
          <w:b/>
          <w:bCs/>
          <w:color w:val="000000" w:themeColor="text1"/>
        </w:rPr>
        <w:t xml:space="preserve">Provide a summary of the next steps for each evidence-based practices and the anticipated outcomes to be attained during the next reporting period. </w:t>
      </w:r>
    </w:p>
    <w:p w14:paraId="3EDD1FBC" w14:textId="4546113E" w:rsidR="00C87801" w:rsidRDefault="00C87801" w:rsidP="00C87801">
      <w:pPr>
        <w:rPr>
          <w:color w:val="000000" w:themeColor="text1"/>
        </w:rPr>
      </w:pPr>
      <w:r w:rsidRPr="00781112">
        <w:rPr>
          <w:color w:val="000000" w:themeColor="text1"/>
        </w:rPr>
        <w:t xml:space="preserve">In the year 2022, the state will continue developing the leadership and MTSS infrastructure, including the specific components of tiers one, two and three interventions and supports. Specifically, the SLT will focus on a) identifying and improving access to evidence-based practices as universal supports and b) developing and implementing a professional development sequence of targeted interventions and instructional strategies. The coaching framework will be developed, but it will not be implemented for another year. We expect to require sites to complete a year of professional development prior to incorporating instructional coaches into their professional development locally. Specific anticipated outcomes have not been determined at this time. The specified components for future implementation have been described elsewhere and require further development before delivery. </w:t>
      </w:r>
      <w:r w:rsidRPr="00781112">
        <w:rPr>
          <w:color w:val="000000" w:themeColor="text1"/>
        </w:rPr>
        <w:br/>
      </w:r>
      <w:r w:rsidRPr="00781112">
        <w:rPr>
          <w:color w:val="000000" w:themeColor="text1"/>
        </w:rPr>
        <w:br/>
        <w:t>The MTSS Implementation Team at OSDE has begun to collate and review evidence-based resources to provide in the SSIP resource library and has started the process of developing a dedicated website where they will be housed.</w:t>
      </w:r>
    </w:p>
    <w:p w14:paraId="0555DA84" w14:textId="77777777" w:rsidR="00C87801" w:rsidRPr="00781112" w:rsidRDefault="00C87801" w:rsidP="00AE1972">
      <w:pPr>
        <w:rPr>
          <w:color w:val="000000" w:themeColor="text1"/>
        </w:rPr>
      </w:pPr>
    </w:p>
    <w:p w14:paraId="4216CFE7" w14:textId="77777777" w:rsidR="00C2635F" w:rsidRPr="00781112" w:rsidRDefault="00C2635F" w:rsidP="00AE1972">
      <w:pPr>
        <w:rPr>
          <w:b/>
          <w:bCs/>
        </w:rPr>
      </w:pPr>
    </w:p>
    <w:p w14:paraId="7350AAE8" w14:textId="77777777" w:rsidR="00C2635F" w:rsidRPr="00781112" w:rsidRDefault="00AE1972" w:rsidP="00AE1972">
      <w:pPr>
        <w:rPr>
          <w:rFonts w:cs="Arial"/>
          <w:b/>
          <w:bCs/>
        </w:rPr>
      </w:pPr>
      <w:r w:rsidRPr="00781112">
        <w:rPr>
          <w:rFonts w:cs="Arial"/>
          <w:b/>
          <w:bCs/>
        </w:rPr>
        <w:t>Section C: Stakeholder Engagement</w:t>
      </w:r>
    </w:p>
    <w:p w14:paraId="7EBFA7EE" w14:textId="77777777" w:rsidR="00C2635F" w:rsidRPr="00781112" w:rsidRDefault="00C2635F" w:rsidP="00C2635F">
      <w:pPr>
        <w:pStyle w:val="Bold"/>
        <w:rPr>
          <w:color w:val="000000" w:themeColor="text1"/>
        </w:rPr>
      </w:pPr>
      <w:r w:rsidRPr="00781112">
        <w:rPr>
          <w:color w:val="000000" w:themeColor="text1"/>
        </w:rPr>
        <w:t>Description of Stakeholder Input</w:t>
      </w:r>
    </w:p>
    <w:p w14:paraId="613D691C" w14:textId="77777777" w:rsidR="00C2635F" w:rsidRPr="00781112" w:rsidRDefault="00C2635F" w:rsidP="00C2635F">
      <w:pPr>
        <w:pStyle w:val="Bold"/>
        <w:rPr>
          <w:b w:val="0"/>
          <w:color w:val="000000" w:themeColor="text1"/>
        </w:rPr>
      </w:pPr>
      <w:r w:rsidRPr="00781112">
        <w:rPr>
          <w:rFonts w:cs="Arial"/>
          <w:b w:val="0"/>
          <w:color w:val="000000" w:themeColor="text1"/>
          <w:szCs w:val="16"/>
        </w:rPr>
        <w:t>[additional text box for SSIP only Stakeholder Input]</w:t>
      </w:r>
      <w:r w:rsidRPr="00781112">
        <w:rPr>
          <w:rFonts w:cs="Arial"/>
          <w:b w:val="0"/>
          <w:color w:val="000000" w:themeColor="text1"/>
          <w:szCs w:val="16"/>
        </w:rPr>
        <w:br/>
        <w:t xml:space="preserve">As described previously, Oklahoma began stakeholder discussions and its Phase I infrastructure and data analyses in 2020. These initial discussions led to the selection of a different SiMR that was subsequently denied (disciplinary outcomes). A second round of stakeholder engagement was then initiated in late 2020 with a community survey and followed by a series of stakeholder meetings. Participants included parents, teachers, LEA administrators, state agency representatives, and community advocates. Partnerships developed with the Office of School Support, the MTSS Development Network in OSDE, and the SPDG team to craft an MTSS framework to support struggling schools. </w:t>
      </w:r>
      <w:r w:rsidRPr="00781112">
        <w:rPr>
          <w:rFonts w:cs="Arial"/>
          <w:b w:val="0"/>
          <w:color w:val="000000" w:themeColor="text1"/>
          <w:szCs w:val="16"/>
        </w:rPr>
        <w:br/>
      </w:r>
      <w:r w:rsidRPr="00781112">
        <w:rPr>
          <w:rFonts w:cs="Arial"/>
          <w:b w:val="0"/>
          <w:color w:val="000000" w:themeColor="text1"/>
          <w:szCs w:val="16"/>
        </w:rPr>
        <w:br/>
        <w:t xml:space="preserve">Stakeholder input helped frame decisions about the SiMR, the overarching support infrastructure, and the evidence-based practices to be implemented at each MTSS tier. A broadly collaborative effort has shaped the SSIP structure, goals and planned interventions. Initially, the intent was to focus on sites identified as ATSI for special education factors, but the team now recognizes that all ATSI sites will benefit from access to the supports being developed. </w:t>
      </w:r>
      <w:r w:rsidRPr="00781112">
        <w:rPr>
          <w:rFonts w:cs="Arial"/>
          <w:b w:val="0"/>
          <w:color w:val="000000" w:themeColor="text1"/>
          <w:szCs w:val="16"/>
        </w:rPr>
        <w:br/>
      </w:r>
      <w:r w:rsidRPr="00781112">
        <w:rPr>
          <w:rFonts w:cs="Arial"/>
          <w:b w:val="0"/>
          <w:color w:val="000000" w:themeColor="text1"/>
          <w:szCs w:val="16"/>
        </w:rPr>
        <w:br/>
        <w:t xml:space="preserve">The SLT collected demographic data from participants at each stakeholder meeting. In January 2021, the SSIP leadership team hosted two OK SSIP Stakeholder Meetings exclusively for parents in partnership with the Oklahoma Parent Center. The intent was to provide an exclusive forum for parents to consider the SSIP and provide input privately, away from LEA personnel. Nineteen parents attended, although 42 registered for the events. The 19 parents that attended represented ten different counties and five different ethnicities. Sixteen were “parent/grandparent relative of a person with a disability” and had students ranging in age from three to 11. During these first meetings attendees were informed of the purpose of the SSIP, the timeline and plan for implementing a new focus. The parent meetings were followed by another in January during which the same information was shared with a broader array of stakeholders. </w:t>
      </w:r>
      <w:r w:rsidRPr="00781112">
        <w:rPr>
          <w:rFonts w:cs="Arial"/>
          <w:b w:val="0"/>
          <w:color w:val="000000" w:themeColor="text1"/>
          <w:szCs w:val="16"/>
        </w:rPr>
        <w:br/>
      </w:r>
      <w:r w:rsidRPr="00781112">
        <w:rPr>
          <w:rFonts w:cs="Arial"/>
          <w:b w:val="0"/>
          <w:color w:val="000000" w:themeColor="text1"/>
          <w:szCs w:val="16"/>
        </w:rPr>
        <w:br/>
        <w:t>On April 20, 2021 another stakeholder meeting was held. The SSIP leadership team and Oklahoma Parent Center felt that it was appropriate at this meeting to combine parent and community/LEA stakeholders into one discussion. Twenty-nine individuals were present: four LEA administrators, nine OSDE representatives, eight special education directors, two related service providers, five parents, and one general community member. Stakeholders indicated they have a strong desire for the resources that are developed to be available statewide to all school sites, not just those designated for intensive support. This led to the idea for a resource library to be provided at the universal level.</w:t>
      </w:r>
      <w:r w:rsidRPr="00781112">
        <w:rPr>
          <w:rFonts w:cs="Arial"/>
          <w:b w:val="0"/>
          <w:color w:val="000000" w:themeColor="text1"/>
          <w:szCs w:val="16"/>
        </w:rPr>
        <w:br/>
      </w:r>
      <w:r w:rsidRPr="00781112">
        <w:rPr>
          <w:rFonts w:cs="Arial"/>
          <w:b w:val="0"/>
          <w:color w:val="000000" w:themeColor="text1"/>
          <w:szCs w:val="16"/>
        </w:rPr>
        <w:br/>
        <w:t xml:space="preserve">At subsequent meetings with stakeholders—which now included scheduled discussions specifically with personnel at ATSI-designated sites—the SSIP leadership team sought feedback about the MTSS framework and evidence-based practices to incorporate into the plan. Stakeholders stated that professional development would be appropriate at the targeted tier, while coaching was appropriate at the intensive tier of the framework. Stakeholders approved of an application process to receive instructional coaching. </w:t>
      </w:r>
      <w:r w:rsidRPr="00781112">
        <w:rPr>
          <w:rFonts w:cs="Arial"/>
          <w:b w:val="0"/>
          <w:color w:val="000000" w:themeColor="text1"/>
          <w:szCs w:val="16"/>
        </w:rPr>
        <w:br/>
      </w:r>
      <w:r w:rsidRPr="00781112">
        <w:rPr>
          <w:rFonts w:cs="Arial"/>
          <w:b w:val="0"/>
          <w:color w:val="000000" w:themeColor="text1"/>
          <w:szCs w:val="16"/>
        </w:rPr>
        <w:br/>
        <w:t xml:space="preserve">Finally, the SiMR measure was discussed in a meeting in fall 2021, once the prior year’s reading benchmark data were available. </w:t>
      </w:r>
    </w:p>
    <w:p w14:paraId="0227ECF0" w14:textId="4A877DBA" w:rsidR="00AE1972" w:rsidRPr="00781112" w:rsidRDefault="00AE1972" w:rsidP="00AE1972">
      <w:pPr>
        <w:rPr>
          <w:rFonts w:cs="Arial"/>
          <w:b/>
          <w:bCs/>
        </w:rPr>
      </w:pPr>
      <w:r w:rsidRPr="00781112">
        <w:rPr>
          <w:rFonts w:cs="Arial"/>
          <w:b/>
          <w:bCs/>
        </w:rPr>
        <w:t xml:space="preserve"> Describe the specific strategies implemented to engage stakeholders in key improvement efforts. </w:t>
      </w:r>
    </w:p>
    <w:p w14:paraId="50B976D9" w14:textId="4AEF384A" w:rsidR="00AE1972" w:rsidRPr="00781112" w:rsidRDefault="00AE1972" w:rsidP="00AE1972">
      <w:pPr>
        <w:rPr>
          <w:b/>
          <w:bCs/>
        </w:rPr>
      </w:pPr>
      <w:r w:rsidRPr="00781112">
        <w:rPr>
          <w:color w:val="000000" w:themeColor="text1"/>
        </w:rPr>
        <w:t xml:space="preserve">Stakeholders have had many opportunities to participate in the development of the SSIP. Through the OSDE Special Education Services listserv and Facebook, updates were shared regarding opportunities for survey input and upcoming meetings. The Oklahoma Parent Center also shared information about these opportunities with its followers and clients. Stakeholder meetings were held virtually which allowed for stakeholders across the state to participate easily. During each of the virtual meetings, several engagement tools and techniques were used to elicit high quality feedback.  </w:t>
      </w:r>
      <w:r w:rsidRPr="00781112">
        <w:rPr>
          <w:color w:val="000000" w:themeColor="text1"/>
        </w:rPr>
        <w:br/>
      </w:r>
      <w:r w:rsidRPr="00781112">
        <w:rPr>
          <w:color w:val="000000" w:themeColor="text1"/>
        </w:rPr>
        <w:br/>
        <w:t xml:space="preserve">These engagement strategies included Jamboard, polls, chat, and discussion. Jamboard provided a platform through which stakeholders could raise post questions, share opinions, and voice concerns anonymously during feedback sessions. The platform allowed participants to immediately see each others’ written comments and provided them the opportunity to reply and engage with those comments. Polls provided quantitative data to the SSIP leadership team, allowing it to gauge preferences in relation to a list of options. They were primarily used when the state needed to get a majority vote on mutually-exclusive paths to take (such as the SiMR calculation). Chats and discussion were used to provide an open response forum in which stakeholders could fully engage with each other, sharing ideas and brainstorming. Using all of these engagement strategies allowed participants many different ways to provide feedback on state proposals. </w:t>
      </w:r>
    </w:p>
    <w:p w14:paraId="0E7119BD" w14:textId="77777777" w:rsidR="00AE1972" w:rsidRPr="00781112" w:rsidRDefault="00AE1972" w:rsidP="00AE1972">
      <w:pPr>
        <w:rPr>
          <w:rFonts w:cs="Arial"/>
          <w:b/>
          <w:bCs/>
        </w:rPr>
      </w:pPr>
      <w:r w:rsidRPr="00781112">
        <w:rPr>
          <w:rFonts w:cs="Arial"/>
          <w:b/>
          <w:bCs/>
        </w:rPr>
        <w:t>Were there any concerns expressed by stakeholders during engagement activities?</w:t>
      </w:r>
      <w:r w:rsidRPr="00781112">
        <w:rPr>
          <w:b/>
          <w:bCs/>
        </w:rPr>
        <w:t xml:space="preserve"> (yes/no)</w:t>
      </w:r>
    </w:p>
    <w:p w14:paraId="23F53104" w14:textId="564F420D" w:rsidR="00AE1972" w:rsidRPr="00781112" w:rsidRDefault="00AE1972" w:rsidP="00AE1972">
      <w:pPr>
        <w:rPr>
          <w:b/>
          <w:bCs/>
        </w:rPr>
      </w:pPr>
      <w:r w:rsidRPr="00781112">
        <w:rPr>
          <w:color w:val="000000" w:themeColor="text1"/>
        </w:rPr>
        <w:t>YES</w:t>
      </w:r>
    </w:p>
    <w:p w14:paraId="106639A0" w14:textId="39A5DE64" w:rsidR="00AE1972" w:rsidRPr="00781112" w:rsidRDefault="00C2635F" w:rsidP="00AE1972">
      <w:pPr>
        <w:rPr>
          <w:rFonts w:cs="Arial"/>
          <w:b/>
          <w:bCs/>
        </w:rPr>
      </w:pPr>
      <w:r w:rsidRPr="00781112">
        <w:rPr>
          <w:rFonts w:cs="Arial"/>
          <w:b/>
          <w:bCs/>
        </w:rPr>
        <w:lastRenderedPageBreak/>
        <w:t xml:space="preserve">Describe how the State addressed the concerns expressed by stakeholders. </w:t>
      </w:r>
    </w:p>
    <w:p w14:paraId="3CBD7A6E" w14:textId="49063B9D" w:rsidR="00AE1972" w:rsidRPr="00781112" w:rsidRDefault="00AE1972" w:rsidP="00AE1972">
      <w:pPr>
        <w:rPr>
          <w:color w:val="000000" w:themeColor="text1"/>
        </w:rPr>
      </w:pPr>
      <w:r w:rsidRPr="00781112">
        <w:rPr>
          <w:color w:val="000000" w:themeColor="text1"/>
        </w:rPr>
        <w:t xml:space="preserve">Coaching was proposed early in the process as an ideal evidence-based practice that could be implemented at struggling sites. However, stakeholders voiced concerns that the state did not have the capacity to support as many sites as could benefit from the intervention. Stakeholders worried that they would not receive any instructional support if the SSIP was only providing coaching at select sites. </w:t>
      </w:r>
      <w:r w:rsidRPr="00781112">
        <w:rPr>
          <w:color w:val="000000" w:themeColor="text1"/>
        </w:rPr>
        <w:br/>
      </w:r>
      <w:r w:rsidRPr="00781112">
        <w:rPr>
          <w:color w:val="000000" w:themeColor="text1"/>
        </w:rPr>
        <w:br/>
        <w:t>In response, the state presented the idea of a multi-tiered system of support that would provide assistance to sites at a variety of levels. The stakeholders were strongly in favor of this adjustment to the plan. When discussing the style of instructional coaching (in person versus remote), stakeholders expressed concerns fully remote coaching would prevent the development of coach-learner relationships, but they also saw the value of remote coaching for its flexibility and potential for increased communication. In response, the state proposed a hybrid model, incorporating both in-person and remote coaching. Stakeholders supported this proposal.</w:t>
      </w:r>
      <w:r w:rsidRPr="00781112">
        <w:rPr>
          <w:color w:val="000000" w:themeColor="text1"/>
        </w:rPr>
        <w:br/>
      </w:r>
      <w:r w:rsidRPr="00781112">
        <w:rPr>
          <w:color w:val="000000" w:themeColor="text1"/>
        </w:rPr>
        <w:br/>
        <w:t xml:space="preserve">Another concern of stakeholders was that student behavior could not be the focus of the SSIP since OSEP’s framework of the SSIP prohibited a behavior outcome. In response, the state will support student behavioral improvements by modeling an MTSS framework (which can be applied locally to address behavior challenges) and to identify evidence-based resources that support academic and behavioral challenges simultaneously. The SSIP leadership team will also consider development professional development modules that incorporate evidence-based instructional practices that address both early literacy development and classroom management. </w:t>
      </w:r>
    </w:p>
    <w:p w14:paraId="4C0E967E" w14:textId="77777777" w:rsidR="00AE1972" w:rsidRPr="00781112" w:rsidRDefault="00AE1972" w:rsidP="00AE1972">
      <w:pPr>
        <w:rPr>
          <w:rFonts w:cs="Arial"/>
          <w:b/>
          <w:bCs/>
        </w:rPr>
      </w:pPr>
    </w:p>
    <w:p w14:paraId="66B03304" w14:textId="77777777" w:rsidR="00AE1972" w:rsidRPr="00781112" w:rsidRDefault="00AE1972" w:rsidP="00AE1972">
      <w:pPr>
        <w:rPr>
          <w:rFonts w:cstheme="minorHAnsi"/>
          <w:b/>
          <w:bCs/>
        </w:rPr>
      </w:pPr>
      <w:r w:rsidRPr="00781112">
        <w:rPr>
          <w:rFonts w:cstheme="minorHAnsi"/>
          <w:b/>
          <w:bCs/>
        </w:rPr>
        <w:t>Additional Implementation Activities</w:t>
      </w:r>
    </w:p>
    <w:p w14:paraId="10A21917" w14:textId="46068090" w:rsidR="00AE1972" w:rsidRPr="00781112" w:rsidRDefault="00AE1972" w:rsidP="00AE1972">
      <w:pPr>
        <w:rPr>
          <w:b/>
          <w:bCs/>
        </w:rPr>
      </w:pPr>
      <w:r w:rsidRPr="00781112">
        <w:rPr>
          <w:b/>
          <w:bCs/>
        </w:rPr>
        <w:t xml:space="preserve">List any activities not already described that the State intends to implement in the next fiscal year that are related to the </w:t>
      </w:r>
      <w:proofErr w:type="spellStart"/>
      <w:r w:rsidRPr="00781112">
        <w:rPr>
          <w:b/>
          <w:bCs/>
        </w:rPr>
        <w:t>SiMR</w:t>
      </w:r>
      <w:proofErr w:type="spellEnd"/>
      <w:r w:rsidRPr="00781112">
        <w:rPr>
          <w:b/>
          <w:bCs/>
        </w:rPr>
        <w:t>.</w:t>
      </w:r>
    </w:p>
    <w:p w14:paraId="35A94BC4" w14:textId="6D7D4D2A" w:rsidR="00AE1972" w:rsidRPr="00781112" w:rsidRDefault="00AE1972" w:rsidP="00AE1972">
      <w:pPr>
        <w:rPr>
          <w:color w:val="000000" w:themeColor="text1"/>
        </w:rPr>
      </w:pPr>
      <w:r w:rsidRPr="00781112">
        <w:rPr>
          <w:color w:val="000000" w:themeColor="text1"/>
        </w:rPr>
        <w:t>During fiscal year 2022, an instructional coach will join the SSIP leadership team to assist with the professional development modules and the instructional coaching model. The state is in the process of interviewing potential candidates.</w:t>
      </w:r>
    </w:p>
    <w:p w14:paraId="3ACC71D3" w14:textId="77777777" w:rsidR="00AE1972" w:rsidRPr="00781112" w:rsidRDefault="00AE1972" w:rsidP="00AE1972">
      <w:pPr>
        <w:rPr>
          <w:rFonts w:cs="Arial"/>
          <w:b/>
          <w:bCs/>
        </w:rPr>
      </w:pPr>
      <w:r w:rsidRPr="00781112">
        <w:rPr>
          <w:rFonts w:cs="Arial"/>
          <w:b/>
          <w:bCs/>
        </w:rPr>
        <w:t xml:space="preserve">Provide a timeline, anticipated data collection and measures, and expected outcomes for these activities that are related to the </w:t>
      </w:r>
      <w:proofErr w:type="spellStart"/>
      <w:r w:rsidRPr="00781112">
        <w:rPr>
          <w:rFonts w:cs="Arial"/>
          <w:b/>
          <w:bCs/>
        </w:rPr>
        <w:t>SiMR</w:t>
      </w:r>
      <w:proofErr w:type="spellEnd"/>
      <w:r w:rsidRPr="00781112">
        <w:rPr>
          <w:rFonts w:cs="Arial"/>
          <w:b/>
          <w:bCs/>
        </w:rPr>
        <w:t xml:space="preserve">. </w:t>
      </w:r>
    </w:p>
    <w:p w14:paraId="50377A67" w14:textId="7B063CE4" w:rsidR="00AE1972" w:rsidRPr="00781112" w:rsidRDefault="00AE1972" w:rsidP="00AE1972">
      <w:pPr>
        <w:rPr>
          <w:color w:val="000000" w:themeColor="text1"/>
        </w:rPr>
      </w:pPr>
      <w:r w:rsidRPr="00781112">
        <w:rPr>
          <w:color w:val="000000" w:themeColor="text1"/>
        </w:rPr>
        <w:t xml:space="preserve">An instructional coach will be hired to support evidence-based instruction by summer 2022. </w:t>
      </w:r>
    </w:p>
    <w:p w14:paraId="7B5F9795" w14:textId="77777777" w:rsidR="00AE1972" w:rsidRPr="00781112" w:rsidRDefault="00AE1972" w:rsidP="00AE1972">
      <w:pPr>
        <w:rPr>
          <w:color w:val="000000" w:themeColor="text1"/>
        </w:rPr>
      </w:pPr>
    </w:p>
    <w:p w14:paraId="1D472AFD" w14:textId="77777777" w:rsidR="00AE1972" w:rsidRPr="00781112" w:rsidRDefault="00AE1972" w:rsidP="00AE1972">
      <w:pPr>
        <w:rPr>
          <w:rFonts w:cs="Arial"/>
          <w:b/>
          <w:bCs/>
        </w:rPr>
      </w:pPr>
      <w:r w:rsidRPr="00781112">
        <w:rPr>
          <w:rFonts w:cs="Arial"/>
          <w:b/>
          <w:bCs/>
        </w:rPr>
        <w:t>Describe any newly identified barriers and include steps to address these barriers.</w:t>
      </w:r>
    </w:p>
    <w:p w14:paraId="4E48E920" w14:textId="395AE1C0" w:rsidR="00AE1972" w:rsidRPr="00781112" w:rsidRDefault="00AE1972" w:rsidP="00AE1972">
      <w:pPr>
        <w:rPr>
          <w:color w:val="000000" w:themeColor="text1"/>
        </w:rPr>
      </w:pPr>
      <w:r w:rsidRPr="00781112">
        <w:rPr>
          <w:color w:val="000000" w:themeColor="text1"/>
        </w:rPr>
        <w:t xml:space="preserve">Successful implementation of the SSIP is dependent on having consistent, highly trained personnel to manage the project. The state recently experienced an unanticipated barrier towards the end of last year when the SSIP manager left the agency unexpectedly. Fortunately, an instructional coach was being hired. This person has instead taken over as SSIP manager. The staffing changes have led to some delays in implementation, stakeholder outreach, reporting and agency communications. However, the new manager has moved quickly into assuming leadership for the SSIP and the project continues to move forward. </w:t>
      </w:r>
      <w:r w:rsidRPr="00781112">
        <w:rPr>
          <w:color w:val="000000" w:themeColor="text1"/>
        </w:rPr>
        <w:br/>
      </w:r>
      <w:r w:rsidRPr="00781112">
        <w:rPr>
          <w:color w:val="000000" w:themeColor="text1"/>
        </w:rPr>
        <w:br/>
        <w:t xml:space="preserve">Because the intended instructional coach was instead promoted to the project lead, a new coach must now be hired. The team has discussed what knowledge is necessary for the project’s success and has placed a priority on evidence-based instruction regarding early literacy and a firm understanding of MTSS identification and intervention. Because of the nature of the role and the work experience desired, this person is likely to come from a district. </w:t>
      </w:r>
    </w:p>
    <w:p w14:paraId="5E2459D3" w14:textId="77777777" w:rsidR="00AE1972" w:rsidRPr="00781112" w:rsidRDefault="00AE1972" w:rsidP="00AE1972">
      <w:pPr>
        <w:rPr>
          <w:rFonts w:cs="Arial"/>
          <w:b/>
          <w:bCs/>
        </w:rPr>
      </w:pPr>
    </w:p>
    <w:p w14:paraId="3396CE64" w14:textId="77777777" w:rsidR="00AE1972" w:rsidRPr="00781112" w:rsidRDefault="00AE1972" w:rsidP="00AE1972">
      <w:pPr>
        <w:rPr>
          <w:rFonts w:cs="Arial"/>
          <w:b/>
          <w:bCs/>
        </w:rPr>
      </w:pPr>
      <w:r w:rsidRPr="00781112">
        <w:rPr>
          <w:rFonts w:cs="Arial"/>
          <w:b/>
          <w:bCs/>
        </w:rPr>
        <w:t>Provide additional information about this indicator (optional).</w:t>
      </w:r>
    </w:p>
    <w:p w14:paraId="3B78AAE5" w14:textId="1BDEAF09" w:rsidR="00AE1972" w:rsidRPr="00781112" w:rsidRDefault="00AE1972" w:rsidP="00AE1972">
      <w:pPr>
        <w:rPr>
          <w:color w:val="000000" w:themeColor="text1"/>
        </w:rPr>
      </w:pPr>
    </w:p>
    <w:p w14:paraId="1717717F" w14:textId="77777777" w:rsidR="00AE1972" w:rsidRPr="00781112" w:rsidRDefault="00AE1972" w:rsidP="00AE1972">
      <w:pPr>
        <w:rPr>
          <w:b/>
          <w:bCs/>
        </w:rPr>
      </w:pPr>
    </w:p>
    <w:p w14:paraId="7969DCFD" w14:textId="313BCCCE" w:rsidR="00AE1972" w:rsidRPr="00781112" w:rsidRDefault="00AE1972" w:rsidP="00AE1972">
      <w:pPr>
        <w:pStyle w:val="Heading2"/>
      </w:pPr>
      <w:r w:rsidRPr="00781112">
        <w:t>1</w:t>
      </w:r>
      <w:r w:rsidR="00B90835" w:rsidRPr="00781112">
        <w:t>7</w:t>
      </w:r>
      <w:r w:rsidRPr="00781112">
        <w:t xml:space="preserve"> - Prior FFY Required Actions</w:t>
      </w:r>
    </w:p>
    <w:p w14:paraId="6D4FDD87" w14:textId="61973738" w:rsidR="00AE1972" w:rsidRPr="00781112" w:rsidRDefault="00AE1972" w:rsidP="00AE1972">
      <w:pPr>
        <w:rPr>
          <w:color w:val="000000" w:themeColor="text1"/>
        </w:rPr>
      </w:pPr>
      <w:r w:rsidRPr="00781112">
        <w:rPr>
          <w:color w:val="000000" w:themeColor="text1"/>
        </w:rPr>
        <w:t>None</w:t>
      </w:r>
    </w:p>
    <w:p w14:paraId="26525888" w14:textId="754A2C29" w:rsidR="00AE1972" w:rsidRPr="00781112" w:rsidRDefault="00AE1972" w:rsidP="00AE1972">
      <w:pPr>
        <w:pStyle w:val="Heading2"/>
      </w:pPr>
      <w:r w:rsidRPr="00781112">
        <w:t>1</w:t>
      </w:r>
      <w:r w:rsidR="00B90835" w:rsidRPr="00781112">
        <w:t>7</w:t>
      </w:r>
      <w:r w:rsidRPr="00781112">
        <w:t xml:space="preserve"> - OSEP Response</w:t>
      </w:r>
    </w:p>
    <w:p w14:paraId="401B2D8D" w14:textId="470B927C" w:rsidR="00AE1972" w:rsidRPr="00781112" w:rsidRDefault="00AE1972" w:rsidP="00AE1972">
      <w:pPr>
        <w:rPr>
          <w:color w:val="000000" w:themeColor="text1"/>
        </w:rPr>
      </w:pPr>
      <w:r w:rsidRPr="00781112">
        <w:rPr>
          <w:color w:val="000000" w:themeColor="text1"/>
        </w:rPr>
        <w:t>The State has revised the baseline for this indicator, using data from FFY 2020, and OSEP accepts that revision.</w:t>
      </w:r>
      <w:r w:rsidRPr="00781112">
        <w:rPr>
          <w:color w:val="000000" w:themeColor="text1"/>
        </w:rPr>
        <w:br/>
      </w:r>
      <w:r w:rsidRPr="00781112">
        <w:rPr>
          <w:color w:val="000000" w:themeColor="text1"/>
        </w:rPr>
        <w:br/>
        <w:t>The State provided targets for FFYs 2020 through 2025 for this indicator, and OSEP accepts those targets.</w:t>
      </w:r>
    </w:p>
    <w:p w14:paraId="6DAF5363" w14:textId="73CEA9C3" w:rsidR="00AE1972" w:rsidRPr="00781112" w:rsidRDefault="00AE1972" w:rsidP="00AE1972">
      <w:pPr>
        <w:pStyle w:val="Heading2"/>
      </w:pPr>
      <w:r w:rsidRPr="00781112">
        <w:t>1</w:t>
      </w:r>
      <w:r w:rsidR="00B90835" w:rsidRPr="00781112">
        <w:t>7</w:t>
      </w:r>
      <w:r w:rsidRPr="00781112">
        <w:t xml:space="preserve"> - Required Actions</w:t>
      </w:r>
    </w:p>
    <w:p w14:paraId="54E94584" w14:textId="132794BB" w:rsidR="00066BAA" w:rsidRDefault="00066BAA" w:rsidP="000532EB">
      <w:pPr>
        <w:rPr>
          <w:color w:val="000000" w:themeColor="text1"/>
        </w:rPr>
      </w:pPr>
    </w:p>
    <w:p w14:paraId="7081808E" w14:textId="332DB163" w:rsidR="000532EB" w:rsidRDefault="000532EB">
      <w:pPr>
        <w:spacing w:before="0" w:after="200" w:line="276" w:lineRule="auto"/>
        <w:rPr>
          <w:color w:val="000000" w:themeColor="text1"/>
        </w:rPr>
      </w:pPr>
      <w:r>
        <w:rPr>
          <w:color w:val="000000" w:themeColor="text1"/>
        </w:rPr>
        <w:br w:type="page"/>
      </w:r>
    </w:p>
    <w:p w14:paraId="47A15380" w14:textId="2BFE46A7" w:rsidR="00251CC0" w:rsidRPr="00781112" w:rsidRDefault="00755AF7" w:rsidP="00D01281">
      <w:pPr>
        <w:pStyle w:val="Heading1"/>
        <w:rPr>
          <w:color w:val="000000" w:themeColor="text1"/>
        </w:rPr>
      </w:pPr>
      <w:r w:rsidRPr="00781112">
        <w:rPr>
          <w:color w:val="000000" w:themeColor="text1"/>
        </w:rPr>
        <w:lastRenderedPageBreak/>
        <w:t>Certification</w:t>
      </w:r>
    </w:p>
    <w:p w14:paraId="49BAFEB2" w14:textId="460D7FCE" w:rsidR="00EC1064" w:rsidRPr="00781112" w:rsidRDefault="00EC1064" w:rsidP="00A018D4">
      <w:pPr>
        <w:rPr>
          <w:color w:val="000000" w:themeColor="text1"/>
          <w:szCs w:val="20"/>
        </w:rPr>
      </w:pPr>
      <w:r w:rsidRPr="00781112">
        <w:rPr>
          <w:b/>
          <w:color w:val="000000" w:themeColor="text1"/>
          <w:sz w:val="20"/>
          <w:szCs w:val="20"/>
        </w:rPr>
        <w:t>Instructions</w:t>
      </w:r>
    </w:p>
    <w:p w14:paraId="1D3FABB8" w14:textId="49984077" w:rsidR="00EC1064" w:rsidRPr="00781112" w:rsidRDefault="00C723F9" w:rsidP="00EC1064">
      <w:pPr>
        <w:autoSpaceDE w:val="0"/>
        <w:autoSpaceDN w:val="0"/>
        <w:adjustRightInd w:val="0"/>
        <w:rPr>
          <w:rFonts w:cs="Arial"/>
          <w:b/>
          <w:bCs/>
          <w:color w:val="000000" w:themeColor="text1"/>
          <w:szCs w:val="16"/>
        </w:rPr>
      </w:pPr>
      <w:r w:rsidRPr="00781112">
        <w:rPr>
          <w:rFonts w:cs="Arial"/>
          <w:b/>
          <w:bCs/>
          <w:color w:val="000000" w:themeColor="text1"/>
          <w:szCs w:val="16"/>
        </w:rPr>
        <w:t>Choose the appropriate selection and complete all the certification information fields. Then click the "Submit" button to submit your APR.</w:t>
      </w:r>
    </w:p>
    <w:p w14:paraId="01D5737F" w14:textId="0EECE8DE" w:rsidR="00EC1064" w:rsidRPr="00781112" w:rsidRDefault="00EC1064" w:rsidP="00EE0028">
      <w:pPr>
        <w:pStyle w:val="NoSpacing"/>
        <w:rPr>
          <w:rFonts w:ascii="Arial" w:hAnsi="Arial" w:cs="Arial"/>
          <w:b/>
          <w:bCs/>
          <w:color w:val="000000" w:themeColor="text1"/>
          <w:sz w:val="16"/>
          <w:szCs w:val="16"/>
        </w:rPr>
      </w:pPr>
      <w:r w:rsidRPr="00781112">
        <w:rPr>
          <w:rFonts w:ascii="Arial" w:hAnsi="Arial" w:cs="Arial"/>
          <w:b/>
          <w:bCs/>
          <w:color w:val="000000" w:themeColor="text1"/>
          <w:sz w:val="16"/>
          <w:szCs w:val="16"/>
        </w:rPr>
        <w:t>Certify</w:t>
      </w:r>
    </w:p>
    <w:p w14:paraId="55390454" w14:textId="09D075B1" w:rsidR="00262BC0"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I certify that I am the Chief State School Officer of the State, or his or her designee, and that the State's submission of its IDEA Part B State Performance Plan/Annual Performance Report is accurate.</w:t>
      </w:r>
    </w:p>
    <w:p w14:paraId="6B93509D" w14:textId="70EDDFDB" w:rsidR="008D2663"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Select the certifier’s role:</w:t>
      </w:r>
    </w:p>
    <w:p w14:paraId="0767E5C8" w14:textId="70B1D176" w:rsidR="00262BC0" w:rsidRPr="00781112" w:rsidRDefault="002B7490" w:rsidP="00262BC0">
      <w:pPr>
        <w:autoSpaceDE w:val="0"/>
        <w:autoSpaceDN w:val="0"/>
        <w:adjustRightInd w:val="0"/>
        <w:rPr>
          <w:rFonts w:cs="Arial"/>
          <w:bCs/>
          <w:color w:val="000000" w:themeColor="text1"/>
          <w:szCs w:val="16"/>
        </w:rPr>
      </w:pPr>
      <w:r w:rsidRPr="00781112">
        <w:rPr>
          <w:rFonts w:cs="Arial"/>
          <w:bCs/>
          <w:color w:val="000000" w:themeColor="text1"/>
          <w:szCs w:val="16"/>
        </w:rPr>
        <w:t>Designated by the Chief State School Officer to certify</w:t>
      </w:r>
    </w:p>
    <w:p w14:paraId="0D4B9819" w14:textId="38C2D4E8" w:rsidR="00262BC0"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Name and title of the individual certifying the accuracy of the State's submission of its IDEA Part B State Performance Plan/Annual Performance Report.</w:t>
      </w:r>
    </w:p>
    <w:p w14:paraId="3B5F1CED" w14:textId="77777777" w:rsidR="00755AF7" w:rsidRPr="00781112" w:rsidRDefault="00755AF7" w:rsidP="00755AF7">
      <w:pPr>
        <w:autoSpaceDE w:val="0"/>
        <w:autoSpaceDN w:val="0"/>
        <w:adjustRightInd w:val="0"/>
        <w:rPr>
          <w:rFonts w:cs="Arial"/>
          <w:b/>
          <w:bCs/>
          <w:color w:val="000000" w:themeColor="text1"/>
          <w:szCs w:val="16"/>
        </w:rPr>
      </w:pPr>
      <w:bookmarkStart w:id="90" w:name="_Hlk20318241"/>
      <w:r w:rsidRPr="00781112">
        <w:rPr>
          <w:rFonts w:cs="Arial"/>
          <w:b/>
          <w:bCs/>
          <w:color w:val="000000" w:themeColor="text1"/>
          <w:szCs w:val="16"/>
        </w:rPr>
        <w:t xml:space="preserve">Name: </w:t>
      </w:r>
    </w:p>
    <w:p w14:paraId="4AE58D3C" w14:textId="25F9FA75"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Ginger Elliott-Teague</w:t>
      </w:r>
    </w:p>
    <w:p w14:paraId="6368082B" w14:textId="28AD55BD" w:rsidR="00755AF7" w:rsidRPr="00781112" w:rsidRDefault="00EF4A6B" w:rsidP="00755AF7">
      <w:pPr>
        <w:autoSpaceDE w:val="0"/>
        <w:autoSpaceDN w:val="0"/>
        <w:adjustRightInd w:val="0"/>
        <w:rPr>
          <w:rFonts w:cs="Arial"/>
          <w:b/>
          <w:bCs/>
          <w:color w:val="000000" w:themeColor="text1"/>
          <w:szCs w:val="16"/>
        </w:rPr>
      </w:pPr>
      <w:r w:rsidRPr="00781112">
        <w:rPr>
          <w:rFonts w:cs="Arial"/>
          <w:b/>
          <w:bCs/>
          <w:color w:val="000000" w:themeColor="text1"/>
          <w:szCs w:val="16"/>
        </w:rPr>
        <w:t xml:space="preserve">Title: </w:t>
      </w:r>
    </w:p>
    <w:p w14:paraId="290E3D81" w14:textId="5C618752"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Director of Data Analysis</w:t>
      </w:r>
    </w:p>
    <w:p w14:paraId="67DC6813" w14:textId="6EF07192" w:rsidR="00755AF7" w:rsidRPr="00781112" w:rsidRDefault="00925E33" w:rsidP="00755AF7">
      <w:pPr>
        <w:autoSpaceDE w:val="0"/>
        <w:autoSpaceDN w:val="0"/>
        <w:adjustRightInd w:val="0"/>
        <w:rPr>
          <w:rFonts w:cs="Arial"/>
          <w:b/>
          <w:bCs/>
          <w:color w:val="000000" w:themeColor="text1"/>
          <w:szCs w:val="16"/>
        </w:rPr>
      </w:pPr>
      <w:r w:rsidRPr="00781112">
        <w:rPr>
          <w:rFonts w:cs="Arial"/>
          <w:b/>
          <w:bCs/>
          <w:color w:val="000000" w:themeColor="text1"/>
          <w:szCs w:val="16"/>
        </w:rPr>
        <w:t xml:space="preserve">Email: </w:t>
      </w:r>
    </w:p>
    <w:p w14:paraId="0D9187A2" w14:textId="72ED05AF"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ginger.elliott-teague@sde.ok.gov</w:t>
      </w:r>
    </w:p>
    <w:p w14:paraId="230D0674" w14:textId="3A323DD4" w:rsidR="00755AF7" w:rsidRPr="00781112" w:rsidRDefault="00EF4A6B" w:rsidP="00755AF7">
      <w:pPr>
        <w:autoSpaceDE w:val="0"/>
        <w:autoSpaceDN w:val="0"/>
        <w:adjustRightInd w:val="0"/>
        <w:rPr>
          <w:rFonts w:cs="Arial"/>
          <w:b/>
          <w:color w:val="000000" w:themeColor="text1"/>
          <w:szCs w:val="16"/>
        </w:rPr>
      </w:pPr>
      <w:r w:rsidRPr="00781112">
        <w:rPr>
          <w:rFonts w:cs="Arial"/>
          <w:b/>
          <w:color w:val="000000" w:themeColor="text1"/>
          <w:szCs w:val="16"/>
        </w:rPr>
        <w:t>Phone:</w:t>
      </w:r>
    </w:p>
    <w:p w14:paraId="5A421E1A" w14:textId="3C4EA133" w:rsidR="00DD2023" w:rsidRPr="00781112" w:rsidRDefault="002B7490" w:rsidP="00DD2023">
      <w:pPr>
        <w:autoSpaceDE w:val="0"/>
        <w:autoSpaceDN w:val="0"/>
        <w:adjustRightInd w:val="0"/>
        <w:rPr>
          <w:rFonts w:cs="Arial"/>
          <w:color w:val="000000" w:themeColor="text1"/>
          <w:szCs w:val="16"/>
        </w:rPr>
      </w:pPr>
      <w:r w:rsidRPr="00781112">
        <w:rPr>
          <w:rFonts w:cs="Arial"/>
          <w:color w:val="000000" w:themeColor="text1"/>
          <w:szCs w:val="16"/>
        </w:rPr>
        <w:t>405-521-4871</w:t>
      </w:r>
    </w:p>
    <w:bookmarkEnd w:id="90"/>
    <w:p w14:paraId="17E495D6" w14:textId="2B4E1FA8" w:rsidR="000657F0" w:rsidRPr="00781112" w:rsidRDefault="00C773DB" w:rsidP="000657F0">
      <w:pPr>
        <w:autoSpaceDE w:val="0"/>
        <w:autoSpaceDN w:val="0"/>
        <w:adjustRightInd w:val="0"/>
        <w:rPr>
          <w:rFonts w:cs="Arial"/>
          <w:b/>
          <w:color w:val="000000" w:themeColor="text1"/>
          <w:szCs w:val="16"/>
        </w:rPr>
      </w:pPr>
      <w:r w:rsidRPr="00781112">
        <w:rPr>
          <w:rFonts w:cs="Arial"/>
          <w:b/>
          <w:color w:val="000000" w:themeColor="text1"/>
          <w:szCs w:val="16"/>
        </w:rPr>
        <w:t>Submitted on:</w:t>
      </w:r>
    </w:p>
    <w:p w14:paraId="3754F1D5" w14:textId="4B3E4991" w:rsidR="000657F0" w:rsidRPr="00781112" w:rsidRDefault="006879FA" w:rsidP="000657F0">
      <w:pPr>
        <w:autoSpaceDE w:val="0"/>
        <w:autoSpaceDN w:val="0"/>
        <w:adjustRightInd w:val="0"/>
        <w:rPr>
          <w:rFonts w:cs="Arial"/>
          <w:color w:val="000000" w:themeColor="text1"/>
          <w:szCs w:val="16"/>
        </w:rPr>
      </w:pPr>
      <w:r w:rsidRPr="00781112">
        <w:rPr>
          <w:rFonts w:cs="Arial"/>
          <w:color w:val="000000" w:themeColor="text1"/>
          <w:szCs w:val="16"/>
        </w:rPr>
        <w:t>04/28/22  3:49:58 PM</w:t>
      </w:r>
    </w:p>
    <w:p w14:paraId="20C30E9F" w14:textId="7AA62605" w:rsidR="00B702CA" w:rsidRDefault="00B702CA" w:rsidP="00EE4B59">
      <w:pPr>
        <w:rPr>
          <w:color w:val="000000" w:themeColor="text1"/>
        </w:rPr>
      </w:pPr>
    </w:p>
    <w:p w14:paraId="530D8B78" w14:textId="297C4CBD" w:rsidR="00B702CA" w:rsidRDefault="00B702CA" w:rsidP="00EE4B59">
      <w:pPr>
        <w:rPr>
          <w:color w:val="000000" w:themeColor="text1"/>
        </w:rPr>
      </w:pPr>
    </w:p>
    <w:p w14:paraId="325330C1" w14:textId="77777777" w:rsidR="00FC61E8" w:rsidRDefault="00FC61E8">
      <w:pPr>
        <w:spacing w:before="0" w:after="200" w:line="276" w:lineRule="auto"/>
        <w:rPr>
          <w:rFonts w:eastAsiaTheme="majorEastAsia" w:cstheme="majorBidi"/>
          <w:b/>
          <w:bCs/>
          <w:color w:val="000000" w:themeColor="text1"/>
          <w:sz w:val="20"/>
          <w:szCs w:val="28"/>
        </w:rPr>
      </w:pPr>
      <w:bookmarkStart w:id="91" w:name="_Hlk110855903"/>
      <w:bookmarkStart w:id="92" w:name="_Hlk110608907"/>
      <w:r>
        <w:rPr>
          <w:color w:val="000000" w:themeColor="text1"/>
        </w:rPr>
        <w:br w:type="page"/>
      </w:r>
    </w:p>
    <w:p w14:paraId="31C49A9C" w14:textId="74FD3E7D" w:rsidR="00B702CA" w:rsidRDefault="00B702CA" w:rsidP="00B702CA">
      <w:pPr>
        <w:pStyle w:val="Heading1"/>
        <w:rPr>
          <w:color w:val="000000" w:themeColor="text1"/>
        </w:rPr>
      </w:pPr>
      <w:r>
        <w:rPr>
          <w:color w:val="000000" w:themeColor="text1"/>
        </w:rPr>
        <w:lastRenderedPageBreak/>
        <w:t xml:space="preserve">ED </w:t>
      </w:r>
      <w:r w:rsidRPr="0058648F">
        <w:rPr>
          <w:color w:val="000000" w:themeColor="text1"/>
        </w:rPr>
        <w:t>Attachments</w:t>
      </w:r>
      <w:bookmarkEnd w:id="91"/>
    </w:p>
    <w:p w14:paraId="7D429073" w14:textId="77777777" w:rsidR="00B702CA" w:rsidRPr="00FC61E8" w:rsidRDefault="00B702CA" w:rsidP="00FC61E8"/>
    <w:bookmarkEnd w:id="92"/>
    <w:p w14:paraId="2098A5A9" w14:textId="4092687F" w:rsidR="00B702CA" w:rsidRPr="00781112" w:rsidRDefault="00EF13AA" w:rsidP="00EE4B59">
      <w:pPr>
        <w:rPr>
          <w:rFonts w:cs="Arial"/>
          <w:color w:val="000000" w:themeColor="text1"/>
          <w:szCs w:val="16"/>
        </w:rPr>
      </w:pPr>
      <w:r>
        <w:rPr>
          <w:rFonts w:cs="Arial"/>
          <w:color w:val="000000" w:themeColor="text1"/>
          <w:szCs w:val="16"/>
        </w:rPr>
        <w:object w:dxaOrig="1508" w:dyaOrig="984" w14:anchorId="317B1BC4">
          <v:shape id="_x0000_i1026" type="#_x0000_t75" alt="OK-B-Dispute-Resolution-2020-21&#10;" style="width:75.75pt;height:48.7pt" o:ole="">
            <v:imagedata r:id="rId12" o:title=""/>
          </v:shape>
          <o:OLEObject Type="Embed" ProgID="Acrobat.Document.DC" ShapeID="_x0000_i1026" DrawAspect="Icon" ObjectID="_1726424337" r:id="rId13"/>
        </w:object>
      </w:r>
      <w:r w:rsidR="00B702CA">
        <w:rPr>
          <w:rFonts w:cs="Arial"/>
          <w:color w:val="000000" w:themeColor="text1"/>
          <w:szCs w:val="16"/>
        </w:rPr>
        <w:t xml:space="preserve">     </w:t>
      </w:r>
      <w:r w:rsidR="00C47DDD">
        <w:rPr>
          <w:rFonts w:cs="Arial"/>
          <w:color w:val="000000" w:themeColor="text1"/>
          <w:szCs w:val="16"/>
        </w:rPr>
        <w:object w:dxaOrig="1579" w:dyaOrig="1022" w14:anchorId="07E9D239">
          <v:shape id="_x0000_i1027" type="#_x0000_t75" alt="ok-resultsmatrix-2022b" style="width:79.1pt;height:50.75pt" o:ole="">
            <v:imagedata r:id="rId14" o:title=""/>
          </v:shape>
          <o:OLEObject Type="Embed" ProgID="Acrobat.Document.DC" ShapeID="_x0000_i1027" DrawAspect="Icon" ObjectID="_1726424338" r:id="rId15"/>
        </w:object>
      </w:r>
      <w:r w:rsidR="00B702CA">
        <w:rPr>
          <w:rFonts w:cs="Arial"/>
          <w:color w:val="000000" w:themeColor="text1"/>
          <w:szCs w:val="16"/>
        </w:rPr>
        <w:t xml:space="preserve">          </w:t>
      </w:r>
      <w:r w:rsidR="00CD3828">
        <w:rPr>
          <w:rFonts w:cs="Arial"/>
          <w:color w:val="000000" w:themeColor="text1"/>
          <w:szCs w:val="16"/>
        </w:rPr>
        <w:object w:dxaOrig="1579" w:dyaOrig="1022" w14:anchorId="787B7C0A">
          <v:shape id="_x0000_i1030" type="#_x0000_t75" alt="OK-2022DataRubricPartB&#10;" style="width:79.1pt;height:50.75pt" o:ole="">
            <v:imagedata r:id="rId16" o:title=""/>
          </v:shape>
          <o:OLEObject Type="Embed" ProgID="Excel.Sheet.12" ShapeID="_x0000_i1030" DrawAspect="Icon" ObjectID="_1726424339" r:id="rId17"/>
        </w:object>
      </w:r>
    </w:p>
    <w:sectPr w:rsidR="00B702CA" w:rsidRPr="00781112" w:rsidSect="00651E83">
      <w:footerReference w:type="default" r:id="rId18"/>
      <w:pgSz w:w="12240" w:h="15840" w:code="1"/>
      <w:pgMar w:top="720" w:right="720" w:bottom="720" w:left="720" w:header="720" w:footer="4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2CAE9" w14:textId="77777777" w:rsidR="00E03817" w:rsidRDefault="00E03817" w:rsidP="000802F7">
      <w:pPr>
        <w:spacing w:before="0" w:after="0"/>
      </w:pPr>
      <w:r>
        <w:separator/>
      </w:r>
    </w:p>
  </w:endnote>
  <w:endnote w:type="continuationSeparator" w:id="0">
    <w:p w14:paraId="37E74C67" w14:textId="77777777" w:rsidR="00E03817" w:rsidRDefault="00E03817" w:rsidP="000802F7">
      <w:pPr>
        <w:spacing w:before="0" w:after="0"/>
      </w:pPr>
      <w:r>
        <w:continuationSeparator/>
      </w:r>
    </w:p>
  </w:endnote>
  <w:endnote w:type="continuationNotice" w:id="1">
    <w:p w14:paraId="01E1728D" w14:textId="77777777" w:rsidR="00E03817" w:rsidRDefault="00E0381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194661"/>
      <w:docPartObj>
        <w:docPartGallery w:val="Page Numbers (Bottom of Page)"/>
        <w:docPartUnique/>
      </w:docPartObj>
    </w:sdtPr>
    <w:sdtEndPr>
      <w:rPr>
        <w:noProof/>
      </w:rPr>
    </w:sdtEndPr>
    <w:sdtContent>
      <w:p w14:paraId="63D74FF3" w14:textId="78884A59" w:rsidR="006B5750" w:rsidRDefault="006B5750" w:rsidP="00A06AB0">
        <w:pPr>
          <w:pStyle w:val="Footer"/>
          <w:jc w:val="right"/>
          <w:rPr>
            <w:noProof/>
          </w:rPr>
        </w:pPr>
        <w:r>
          <w:fldChar w:fldCharType="begin"/>
        </w:r>
        <w:r>
          <w:instrText xml:space="preserve"> PAGE   \* MERGEFORMAT </w:instrText>
        </w:r>
        <w:r>
          <w:fldChar w:fldCharType="separate"/>
        </w:r>
        <w:r>
          <w:rPr>
            <w:noProof/>
          </w:rPr>
          <w:t>55</w:t>
        </w:r>
        <w:r>
          <w:rPr>
            <w:noProof/>
          </w:rPr>
          <w:fldChar w:fldCharType="end"/>
        </w:r>
        <w:r>
          <w:ptab w:relativeTo="margin" w:alignment="right" w:leader="none"/>
        </w:r>
        <w:r>
          <w:t>Part B</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B7110" w14:textId="77777777" w:rsidR="00E03817" w:rsidRDefault="00E03817" w:rsidP="000802F7">
      <w:pPr>
        <w:spacing w:before="0" w:after="0"/>
      </w:pPr>
      <w:r>
        <w:separator/>
      </w:r>
    </w:p>
  </w:footnote>
  <w:footnote w:type="continuationSeparator" w:id="0">
    <w:p w14:paraId="037B2AA9" w14:textId="77777777" w:rsidR="00E03817" w:rsidRDefault="00E03817" w:rsidP="000802F7">
      <w:pPr>
        <w:spacing w:before="0" w:after="0"/>
      </w:pPr>
      <w:r>
        <w:continuationSeparator/>
      </w:r>
    </w:p>
  </w:footnote>
  <w:footnote w:type="continuationNotice" w:id="1">
    <w:p w14:paraId="1D339DB4" w14:textId="77777777" w:rsidR="00E03817" w:rsidRDefault="00E03817">
      <w:pPr>
        <w:spacing w:before="0" w:after="0"/>
      </w:pPr>
    </w:p>
  </w:footnote>
  <w:footnote w:id="2">
    <w:p w14:paraId="02D1A881" w14:textId="4FBCD27C" w:rsidR="006A2851" w:rsidRDefault="006A2851">
      <w:pPr>
        <w:pStyle w:val="FootnoteText"/>
      </w:pPr>
      <w:r>
        <w:rPr>
          <w:rStyle w:val="FootnoteReference"/>
        </w:rPr>
        <w:footnoteRef/>
      </w:r>
      <w:r>
        <w:t xml:space="preserve"> </w:t>
      </w:r>
      <w:bookmarkStart w:id="3" w:name="_Hlk110610805"/>
      <w:r w:rsidRPr="00B97953">
        <w:rPr>
          <w:sz w:val="16"/>
          <w:szCs w:val="16"/>
        </w:rPr>
        <w:t>Prior to the FFY 2020 submission, the State used a different data source to report data under this indicator.</w:t>
      </w:r>
      <w:bookmarkEnd w:id="3"/>
    </w:p>
  </w:footnote>
  <w:footnote w:id="3">
    <w:p w14:paraId="76E14E92" w14:textId="613AE50A" w:rsidR="006D5A05" w:rsidRPr="006D5A05" w:rsidRDefault="006D5A05" w:rsidP="006D5A05">
      <w:pPr>
        <w:spacing w:before="0" w:after="0"/>
        <w:rPr>
          <w:rFonts w:eastAsia="Times New Roman" w:cs="Arial"/>
          <w:color w:val="000000"/>
          <w:szCs w:val="16"/>
        </w:rPr>
      </w:pPr>
      <w:r>
        <w:rPr>
          <w:rStyle w:val="FootnoteReference"/>
        </w:rPr>
        <w:footnoteRef/>
      </w:r>
      <w:r>
        <w:t xml:space="preserve"> </w:t>
      </w:r>
      <w:r w:rsidRPr="006D5A05">
        <w:rPr>
          <w:rFonts w:eastAsia="Times New Roman" w:cs="Arial"/>
          <w:color w:val="000000"/>
          <w:szCs w:val="16"/>
        </w:rPr>
        <w:t>Percentage blurred due to privacy protection</w:t>
      </w:r>
    </w:p>
  </w:footnote>
  <w:footnote w:id="4">
    <w:p w14:paraId="7D054E8F" w14:textId="77777777" w:rsidR="006D5A05" w:rsidRPr="006D5A05" w:rsidRDefault="006D5A05" w:rsidP="006D5A05">
      <w:pPr>
        <w:spacing w:before="0" w:after="0"/>
        <w:rPr>
          <w:rFonts w:eastAsia="Times New Roman" w:cs="Arial"/>
          <w:color w:val="000000"/>
          <w:szCs w:val="16"/>
        </w:rPr>
      </w:pPr>
      <w:r>
        <w:rPr>
          <w:rStyle w:val="FootnoteReference"/>
        </w:rPr>
        <w:footnoteRef/>
      </w:r>
      <w:r>
        <w:t xml:space="preserve"> </w:t>
      </w:r>
      <w:r w:rsidRPr="006D5A05">
        <w:rPr>
          <w:rFonts w:eastAsia="Times New Roman" w:cs="Arial"/>
          <w:color w:val="000000"/>
          <w:szCs w:val="16"/>
        </w:rPr>
        <w:t>Percentage blurred due to privacy protection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55pt;height:18.75pt;visibility:visible;mso-wrap-style:square" o:bullet="t">
        <v:imagedata r:id="rId1" o:title="" croptop="12526f" cropbottom="7411f" cropleft="12045f" cropright="6359f"/>
      </v:shape>
    </w:pict>
  </w:numPicBullet>
  <w:abstractNum w:abstractNumId="0" w15:restartNumberingAfterBreak="0">
    <w:nsid w:val="012F2171"/>
    <w:multiLevelType w:val="multilevel"/>
    <w:tmpl w:val="11DCA7B4"/>
    <w:lvl w:ilvl="0">
      <w:start w:val="1"/>
      <w:numFmt w:val="upperLetter"/>
      <w:lvlText w:val="%1."/>
      <w:lvlJc w:val="left"/>
      <w:pPr>
        <w:tabs>
          <w:tab w:val="num" w:pos="720"/>
        </w:tabs>
        <w:ind w:left="720" w:hanging="360"/>
      </w:pPr>
    </w:lvl>
    <w:lvl w:ilvl="1">
      <w:start w:val="1"/>
      <w:numFmt w:val="upperLetter"/>
      <w:lvlText w:val="%2."/>
      <w:lvlJc w:val="left"/>
      <w:pPr>
        <w:ind w:left="1800" w:hanging="72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6B21583"/>
    <w:multiLevelType w:val="hybridMultilevel"/>
    <w:tmpl w:val="EF86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B4729"/>
    <w:multiLevelType w:val="hybridMultilevel"/>
    <w:tmpl w:val="68CE2F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632D2"/>
    <w:multiLevelType w:val="hybridMultilevel"/>
    <w:tmpl w:val="F1EC7EEC"/>
    <w:lvl w:ilvl="0" w:tplc="7164A10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2E62E4"/>
    <w:multiLevelType w:val="hybridMultilevel"/>
    <w:tmpl w:val="D1B0C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47843"/>
    <w:multiLevelType w:val="multilevel"/>
    <w:tmpl w:val="11DCA7B4"/>
    <w:lvl w:ilvl="0">
      <w:start w:val="1"/>
      <w:numFmt w:val="upperLetter"/>
      <w:lvlText w:val="%1."/>
      <w:lvlJc w:val="left"/>
      <w:pPr>
        <w:tabs>
          <w:tab w:val="num" w:pos="720"/>
        </w:tabs>
        <w:ind w:left="720" w:hanging="360"/>
      </w:pPr>
    </w:lvl>
    <w:lvl w:ilvl="1">
      <w:start w:val="1"/>
      <w:numFmt w:val="upperLetter"/>
      <w:lvlText w:val="%2."/>
      <w:lvlJc w:val="left"/>
      <w:pPr>
        <w:ind w:left="5130" w:hanging="72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1027A06"/>
    <w:multiLevelType w:val="hybridMultilevel"/>
    <w:tmpl w:val="7FB257BC"/>
    <w:lvl w:ilvl="0" w:tplc="14FC5CF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60406"/>
    <w:multiLevelType w:val="hybridMultilevel"/>
    <w:tmpl w:val="2F4E2B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66BC4"/>
    <w:multiLevelType w:val="multilevel"/>
    <w:tmpl w:val="3634CF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431641"/>
    <w:multiLevelType w:val="hybridMultilevel"/>
    <w:tmpl w:val="D1B0C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07332"/>
    <w:multiLevelType w:val="multilevel"/>
    <w:tmpl w:val="3634CF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6F10816"/>
    <w:multiLevelType w:val="hybridMultilevel"/>
    <w:tmpl w:val="62F02BE2"/>
    <w:lvl w:ilvl="0" w:tplc="D22C94C8">
      <w:start w:val="1"/>
      <w:numFmt w:val="bullet"/>
      <w:pStyle w:val="RadioButtonBullet"/>
      <w:lvlText w:val=""/>
      <w:lvlPicBulletId w:val="0"/>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BCF3704"/>
    <w:multiLevelType w:val="multilevel"/>
    <w:tmpl w:val="A3D6B32C"/>
    <w:lvl w:ilvl="0">
      <w:start w:val="1"/>
      <w:numFmt w:val="upperLetter"/>
      <w:lvlText w:val="%1."/>
      <w:lvlJc w:val="left"/>
      <w:pPr>
        <w:tabs>
          <w:tab w:val="num" w:pos="-1872"/>
        </w:tabs>
        <w:ind w:left="-1872" w:hanging="360"/>
      </w:pPr>
    </w:lvl>
    <w:lvl w:ilvl="1" w:tentative="1">
      <w:start w:val="1"/>
      <w:numFmt w:val="upperLetter"/>
      <w:lvlText w:val="%2."/>
      <w:lvlJc w:val="left"/>
      <w:pPr>
        <w:tabs>
          <w:tab w:val="num" w:pos="-1152"/>
        </w:tabs>
        <w:ind w:left="-1152" w:hanging="360"/>
      </w:pPr>
    </w:lvl>
    <w:lvl w:ilvl="2" w:tentative="1">
      <w:start w:val="1"/>
      <w:numFmt w:val="upperLetter"/>
      <w:lvlText w:val="%3."/>
      <w:lvlJc w:val="left"/>
      <w:pPr>
        <w:tabs>
          <w:tab w:val="num" w:pos="-432"/>
        </w:tabs>
        <w:ind w:left="-432" w:hanging="360"/>
      </w:pPr>
    </w:lvl>
    <w:lvl w:ilvl="3" w:tentative="1">
      <w:start w:val="1"/>
      <w:numFmt w:val="upperLetter"/>
      <w:lvlText w:val="%4."/>
      <w:lvlJc w:val="left"/>
      <w:pPr>
        <w:tabs>
          <w:tab w:val="num" w:pos="288"/>
        </w:tabs>
        <w:ind w:left="288" w:hanging="360"/>
      </w:pPr>
    </w:lvl>
    <w:lvl w:ilvl="4" w:tentative="1">
      <w:start w:val="1"/>
      <w:numFmt w:val="upperLetter"/>
      <w:lvlText w:val="%5."/>
      <w:lvlJc w:val="left"/>
      <w:pPr>
        <w:tabs>
          <w:tab w:val="num" w:pos="1008"/>
        </w:tabs>
        <w:ind w:left="1008" w:hanging="360"/>
      </w:pPr>
    </w:lvl>
    <w:lvl w:ilvl="5" w:tentative="1">
      <w:start w:val="1"/>
      <w:numFmt w:val="upperLetter"/>
      <w:lvlText w:val="%6."/>
      <w:lvlJc w:val="left"/>
      <w:pPr>
        <w:tabs>
          <w:tab w:val="num" w:pos="1728"/>
        </w:tabs>
        <w:ind w:left="1728" w:hanging="360"/>
      </w:pPr>
    </w:lvl>
    <w:lvl w:ilvl="6" w:tentative="1">
      <w:start w:val="1"/>
      <w:numFmt w:val="upperLetter"/>
      <w:lvlText w:val="%7."/>
      <w:lvlJc w:val="left"/>
      <w:pPr>
        <w:tabs>
          <w:tab w:val="num" w:pos="2448"/>
        </w:tabs>
        <w:ind w:left="2448" w:hanging="360"/>
      </w:pPr>
    </w:lvl>
    <w:lvl w:ilvl="7" w:tentative="1">
      <w:start w:val="1"/>
      <w:numFmt w:val="upperLetter"/>
      <w:lvlText w:val="%8."/>
      <w:lvlJc w:val="left"/>
      <w:pPr>
        <w:tabs>
          <w:tab w:val="num" w:pos="3168"/>
        </w:tabs>
        <w:ind w:left="3168" w:hanging="360"/>
      </w:pPr>
    </w:lvl>
    <w:lvl w:ilvl="8" w:tentative="1">
      <w:start w:val="1"/>
      <w:numFmt w:val="upperLetter"/>
      <w:lvlText w:val="%9."/>
      <w:lvlJc w:val="left"/>
      <w:pPr>
        <w:tabs>
          <w:tab w:val="num" w:pos="3888"/>
        </w:tabs>
        <w:ind w:left="3888" w:hanging="360"/>
      </w:pPr>
    </w:lvl>
  </w:abstractNum>
  <w:abstractNum w:abstractNumId="13" w15:restartNumberingAfterBreak="0">
    <w:nsid w:val="422844CA"/>
    <w:multiLevelType w:val="hybridMultilevel"/>
    <w:tmpl w:val="3D0C4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3113B8"/>
    <w:multiLevelType w:val="multilevel"/>
    <w:tmpl w:val="D5384910"/>
    <w:lvl w:ilvl="0">
      <w:start w:val="1"/>
      <w:numFmt w:val="decimal"/>
      <w:lvlText w:val="%1."/>
      <w:lvlJc w:val="left"/>
      <w:pPr>
        <w:tabs>
          <w:tab w:val="num" w:pos="720"/>
        </w:tabs>
        <w:ind w:left="720" w:hanging="360"/>
      </w:pPr>
      <w:rPr>
        <w:rFonts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F3242C"/>
    <w:multiLevelType w:val="hybridMultilevel"/>
    <w:tmpl w:val="D6F2A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A645C8"/>
    <w:multiLevelType w:val="multilevel"/>
    <w:tmpl w:val="A770E2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BFB0294"/>
    <w:multiLevelType w:val="hybridMultilevel"/>
    <w:tmpl w:val="79147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CB21CF"/>
    <w:multiLevelType w:val="hybridMultilevel"/>
    <w:tmpl w:val="8188E0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B20DE9"/>
    <w:multiLevelType w:val="hybridMultilevel"/>
    <w:tmpl w:val="9566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1E6CA2"/>
    <w:multiLevelType w:val="hybridMultilevel"/>
    <w:tmpl w:val="95FA46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CC7F34"/>
    <w:multiLevelType w:val="hybridMultilevel"/>
    <w:tmpl w:val="9F809C7A"/>
    <w:lvl w:ilvl="0" w:tplc="63A63868">
      <w:start w:val="1"/>
      <w:numFmt w:val="bullet"/>
      <w:pStyle w:val="IndNote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3C2488"/>
    <w:multiLevelType w:val="hybridMultilevel"/>
    <w:tmpl w:val="5A40C2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60345B"/>
    <w:multiLevelType w:val="hybridMultilevel"/>
    <w:tmpl w:val="07A0DB14"/>
    <w:lvl w:ilvl="0" w:tplc="FC6C7E0C">
      <w:start w:val="1"/>
      <w:numFmt w:val="decimal"/>
      <w:pStyle w:val="BRIRequirement"/>
      <w:lvlText w:val="BR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AD1543"/>
    <w:multiLevelType w:val="hybridMultilevel"/>
    <w:tmpl w:val="BE50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6194643">
    <w:abstractNumId w:val="23"/>
  </w:num>
  <w:num w:numId="2" w16cid:durableId="1083525034">
    <w:abstractNumId w:val="11"/>
  </w:num>
  <w:num w:numId="3" w16cid:durableId="473378281">
    <w:abstractNumId w:val="21"/>
  </w:num>
  <w:num w:numId="4" w16cid:durableId="1271081617">
    <w:abstractNumId w:val="25"/>
  </w:num>
  <w:num w:numId="5" w16cid:durableId="1128667783">
    <w:abstractNumId w:val="0"/>
  </w:num>
  <w:num w:numId="6" w16cid:durableId="1013723754">
    <w:abstractNumId w:val="16"/>
  </w:num>
  <w:num w:numId="7" w16cid:durableId="1881284488">
    <w:abstractNumId w:val="8"/>
  </w:num>
  <w:num w:numId="8" w16cid:durableId="1344817964">
    <w:abstractNumId w:val="10"/>
  </w:num>
  <w:num w:numId="9" w16cid:durableId="1749689471">
    <w:abstractNumId w:val="12"/>
  </w:num>
  <w:num w:numId="10" w16cid:durableId="1175606359">
    <w:abstractNumId w:val="14"/>
  </w:num>
  <w:num w:numId="11" w16cid:durableId="2053844004">
    <w:abstractNumId w:val="18"/>
  </w:num>
  <w:num w:numId="12" w16cid:durableId="471868547">
    <w:abstractNumId w:val="20"/>
  </w:num>
  <w:num w:numId="13" w16cid:durableId="992945965">
    <w:abstractNumId w:val="9"/>
  </w:num>
  <w:num w:numId="14" w16cid:durableId="1547989483">
    <w:abstractNumId w:val="15"/>
  </w:num>
  <w:num w:numId="15" w16cid:durableId="399711597">
    <w:abstractNumId w:val="13"/>
  </w:num>
  <w:num w:numId="16" w16cid:durableId="1795129189">
    <w:abstractNumId w:val="22"/>
  </w:num>
  <w:num w:numId="17" w16cid:durableId="1652294366">
    <w:abstractNumId w:val="2"/>
  </w:num>
  <w:num w:numId="18" w16cid:durableId="292290581">
    <w:abstractNumId w:val="7"/>
  </w:num>
  <w:num w:numId="19" w16cid:durableId="875777531">
    <w:abstractNumId w:val="1"/>
  </w:num>
  <w:num w:numId="20" w16cid:durableId="23752970">
    <w:abstractNumId w:val="19"/>
  </w:num>
  <w:num w:numId="21" w16cid:durableId="2126541601">
    <w:abstractNumId w:val="24"/>
  </w:num>
  <w:num w:numId="22" w16cid:durableId="320817224">
    <w:abstractNumId w:val="6"/>
  </w:num>
  <w:num w:numId="23" w16cid:durableId="1372654401">
    <w:abstractNumId w:val="3"/>
  </w:num>
  <w:num w:numId="24" w16cid:durableId="1631126938">
    <w:abstractNumId w:val="4"/>
  </w:num>
  <w:num w:numId="25" w16cid:durableId="1074546699">
    <w:abstractNumId w:val="5"/>
  </w:num>
  <w:num w:numId="26" w16cid:durableId="11032543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24B"/>
    <w:rsid w:val="00000E77"/>
    <w:rsid w:val="000013E5"/>
    <w:rsid w:val="00001EAE"/>
    <w:rsid w:val="00002320"/>
    <w:rsid w:val="00002962"/>
    <w:rsid w:val="00002B25"/>
    <w:rsid w:val="00002D92"/>
    <w:rsid w:val="00002E37"/>
    <w:rsid w:val="000032E5"/>
    <w:rsid w:val="000036C1"/>
    <w:rsid w:val="00003894"/>
    <w:rsid w:val="00004592"/>
    <w:rsid w:val="00004700"/>
    <w:rsid w:val="00004880"/>
    <w:rsid w:val="00004E61"/>
    <w:rsid w:val="0000579A"/>
    <w:rsid w:val="000063AC"/>
    <w:rsid w:val="0000663B"/>
    <w:rsid w:val="00006A25"/>
    <w:rsid w:val="000070D5"/>
    <w:rsid w:val="00010158"/>
    <w:rsid w:val="000105C5"/>
    <w:rsid w:val="00011443"/>
    <w:rsid w:val="000114E3"/>
    <w:rsid w:val="00011778"/>
    <w:rsid w:val="00011B86"/>
    <w:rsid w:val="0001227B"/>
    <w:rsid w:val="000124F7"/>
    <w:rsid w:val="00013138"/>
    <w:rsid w:val="0001550D"/>
    <w:rsid w:val="00015D55"/>
    <w:rsid w:val="0001707D"/>
    <w:rsid w:val="00017940"/>
    <w:rsid w:val="00017BA7"/>
    <w:rsid w:val="000209D6"/>
    <w:rsid w:val="00020E05"/>
    <w:rsid w:val="0002147B"/>
    <w:rsid w:val="00021AE9"/>
    <w:rsid w:val="000221B3"/>
    <w:rsid w:val="000223EC"/>
    <w:rsid w:val="000227B7"/>
    <w:rsid w:val="00023642"/>
    <w:rsid w:val="00023E62"/>
    <w:rsid w:val="000248C8"/>
    <w:rsid w:val="00024979"/>
    <w:rsid w:val="000251C4"/>
    <w:rsid w:val="000256D1"/>
    <w:rsid w:val="00025AFF"/>
    <w:rsid w:val="00025D8D"/>
    <w:rsid w:val="000277CE"/>
    <w:rsid w:val="00027886"/>
    <w:rsid w:val="0003014D"/>
    <w:rsid w:val="000301BA"/>
    <w:rsid w:val="00030B45"/>
    <w:rsid w:val="00031560"/>
    <w:rsid w:val="00031A91"/>
    <w:rsid w:val="00031C3A"/>
    <w:rsid w:val="00031E3A"/>
    <w:rsid w:val="00032548"/>
    <w:rsid w:val="0003292C"/>
    <w:rsid w:val="00032930"/>
    <w:rsid w:val="00032AC4"/>
    <w:rsid w:val="00032DB1"/>
    <w:rsid w:val="00033474"/>
    <w:rsid w:val="000336AC"/>
    <w:rsid w:val="00033723"/>
    <w:rsid w:val="00034A81"/>
    <w:rsid w:val="000360A5"/>
    <w:rsid w:val="000367A3"/>
    <w:rsid w:val="00036AA4"/>
    <w:rsid w:val="00040BA5"/>
    <w:rsid w:val="00041274"/>
    <w:rsid w:val="000417B4"/>
    <w:rsid w:val="00041E27"/>
    <w:rsid w:val="00041FD3"/>
    <w:rsid w:val="0004359A"/>
    <w:rsid w:val="000437FD"/>
    <w:rsid w:val="00043AAB"/>
    <w:rsid w:val="00043AC9"/>
    <w:rsid w:val="000444E2"/>
    <w:rsid w:val="00044883"/>
    <w:rsid w:val="00044B5C"/>
    <w:rsid w:val="00045F9F"/>
    <w:rsid w:val="00046488"/>
    <w:rsid w:val="00046969"/>
    <w:rsid w:val="00046BF9"/>
    <w:rsid w:val="000477FF"/>
    <w:rsid w:val="00047CB5"/>
    <w:rsid w:val="00051B61"/>
    <w:rsid w:val="0005247A"/>
    <w:rsid w:val="000526F6"/>
    <w:rsid w:val="00052E15"/>
    <w:rsid w:val="000532EB"/>
    <w:rsid w:val="00053391"/>
    <w:rsid w:val="000533D7"/>
    <w:rsid w:val="00053795"/>
    <w:rsid w:val="00053DFE"/>
    <w:rsid w:val="000545D2"/>
    <w:rsid w:val="00054985"/>
    <w:rsid w:val="00054A60"/>
    <w:rsid w:val="00054C7A"/>
    <w:rsid w:val="00054FA8"/>
    <w:rsid w:val="000550B2"/>
    <w:rsid w:val="00055BD1"/>
    <w:rsid w:val="00055C7A"/>
    <w:rsid w:val="00055FC7"/>
    <w:rsid w:val="00056350"/>
    <w:rsid w:val="00056758"/>
    <w:rsid w:val="00056F03"/>
    <w:rsid w:val="00057843"/>
    <w:rsid w:val="000578BA"/>
    <w:rsid w:val="0006058A"/>
    <w:rsid w:val="00060ADC"/>
    <w:rsid w:val="000618B4"/>
    <w:rsid w:val="00061AB2"/>
    <w:rsid w:val="00061F73"/>
    <w:rsid w:val="000622A8"/>
    <w:rsid w:val="0006235D"/>
    <w:rsid w:val="000625F8"/>
    <w:rsid w:val="00062BB2"/>
    <w:rsid w:val="00062E68"/>
    <w:rsid w:val="00063136"/>
    <w:rsid w:val="00063CB9"/>
    <w:rsid w:val="000646AE"/>
    <w:rsid w:val="00064809"/>
    <w:rsid w:val="000648D2"/>
    <w:rsid w:val="00064AB6"/>
    <w:rsid w:val="000657A8"/>
    <w:rsid w:val="000657F0"/>
    <w:rsid w:val="000668E0"/>
    <w:rsid w:val="00066BAA"/>
    <w:rsid w:val="00066F3E"/>
    <w:rsid w:val="00067654"/>
    <w:rsid w:val="00067C04"/>
    <w:rsid w:val="00070D9E"/>
    <w:rsid w:val="00071D42"/>
    <w:rsid w:val="00072B99"/>
    <w:rsid w:val="00072BBA"/>
    <w:rsid w:val="00072FEE"/>
    <w:rsid w:val="00073047"/>
    <w:rsid w:val="00074237"/>
    <w:rsid w:val="000743D6"/>
    <w:rsid w:val="00074B33"/>
    <w:rsid w:val="000778C9"/>
    <w:rsid w:val="000802F7"/>
    <w:rsid w:val="000806CC"/>
    <w:rsid w:val="00080D36"/>
    <w:rsid w:val="00080EBD"/>
    <w:rsid w:val="00082667"/>
    <w:rsid w:val="000829BF"/>
    <w:rsid w:val="0008392B"/>
    <w:rsid w:val="0008402E"/>
    <w:rsid w:val="0008434A"/>
    <w:rsid w:val="000845C1"/>
    <w:rsid w:val="000847AD"/>
    <w:rsid w:val="00084FF1"/>
    <w:rsid w:val="000850E1"/>
    <w:rsid w:val="00085111"/>
    <w:rsid w:val="00085C21"/>
    <w:rsid w:val="00085D89"/>
    <w:rsid w:val="000867D7"/>
    <w:rsid w:val="0008752B"/>
    <w:rsid w:val="00087EB9"/>
    <w:rsid w:val="00090132"/>
    <w:rsid w:val="000901D6"/>
    <w:rsid w:val="000903A7"/>
    <w:rsid w:val="00090C2F"/>
    <w:rsid w:val="000915A3"/>
    <w:rsid w:val="00091A40"/>
    <w:rsid w:val="00091DB2"/>
    <w:rsid w:val="000923A7"/>
    <w:rsid w:val="00092636"/>
    <w:rsid w:val="00092E0A"/>
    <w:rsid w:val="000948DD"/>
    <w:rsid w:val="00095491"/>
    <w:rsid w:val="00095CC8"/>
    <w:rsid w:val="00096442"/>
    <w:rsid w:val="0009692C"/>
    <w:rsid w:val="00096A50"/>
    <w:rsid w:val="00096F71"/>
    <w:rsid w:val="00097249"/>
    <w:rsid w:val="000977EB"/>
    <w:rsid w:val="000A01AC"/>
    <w:rsid w:val="000A0593"/>
    <w:rsid w:val="000A1594"/>
    <w:rsid w:val="000A18ED"/>
    <w:rsid w:val="000A1989"/>
    <w:rsid w:val="000A2C83"/>
    <w:rsid w:val="000A2E95"/>
    <w:rsid w:val="000A32F4"/>
    <w:rsid w:val="000A4757"/>
    <w:rsid w:val="000A49CD"/>
    <w:rsid w:val="000A4CDC"/>
    <w:rsid w:val="000A4ED6"/>
    <w:rsid w:val="000A4FD8"/>
    <w:rsid w:val="000A5A2E"/>
    <w:rsid w:val="000A66A9"/>
    <w:rsid w:val="000A6CA4"/>
    <w:rsid w:val="000A7001"/>
    <w:rsid w:val="000A7A15"/>
    <w:rsid w:val="000A7D7D"/>
    <w:rsid w:val="000B050E"/>
    <w:rsid w:val="000B0DE4"/>
    <w:rsid w:val="000B10B1"/>
    <w:rsid w:val="000B1A1B"/>
    <w:rsid w:val="000B1F9C"/>
    <w:rsid w:val="000B29F8"/>
    <w:rsid w:val="000B2A70"/>
    <w:rsid w:val="000B2C26"/>
    <w:rsid w:val="000B2DCB"/>
    <w:rsid w:val="000B3578"/>
    <w:rsid w:val="000B3A11"/>
    <w:rsid w:val="000B3D92"/>
    <w:rsid w:val="000B4405"/>
    <w:rsid w:val="000B4AA4"/>
    <w:rsid w:val="000B547A"/>
    <w:rsid w:val="000B56BA"/>
    <w:rsid w:val="000B5823"/>
    <w:rsid w:val="000B60CA"/>
    <w:rsid w:val="000B7132"/>
    <w:rsid w:val="000B7462"/>
    <w:rsid w:val="000C0565"/>
    <w:rsid w:val="000C0900"/>
    <w:rsid w:val="000C1754"/>
    <w:rsid w:val="000C1C56"/>
    <w:rsid w:val="000C2448"/>
    <w:rsid w:val="000C24C2"/>
    <w:rsid w:val="000C2AED"/>
    <w:rsid w:val="000C3180"/>
    <w:rsid w:val="000C3421"/>
    <w:rsid w:val="000C3A20"/>
    <w:rsid w:val="000C45DB"/>
    <w:rsid w:val="000C47B3"/>
    <w:rsid w:val="000C50F5"/>
    <w:rsid w:val="000C52CF"/>
    <w:rsid w:val="000C5A7A"/>
    <w:rsid w:val="000C5B96"/>
    <w:rsid w:val="000C60E1"/>
    <w:rsid w:val="000C6167"/>
    <w:rsid w:val="000C71F1"/>
    <w:rsid w:val="000C7B90"/>
    <w:rsid w:val="000D03F2"/>
    <w:rsid w:val="000D0EE0"/>
    <w:rsid w:val="000D1580"/>
    <w:rsid w:val="000D2287"/>
    <w:rsid w:val="000D289C"/>
    <w:rsid w:val="000D2EA7"/>
    <w:rsid w:val="000D3273"/>
    <w:rsid w:val="000D3CAE"/>
    <w:rsid w:val="000D3DAA"/>
    <w:rsid w:val="000D3ED8"/>
    <w:rsid w:val="000D3EDF"/>
    <w:rsid w:val="000D3F12"/>
    <w:rsid w:val="000D4537"/>
    <w:rsid w:val="000D4C8D"/>
    <w:rsid w:val="000D6C5B"/>
    <w:rsid w:val="000D6EC4"/>
    <w:rsid w:val="000D746C"/>
    <w:rsid w:val="000D79AE"/>
    <w:rsid w:val="000E04D6"/>
    <w:rsid w:val="000E0C95"/>
    <w:rsid w:val="000E0EBC"/>
    <w:rsid w:val="000E1C83"/>
    <w:rsid w:val="000E1FC6"/>
    <w:rsid w:val="000E206D"/>
    <w:rsid w:val="000E23B5"/>
    <w:rsid w:val="000E2A52"/>
    <w:rsid w:val="000E30A8"/>
    <w:rsid w:val="000E33D0"/>
    <w:rsid w:val="000E3445"/>
    <w:rsid w:val="000E4061"/>
    <w:rsid w:val="000E4594"/>
    <w:rsid w:val="000E4B9A"/>
    <w:rsid w:val="000E4EE2"/>
    <w:rsid w:val="000E56FA"/>
    <w:rsid w:val="000E62E5"/>
    <w:rsid w:val="000E6823"/>
    <w:rsid w:val="000E6948"/>
    <w:rsid w:val="000E7E94"/>
    <w:rsid w:val="000F0525"/>
    <w:rsid w:val="000F0806"/>
    <w:rsid w:val="000F0D59"/>
    <w:rsid w:val="000F0FCB"/>
    <w:rsid w:val="000F1792"/>
    <w:rsid w:val="000F1C34"/>
    <w:rsid w:val="000F256B"/>
    <w:rsid w:val="000F2A59"/>
    <w:rsid w:val="000F2A8B"/>
    <w:rsid w:val="000F40CF"/>
    <w:rsid w:val="000F435D"/>
    <w:rsid w:val="000F4C46"/>
    <w:rsid w:val="000F4E22"/>
    <w:rsid w:val="000F4F37"/>
    <w:rsid w:val="000F66B8"/>
    <w:rsid w:val="000F670E"/>
    <w:rsid w:val="000F7196"/>
    <w:rsid w:val="000F7399"/>
    <w:rsid w:val="000F76DD"/>
    <w:rsid w:val="000F7A89"/>
    <w:rsid w:val="000F7C7C"/>
    <w:rsid w:val="000F7CF3"/>
    <w:rsid w:val="001011BB"/>
    <w:rsid w:val="0010168C"/>
    <w:rsid w:val="00101CA5"/>
    <w:rsid w:val="0010203A"/>
    <w:rsid w:val="00102505"/>
    <w:rsid w:val="00102C3C"/>
    <w:rsid w:val="00102F19"/>
    <w:rsid w:val="00102FA3"/>
    <w:rsid w:val="00104B17"/>
    <w:rsid w:val="0010510A"/>
    <w:rsid w:val="00105DC4"/>
    <w:rsid w:val="00105F98"/>
    <w:rsid w:val="001061C0"/>
    <w:rsid w:val="00106D71"/>
    <w:rsid w:val="00107406"/>
    <w:rsid w:val="0010785B"/>
    <w:rsid w:val="00107F32"/>
    <w:rsid w:val="00107FAE"/>
    <w:rsid w:val="0011074D"/>
    <w:rsid w:val="001111BE"/>
    <w:rsid w:val="0011161A"/>
    <w:rsid w:val="001126C3"/>
    <w:rsid w:val="00112F4D"/>
    <w:rsid w:val="00113CE9"/>
    <w:rsid w:val="001142DE"/>
    <w:rsid w:val="0011547F"/>
    <w:rsid w:val="001156D2"/>
    <w:rsid w:val="00115CDA"/>
    <w:rsid w:val="00116D0B"/>
    <w:rsid w:val="00117490"/>
    <w:rsid w:val="00117588"/>
    <w:rsid w:val="00117696"/>
    <w:rsid w:val="00117952"/>
    <w:rsid w:val="001203FA"/>
    <w:rsid w:val="00120808"/>
    <w:rsid w:val="00121709"/>
    <w:rsid w:val="00122103"/>
    <w:rsid w:val="0012230D"/>
    <w:rsid w:val="00122384"/>
    <w:rsid w:val="001225CB"/>
    <w:rsid w:val="00123D76"/>
    <w:rsid w:val="00123FF7"/>
    <w:rsid w:val="00124025"/>
    <w:rsid w:val="00124A5D"/>
    <w:rsid w:val="00124E6A"/>
    <w:rsid w:val="00124ED5"/>
    <w:rsid w:val="00126039"/>
    <w:rsid w:val="001266CE"/>
    <w:rsid w:val="001267A3"/>
    <w:rsid w:val="00126B45"/>
    <w:rsid w:val="00126ED9"/>
    <w:rsid w:val="00126FF9"/>
    <w:rsid w:val="00127006"/>
    <w:rsid w:val="00127037"/>
    <w:rsid w:val="00127074"/>
    <w:rsid w:val="001270B8"/>
    <w:rsid w:val="001273C6"/>
    <w:rsid w:val="00127B4A"/>
    <w:rsid w:val="00127FEE"/>
    <w:rsid w:val="00130AE9"/>
    <w:rsid w:val="001316B1"/>
    <w:rsid w:val="00131842"/>
    <w:rsid w:val="00131F82"/>
    <w:rsid w:val="001323A5"/>
    <w:rsid w:val="00132EE9"/>
    <w:rsid w:val="001336AE"/>
    <w:rsid w:val="0013422A"/>
    <w:rsid w:val="00134567"/>
    <w:rsid w:val="0013465F"/>
    <w:rsid w:val="0013495C"/>
    <w:rsid w:val="00134C80"/>
    <w:rsid w:val="00134F30"/>
    <w:rsid w:val="00135576"/>
    <w:rsid w:val="00135F0C"/>
    <w:rsid w:val="00136BE2"/>
    <w:rsid w:val="00136C54"/>
    <w:rsid w:val="001378D0"/>
    <w:rsid w:val="00137AD3"/>
    <w:rsid w:val="0014043C"/>
    <w:rsid w:val="00140972"/>
    <w:rsid w:val="00140A8A"/>
    <w:rsid w:val="00141A33"/>
    <w:rsid w:val="00141E29"/>
    <w:rsid w:val="00142056"/>
    <w:rsid w:val="00142117"/>
    <w:rsid w:val="001428A0"/>
    <w:rsid w:val="001430AA"/>
    <w:rsid w:val="001436E0"/>
    <w:rsid w:val="0014399E"/>
    <w:rsid w:val="001445CE"/>
    <w:rsid w:val="00144795"/>
    <w:rsid w:val="001450D9"/>
    <w:rsid w:val="001465F2"/>
    <w:rsid w:val="00146BB0"/>
    <w:rsid w:val="00146C28"/>
    <w:rsid w:val="00146FBA"/>
    <w:rsid w:val="001474EC"/>
    <w:rsid w:val="0014778D"/>
    <w:rsid w:val="00150A68"/>
    <w:rsid w:val="00150B3B"/>
    <w:rsid w:val="00151F97"/>
    <w:rsid w:val="0015313D"/>
    <w:rsid w:val="00153F2D"/>
    <w:rsid w:val="001542AE"/>
    <w:rsid w:val="00156264"/>
    <w:rsid w:val="00156865"/>
    <w:rsid w:val="0015691B"/>
    <w:rsid w:val="00156C67"/>
    <w:rsid w:val="00156F30"/>
    <w:rsid w:val="001603DE"/>
    <w:rsid w:val="001604F3"/>
    <w:rsid w:val="00160856"/>
    <w:rsid w:val="00160D96"/>
    <w:rsid w:val="001612CB"/>
    <w:rsid w:val="00161D1D"/>
    <w:rsid w:val="001628C0"/>
    <w:rsid w:val="00162F4A"/>
    <w:rsid w:val="001633A0"/>
    <w:rsid w:val="0016350F"/>
    <w:rsid w:val="001638EB"/>
    <w:rsid w:val="00163AF4"/>
    <w:rsid w:val="00163BEE"/>
    <w:rsid w:val="00163FA7"/>
    <w:rsid w:val="001647C7"/>
    <w:rsid w:val="00164AAD"/>
    <w:rsid w:val="00164B78"/>
    <w:rsid w:val="00164E7F"/>
    <w:rsid w:val="00165225"/>
    <w:rsid w:val="0016528C"/>
    <w:rsid w:val="00165467"/>
    <w:rsid w:val="00165B2C"/>
    <w:rsid w:val="00166D00"/>
    <w:rsid w:val="0016730D"/>
    <w:rsid w:val="00167423"/>
    <w:rsid w:val="00167BF7"/>
    <w:rsid w:val="00170A9A"/>
    <w:rsid w:val="001711DC"/>
    <w:rsid w:val="00172058"/>
    <w:rsid w:val="001720C2"/>
    <w:rsid w:val="00172C41"/>
    <w:rsid w:val="00172F58"/>
    <w:rsid w:val="00173186"/>
    <w:rsid w:val="0017335B"/>
    <w:rsid w:val="001739F9"/>
    <w:rsid w:val="00173DFE"/>
    <w:rsid w:val="001744F9"/>
    <w:rsid w:val="00174662"/>
    <w:rsid w:val="00174B9B"/>
    <w:rsid w:val="001750A0"/>
    <w:rsid w:val="00175656"/>
    <w:rsid w:val="001756FB"/>
    <w:rsid w:val="00175845"/>
    <w:rsid w:val="00175D9B"/>
    <w:rsid w:val="001773E7"/>
    <w:rsid w:val="00177BC6"/>
    <w:rsid w:val="00177E7A"/>
    <w:rsid w:val="00177EC7"/>
    <w:rsid w:val="001806EA"/>
    <w:rsid w:val="00181070"/>
    <w:rsid w:val="001829C9"/>
    <w:rsid w:val="00182B26"/>
    <w:rsid w:val="001831D2"/>
    <w:rsid w:val="001835EE"/>
    <w:rsid w:val="00183E9B"/>
    <w:rsid w:val="001843C6"/>
    <w:rsid w:val="00185BA9"/>
    <w:rsid w:val="00186309"/>
    <w:rsid w:val="0018657A"/>
    <w:rsid w:val="00186964"/>
    <w:rsid w:val="001875AF"/>
    <w:rsid w:val="00190104"/>
    <w:rsid w:val="00191350"/>
    <w:rsid w:val="0019260C"/>
    <w:rsid w:val="00193321"/>
    <w:rsid w:val="00194AD8"/>
    <w:rsid w:val="001955AC"/>
    <w:rsid w:val="001965F5"/>
    <w:rsid w:val="00196B54"/>
    <w:rsid w:val="00196BEB"/>
    <w:rsid w:val="00196CE6"/>
    <w:rsid w:val="00196F4B"/>
    <w:rsid w:val="001A0637"/>
    <w:rsid w:val="001A0C28"/>
    <w:rsid w:val="001A189D"/>
    <w:rsid w:val="001A1ABA"/>
    <w:rsid w:val="001A2D6A"/>
    <w:rsid w:val="001A342F"/>
    <w:rsid w:val="001A3539"/>
    <w:rsid w:val="001A3BEB"/>
    <w:rsid w:val="001A582D"/>
    <w:rsid w:val="001A5EEE"/>
    <w:rsid w:val="001A60EE"/>
    <w:rsid w:val="001A6B81"/>
    <w:rsid w:val="001A6E55"/>
    <w:rsid w:val="001B07D3"/>
    <w:rsid w:val="001B12D3"/>
    <w:rsid w:val="001B1437"/>
    <w:rsid w:val="001B16F4"/>
    <w:rsid w:val="001B1B38"/>
    <w:rsid w:val="001B1E5C"/>
    <w:rsid w:val="001B2FFF"/>
    <w:rsid w:val="001B30DB"/>
    <w:rsid w:val="001B3D85"/>
    <w:rsid w:val="001B43E4"/>
    <w:rsid w:val="001B45DD"/>
    <w:rsid w:val="001B4AF7"/>
    <w:rsid w:val="001B5174"/>
    <w:rsid w:val="001B5210"/>
    <w:rsid w:val="001B560A"/>
    <w:rsid w:val="001B5817"/>
    <w:rsid w:val="001B5AFB"/>
    <w:rsid w:val="001B7525"/>
    <w:rsid w:val="001B75FD"/>
    <w:rsid w:val="001B7C2C"/>
    <w:rsid w:val="001B7E95"/>
    <w:rsid w:val="001C00E2"/>
    <w:rsid w:val="001C05DB"/>
    <w:rsid w:val="001C0D43"/>
    <w:rsid w:val="001C23B6"/>
    <w:rsid w:val="001C2B29"/>
    <w:rsid w:val="001C2BF0"/>
    <w:rsid w:val="001C2E4E"/>
    <w:rsid w:val="001C2FC6"/>
    <w:rsid w:val="001C3129"/>
    <w:rsid w:val="001C34E6"/>
    <w:rsid w:val="001C443D"/>
    <w:rsid w:val="001C46DC"/>
    <w:rsid w:val="001C4828"/>
    <w:rsid w:val="001C4BFE"/>
    <w:rsid w:val="001C6C30"/>
    <w:rsid w:val="001C79FF"/>
    <w:rsid w:val="001C7E55"/>
    <w:rsid w:val="001D000B"/>
    <w:rsid w:val="001D009F"/>
    <w:rsid w:val="001D0860"/>
    <w:rsid w:val="001D16F7"/>
    <w:rsid w:val="001D1A20"/>
    <w:rsid w:val="001D1B71"/>
    <w:rsid w:val="001D21D9"/>
    <w:rsid w:val="001D2E9B"/>
    <w:rsid w:val="001D3C35"/>
    <w:rsid w:val="001D3D0A"/>
    <w:rsid w:val="001D496D"/>
    <w:rsid w:val="001D508C"/>
    <w:rsid w:val="001D508D"/>
    <w:rsid w:val="001D51D9"/>
    <w:rsid w:val="001D55EC"/>
    <w:rsid w:val="001D5841"/>
    <w:rsid w:val="001D5BAF"/>
    <w:rsid w:val="001D5F4A"/>
    <w:rsid w:val="001D677D"/>
    <w:rsid w:val="001D6A0A"/>
    <w:rsid w:val="001D6B3B"/>
    <w:rsid w:val="001D6BA5"/>
    <w:rsid w:val="001D7011"/>
    <w:rsid w:val="001D71B6"/>
    <w:rsid w:val="001E0824"/>
    <w:rsid w:val="001E141D"/>
    <w:rsid w:val="001E1828"/>
    <w:rsid w:val="001E1D92"/>
    <w:rsid w:val="001E2193"/>
    <w:rsid w:val="001E2418"/>
    <w:rsid w:val="001E2749"/>
    <w:rsid w:val="001E2AFB"/>
    <w:rsid w:val="001E2E5A"/>
    <w:rsid w:val="001E2F3E"/>
    <w:rsid w:val="001E430B"/>
    <w:rsid w:val="001E4624"/>
    <w:rsid w:val="001E49B3"/>
    <w:rsid w:val="001E5B13"/>
    <w:rsid w:val="001E5CEA"/>
    <w:rsid w:val="001E6A41"/>
    <w:rsid w:val="001E6FDD"/>
    <w:rsid w:val="001E724E"/>
    <w:rsid w:val="001E733F"/>
    <w:rsid w:val="001E7916"/>
    <w:rsid w:val="001E7CA0"/>
    <w:rsid w:val="001F07A9"/>
    <w:rsid w:val="001F0BFD"/>
    <w:rsid w:val="001F1168"/>
    <w:rsid w:val="001F1275"/>
    <w:rsid w:val="001F165D"/>
    <w:rsid w:val="001F1F11"/>
    <w:rsid w:val="001F2870"/>
    <w:rsid w:val="001F2C34"/>
    <w:rsid w:val="001F2DC7"/>
    <w:rsid w:val="001F32F8"/>
    <w:rsid w:val="001F361D"/>
    <w:rsid w:val="001F3A65"/>
    <w:rsid w:val="001F3A6C"/>
    <w:rsid w:val="001F448F"/>
    <w:rsid w:val="001F4991"/>
    <w:rsid w:val="001F4C9D"/>
    <w:rsid w:val="001F5453"/>
    <w:rsid w:val="001F57DF"/>
    <w:rsid w:val="001F64DB"/>
    <w:rsid w:val="001F6583"/>
    <w:rsid w:val="001F692C"/>
    <w:rsid w:val="001F6A28"/>
    <w:rsid w:val="001F6BAA"/>
    <w:rsid w:val="001F7049"/>
    <w:rsid w:val="001F7C95"/>
    <w:rsid w:val="002002C8"/>
    <w:rsid w:val="00200745"/>
    <w:rsid w:val="00200DF4"/>
    <w:rsid w:val="0020141B"/>
    <w:rsid w:val="00201889"/>
    <w:rsid w:val="00202A6D"/>
    <w:rsid w:val="002043C7"/>
    <w:rsid w:val="0020456D"/>
    <w:rsid w:val="002049CF"/>
    <w:rsid w:val="00204FB9"/>
    <w:rsid w:val="00205239"/>
    <w:rsid w:val="0020552B"/>
    <w:rsid w:val="00205E6B"/>
    <w:rsid w:val="00206890"/>
    <w:rsid w:val="00207D31"/>
    <w:rsid w:val="00210D18"/>
    <w:rsid w:val="00210F75"/>
    <w:rsid w:val="0021110D"/>
    <w:rsid w:val="00211617"/>
    <w:rsid w:val="00211DCE"/>
    <w:rsid w:val="00212954"/>
    <w:rsid w:val="00212E92"/>
    <w:rsid w:val="00214263"/>
    <w:rsid w:val="0021481D"/>
    <w:rsid w:val="0021530B"/>
    <w:rsid w:val="00215E33"/>
    <w:rsid w:val="00217F33"/>
    <w:rsid w:val="00220311"/>
    <w:rsid w:val="002203FA"/>
    <w:rsid w:val="0022093F"/>
    <w:rsid w:val="002210FB"/>
    <w:rsid w:val="00221206"/>
    <w:rsid w:val="00221EC9"/>
    <w:rsid w:val="002223BB"/>
    <w:rsid w:val="00222B7B"/>
    <w:rsid w:val="00224107"/>
    <w:rsid w:val="0022535C"/>
    <w:rsid w:val="00225CD5"/>
    <w:rsid w:val="00227DE4"/>
    <w:rsid w:val="00227E23"/>
    <w:rsid w:val="00230E4A"/>
    <w:rsid w:val="00230EE6"/>
    <w:rsid w:val="002318F8"/>
    <w:rsid w:val="002330FF"/>
    <w:rsid w:val="00233191"/>
    <w:rsid w:val="00233230"/>
    <w:rsid w:val="00233913"/>
    <w:rsid w:val="002342E5"/>
    <w:rsid w:val="002349E3"/>
    <w:rsid w:val="002349E5"/>
    <w:rsid w:val="0023537B"/>
    <w:rsid w:val="0023569F"/>
    <w:rsid w:val="002374DE"/>
    <w:rsid w:val="0024014D"/>
    <w:rsid w:val="00240638"/>
    <w:rsid w:val="00241102"/>
    <w:rsid w:val="00241BD0"/>
    <w:rsid w:val="00241E12"/>
    <w:rsid w:val="002423F2"/>
    <w:rsid w:val="00242B5A"/>
    <w:rsid w:val="00242D8A"/>
    <w:rsid w:val="00242F63"/>
    <w:rsid w:val="0024349D"/>
    <w:rsid w:val="0024349E"/>
    <w:rsid w:val="0024351A"/>
    <w:rsid w:val="00243C7D"/>
    <w:rsid w:val="002441FF"/>
    <w:rsid w:val="00244E23"/>
    <w:rsid w:val="002451DC"/>
    <w:rsid w:val="00245261"/>
    <w:rsid w:val="00245835"/>
    <w:rsid w:val="002458C0"/>
    <w:rsid w:val="00245D5D"/>
    <w:rsid w:val="00246915"/>
    <w:rsid w:val="002477AC"/>
    <w:rsid w:val="00247959"/>
    <w:rsid w:val="00250278"/>
    <w:rsid w:val="002507BC"/>
    <w:rsid w:val="00250A97"/>
    <w:rsid w:val="00250BEA"/>
    <w:rsid w:val="00250E0A"/>
    <w:rsid w:val="00251098"/>
    <w:rsid w:val="00251242"/>
    <w:rsid w:val="002518F2"/>
    <w:rsid w:val="00251CC0"/>
    <w:rsid w:val="002522EB"/>
    <w:rsid w:val="002523BB"/>
    <w:rsid w:val="002529C8"/>
    <w:rsid w:val="00253252"/>
    <w:rsid w:val="0025343C"/>
    <w:rsid w:val="002536C1"/>
    <w:rsid w:val="00255E0E"/>
    <w:rsid w:val="0025687D"/>
    <w:rsid w:val="00256998"/>
    <w:rsid w:val="00256FF8"/>
    <w:rsid w:val="002602A9"/>
    <w:rsid w:val="00260D94"/>
    <w:rsid w:val="00260DBA"/>
    <w:rsid w:val="002621F6"/>
    <w:rsid w:val="002623CD"/>
    <w:rsid w:val="00262BC0"/>
    <w:rsid w:val="002639F2"/>
    <w:rsid w:val="00264AC4"/>
    <w:rsid w:val="00264D70"/>
    <w:rsid w:val="002651D2"/>
    <w:rsid w:val="00265DF6"/>
    <w:rsid w:val="00266107"/>
    <w:rsid w:val="002666D1"/>
    <w:rsid w:val="002667EA"/>
    <w:rsid w:val="00267199"/>
    <w:rsid w:val="0026766C"/>
    <w:rsid w:val="002676A2"/>
    <w:rsid w:val="00270239"/>
    <w:rsid w:val="00271656"/>
    <w:rsid w:val="00271E37"/>
    <w:rsid w:val="00273A95"/>
    <w:rsid w:val="002742D7"/>
    <w:rsid w:val="0027466E"/>
    <w:rsid w:val="00274A01"/>
    <w:rsid w:val="002764FB"/>
    <w:rsid w:val="002768DB"/>
    <w:rsid w:val="002772F4"/>
    <w:rsid w:val="00277C0C"/>
    <w:rsid w:val="00277FC9"/>
    <w:rsid w:val="0028078A"/>
    <w:rsid w:val="00280C06"/>
    <w:rsid w:val="00280FC8"/>
    <w:rsid w:val="0028126A"/>
    <w:rsid w:val="002813C2"/>
    <w:rsid w:val="002816F8"/>
    <w:rsid w:val="00281D27"/>
    <w:rsid w:val="0028232F"/>
    <w:rsid w:val="002824BD"/>
    <w:rsid w:val="002839AD"/>
    <w:rsid w:val="00283A6E"/>
    <w:rsid w:val="00283B9B"/>
    <w:rsid w:val="00283E11"/>
    <w:rsid w:val="002842DB"/>
    <w:rsid w:val="0028448A"/>
    <w:rsid w:val="00284EF7"/>
    <w:rsid w:val="00284FB1"/>
    <w:rsid w:val="0028570E"/>
    <w:rsid w:val="00285DF4"/>
    <w:rsid w:val="00285F70"/>
    <w:rsid w:val="002860EA"/>
    <w:rsid w:val="00286999"/>
    <w:rsid w:val="00286AE2"/>
    <w:rsid w:val="00286BDF"/>
    <w:rsid w:val="00287DAC"/>
    <w:rsid w:val="00287E73"/>
    <w:rsid w:val="002908CD"/>
    <w:rsid w:val="0029150F"/>
    <w:rsid w:val="00291712"/>
    <w:rsid w:val="00291D97"/>
    <w:rsid w:val="00292349"/>
    <w:rsid w:val="0029351F"/>
    <w:rsid w:val="00293C7E"/>
    <w:rsid w:val="002945EF"/>
    <w:rsid w:val="00294DF7"/>
    <w:rsid w:val="00295C99"/>
    <w:rsid w:val="00296637"/>
    <w:rsid w:val="00296D74"/>
    <w:rsid w:val="00296EF8"/>
    <w:rsid w:val="0029729C"/>
    <w:rsid w:val="002974C4"/>
    <w:rsid w:val="00297652"/>
    <w:rsid w:val="00297710"/>
    <w:rsid w:val="002A09E1"/>
    <w:rsid w:val="002A1641"/>
    <w:rsid w:val="002A19C8"/>
    <w:rsid w:val="002A1EAC"/>
    <w:rsid w:val="002A2503"/>
    <w:rsid w:val="002A2781"/>
    <w:rsid w:val="002A2A1B"/>
    <w:rsid w:val="002A3A93"/>
    <w:rsid w:val="002A4DA7"/>
    <w:rsid w:val="002A4FB3"/>
    <w:rsid w:val="002A568B"/>
    <w:rsid w:val="002A5ACF"/>
    <w:rsid w:val="002A5C3B"/>
    <w:rsid w:val="002A5E4E"/>
    <w:rsid w:val="002A6E26"/>
    <w:rsid w:val="002A70AC"/>
    <w:rsid w:val="002B0988"/>
    <w:rsid w:val="002B10E9"/>
    <w:rsid w:val="002B14DF"/>
    <w:rsid w:val="002B15AD"/>
    <w:rsid w:val="002B4010"/>
    <w:rsid w:val="002B481B"/>
    <w:rsid w:val="002B4BE3"/>
    <w:rsid w:val="002B4D97"/>
    <w:rsid w:val="002B5631"/>
    <w:rsid w:val="002B646E"/>
    <w:rsid w:val="002B6555"/>
    <w:rsid w:val="002B68F9"/>
    <w:rsid w:val="002B6949"/>
    <w:rsid w:val="002B6965"/>
    <w:rsid w:val="002B7490"/>
    <w:rsid w:val="002B7F41"/>
    <w:rsid w:val="002C02F9"/>
    <w:rsid w:val="002C11D6"/>
    <w:rsid w:val="002C207A"/>
    <w:rsid w:val="002C32D7"/>
    <w:rsid w:val="002C3413"/>
    <w:rsid w:val="002C3D51"/>
    <w:rsid w:val="002C43CF"/>
    <w:rsid w:val="002C5259"/>
    <w:rsid w:val="002C5A1B"/>
    <w:rsid w:val="002C60D5"/>
    <w:rsid w:val="002C68A2"/>
    <w:rsid w:val="002C6B70"/>
    <w:rsid w:val="002C705B"/>
    <w:rsid w:val="002C72EA"/>
    <w:rsid w:val="002C7DA3"/>
    <w:rsid w:val="002D0871"/>
    <w:rsid w:val="002D0922"/>
    <w:rsid w:val="002D0CFA"/>
    <w:rsid w:val="002D145D"/>
    <w:rsid w:val="002D15D3"/>
    <w:rsid w:val="002D1C51"/>
    <w:rsid w:val="002D30ED"/>
    <w:rsid w:val="002D3265"/>
    <w:rsid w:val="002D3270"/>
    <w:rsid w:val="002D35C2"/>
    <w:rsid w:val="002D3D8C"/>
    <w:rsid w:val="002D3EE6"/>
    <w:rsid w:val="002D41F0"/>
    <w:rsid w:val="002D492B"/>
    <w:rsid w:val="002D4D55"/>
    <w:rsid w:val="002D57DA"/>
    <w:rsid w:val="002D597B"/>
    <w:rsid w:val="002D5ED8"/>
    <w:rsid w:val="002D6889"/>
    <w:rsid w:val="002D6F4D"/>
    <w:rsid w:val="002D71EA"/>
    <w:rsid w:val="002D75C7"/>
    <w:rsid w:val="002D7A24"/>
    <w:rsid w:val="002D7AD6"/>
    <w:rsid w:val="002D7B2A"/>
    <w:rsid w:val="002E00D1"/>
    <w:rsid w:val="002E02A9"/>
    <w:rsid w:val="002E0BFD"/>
    <w:rsid w:val="002E111A"/>
    <w:rsid w:val="002E1710"/>
    <w:rsid w:val="002E1751"/>
    <w:rsid w:val="002E1E70"/>
    <w:rsid w:val="002E346C"/>
    <w:rsid w:val="002E4104"/>
    <w:rsid w:val="002E456C"/>
    <w:rsid w:val="002E49AA"/>
    <w:rsid w:val="002E4D4F"/>
    <w:rsid w:val="002E5136"/>
    <w:rsid w:val="002E52B9"/>
    <w:rsid w:val="002E66C4"/>
    <w:rsid w:val="002E69D1"/>
    <w:rsid w:val="002E763A"/>
    <w:rsid w:val="002E7868"/>
    <w:rsid w:val="002F0129"/>
    <w:rsid w:val="002F088C"/>
    <w:rsid w:val="002F09C5"/>
    <w:rsid w:val="002F0F0A"/>
    <w:rsid w:val="002F0F0E"/>
    <w:rsid w:val="002F1D27"/>
    <w:rsid w:val="002F2379"/>
    <w:rsid w:val="002F3163"/>
    <w:rsid w:val="002F44F9"/>
    <w:rsid w:val="002F5568"/>
    <w:rsid w:val="002F5F54"/>
    <w:rsid w:val="002F6CA7"/>
    <w:rsid w:val="002F7D07"/>
    <w:rsid w:val="00300258"/>
    <w:rsid w:val="003008E2"/>
    <w:rsid w:val="00300CF4"/>
    <w:rsid w:val="00301FD0"/>
    <w:rsid w:val="00302CA6"/>
    <w:rsid w:val="00302CD0"/>
    <w:rsid w:val="003031B5"/>
    <w:rsid w:val="0030359D"/>
    <w:rsid w:val="0030500A"/>
    <w:rsid w:val="003053C8"/>
    <w:rsid w:val="00305458"/>
    <w:rsid w:val="00306032"/>
    <w:rsid w:val="0030619F"/>
    <w:rsid w:val="0030668A"/>
    <w:rsid w:val="003066D7"/>
    <w:rsid w:val="003068D4"/>
    <w:rsid w:val="003069AE"/>
    <w:rsid w:val="00306A86"/>
    <w:rsid w:val="00306CEA"/>
    <w:rsid w:val="00306E3B"/>
    <w:rsid w:val="00306EB6"/>
    <w:rsid w:val="0030752F"/>
    <w:rsid w:val="003077CF"/>
    <w:rsid w:val="00307895"/>
    <w:rsid w:val="00310357"/>
    <w:rsid w:val="00310483"/>
    <w:rsid w:val="00310D4A"/>
    <w:rsid w:val="003111B9"/>
    <w:rsid w:val="003112BE"/>
    <w:rsid w:val="00311355"/>
    <w:rsid w:val="00312480"/>
    <w:rsid w:val="00312C1A"/>
    <w:rsid w:val="0031316A"/>
    <w:rsid w:val="003132AE"/>
    <w:rsid w:val="003133B4"/>
    <w:rsid w:val="003136FD"/>
    <w:rsid w:val="003138F9"/>
    <w:rsid w:val="0031445F"/>
    <w:rsid w:val="00314A86"/>
    <w:rsid w:val="00315173"/>
    <w:rsid w:val="00315747"/>
    <w:rsid w:val="00315E88"/>
    <w:rsid w:val="00316138"/>
    <w:rsid w:val="00317888"/>
    <w:rsid w:val="00317C9F"/>
    <w:rsid w:val="00317D36"/>
    <w:rsid w:val="003205A2"/>
    <w:rsid w:val="00320A06"/>
    <w:rsid w:val="00320AC3"/>
    <w:rsid w:val="00320F23"/>
    <w:rsid w:val="00321497"/>
    <w:rsid w:val="003217D2"/>
    <w:rsid w:val="00321982"/>
    <w:rsid w:val="00321ED3"/>
    <w:rsid w:val="003229FA"/>
    <w:rsid w:val="00322EB5"/>
    <w:rsid w:val="00323BDD"/>
    <w:rsid w:val="00324430"/>
    <w:rsid w:val="00324615"/>
    <w:rsid w:val="00325944"/>
    <w:rsid w:val="003263F1"/>
    <w:rsid w:val="00326814"/>
    <w:rsid w:val="00326B5B"/>
    <w:rsid w:val="00326C0B"/>
    <w:rsid w:val="00330231"/>
    <w:rsid w:val="00331137"/>
    <w:rsid w:val="00331CBC"/>
    <w:rsid w:val="00332054"/>
    <w:rsid w:val="003321D1"/>
    <w:rsid w:val="00332397"/>
    <w:rsid w:val="0033239B"/>
    <w:rsid w:val="00332E23"/>
    <w:rsid w:val="00333FD4"/>
    <w:rsid w:val="0033429D"/>
    <w:rsid w:val="00334953"/>
    <w:rsid w:val="00334EF8"/>
    <w:rsid w:val="00335139"/>
    <w:rsid w:val="003356F1"/>
    <w:rsid w:val="00335D2A"/>
    <w:rsid w:val="00340115"/>
    <w:rsid w:val="003403B4"/>
    <w:rsid w:val="0034074E"/>
    <w:rsid w:val="0034094E"/>
    <w:rsid w:val="00341650"/>
    <w:rsid w:val="00342627"/>
    <w:rsid w:val="0034266C"/>
    <w:rsid w:val="00343E21"/>
    <w:rsid w:val="00344A5B"/>
    <w:rsid w:val="00344AE0"/>
    <w:rsid w:val="003452DA"/>
    <w:rsid w:val="0034558C"/>
    <w:rsid w:val="00345912"/>
    <w:rsid w:val="00345B60"/>
    <w:rsid w:val="00345EDF"/>
    <w:rsid w:val="003464CD"/>
    <w:rsid w:val="00346510"/>
    <w:rsid w:val="00346807"/>
    <w:rsid w:val="00346D66"/>
    <w:rsid w:val="00346E9D"/>
    <w:rsid w:val="00347516"/>
    <w:rsid w:val="00347F04"/>
    <w:rsid w:val="003501E6"/>
    <w:rsid w:val="0035126E"/>
    <w:rsid w:val="00351CE7"/>
    <w:rsid w:val="00351FA8"/>
    <w:rsid w:val="003522C0"/>
    <w:rsid w:val="00352769"/>
    <w:rsid w:val="00352E68"/>
    <w:rsid w:val="003532E2"/>
    <w:rsid w:val="00353FEA"/>
    <w:rsid w:val="003542D6"/>
    <w:rsid w:val="00354CA9"/>
    <w:rsid w:val="003569A0"/>
    <w:rsid w:val="003601CD"/>
    <w:rsid w:val="00360734"/>
    <w:rsid w:val="003608F9"/>
    <w:rsid w:val="00360CD9"/>
    <w:rsid w:val="00360DD6"/>
    <w:rsid w:val="00361018"/>
    <w:rsid w:val="0036124B"/>
    <w:rsid w:val="00361CFA"/>
    <w:rsid w:val="003622F1"/>
    <w:rsid w:val="00362834"/>
    <w:rsid w:val="003628FE"/>
    <w:rsid w:val="00363327"/>
    <w:rsid w:val="00363FF5"/>
    <w:rsid w:val="0036658D"/>
    <w:rsid w:val="00366764"/>
    <w:rsid w:val="003704E3"/>
    <w:rsid w:val="00370A28"/>
    <w:rsid w:val="00371D57"/>
    <w:rsid w:val="0037212A"/>
    <w:rsid w:val="003721DA"/>
    <w:rsid w:val="00372D83"/>
    <w:rsid w:val="00372DF8"/>
    <w:rsid w:val="0037347F"/>
    <w:rsid w:val="00373699"/>
    <w:rsid w:val="00373CF8"/>
    <w:rsid w:val="00373F78"/>
    <w:rsid w:val="0037431B"/>
    <w:rsid w:val="00374399"/>
    <w:rsid w:val="0037493F"/>
    <w:rsid w:val="0037506A"/>
    <w:rsid w:val="0037560A"/>
    <w:rsid w:val="00376262"/>
    <w:rsid w:val="003763A1"/>
    <w:rsid w:val="003768E2"/>
    <w:rsid w:val="00377473"/>
    <w:rsid w:val="0037760E"/>
    <w:rsid w:val="003803E0"/>
    <w:rsid w:val="0038054C"/>
    <w:rsid w:val="003805D3"/>
    <w:rsid w:val="003809AF"/>
    <w:rsid w:val="00380B36"/>
    <w:rsid w:val="003817A7"/>
    <w:rsid w:val="003817C0"/>
    <w:rsid w:val="0038191F"/>
    <w:rsid w:val="003819CC"/>
    <w:rsid w:val="00381B0C"/>
    <w:rsid w:val="0038290A"/>
    <w:rsid w:val="00382D8D"/>
    <w:rsid w:val="00382F22"/>
    <w:rsid w:val="003830A8"/>
    <w:rsid w:val="00384541"/>
    <w:rsid w:val="00384797"/>
    <w:rsid w:val="00385214"/>
    <w:rsid w:val="003856C4"/>
    <w:rsid w:val="003864B1"/>
    <w:rsid w:val="00386623"/>
    <w:rsid w:val="00387F2F"/>
    <w:rsid w:val="003900C7"/>
    <w:rsid w:val="003902D5"/>
    <w:rsid w:val="00390746"/>
    <w:rsid w:val="00390CF9"/>
    <w:rsid w:val="00391C58"/>
    <w:rsid w:val="00391C9B"/>
    <w:rsid w:val="003929E1"/>
    <w:rsid w:val="00392D78"/>
    <w:rsid w:val="00393264"/>
    <w:rsid w:val="00395064"/>
    <w:rsid w:val="0039534D"/>
    <w:rsid w:val="003953C1"/>
    <w:rsid w:val="00395F8F"/>
    <w:rsid w:val="003968A6"/>
    <w:rsid w:val="00396BA3"/>
    <w:rsid w:val="0039793B"/>
    <w:rsid w:val="003A07F8"/>
    <w:rsid w:val="003A1055"/>
    <w:rsid w:val="003A10AE"/>
    <w:rsid w:val="003A2176"/>
    <w:rsid w:val="003A2612"/>
    <w:rsid w:val="003A32A9"/>
    <w:rsid w:val="003A32DA"/>
    <w:rsid w:val="003A380D"/>
    <w:rsid w:val="003A3D26"/>
    <w:rsid w:val="003A3DF1"/>
    <w:rsid w:val="003A4027"/>
    <w:rsid w:val="003A42F7"/>
    <w:rsid w:val="003A4653"/>
    <w:rsid w:val="003A4794"/>
    <w:rsid w:val="003A481F"/>
    <w:rsid w:val="003A4A57"/>
    <w:rsid w:val="003A4C7C"/>
    <w:rsid w:val="003A4D11"/>
    <w:rsid w:val="003A4D17"/>
    <w:rsid w:val="003A51A7"/>
    <w:rsid w:val="003A5280"/>
    <w:rsid w:val="003A5585"/>
    <w:rsid w:val="003A5701"/>
    <w:rsid w:val="003A6167"/>
    <w:rsid w:val="003A652D"/>
    <w:rsid w:val="003A67B1"/>
    <w:rsid w:val="003A6862"/>
    <w:rsid w:val="003A6BD9"/>
    <w:rsid w:val="003A6D3A"/>
    <w:rsid w:val="003A7D48"/>
    <w:rsid w:val="003B08A2"/>
    <w:rsid w:val="003B0BF4"/>
    <w:rsid w:val="003B0C91"/>
    <w:rsid w:val="003B0F8E"/>
    <w:rsid w:val="003B1111"/>
    <w:rsid w:val="003B1933"/>
    <w:rsid w:val="003B2B5E"/>
    <w:rsid w:val="003B30B3"/>
    <w:rsid w:val="003B3666"/>
    <w:rsid w:val="003B3E5C"/>
    <w:rsid w:val="003B41C7"/>
    <w:rsid w:val="003B496A"/>
    <w:rsid w:val="003B5D58"/>
    <w:rsid w:val="003B5FA0"/>
    <w:rsid w:val="003B6047"/>
    <w:rsid w:val="003B64C0"/>
    <w:rsid w:val="003B692F"/>
    <w:rsid w:val="003B693F"/>
    <w:rsid w:val="003B6DEA"/>
    <w:rsid w:val="003B6ECC"/>
    <w:rsid w:val="003B7250"/>
    <w:rsid w:val="003B7835"/>
    <w:rsid w:val="003B79B9"/>
    <w:rsid w:val="003B7A6C"/>
    <w:rsid w:val="003B7E92"/>
    <w:rsid w:val="003C01AC"/>
    <w:rsid w:val="003C04A9"/>
    <w:rsid w:val="003C0975"/>
    <w:rsid w:val="003C0D77"/>
    <w:rsid w:val="003C0FEC"/>
    <w:rsid w:val="003C10E1"/>
    <w:rsid w:val="003C1852"/>
    <w:rsid w:val="003C1943"/>
    <w:rsid w:val="003C2214"/>
    <w:rsid w:val="003C2B5C"/>
    <w:rsid w:val="003C2E92"/>
    <w:rsid w:val="003C308E"/>
    <w:rsid w:val="003C32EE"/>
    <w:rsid w:val="003C4506"/>
    <w:rsid w:val="003C4DB4"/>
    <w:rsid w:val="003C4E4D"/>
    <w:rsid w:val="003C5308"/>
    <w:rsid w:val="003C587C"/>
    <w:rsid w:val="003C62D9"/>
    <w:rsid w:val="003C6438"/>
    <w:rsid w:val="003C6D1D"/>
    <w:rsid w:val="003C6E27"/>
    <w:rsid w:val="003C6F87"/>
    <w:rsid w:val="003C7251"/>
    <w:rsid w:val="003C776C"/>
    <w:rsid w:val="003D02CD"/>
    <w:rsid w:val="003D2651"/>
    <w:rsid w:val="003D332D"/>
    <w:rsid w:val="003D3787"/>
    <w:rsid w:val="003D436D"/>
    <w:rsid w:val="003D4EC0"/>
    <w:rsid w:val="003D506A"/>
    <w:rsid w:val="003D5FD3"/>
    <w:rsid w:val="003D61B5"/>
    <w:rsid w:val="003D7F56"/>
    <w:rsid w:val="003E05D8"/>
    <w:rsid w:val="003E11AE"/>
    <w:rsid w:val="003E1D8E"/>
    <w:rsid w:val="003E28EB"/>
    <w:rsid w:val="003E3939"/>
    <w:rsid w:val="003E3AED"/>
    <w:rsid w:val="003E3B30"/>
    <w:rsid w:val="003E44E5"/>
    <w:rsid w:val="003E45D7"/>
    <w:rsid w:val="003E4D6F"/>
    <w:rsid w:val="003E53BB"/>
    <w:rsid w:val="003E54EB"/>
    <w:rsid w:val="003E5A6B"/>
    <w:rsid w:val="003E65F5"/>
    <w:rsid w:val="003E69BA"/>
    <w:rsid w:val="003E7287"/>
    <w:rsid w:val="003E7437"/>
    <w:rsid w:val="003E7EE9"/>
    <w:rsid w:val="003E7FC1"/>
    <w:rsid w:val="003F088A"/>
    <w:rsid w:val="003F0F5F"/>
    <w:rsid w:val="003F1034"/>
    <w:rsid w:val="003F1EF0"/>
    <w:rsid w:val="003F3EA5"/>
    <w:rsid w:val="003F4461"/>
    <w:rsid w:val="003F4A0E"/>
    <w:rsid w:val="003F4D08"/>
    <w:rsid w:val="003F589D"/>
    <w:rsid w:val="003F58AF"/>
    <w:rsid w:val="003F5B6E"/>
    <w:rsid w:val="003F63C0"/>
    <w:rsid w:val="003F6728"/>
    <w:rsid w:val="003F6F4E"/>
    <w:rsid w:val="00400C56"/>
    <w:rsid w:val="00400F0F"/>
    <w:rsid w:val="004010B8"/>
    <w:rsid w:val="0040136C"/>
    <w:rsid w:val="00401663"/>
    <w:rsid w:val="0040181B"/>
    <w:rsid w:val="00401924"/>
    <w:rsid w:val="0040197F"/>
    <w:rsid w:val="00401C77"/>
    <w:rsid w:val="00401CBF"/>
    <w:rsid w:val="004021BD"/>
    <w:rsid w:val="00402838"/>
    <w:rsid w:val="00402E87"/>
    <w:rsid w:val="0040325C"/>
    <w:rsid w:val="00403A29"/>
    <w:rsid w:val="004043E9"/>
    <w:rsid w:val="00404967"/>
    <w:rsid w:val="00404D7E"/>
    <w:rsid w:val="00405D30"/>
    <w:rsid w:val="004067B5"/>
    <w:rsid w:val="004067BC"/>
    <w:rsid w:val="00406814"/>
    <w:rsid w:val="00406B81"/>
    <w:rsid w:val="004070B7"/>
    <w:rsid w:val="004078AA"/>
    <w:rsid w:val="004108FE"/>
    <w:rsid w:val="00410D98"/>
    <w:rsid w:val="00410E20"/>
    <w:rsid w:val="00412179"/>
    <w:rsid w:val="00413366"/>
    <w:rsid w:val="0041365C"/>
    <w:rsid w:val="00413C81"/>
    <w:rsid w:val="004143CB"/>
    <w:rsid w:val="004147AC"/>
    <w:rsid w:val="0041488C"/>
    <w:rsid w:val="00414CDE"/>
    <w:rsid w:val="00414E3B"/>
    <w:rsid w:val="00414FEA"/>
    <w:rsid w:val="00415272"/>
    <w:rsid w:val="0041564F"/>
    <w:rsid w:val="00415802"/>
    <w:rsid w:val="00415998"/>
    <w:rsid w:val="00415C11"/>
    <w:rsid w:val="00415FE9"/>
    <w:rsid w:val="0041625C"/>
    <w:rsid w:val="004165DC"/>
    <w:rsid w:val="00416B0F"/>
    <w:rsid w:val="0041712E"/>
    <w:rsid w:val="004201D8"/>
    <w:rsid w:val="00420950"/>
    <w:rsid w:val="00420F2A"/>
    <w:rsid w:val="004216A9"/>
    <w:rsid w:val="00421CA3"/>
    <w:rsid w:val="00421D14"/>
    <w:rsid w:val="00421FA5"/>
    <w:rsid w:val="004226FE"/>
    <w:rsid w:val="00422FBD"/>
    <w:rsid w:val="00423047"/>
    <w:rsid w:val="00423D5F"/>
    <w:rsid w:val="0042434D"/>
    <w:rsid w:val="00424E9C"/>
    <w:rsid w:val="00426EC6"/>
    <w:rsid w:val="00427176"/>
    <w:rsid w:val="00427682"/>
    <w:rsid w:val="004300A1"/>
    <w:rsid w:val="004301DA"/>
    <w:rsid w:val="00430527"/>
    <w:rsid w:val="00430C55"/>
    <w:rsid w:val="00431DA5"/>
    <w:rsid w:val="00432187"/>
    <w:rsid w:val="004337B0"/>
    <w:rsid w:val="00433A7A"/>
    <w:rsid w:val="00433E14"/>
    <w:rsid w:val="00433F76"/>
    <w:rsid w:val="00433FB5"/>
    <w:rsid w:val="00434298"/>
    <w:rsid w:val="004348BB"/>
    <w:rsid w:val="00434915"/>
    <w:rsid w:val="0043553A"/>
    <w:rsid w:val="00435568"/>
    <w:rsid w:val="0043678A"/>
    <w:rsid w:val="004369B2"/>
    <w:rsid w:val="00437204"/>
    <w:rsid w:val="00437C25"/>
    <w:rsid w:val="00440955"/>
    <w:rsid w:val="00440EFA"/>
    <w:rsid w:val="004410A6"/>
    <w:rsid w:val="00441578"/>
    <w:rsid w:val="00441FB4"/>
    <w:rsid w:val="004422B4"/>
    <w:rsid w:val="004427EB"/>
    <w:rsid w:val="00442906"/>
    <w:rsid w:val="00442B92"/>
    <w:rsid w:val="00442D9C"/>
    <w:rsid w:val="00443376"/>
    <w:rsid w:val="004435DE"/>
    <w:rsid w:val="00444A9D"/>
    <w:rsid w:val="00445640"/>
    <w:rsid w:val="00445B98"/>
    <w:rsid w:val="004462E1"/>
    <w:rsid w:val="00446423"/>
    <w:rsid w:val="00446689"/>
    <w:rsid w:val="00447067"/>
    <w:rsid w:val="0044716A"/>
    <w:rsid w:val="00450059"/>
    <w:rsid w:val="004502CD"/>
    <w:rsid w:val="004505AF"/>
    <w:rsid w:val="00450DE8"/>
    <w:rsid w:val="004515C2"/>
    <w:rsid w:val="004518AF"/>
    <w:rsid w:val="00452273"/>
    <w:rsid w:val="004529BD"/>
    <w:rsid w:val="00453FF2"/>
    <w:rsid w:val="004540D9"/>
    <w:rsid w:val="004542FA"/>
    <w:rsid w:val="00455806"/>
    <w:rsid w:val="00455889"/>
    <w:rsid w:val="00455A8E"/>
    <w:rsid w:val="00455B5B"/>
    <w:rsid w:val="00456A1A"/>
    <w:rsid w:val="00456EB4"/>
    <w:rsid w:val="00456FF8"/>
    <w:rsid w:val="004577C1"/>
    <w:rsid w:val="00457F04"/>
    <w:rsid w:val="00460298"/>
    <w:rsid w:val="004611C1"/>
    <w:rsid w:val="004611C5"/>
    <w:rsid w:val="0046146E"/>
    <w:rsid w:val="00461B4B"/>
    <w:rsid w:val="00461CA6"/>
    <w:rsid w:val="00461E1F"/>
    <w:rsid w:val="00462483"/>
    <w:rsid w:val="004625A7"/>
    <w:rsid w:val="004625E9"/>
    <w:rsid w:val="00462678"/>
    <w:rsid w:val="0046281F"/>
    <w:rsid w:val="00462D2D"/>
    <w:rsid w:val="00463D01"/>
    <w:rsid w:val="00463E03"/>
    <w:rsid w:val="004640B3"/>
    <w:rsid w:val="00464512"/>
    <w:rsid w:val="00464A9D"/>
    <w:rsid w:val="0046603A"/>
    <w:rsid w:val="0046611E"/>
    <w:rsid w:val="00466646"/>
    <w:rsid w:val="00467140"/>
    <w:rsid w:val="004671FF"/>
    <w:rsid w:val="00467711"/>
    <w:rsid w:val="004704F3"/>
    <w:rsid w:val="004706F6"/>
    <w:rsid w:val="0047086A"/>
    <w:rsid w:val="00470EEA"/>
    <w:rsid w:val="004713D1"/>
    <w:rsid w:val="00472013"/>
    <w:rsid w:val="00472138"/>
    <w:rsid w:val="004721B2"/>
    <w:rsid w:val="004725E6"/>
    <w:rsid w:val="0047379E"/>
    <w:rsid w:val="00474848"/>
    <w:rsid w:val="00474DB4"/>
    <w:rsid w:val="00475E2D"/>
    <w:rsid w:val="0047630E"/>
    <w:rsid w:val="00476460"/>
    <w:rsid w:val="004765BA"/>
    <w:rsid w:val="00476EA2"/>
    <w:rsid w:val="0047749E"/>
    <w:rsid w:val="0048004B"/>
    <w:rsid w:val="00480083"/>
    <w:rsid w:val="00480185"/>
    <w:rsid w:val="004801D4"/>
    <w:rsid w:val="00480944"/>
    <w:rsid w:val="00480C58"/>
    <w:rsid w:val="0048106A"/>
    <w:rsid w:val="00481476"/>
    <w:rsid w:val="00481536"/>
    <w:rsid w:val="0048173D"/>
    <w:rsid w:val="004827B2"/>
    <w:rsid w:val="00482A0C"/>
    <w:rsid w:val="00482C3B"/>
    <w:rsid w:val="00482C64"/>
    <w:rsid w:val="004838A4"/>
    <w:rsid w:val="00483A7E"/>
    <w:rsid w:val="00483ABB"/>
    <w:rsid w:val="00483CEE"/>
    <w:rsid w:val="00483FA7"/>
    <w:rsid w:val="00484670"/>
    <w:rsid w:val="0048481F"/>
    <w:rsid w:val="00484C42"/>
    <w:rsid w:val="00484E18"/>
    <w:rsid w:val="004855E0"/>
    <w:rsid w:val="00485942"/>
    <w:rsid w:val="00486160"/>
    <w:rsid w:val="0048675D"/>
    <w:rsid w:val="004871E4"/>
    <w:rsid w:val="00487CBD"/>
    <w:rsid w:val="00487DD1"/>
    <w:rsid w:val="00487F39"/>
    <w:rsid w:val="00490F6A"/>
    <w:rsid w:val="00491141"/>
    <w:rsid w:val="0049134B"/>
    <w:rsid w:val="00491ED9"/>
    <w:rsid w:val="00492332"/>
    <w:rsid w:val="00492994"/>
    <w:rsid w:val="004939D7"/>
    <w:rsid w:val="004944F8"/>
    <w:rsid w:val="00494CD6"/>
    <w:rsid w:val="004955D2"/>
    <w:rsid w:val="00495BB6"/>
    <w:rsid w:val="00496EF6"/>
    <w:rsid w:val="00496FEA"/>
    <w:rsid w:val="0049743B"/>
    <w:rsid w:val="00497579"/>
    <w:rsid w:val="00497C4D"/>
    <w:rsid w:val="00497DE4"/>
    <w:rsid w:val="004A13F5"/>
    <w:rsid w:val="004A15B3"/>
    <w:rsid w:val="004A1709"/>
    <w:rsid w:val="004A1894"/>
    <w:rsid w:val="004A3038"/>
    <w:rsid w:val="004A336A"/>
    <w:rsid w:val="004A33CD"/>
    <w:rsid w:val="004A38B9"/>
    <w:rsid w:val="004A3F07"/>
    <w:rsid w:val="004A463F"/>
    <w:rsid w:val="004A4803"/>
    <w:rsid w:val="004A4E9A"/>
    <w:rsid w:val="004A6352"/>
    <w:rsid w:val="004A74D2"/>
    <w:rsid w:val="004B0B07"/>
    <w:rsid w:val="004B0B1D"/>
    <w:rsid w:val="004B197E"/>
    <w:rsid w:val="004B1FD2"/>
    <w:rsid w:val="004B292A"/>
    <w:rsid w:val="004B2960"/>
    <w:rsid w:val="004B2A77"/>
    <w:rsid w:val="004B2C2D"/>
    <w:rsid w:val="004B3695"/>
    <w:rsid w:val="004B3B4A"/>
    <w:rsid w:val="004B3E74"/>
    <w:rsid w:val="004B3F40"/>
    <w:rsid w:val="004B3FD9"/>
    <w:rsid w:val="004B6512"/>
    <w:rsid w:val="004B69B2"/>
    <w:rsid w:val="004B728F"/>
    <w:rsid w:val="004B75EC"/>
    <w:rsid w:val="004B782D"/>
    <w:rsid w:val="004B79A1"/>
    <w:rsid w:val="004B7A7A"/>
    <w:rsid w:val="004B7D0D"/>
    <w:rsid w:val="004C070C"/>
    <w:rsid w:val="004C1866"/>
    <w:rsid w:val="004C2776"/>
    <w:rsid w:val="004C2C08"/>
    <w:rsid w:val="004C33EB"/>
    <w:rsid w:val="004C3FF1"/>
    <w:rsid w:val="004C4033"/>
    <w:rsid w:val="004C45C6"/>
    <w:rsid w:val="004C462E"/>
    <w:rsid w:val="004C47BE"/>
    <w:rsid w:val="004C56BB"/>
    <w:rsid w:val="004C6B21"/>
    <w:rsid w:val="004C6D9C"/>
    <w:rsid w:val="004C6EDC"/>
    <w:rsid w:val="004C6F4C"/>
    <w:rsid w:val="004C74B7"/>
    <w:rsid w:val="004C794B"/>
    <w:rsid w:val="004C7EF3"/>
    <w:rsid w:val="004D0044"/>
    <w:rsid w:val="004D0C68"/>
    <w:rsid w:val="004D0C88"/>
    <w:rsid w:val="004D0D91"/>
    <w:rsid w:val="004D12C4"/>
    <w:rsid w:val="004D13EA"/>
    <w:rsid w:val="004D1EAB"/>
    <w:rsid w:val="004D257E"/>
    <w:rsid w:val="004D25AB"/>
    <w:rsid w:val="004D2E91"/>
    <w:rsid w:val="004D364A"/>
    <w:rsid w:val="004D402E"/>
    <w:rsid w:val="004D4249"/>
    <w:rsid w:val="004D494B"/>
    <w:rsid w:val="004D4A0F"/>
    <w:rsid w:val="004D5775"/>
    <w:rsid w:val="004D595F"/>
    <w:rsid w:val="004D61A8"/>
    <w:rsid w:val="004D7133"/>
    <w:rsid w:val="004D796B"/>
    <w:rsid w:val="004D7C38"/>
    <w:rsid w:val="004D7FBF"/>
    <w:rsid w:val="004E0578"/>
    <w:rsid w:val="004E0F0B"/>
    <w:rsid w:val="004E1324"/>
    <w:rsid w:val="004E1360"/>
    <w:rsid w:val="004E1471"/>
    <w:rsid w:val="004E1996"/>
    <w:rsid w:val="004E1F08"/>
    <w:rsid w:val="004E1F6F"/>
    <w:rsid w:val="004E2151"/>
    <w:rsid w:val="004E2885"/>
    <w:rsid w:val="004E39F9"/>
    <w:rsid w:val="004E4050"/>
    <w:rsid w:val="004E420B"/>
    <w:rsid w:val="004E4B8A"/>
    <w:rsid w:val="004E51BB"/>
    <w:rsid w:val="004E5B01"/>
    <w:rsid w:val="004E5C74"/>
    <w:rsid w:val="004E67B3"/>
    <w:rsid w:val="004E7413"/>
    <w:rsid w:val="004E75B4"/>
    <w:rsid w:val="004E76FC"/>
    <w:rsid w:val="004F019B"/>
    <w:rsid w:val="004F01F7"/>
    <w:rsid w:val="004F03C3"/>
    <w:rsid w:val="004F0C02"/>
    <w:rsid w:val="004F0C1C"/>
    <w:rsid w:val="004F1386"/>
    <w:rsid w:val="004F1449"/>
    <w:rsid w:val="004F2245"/>
    <w:rsid w:val="004F237D"/>
    <w:rsid w:val="004F2A22"/>
    <w:rsid w:val="004F2EB8"/>
    <w:rsid w:val="004F348D"/>
    <w:rsid w:val="004F3650"/>
    <w:rsid w:val="004F3B41"/>
    <w:rsid w:val="004F4016"/>
    <w:rsid w:val="004F4564"/>
    <w:rsid w:val="004F50E1"/>
    <w:rsid w:val="004F53DE"/>
    <w:rsid w:val="004F5ED8"/>
    <w:rsid w:val="004F64DD"/>
    <w:rsid w:val="004F6533"/>
    <w:rsid w:val="004F665A"/>
    <w:rsid w:val="004F7427"/>
    <w:rsid w:val="004F7463"/>
    <w:rsid w:val="004F7699"/>
    <w:rsid w:val="00500171"/>
    <w:rsid w:val="005003A6"/>
    <w:rsid w:val="005004AB"/>
    <w:rsid w:val="005018AB"/>
    <w:rsid w:val="00501910"/>
    <w:rsid w:val="005019C1"/>
    <w:rsid w:val="005024FD"/>
    <w:rsid w:val="00502D8B"/>
    <w:rsid w:val="0050331E"/>
    <w:rsid w:val="005033CE"/>
    <w:rsid w:val="00503555"/>
    <w:rsid w:val="00503F0A"/>
    <w:rsid w:val="00504107"/>
    <w:rsid w:val="00504599"/>
    <w:rsid w:val="00504809"/>
    <w:rsid w:val="00505DBD"/>
    <w:rsid w:val="00505F18"/>
    <w:rsid w:val="0050677F"/>
    <w:rsid w:val="00506D13"/>
    <w:rsid w:val="00507464"/>
    <w:rsid w:val="00507A51"/>
    <w:rsid w:val="00507F92"/>
    <w:rsid w:val="0051067B"/>
    <w:rsid w:val="00510E64"/>
    <w:rsid w:val="005115D6"/>
    <w:rsid w:val="0051170F"/>
    <w:rsid w:val="00511AB2"/>
    <w:rsid w:val="00511C1D"/>
    <w:rsid w:val="005120D4"/>
    <w:rsid w:val="0051385A"/>
    <w:rsid w:val="0051396A"/>
    <w:rsid w:val="00513985"/>
    <w:rsid w:val="00514367"/>
    <w:rsid w:val="0051535C"/>
    <w:rsid w:val="005155CD"/>
    <w:rsid w:val="00515E61"/>
    <w:rsid w:val="00517594"/>
    <w:rsid w:val="00517622"/>
    <w:rsid w:val="005179CD"/>
    <w:rsid w:val="005179F5"/>
    <w:rsid w:val="0052033B"/>
    <w:rsid w:val="00520631"/>
    <w:rsid w:val="0052083F"/>
    <w:rsid w:val="00520DDF"/>
    <w:rsid w:val="005213C4"/>
    <w:rsid w:val="0052187D"/>
    <w:rsid w:val="00521EAE"/>
    <w:rsid w:val="005224A0"/>
    <w:rsid w:val="00522995"/>
    <w:rsid w:val="00522BEA"/>
    <w:rsid w:val="00523375"/>
    <w:rsid w:val="005235BF"/>
    <w:rsid w:val="00523B67"/>
    <w:rsid w:val="00523D06"/>
    <w:rsid w:val="00523F73"/>
    <w:rsid w:val="005246CC"/>
    <w:rsid w:val="00525505"/>
    <w:rsid w:val="00525A27"/>
    <w:rsid w:val="00525B5D"/>
    <w:rsid w:val="0052615D"/>
    <w:rsid w:val="00526DC0"/>
    <w:rsid w:val="0052703F"/>
    <w:rsid w:val="0053066F"/>
    <w:rsid w:val="00530769"/>
    <w:rsid w:val="00530F27"/>
    <w:rsid w:val="005319BD"/>
    <w:rsid w:val="00531E54"/>
    <w:rsid w:val="00531ED7"/>
    <w:rsid w:val="005322B8"/>
    <w:rsid w:val="005322E8"/>
    <w:rsid w:val="0053266B"/>
    <w:rsid w:val="00532F94"/>
    <w:rsid w:val="005331BB"/>
    <w:rsid w:val="00533B0C"/>
    <w:rsid w:val="005340E9"/>
    <w:rsid w:val="005342DE"/>
    <w:rsid w:val="00534663"/>
    <w:rsid w:val="00534829"/>
    <w:rsid w:val="005349F9"/>
    <w:rsid w:val="00534F0F"/>
    <w:rsid w:val="00535855"/>
    <w:rsid w:val="00536266"/>
    <w:rsid w:val="00536818"/>
    <w:rsid w:val="00536947"/>
    <w:rsid w:val="00536B0B"/>
    <w:rsid w:val="00536F59"/>
    <w:rsid w:val="00537221"/>
    <w:rsid w:val="00537D53"/>
    <w:rsid w:val="005401F3"/>
    <w:rsid w:val="00540D24"/>
    <w:rsid w:val="00540D34"/>
    <w:rsid w:val="0054138E"/>
    <w:rsid w:val="00541F19"/>
    <w:rsid w:val="005426B7"/>
    <w:rsid w:val="005430ED"/>
    <w:rsid w:val="005440A4"/>
    <w:rsid w:val="005446B0"/>
    <w:rsid w:val="005448AE"/>
    <w:rsid w:val="005459A8"/>
    <w:rsid w:val="00545FA0"/>
    <w:rsid w:val="00546143"/>
    <w:rsid w:val="005473C2"/>
    <w:rsid w:val="00547A80"/>
    <w:rsid w:val="005506F0"/>
    <w:rsid w:val="0055088F"/>
    <w:rsid w:val="00550D9A"/>
    <w:rsid w:val="005510B1"/>
    <w:rsid w:val="00551459"/>
    <w:rsid w:val="00551785"/>
    <w:rsid w:val="00551A71"/>
    <w:rsid w:val="005527CB"/>
    <w:rsid w:val="00552927"/>
    <w:rsid w:val="00552C72"/>
    <w:rsid w:val="00553544"/>
    <w:rsid w:val="0055371A"/>
    <w:rsid w:val="00553A47"/>
    <w:rsid w:val="00553ADE"/>
    <w:rsid w:val="00553B49"/>
    <w:rsid w:val="005542B2"/>
    <w:rsid w:val="00554311"/>
    <w:rsid w:val="00555729"/>
    <w:rsid w:val="005566A3"/>
    <w:rsid w:val="00556E45"/>
    <w:rsid w:val="005573B3"/>
    <w:rsid w:val="005573BB"/>
    <w:rsid w:val="00557804"/>
    <w:rsid w:val="00557A02"/>
    <w:rsid w:val="00557A50"/>
    <w:rsid w:val="00557D06"/>
    <w:rsid w:val="00561042"/>
    <w:rsid w:val="0056196B"/>
    <w:rsid w:val="00561FD9"/>
    <w:rsid w:val="005622AB"/>
    <w:rsid w:val="005628D2"/>
    <w:rsid w:val="0056363D"/>
    <w:rsid w:val="005643BD"/>
    <w:rsid w:val="00564BFF"/>
    <w:rsid w:val="00564D95"/>
    <w:rsid w:val="0056509A"/>
    <w:rsid w:val="005658C5"/>
    <w:rsid w:val="00565970"/>
    <w:rsid w:val="005660E2"/>
    <w:rsid w:val="0056613A"/>
    <w:rsid w:val="0056654D"/>
    <w:rsid w:val="00566725"/>
    <w:rsid w:val="005677D4"/>
    <w:rsid w:val="00571344"/>
    <w:rsid w:val="00571A0D"/>
    <w:rsid w:val="00571EAB"/>
    <w:rsid w:val="0057259D"/>
    <w:rsid w:val="00573021"/>
    <w:rsid w:val="005735FC"/>
    <w:rsid w:val="00573616"/>
    <w:rsid w:val="00573F6C"/>
    <w:rsid w:val="00574623"/>
    <w:rsid w:val="00574BB1"/>
    <w:rsid w:val="00574BBB"/>
    <w:rsid w:val="00574BEC"/>
    <w:rsid w:val="00575688"/>
    <w:rsid w:val="005756A5"/>
    <w:rsid w:val="0057598D"/>
    <w:rsid w:val="00575F02"/>
    <w:rsid w:val="00576498"/>
    <w:rsid w:val="005765DB"/>
    <w:rsid w:val="00580044"/>
    <w:rsid w:val="00580134"/>
    <w:rsid w:val="00581EB2"/>
    <w:rsid w:val="00582103"/>
    <w:rsid w:val="00582C08"/>
    <w:rsid w:val="00582C70"/>
    <w:rsid w:val="0058315D"/>
    <w:rsid w:val="00583185"/>
    <w:rsid w:val="00584123"/>
    <w:rsid w:val="00584668"/>
    <w:rsid w:val="00585959"/>
    <w:rsid w:val="00585BC2"/>
    <w:rsid w:val="005867E7"/>
    <w:rsid w:val="00586AB8"/>
    <w:rsid w:val="00586C93"/>
    <w:rsid w:val="005873EB"/>
    <w:rsid w:val="00587A22"/>
    <w:rsid w:val="00590296"/>
    <w:rsid w:val="00590F88"/>
    <w:rsid w:val="005913D1"/>
    <w:rsid w:val="00591597"/>
    <w:rsid w:val="00591864"/>
    <w:rsid w:val="0059249C"/>
    <w:rsid w:val="00592E75"/>
    <w:rsid w:val="0059425A"/>
    <w:rsid w:val="005945C8"/>
    <w:rsid w:val="00595193"/>
    <w:rsid w:val="00595FD8"/>
    <w:rsid w:val="00596EBD"/>
    <w:rsid w:val="00596F4D"/>
    <w:rsid w:val="00596F83"/>
    <w:rsid w:val="0059735F"/>
    <w:rsid w:val="00597BC3"/>
    <w:rsid w:val="005A08D0"/>
    <w:rsid w:val="005A1138"/>
    <w:rsid w:val="005A18E0"/>
    <w:rsid w:val="005A19DB"/>
    <w:rsid w:val="005A2F23"/>
    <w:rsid w:val="005A2FC0"/>
    <w:rsid w:val="005A338D"/>
    <w:rsid w:val="005A36A2"/>
    <w:rsid w:val="005A3C12"/>
    <w:rsid w:val="005A4830"/>
    <w:rsid w:val="005A486A"/>
    <w:rsid w:val="005A4E0A"/>
    <w:rsid w:val="005A4FB1"/>
    <w:rsid w:val="005A54E0"/>
    <w:rsid w:val="005A75AD"/>
    <w:rsid w:val="005A79B9"/>
    <w:rsid w:val="005A7BC0"/>
    <w:rsid w:val="005A7D62"/>
    <w:rsid w:val="005A7E6C"/>
    <w:rsid w:val="005B0A78"/>
    <w:rsid w:val="005B0B58"/>
    <w:rsid w:val="005B188F"/>
    <w:rsid w:val="005B3B4E"/>
    <w:rsid w:val="005B4004"/>
    <w:rsid w:val="005B5169"/>
    <w:rsid w:val="005B51B2"/>
    <w:rsid w:val="005B53EB"/>
    <w:rsid w:val="005B5CC2"/>
    <w:rsid w:val="005B5E66"/>
    <w:rsid w:val="005B5F0A"/>
    <w:rsid w:val="005B63EF"/>
    <w:rsid w:val="005B66AD"/>
    <w:rsid w:val="005B6725"/>
    <w:rsid w:val="005B79CA"/>
    <w:rsid w:val="005B7C50"/>
    <w:rsid w:val="005B7DDF"/>
    <w:rsid w:val="005C202C"/>
    <w:rsid w:val="005C280E"/>
    <w:rsid w:val="005C29F8"/>
    <w:rsid w:val="005C2BA4"/>
    <w:rsid w:val="005C362A"/>
    <w:rsid w:val="005C3BB5"/>
    <w:rsid w:val="005C3DF6"/>
    <w:rsid w:val="005C4208"/>
    <w:rsid w:val="005C4311"/>
    <w:rsid w:val="005C50DB"/>
    <w:rsid w:val="005C6000"/>
    <w:rsid w:val="005C6BF5"/>
    <w:rsid w:val="005C6DCB"/>
    <w:rsid w:val="005C7E7C"/>
    <w:rsid w:val="005D0690"/>
    <w:rsid w:val="005D18BE"/>
    <w:rsid w:val="005D27F7"/>
    <w:rsid w:val="005D296B"/>
    <w:rsid w:val="005D2BAC"/>
    <w:rsid w:val="005D2BDF"/>
    <w:rsid w:val="005D2DDB"/>
    <w:rsid w:val="005D3F8B"/>
    <w:rsid w:val="005D4362"/>
    <w:rsid w:val="005D5131"/>
    <w:rsid w:val="005D5508"/>
    <w:rsid w:val="005D604C"/>
    <w:rsid w:val="005D6713"/>
    <w:rsid w:val="005D6D24"/>
    <w:rsid w:val="005D6EB4"/>
    <w:rsid w:val="005D7714"/>
    <w:rsid w:val="005E00AD"/>
    <w:rsid w:val="005E0303"/>
    <w:rsid w:val="005E1087"/>
    <w:rsid w:val="005E127B"/>
    <w:rsid w:val="005E2440"/>
    <w:rsid w:val="005E5083"/>
    <w:rsid w:val="005E59DB"/>
    <w:rsid w:val="005E6AE6"/>
    <w:rsid w:val="005E70DD"/>
    <w:rsid w:val="005E7410"/>
    <w:rsid w:val="005E751A"/>
    <w:rsid w:val="005F00C3"/>
    <w:rsid w:val="005F0A05"/>
    <w:rsid w:val="005F0D3B"/>
    <w:rsid w:val="005F1C33"/>
    <w:rsid w:val="005F28F5"/>
    <w:rsid w:val="005F2D87"/>
    <w:rsid w:val="005F2FF9"/>
    <w:rsid w:val="005F3399"/>
    <w:rsid w:val="005F408F"/>
    <w:rsid w:val="005F442C"/>
    <w:rsid w:val="005F5010"/>
    <w:rsid w:val="005F5514"/>
    <w:rsid w:val="005F55A1"/>
    <w:rsid w:val="005F5EDD"/>
    <w:rsid w:val="005F5FE9"/>
    <w:rsid w:val="005F6116"/>
    <w:rsid w:val="005F61B8"/>
    <w:rsid w:val="005F7457"/>
    <w:rsid w:val="005F7CB9"/>
    <w:rsid w:val="00600C5D"/>
    <w:rsid w:val="00600E15"/>
    <w:rsid w:val="006016F5"/>
    <w:rsid w:val="00602C4C"/>
    <w:rsid w:val="0060363C"/>
    <w:rsid w:val="00603B42"/>
    <w:rsid w:val="00604657"/>
    <w:rsid w:val="00605029"/>
    <w:rsid w:val="006051E8"/>
    <w:rsid w:val="0060541C"/>
    <w:rsid w:val="00605930"/>
    <w:rsid w:val="00605B96"/>
    <w:rsid w:val="00606346"/>
    <w:rsid w:val="006066C2"/>
    <w:rsid w:val="00606705"/>
    <w:rsid w:val="006073AD"/>
    <w:rsid w:val="006078CF"/>
    <w:rsid w:val="006104B2"/>
    <w:rsid w:val="006122DB"/>
    <w:rsid w:val="00612978"/>
    <w:rsid w:val="00612B24"/>
    <w:rsid w:val="006133A3"/>
    <w:rsid w:val="00613CEA"/>
    <w:rsid w:val="00613D6A"/>
    <w:rsid w:val="006148DA"/>
    <w:rsid w:val="00614B2B"/>
    <w:rsid w:val="00614E43"/>
    <w:rsid w:val="00615548"/>
    <w:rsid w:val="00615BD0"/>
    <w:rsid w:val="006164AF"/>
    <w:rsid w:val="006164C9"/>
    <w:rsid w:val="00616510"/>
    <w:rsid w:val="00616AB4"/>
    <w:rsid w:val="00616AF8"/>
    <w:rsid w:val="00616BA4"/>
    <w:rsid w:val="00616E19"/>
    <w:rsid w:val="00617714"/>
    <w:rsid w:val="00617B8B"/>
    <w:rsid w:val="00617F81"/>
    <w:rsid w:val="00620267"/>
    <w:rsid w:val="006203BF"/>
    <w:rsid w:val="00620A1E"/>
    <w:rsid w:val="006210B5"/>
    <w:rsid w:val="006217DF"/>
    <w:rsid w:val="00621E9E"/>
    <w:rsid w:val="006221A4"/>
    <w:rsid w:val="00622F65"/>
    <w:rsid w:val="006234B7"/>
    <w:rsid w:val="00623954"/>
    <w:rsid w:val="00625011"/>
    <w:rsid w:val="00625DA1"/>
    <w:rsid w:val="006267C0"/>
    <w:rsid w:val="006279F2"/>
    <w:rsid w:val="006301A1"/>
    <w:rsid w:val="00630925"/>
    <w:rsid w:val="006309D0"/>
    <w:rsid w:val="00630A49"/>
    <w:rsid w:val="00630DF5"/>
    <w:rsid w:val="006315A8"/>
    <w:rsid w:val="006318FB"/>
    <w:rsid w:val="00631963"/>
    <w:rsid w:val="00631A85"/>
    <w:rsid w:val="0063215B"/>
    <w:rsid w:val="00632372"/>
    <w:rsid w:val="006327F7"/>
    <w:rsid w:val="00632E65"/>
    <w:rsid w:val="00633044"/>
    <w:rsid w:val="006332DC"/>
    <w:rsid w:val="006335E9"/>
    <w:rsid w:val="0063426D"/>
    <w:rsid w:val="006342FA"/>
    <w:rsid w:val="0063434A"/>
    <w:rsid w:val="00634AD8"/>
    <w:rsid w:val="00635026"/>
    <w:rsid w:val="00635660"/>
    <w:rsid w:val="006357C5"/>
    <w:rsid w:val="006359CF"/>
    <w:rsid w:val="00635E50"/>
    <w:rsid w:val="00636061"/>
    <w:rsid w:val="0063655B"/>
    <w:rsid w:val="00636B0E"/>
    <w:rsid w:val="006376ED"/>
    <w:rsid w:val="00637BE2"/>
    <w:rsid w:val="00637C47"/>
    <w:rsid w:val="006407B2"/>
    <w:rsid w:val="00640F04"/>
    <w:rsid w:val="00641149"/>
    <w:rsid w:val="0064117D"/>
    <w:rsid w:val="006414D9"/>
    <w:rsid w:val="00641893"/>
    <w:rsid w:val="00641AC8"/>
    <w:rsid w:val="0064217C"/>
    <w:rsid w:val="006424B2"/>
    <w:rsid w:val="00642FF1"/>
    <w:rsid w:val="00642FFD"/>
    <w:rsid w:val="0064369A"/>
    <w:rsid w:val="00643D78"/>
    <w:rsid w:val="00644A3A"/>
    <w:rsid w:val="00644AC8"/>
    <w:rsid w:val="0064501C"/>
    <w:rsid w:val="00645750"/>
    <w:rsid w:val="006457D1"/>
    <w:rsid w:val="00646622"/>
    <w:rsid w:val="00646642"/>
    <w:rsid w:val="00646E42"/>
    <w:rsid w:val="006470C4"/>
    <w:rsid w:val="0064716E"/>
    <w:rsid w:val="006478FC"/>
    <w:rsid w:val="006479A2"/>
    <w:rsid w:val="00647F29"/>
    <w:rsid w:val="00650385"/>
    <w:rsid w:val="00650524"/>
    <w:rsid w:val="00650873"/>
    <w:rsid w:val="00650E5B"/>
    <w:rsid w:val="00651E83"/>
    <w:rsid w:val="00652135"/>
    <w:rsid w:val="006536FF"/>
    <w:rsid w:val="00653B49"/>
    <w:rsid w:val="00653D42"/>
    <w:rsid w:val="006543C8"/>
    <w:rsid w:val="0065474E"/>
    <w:rsid w:val="00654A4B"/>
    <w:rsid w:val="0065503C"/>
    <w:rsid w:val="006550C3"/>
    <w:rsid w:val="006555C2"/>
    <w:rsid w:val="00655C91"/>
    <w:rsid w:val="00655F47"/>
    <w:rsid w:val="0065643A"/>
    <w:rsid w:val="00657135"/>
    <w:rsid w:val="00660173"/>
    <w:rsid w:val="006603CA"/>
    <w:rsid w:val="006618C8"/>
    <w:rsid w:val="006620F3"/>
    <w:rsid w:val="00662806"/>
    <w:rsid w:val="00664D35"/>
    <w:rsid w:val="00665097"/>
    <w:rsid w:val="00665E2F"/>
    <w:rsid w:val="00665E66"/>
    <w:rsid w:val="00666042"/>
    <w:rsid w:val="00667704"/>
    <w:rsid w:val="00667B66"/>
    <w:rsid w:val="00670C09"/>
    <w:rsid w:val="00671E7A"/>
    <w:rsid w:val="006728F7"/>
    <w:rsid w:val="00672CF2"/>
    <w:rsid w:val="00672EE9"/>
    <w:rsid w:val="006736C1"/>
    <w:rsid w:val="006737FF"/>
    <w:rsid w:val="00674187"/>
    <w:rsid w:val="006746B1"/>
    <w:rsid w:val="006748D9"/>
    <w:rsid w:val="00674A5C"/>
    <w:rsid w:val="00676225"/>
    <w:rsid w:val="00676431"/>
    <w:rsid w:val="006765F7"/>
    <w:rsid w:val="0067663D"/>
    <w:rsid w:val="006766B1"/>
    <w:rsid w:val="00676950"/>
    <w:rsid w:val="006771AA"/>
    <w:rsid w:val="00677BB1"/>
    <w:rsid w:val="00677C8C"/>
    <w:rsid w:val="006800AF"/>
    <w:rsid w:val="00680330"/>
    <w:rsid w:val="00680720"/>
    <w:rsid w:val="00681631"/>
    <w:rsid w:val="00681B2A"/>
    <w:rsid w:val="00681BA6"/>
    <w:rsid w:val="006822BE"/>
    <w:rsid w:val="006833AD"/>
    <w:rsid w:val="00683CF6"/>
    <w:rsid w:val="00684B51"/>
    <w:rsid w:val="00684EE4"/>
    <w:rsid w:val="00685039"/>
    <w:rsid w:val="006856E6"/>
    <w:rsid w:val="00685BA9"/>
    <w:rsid w:val="00686ABE"/>
    <w:rsid w:val="00686D7F"/>
    <w:rsid w:val="00686E2E"/>
    <w:rsid w:val="006879FA"/>
    <w:rsid w:val="006904CC"/>
    <w:rsid w:val="006905C9"/>
    <w:rsid w:val="00690A61"/>
    <w:rsid w:val="00690AC9"/>
    <w:rsid w:val="00691390"/>
    <w:rsid w:val="00691ABA"/>
    <w:rsid w:val="0069207F"/>
    <w:rsid w:val="00692B95"/>
    <w:rsid w:val="006936D7"/>
    <w:rsid w:val="006938D2"/>
    <w:rsid w:val="00693A7B"/>
    <w:rsid w:val="00694372"/>
    <w:rsid w:val="00694A39"/>
    <w:rsid w:val="00694EEA"/>
    <w:rsid w:val="00695A84"/>
    <w:rsid w:val="00695D78"/>
    <w:rsid w:val="00696E62"/>
    <w:rsid w:val="0069727E"/>
    <w:rsid w:val="006972BA"/>
    <w:rsid w:val="006973EB"/>
    <w:rsid w:val="00697434"/>
    <w:rsid w:val="006A01BD"/>
    <w:rsid w:val="006A02EA"/>
    <w:rsid w:val="006A08B4"/>
    <w:rsid w:val="006A11BE"/>
    <w:rsid w:val="006A2851"/>
    <w:rsid w:val="006A28DE"/>
    <w:rsid w:val="006A36C0"/>
    <w:rsid w:val="006A3AA9"/>
    <w:rsid w:val="006A417F"/>
    <w:rsid w:val="006A451B"/>
    <w:rsid w:val="006A4596"/>
    <w:rsid w:val="006A5203"/>
    <w:rsid w:val="006A5881"/>
    <w:rsid w:val="006A72FD"/>
    <w:rsid w:val="006A7CCA"/>
    <w:rsid w:val="006A7DB5"/>
    <w:rsid w:val="006B0D68"/>
    <w:rsid w:val="006B0F30"/>
    <w:rsid w:val="006B0FD9"/>
    <w:rsid w:val="006B10DC"/>
    <w:rsid w:val="006B14AD"/>
    <w:rsid w:val="006B15E1"/>
    <w:rsid w:val="006B1FFB"/>
    <w:rsid w:val="006B23FB"/>
    <w:rsid w:val="006B33AE"/>
    <w:rsid w:val="006B39BD"/>
    <w:rsid w:val="006B4436"/>
    <w:rsid w:val="006B48EA"/>
    <w:rsid w:val="006B4CA9"/>
    <w:rsid w:val="006B4D98"/>
    <w:rsid w:val="006B5083"/>
    <w:rsid w:val="006B5750"/>
    <w:rsid w:val="006B7031"/>
    <w:rsid w:val="006B75A3"/>
    <w:rsid w:val="006C0729"/>
    <w:rsid w:val="006C0CA1"/>
    <w:rsid w:val="006C25C4"/>
    <w:rsid w:val="006C2704"/>
    <w:rsid w:val="006C28CF"/>
    <w:rsid w:val="006C3252"/>
    <w:rsid w:val="006C3322"/>
    <w:rsid w:val="006C3A3D"/>
    <w:rsid w:val="006C3B7E"/>
    <w:rsid w:val="006C4BB8"/>
    <w:rsid w:val="006C4DA7"/>
    <w:rsid w:val="006C4F90"/>
    <w:rsid w:val="006C575D"/>
    <w:rsid w:val="006C58FD"/>
    <w:rsid w:val="006C6111"/>
    <w:rsid w:val="006C6B39"/>
    <w:rsid w:val="006C6D4D"/>
    <w:rsid w:val="006C7125"/>
    <w:rsid w:val="006D117B"/>
    <w:rsid w:val="006D16E4"/>
    <w:rsid w:val="006D1A2B"/>
    <w:rsid w:val="006D20B0"/>
    <w:rsid w:val="006D21A8"/>
    <w:rsid w:val="006D3BD7"/>
    <w:rsid w:val="006D437F"/>
    <w:rsid w:val="006D44DC"/>
    <w:rsid w:val="006D4F8F"/>
    <w:rsid w:val="006D5982"/>
    <w:rsid w:val="006D5A05"/>
    <w:rsid w:val="006D5A8B"/>
    <w:rsid w:val="006D5C56"/>
    <w:rsid w:val="006D5E8D"/>
    <w:rsid w:val="006D5ECB"/>
    <w:rsid w:val="006D650D"/>
    <w:rsid w:val="006D685F"/>
    <w:rsid w:val="006D7047"/>
    <w:rsid w:val="006D741F"/>
    <w:rsid w:val="006D77A0"/>
    <w:rsid w:val="006D7D0C"/>
    <w:rsid w:val="006D7F77"/>
    <w:rsid w:val="006E0CC6"/>
    <w:rsid w:val="006E1738"/>
    <w:rsid w:val="006E1A87"/>
    <w:rsid w:val="006E2B53"/>
    <w:rsid w:val="006E2BBB"/>
    <w:rsid w:val="006E2D94"/>
    <w:rsid w:val="006E3226"/>
    <w:rsid w:val="006E3F55"/>
    <w:rsid w:val="006E4B85"/>
    <w:rsid w:val="006E52F6"/>
    <w:rsid w:val="006E5AE4"/>
    <w:rsid w:val="006E60EA"/>
    <w:rsid w:val="006E6280"/>
    <w:rsid w:val="006F0FFF"/>
    <w:rsid w:val="006F1DE4"/>
    <w:rsid w:val="006F2250"/>
    <w:rsid w:val="006F2592"/>
    <w:rsid w:val="006F2A7D"/>
    <w:rsid w:val="006F3531"/>
    <w:rsid w:val="006F391E"/>
    <w:rsid w:val="006F3C93"/>
    <w:rsid w:val="006F4307"/>
    <w:rsid w:val="006F4BF7"/>
    <w:rsid w:val="006F5957"/>
    <w:rsid w:val="006F6B8F"/>
    <w:rsid w:val="0070083E"/>
    <w:rsid w:val="00700E96"/>
    <w:rsid w:val="00700FD9"/>
    <w:rsid w:val="00701B5B"/>
    <w:rsid w:val="00702A40"/>
    <w:rsid w:val="00702CFF"/>
    <w:rsid w:val="00703FA0"/>
    <w:rsid w:val="00704C17"/>
    <w:rsid w:val="00704E6A"/>
    <w:rsid w:val="007057AB"/>
    <w:rsid w:val="007059B2"/>
    <w:rsid w:val="007072DC"/>
    <w:rsid w:val="00707AF3"/>
    <w:rsid w:val="00707D22"/>
    <w:rsid w:val="0071007C"/>
    <w:rsid w:val="0071022D"/>
    <w:rsid w:val="007104B6"/>
    <w:rsid w:val="00710CAA"/>
    <w:rsid w:val="00711473"/>
    <w:rsid w:val="007122B2"/>
    <w:rsid w:val="00712877"/>
    <w:rsid w:val="007134D3"/>
    <w:rsid w:val="0071385D"/>
    <w:rsid w:val="00713B92"/>
    <w:rsid w:val="007146BE"/>
    <w:rsid w:val="00715CA8"/>
    <w:rsid w:val="00715E1E"/>
    <w:rsid w:val="007164C1"/>
    <w:rsid w:val="00716EB9"/>
    <w:rsid w:val="00717580"/>
    <w:rsid w:val="00717710"/>
    <w:rsid w:val="007200FD"/>
    <w:rsid w:val="0072060C"/>
    <w:rsid w:val="00720AC8"/>
    <w:rsid w:val="00721FDA"/>
    <w:rsid w:val="007227E3"/>
    <w:rsid w:val="007239EC"/>
    <w:rsid w:val="00723A08"/>
    <w:rsid w:val="00724BCB"/>
    <w:rsid w:val="00724E03"/>
    <w:rsid w:val="00724EC4"/>
    <w:rsid w:val="00724F2E"/>
    <w:rsid w:val="00725433"/>
    <w:rsid w:val="007257BA"/>
    <w:rsid w:val="00725955"/>
    <w:rsid w:val="00725A32"/>
    <w:rsid w:val="007262AD"/>
    <w:rsid w:val="007270F5"/>
    <w:rsid w:val="00727644"/>
    <w:rsid w:val="00727E58"/>
    <w:rsid w:val="007303FE"/>
    <w:rsid w:val="0073090D"/>
    <w:rsid w:val="00730C62"/>
    <w:rsid w:val="007312B2"/>
    <w:rsid w:val="00731E72"/>
    <w:rsid w:val="0073226E"/>
    <w:rsid w:val="007327EA"/>
    <w:rsid w:val="00733048"/>
    <w:rsid w:val="007341C1"/>
    <w:rsid w:val="00734221"/>
    <w:rsid w:val="0073456C"/>
    <w:rsid w:val="0073461B"/>
    <w:rsid w:val="007350F7"/>
    <w:rsid w:val="007362A1"/>
    <w:rsid w:val="00736620"/>
    <w:rsid w:val="00736AE6"/>
    <w:rsid w:val="00736E83"/>
    <w:rsid w:val="00737087"/>
    <w:rsid w:val="007413DC"/>
    <w:rsid w:val="0074189E"/>
    <w:rsid w:val="007419A9"/>
    <w:rsid w:val="007419E3"/>
    <w:rsid w:val="00741A36"/>
    <w:rsid w:val="00742A9D"/>
    <w:rsid w:val="00742DCB"/>
    <w:rsid w:val="00742E14"/>
    <w:rsid w:val="00742F8B"/>
    <w:rsid w:val="00743643"/>
    <w:rsid w:val="00743759"/>
    <w:rsid w:val="00743EED"/>
    <w:rsid w:val="00744152"/>
    <w:rsid w:val="0074473E"/>
    <w:rsid w:val="0074520E"/>
    <w:rsid w:val="00745BF1"/>
    <w:rsid w:val="0074762E"/>
    <w:rsid w:val="00747DFB"/>
    <w:rsid w:val="007504AA"/>
    <w:rsid w:val="00750CD5"/>
    <w:rsid w:val="00751BFA"/>
    <w:rsid w:val="007524CC"/>
    <w:rsid w:val="007529F4"/>
    <w:rsid w:val="00752BAF"/>
    <w:rsid w:val="00752D76"/>
    <w:rsid w:val="00752EFE"/>
    <w:rsid w:val="00752FA3"/>
    <w:rsid w:val="0075451F"/>
    <w:rsid w:val="007545B3"/>
    <w:rsid w:val="00755AF7"/>
    <w:rsid w:val="00756827"/>
    <w:rsid w:val="00756ABA"/>
    <w:rsid w:val="00756B33"/>
    <w:rsid w:val="00757054"/>
    <w:rsid w:val="00757B8A"/>
    <w:rsid w:val="00757D21"/>
    <w:rsid w:val="0076014E"/>
    <w:rsid w:val="007605BB"/>
    <w:rsid w:val="00760C8C"/>
    <w:rsid w:val="007617A4"/>
    <w:rsid w:val="00762DE8"/>
    <w:rsid w:val="0076314D"/>
    <w:rsid w:val="007631DD"/>
    <w:rsid w:val="00763780"/>
    <w:rsid w:val="007637D6"/>
    <w:rsid w:val="00763C24"/>
    <w:rsid w:val="00763F84"/>
    <w:rsid w:val="00764DDE"/>
    <w:rsid w:val="00764FE1"/>
    <w:rsid w:val="00767A2B"/>
    <w:rsid w:val="007703CC"/>
    <w:rsid w:val="00770816"/>
    <w:rsid w:val="007709B9"/>
    <w:rsid w:val="00770AF9"/>
    <w:rsid w:val="0077120F"/>
    <w:rsid w:val="007717C9"/>
    <w:rsid w:val="0077223E"/>
    <w:rsid w:val="0077257F"/>
    <w:rsid w:val="00773230"/>
    <w:rsid w:val="0077340A"/>
    <w:rsid w:val="00773D70"/>
    <w:rsid w:val="00773DD2"/>
    <w:rsid w:val="007742F1"/>
    <w:rsid w:val="00774726"/>
    <w:rsid w:val="00774972"/>
    <w:rsid w:val="00774A11"/>
    <w:rsid w:val="00774A90"/>
    <w:rsid w:val="00774DE0"/>
    <w:rsid w:val="00775686"/>
    <w:rsid w:val="00775716"/>
    <w:rsid w:val="007757B1"/>
    <w:rsid w:val="00775845"/>
    <w:rsid w:val="007765EF"/>
    <w:rsid w:val="007767D3"/>
    <w:rsid w:val="00776DD1"/>
    <w:rsid w:val="00776F26"/>
    <w:rsid w:val="0077712B"/>
    <w:rsid w:val="00777946"/>
    <w:rsid w:val="007800BD"/>
    <w:rsid w:val="00780340"/>
    <w:rsid w:val="0078056F"/>
    <w:rsid w:val="00780CF3"/>
    <w:rsid w:val="00781112"/>
    <w:rsid w:val="007816D8"/>
    <w:rsid w:val="00781C0F"/>
    <w:rsid w:val="007822E4"/>
    <w:rsid w:val="007822FD"/>
    <w:rsid w:val="00782606"/>
    <w:rsid w:val="0078269B"/>
    <w:rsid w:val="007827D9"/>
    <w:rsid w:val="00782979"/>
    <w:rsid w:val="00782B5F"/>
    <w:rsid w:val="00782EC8"/>
    <w:rsid w:val="00782FB6"/>
    <w:rsid w:val="00783479"/>
    <w:rsid w:val="00783F1A"/>
    <w:rsid w:val="00784854"/>
    <w:rsid w:val="0078491F"/>
    <w:rsid w:val="0078546F"/>
    <w:rsid w:val="00785672"/>
    <w:rsid w:val="00785806"/>
    <w:rsid w:val="007870F8"/>
    <w:rsid w:val="007874BB"/>
    <w:rsid w:val="00787AEB"/>
    <w:rsid w:val="007905E6"/>
    <w:rsid w:val="007917AE"/>
    <w:rsid w:val="00791C5F"/>
    <w:rsid w:val="00791DEB"/>
    <w:rsid w:val="007925C6"/>
    <w:rsid w:val="0079360D"/>
    <w:rsid w:val="00794672"/>
    <w:rsid w:val="00794931"/>
    <w:rsid w:val="00794A41"/>
    <w:rsid w:val="007950D4"/>
    <w:rsid w:val="007953D7"/>
    <w:rsid w:val="007954D3"/>
    <w:rsid w:val="00795995"/>
    <w:rsid w:val="00795E9E"/>
    <w:rsid w:val="00796266"/>
    <w:rsid w:val="00796DC0"/>
    <w:rsid w:val="007A00C1"/>
    <w:rsid w:val="007A0221"/>
    <w:rsid w:val="007A1398"/>
    <w:rsid w:val="007A1B2A"/>
    <w:rsid w:val="007A2822"/>
    <w:rsid w:val="007A35E2"/>
    <w:rsid w:val="007A3964"/>
    <w:rsid w:val="007A3A34"/>
    <w:rsid w:val="007A467C"/>
    <w:rsid w:val="007A470E"/>
    <w:rsid w:val="007A5B01"/>
    <w:rsid w:val="007A5B63"/>
    <w:rsid w:val="007A5BA6"/>
    <w:rsid w:val="007A5EC1"/>
    <w:rsid w:val="007A62B9"/>
    <w:rsid w:val="007A6310"/>
    <w:rsid w:val="007A6818"/>
    <w:rsid w:val="007A715D"/>
    <w:rsid w:val="007A7E81"/>
    <w:rsid w:val="007A7E93"/>
    <w:rsid w:val="007B0A26"/>
    <w:rsid w:val="007B1221"/>
    <w:rsid w:val="007B1B7E"/>
    <w:rsid w:val="007B1DB7"/>
    <w:rsid w:val="007B2B8D"/>
    <w:rsid w:val="007B35BE"/>
    <w:rsid w:val="007B46BF"/>
    <w:rsid w:val="007B5383"/>
    <w:rsid w:val="007B6017"/>
    <w:rsid w:val="007B61E6"/>
    <w:rsid w:val="007B69ED"/>
    <w:rsid w:val="007B6B98"/>
    <w:rsid w:val="007B78ED"/>
    <w:rsid w:val="007B7ACE"/>
    <w:rsid w:val="007B7D25"/>
    <w:rsid w:val="007C0107"/>
    <w:rsid w:val="007C0E6F"/>
    <w:rsid w:val="007C139C"/>
    <w:rsid w:val="007C1AC4"/>
    <w:rsid w:val="007C1BCF"/>
    <w:rsid w:val="007C1FC9"/>
    <w:rsid w:val="007C2607"/>
    <w:rsid w:val="007C29FA"/>
    <w:rsid w:val="007C2ABB"/>
    <w:rsid w:val="007C2BE4"/>
    <w:rsid w:val="007C3C89"/>
    <w:rsid w:val="007C3E25"/>
    <w:rsid w:val="007C4262"/>
    <w:rsid w:val="007C4B0E"/>
    <w:rsid w:val="007C5CB2"/>
    <w:rsid w:val="007C66BF"/>
    <w:rsid w:val="007C67E2"/>
    <w:rsid w:val="007C7971"/>
    <w:rsid w:val="007C7DFF"/>
    <w:rsid w:val="007D01BC"/>
    <w:rsid w:val="007D100A"/>
    <w:rsid w:val="007D1137"/>
    <w:rsid w:val="007D116C"/>
    <w:rsid w:val="007D12EA"/>
    <w:rsid w:val="007D156B"/>
    <w:rsid w:val="007D219D"/>
    <w:rsid w:val="007D2F92"/>
    <w:rsid w:val="007D374D"/>
    <w:rsid w:val="007D3D18"/>
    <w:rsid w:val="007D3F55"/>
    <w:rsid w:val="007D4253"/>
    <w:rsid w:val="007D433F"/>
    <w:rsid w:val="007D435F"/>
    <w:rsid w:val="007D527A"/>
    <w:rsid w:val="007D5D8B"/>
    <w:rsid w:val="007D5FA6"/>
    <w:rsid w:val="007D64C9"/>
    <w:rsid w:val="007D6635"/>
    <w:rsid w:val="007D6BB1"/>
    <w:rsid w:val="007D755C"/>
    <w:rsid w:val="007D798F"/>
    <w:rsid w:val="007D7A20"/>
    <w:rsid w:val="007E0A04"/>
    <w:rsid w:val="007E10E7"/>
    <w:rsid w:val="007E1738"/>
    <w:rsid w:val="007E1833"/>
    <w:rsid w:val="007E2779"/>
    <w:rsid w:val="007E3073"/>
    <w:rsid w:val="007E3B19"/>
    <w:rsid w:val="007E4314"/>
    <w:rsid w:val="007E4572"/>
    <w:rsid w:val="007E5038"/>
    <w:rsid w:val="007E57D2"/>
    <w:rsid w:val="007E58E3"/>
    <w:rsid w:val="007E5E5B"/>
    <w:rsid w:val="007E6407"/>
    <w:rsid w:val="007E6810"/>
    <w:rsid w:val="007E6F97"/>
    <w:rsid w:val="007E6F9F"/>
    <w:rsid w:val="007E7764"/>
    <w:rsid w:val="007E77D6"/>
    <w:rsid w:val="007E7C36"/>
    <w:rsid w:val="007E7D2A"/>
    <w:rsid w:val="007F0425"/>
    <w:rsid w:val="007F0944"/>
    <w:rsid w:val="007F0969"/>
    <w:rsid w:val="007F0C33"/>
    <w:rsid w:val="007F0C5F"/>
    <w:rsid w:val="007F0CEC"/>
    <w:rsid w:val="007F10E6"/>
    <w:rsid w:val="007F1174"/>
    <w:rsid w:val="007F11D7"/>
    <w:rsid w:val="007F1383"/>
    <w:rsid w:val="007F15BC"/>
    <w:rsid w:val="007F164B"/>
    <w:rsid w:val="007F1D12"/>
    <w:rsid w:val="007F1DA7"/>
    <w:rsid w:val="007F1F79"/>
    <w:rsid w:val="007F2313"/>
    <w:rsid w:val="007F24E2"/>
    <w:rsid w:val="007F2DDE"/>
    <w:rsid w:val="007F337D"/>
    <w:rsid w:val="007F3B1A"/>
    <w:rsid w:val="007F3BA1"/>
    <w:rsid w:val="007F41FD"/>
    <w:rsid w:val="007F4592"/>
    <w:rsid w:val="007F5071"/>
    <w:rsid w:val="007F50EE"/>
    <w:rsid w:val="007F53F1"/>
    <w:rsid w:val="007F5604"/>
    <w:rsid w:val="007F6192"/>
    <w:rsid w:val="007F6756"/>
    <w:rsid w:val="007F67A9"/>
    <w:rsid w:val="007F67C7"/>
    <w:rsid w:val="007F6AFF"/>
    <w:rsid w:val="007F7063"/>
    <w:rsid w:val="007F7E44"/>
    <w:rsid w:val="007F7FF8"/>
    <w:rsid w:val="00802665"/>
    <w:rsid w:val="00802A46"/>
    <w:rsid w:val="00803155"/>
    <w:rsid w:val="00803CFD"/>
    <w:rsid w:val="00803FBB"/>
    <w:rsid w:val="0080439F"/>
    <w:rsid w:val="008043A8"/>
    <w:rsid w:val="00805DD3"/>
    <w:rsid w:val="00806AE6"/>
    <w:rsid w:val="00806C75"/>
    <w:rsid w:val="00807AD3"/>
    <w:rsid w:val="008108AC"/>
    <w:rsid w:val="008115FD"/>
    <w:rsid w:val="00811A99"/>
    <w:rsid w:val="00811B13"/>
    <w:rsid w:val="008137CC"/>
    <w:rsid w:val="0081430E"/>
    <w:rsid w:val="00814341"/>
    <w:rsid w:val="008149EF"/>
    <w:rsid w:val="008151EC"/>
    <w:rsid w:val="00815B9B"/>
    <w:rsid w:val="00816065"/>
    <w:rsid w:val="00817042"/>
    <w:rsid w:val="008174C3"/>
    <w:rsid w:val="00820441"/>
    <w:rsid w:val="008206CE"/>
    <w:rsid w:val="00820AD0"/>
    <w:rsid w:val="00821BA2"/>
    <w:rsid w:val="008221C1"/>
    <w:rsid w:val="008227D4"/>
    <w:rsid w:val="00823232"/>
    <w:rsid w:val="00823A32"/>
    <w:rsid w:val="00823B4C"/>
    <w:rsid w:val="0082411F"/>
    <w:rsid w:val="00825455"/>
    <w:rsid w:val="00825520"/>
    <w:rsid w:val="0082560D"/>
    <w:rsid w:val="0082568C"/>
    <w:rsid w:val="0082574D"/>
    <w:rsid w:val="00825D03"/>
    <w:rsid w:val="00825F7C"/>
    <w:rsid w:val="00826A26"/>
    <w:rsid w:val="00826CF1"/>
    <w:rsid w:val="00826D36"/>
    <w:rsid w:val="00827192"/>
    <w:rsid w:val="00827EE7"/>
    <w:rsid w:val="00827FF4"/>
    <w:rsid w:val="00830159"/>
    <w:rsid w:val="00830178"/>
    <w:rsid w:val="00831025"/>
    <w:rsid w:val="00831752"/>
    <w:rsid w:val="00831B93"/>
    <w:rsid w:val="00831CDE"/>
    <w:rsid w:val="0083260B"/>
    <w:rsid w:val="008327A8"/>
    <w:rsid w:val="00832807"/>
    <w:rsid w:val="00832D0E"/>
    <w:rsid w:val="0083356C"/>
    <w:rsid w:val="00833727"/>
    <w:rsid w:val="0083390E"/>
    <w:rsid w:val="00833FDC"/>
    <w:rsid w:val="008345E5"/>
    <w:rsid w:val="0083466B"/>
    <w:rsid w:val="0083484B"/>
    <w:rsid w:val="00834A7C"/>
    <w:rsid w:val="00834FE5"/>
    <w:rsid w:val="0083500D"/>
    <w:rsid w:val="00835297"/>
    <w:rsid w:val="00835A6C"/>
    <w:rsid w:val="00835CCC"/>
    <w:rsid w:val="00835EAD"/>
    <w:rsid w:val="00835F30"/>
    <w:rsid w:val="00836687"/>
    <w:rsid w:val="008375EB"/>
    <w:rsid w:val="00837E94"/>
    <w:rsid w:val="0084082F"/>
    <w:rsid w:val="00841302"/>
    <w:rsid w:val="00841CCE"/>
    <w:rsid w:val="00843E0F"/>
    <w:rsid w:val="008446B4"/>
    <w:rsid w:val="00844ADE"/>
    <w:rsid w:val="00844FD2"/>
    <w:rsid w:val="00845096"/>
    <w:rsid w:val="00845242"/>
    <w:rsid w:val="00845C0C"/>
    <w:rsid w:val="00846055"/>
    <w:rsid w:val="0084674B"/>
    <w:rsid w:val="008469C7"/>
    <w:rsid w:val="00846D41"/>
    <w:rsid w:val="00846E78"/>
    <w:rsid w:val="0084727C"/>
    <w:rsid w:val="0084736E"/>
    <w:rsid w:val="008474CD"/>
    <w:rsid w:val="00847776"/>
    <w:rsid w:val="00847916"/>
    <w:rsid w:val="00847C4D"/>
    <w:rsid w:val="008500C1"/>
    <w:rsid w:val="00850BB0"/>
    <w:rsid w:val="0085119E"/>
    <w:rsid w:val="00851CC5"/>
    <w:rsid w:val="00851D2C"/>
    <w:rsid w:val="008521F9"/>
    <w:rsid w:val="00852263"/>
    <w:rsid w:val="00852D5E"/>
    <w:rsid w:val="0085317B"/>
    <w:rsid w:val="0085328E"/>
    <w:rsid w:val="00853F0A"/>
    <w:rsid w:val="008546BE"/>
    <w:rsid w:val="0085496F"/>
    <w:rsid w:val="00854A7F"/>
    <w:rsid w:val="008555F3"/>
    <w:rsid w:val="00855879"/>
    <w:rsid w:val="0085627F"/>
    <w:rsid w:val="00856344"/>
    <w:rsid w:val="008567C0"/>
    <w:rsid w:val="00856A9E"/>
    <w:rsid w:val="00856B0E"/>
    <w:rsid w:val="00856BA3"/>
    <w:rsid w:val="00856C4E"/>
    <w:rsid w:val="00856DE7"/>
    <w:rsid w:val="008579DB"/>
    <w:rsid w:val="00857B7C"/>
    <w:rsid w:val="00857C39"/>
    <w:rsid w:val="00857E4F"/>
    <w:rsid w:val="00861035"/>
    <w:rsid w:val="008610A8"/>
    <w:rsid w:val="00861D31"/>
    <w:rsid w:val="00861FBA"/>
    <w:rsid w:val="0086206B"/>
    <w:rsid w:val="00862248"/>
    <w:rsid w:val="008626F6"/>
    <w:rsid w:val="00862AC4"/>
    <w:rsid w:val="00862B20"/>
    <w:rsid w:val="00862B39"/>
    <w:rsid w:val="00862DA1"/>
    <w:rsid w:val="008637F8"/>
    <w:rsid w:val="0086391F"/>
    <w:rsid w:val="008639A1"/>
    <w:rsid w:val="008644AD"/>
    <w:rsid w:val="008645AD"/>
    <w:rsid w:val="00864A46"/>
    <w:rsid w:val="00864D12"/>
    <w:rsid w:val="00864E23"/>
    <w:rsid w:val="00864F0F"/>
    <w:rsid w:val="008652F1"/>
    <w:rsid w:val="00865331"/>
    <w:rsid w:val="008657CA"/>
    <w:rsid w:val="00865DD5"/>
    <w:rsid w:val="0086649A"/>
    <w:rsid w:val="008667B9"/>
    <w:rsid w:val="00866B4D"/>
    <w:rsid w:val="00866DC4"/>
    <w:rsid w:val="008676CB"/>
    <w:rsid w:val="00870121"/>
    <w:rsid w:val="0087093B"/>
    <w:rsid w:val="00870B5A"/>
    <w:rsid w:val="00870D14"/>
    <w:rsid w:val="0087115E"/>
    <w:rsid w:val="0087130D"/>
    <w:rsid w:val="008716CB"/>
    <w:rsid w:val="008719C4"/>
    <w:rsid w:val="0087345D"/>
    <w:rsid w:val="00873713"/>
    <w:rsid w:val="0087456C"/>
    <w:rsid w:val="00875068"/>
    <w:rsid w:val="008751D3"/>
    <w:rsid w:val="008756B3"/>
    <w:rsid w:val="00876394"/>
    <w:rsid w:val="008765AB"/>
    <w:rsid w:val="00876657"/>
    <w:rsid w:val="00876D2A"/>
    <w:rsid w:val="00877012"/>
    <w:rsid w:val="00877614"/>
    <w:rsid w:val="00877D81"/>
    <w:rsid w:val="00880550"/>
    <w:rsid w:val="0088093A"/>
    <w:rsid w:val="00881450"/>
    <w:rsid w:val="008815F1"/>
    <w:rsid w:val="008816C1"/>
    <w:rsid w:val="00881D3B"/>
    <w:rsid w:val="008826C6"/>
    <w:rsid w:val="00883322"/>
    <w:rsid w:val="00883F13"/>
    <w:rsid w:val="008841EE"/>
    <w:rsid w:val="00884FD4"/>
    <w:rsid w:val="00885C35"/>
    <w:rsid w:val="00886A21"/>
    <w:rsid w:val="00886FCF"/>
    <w:rsid w:val="0088758A"/>
    <w:rsid w:val="008877E3"/>
    <w:rsid w:val="008878CC"/>
    <w:rsid w:val="00887C29"/>
    <w:rsid w:val="0089046C"/>
    <w:rsid w:val="00890AC9"/>
    <w:rsid w:val="00891F3E"/>
    <w:rsid w:val="00892DD7"/>
    <w:rsid w:val="00892FF3"/>
    <w:rsid w:val="00893497"/>
    <w:rsid w:val="008942E7"/>
    <w:rsid w:val="00894709"/>
    <w:rsid w:val="00895550"/>
    <w:rsid w:val="00895AA2"/>
    <w:rsid w:val="00897094"/>
    <w:rsid w:val="00897286"/>
    <w:rsid w:val="00897563"/>
    <w:rsid w:val="00897815"/>
    <w:rsid w:val="008A0549"/>
    <w:rsid w:val="008A0F62"/>
    <w:rsid w:val="008A2533"/>
    <w:rsid w:val="008A28C4"/>
    <w:rsid w:val="008A36B7"/>
    <w:rsid w:val="008A3934"/>
    <w:rsid w:val="008A3DC6"/>
    <w:rsid w:val="008A4E4A"/>
    <w:rsid w:val="008A4FB7"/>
    <w:rsid w:val="008A517B"/>
    <w:rsid w:val="008A5402"/>
    <w:rsid w:val="008A54C8"/>
    <w:rsid w:val="008A663E"/>
    <w:rsid w:val="008A6DCA"/>
    <w:rsid w:val="008A6FBA"/>
    <w:rsid w:val="008A791B"/>
    <w:rsid w:val="008A793F"/>
    <w:rsid w:val="008B00F3"/>
    <w:rsid w:val="008B048F"/>
    <w:rsid w:val="008B08DA"/>
    <w:rsid w:val="008B0C67"/>
    <w:rsid w:val="008B0DB0"/>
    <w:rsid w:val="008B1088"/>
    <w:rsid w:val="008B2598"/>
    <w:rsid w:val="008B4009"/>
    <w:rsid w:val="008B4956"/>
    <w:rsid w:val="008B52D1"/>
    <w:rsid w:val="008B532F"/>
    <w:rsid w:val="008B600B"/>
    <w:rsid w:val="008B60E2"/>
    <w:rsid w:val="008B6511"/>
    <w:rsid w:val="008B7475"/>
    <w:rsid w:val="008B7787"/>
    <w:rsid w:val="008B7DF5"/>
    <w:rsid w:val="008C070D"/>
    <w:rsid w:val="008C0F61"/>
    <w:rsid w:val="008C26A6"/>
    <w:rsid w:val="008C34A2"/>
    <w:rsid w:val="008C3525"/>
    <w:rsid w:val="008C390F"/>
    <w:rsid w:val="008C436C"/>
    <w:rsid w:val="008C49E3"/>
    <w:rsid w:val="008C4BD5"/>
    <w:rsid w:val="008C56EE"/>
    <w:rsid w:val="008C5922"/>
    <w:rsid w:val="008C5FD7"/>
    <w:rsid w:val="008C688A"/>
    <w:rsid w:val="008D012E"/>
    <w:rsid w:val="008D0823"/>
    <w:rsid w:val="008D09A7"/>
    <w:rsid w:val="008D194B"/>
    <w:rsid w:val="008D1AC8"/>
    <w:rsid w:val="008D1F5C"/>
    <w:rsid w:val="008D2663"/>
    <w:rsid w:val="008D2829"/>
    <w:rsid w:val="008D3349"/>
    <w:rsid w:val="008D3482"/>
    <w:rsid w:val="008D3484"/>
    <w:rsid w:val="008D369E"/>
    <w:rsid w:val="008D3817"/>
    <w:rsid w:val="008D433F"/>
    <w:rsid w:val="008D49D7"/>
    <w:rsid w:val="008D4DFC"/>
    <w:rsid w:val="008D51A7"/>
    <w:rsid w:val="008D584B"/>
    <w:rsid w:val="008D5D5F"/>
    <w:rsid w:val="008D66A2"/>
    <w:rsid w:val="008D6AA4"/>
    <w:rsid w:val="008D794C"/>
    <w:rsid w:val="008E0D19"/>
    <w:rsid w:val="008E16F9"/>
    <w:rsid w:val="008E1C65"/>
    <w:rsid w:val="008E2491"/>
    <w:rsid w:val="008E2621"/>
    <w:rsid w:val="008E31C4"/>
    <w:rsid w:val="008E3ECC"/>
    <w:rsid w:val="008E6410"/>
    <w:rsid w:val="008E64EB"/>
    <w:rsid w:val="008E6658"/>
    <w:rsid w:val="008E69AC"/>
    <w:rsid w:val="008E6F00"/>
    <w:rsid w:val="008E7AF3"/>
    <w:rsid w:val="008E7B87"/>
    <w:rsid w:val="008F0291"/>
    <w:rsid w:val="008F1F71"/>
    <w:rsid w:val="008F26D4"/>
    <w:rsid w:val="008F3F33"/>
    <w:rsid w:val="008F44BD"/>
    <w:rsid w:val="008F4B6F"/>
    <w:rsid w:val="008F4C82"/>
    <w:rsid w:val="008F4E37"/>
    <w:rsid w:val="008F4F89"/>
    <w:rsid w:val="008F540C"/>
    <w:rsid w:val="008F5415"/>
    <w:rsid w:val="008F56AC"/>
    <w:rsid w:val="008F5DB7"/>
    <w:rsid w:val="008F7306"/>
    <w:rsid w:val="00900744"/>
    <w:rsid w:val="009008F2"/>
    <w:rsid w:val="00900A11"/>
    <w:rsid w:val="009012D4"/>
    <w:rsid w:val="009016E8"/>
    <w:rsid w:val="00901F75"/>
    <w:rsid w:val="00902308"/>
    <w:rsid w:val="009023AD"/>
    <w:rsid w:val="00902431"/>
    <w:rsid w:val="009026F3"/>
    <w:rsid w:val="009028CA"/>
    <w:rsid w:val="00903774"/>
    <w:rsid w:val="0090388A"/>
    <w:rsid w:val="0090412A"/>
    <w:rsid w:val="00904E40"/>
    <w:rsid w:val="00905040"/>
    <w:rsid w:val="00905291"/>
    <w:rsid w:val="00906600"/>
    <w:rsid w:val="009068F2"/>
    <w:rsid w:val="00907A35"/>
    <w:rsid w:val="009100F6"/>
    <w:rsid w:val="00910446"/>
    <w:rsid w:val="009104FF"/>
    <w:rsid w:val="00910610"/>
    <w:rsid w:val="0091098C"/>
    <w:rsid w:val="00910E15"/>
    <w:rsid w:val="00911671"/>
    <w:rsid w:val="0091199B"/>
    <w:rsid w:val="00911AA1"/>
    <w:rsid w:val="00911C9C"/>
    <w:rsid w:val="00911F8E"/>
    <w:rsid w:val="009122B6"/>
    <w:rsid w:val="009134E5"/>
    <w:rsid w:val="00913A33"/>
    <w:rsid w:val="00914535"/>
    <w:rsid w:val="00915D46"/>
    <w:rsid w:val="00915FBE"/>
    <w:rsid w:val="00916835"/>
    <w:rsid w:val="00916E70"/>
    <w:rsid w:val="009170DE"/>
    <w:rsid w:val="009172F2"/>
    <w:rsid w:val="009176D0"/>
    <w:rsid w:val="00917E2C"/>
    <w:rsid w:val="00920AEA"/>
    <w:rsid w:val="00921789"/>
    <w:rsid w:val="009228C1"/>
    <w:rsid w:val="00923BD9"/>
    <w:rsid w:val="00923F2E"/>
    <w:rsid w:val="00924DCE"/>
    <w:rsid w:val="00925847"/>
    <w:rsid w:val="00925B2E"/>
    <w:rsid w:val="00925E33"/>
    <w:rsid w:val="00926328"/>
    <w:rsid w:val="00926A7F"/>
    <w:rsid w:val="00927B26"/>
    <w:rsid w:val="00927E4D"/>
    <w:rsid w:val="0093014E"/>
    <w:rsid w:val="00930263"/>
    <w:rsid w:val="00930BAA"/>
    <w:rsid w:val="009315A3"/>
    <w:rsid w:val="00931748"/>
    <w:rsid w:val="00931A25"/>
    <w:rsid w:val="0093332A"/>
    <w:rsid w:val="0093337C"/>
    <w:rsid w:val="009333BB"/>
    <w:rsid w:val="009340E3"/>
    <w:rsid w:val="0093456C"/>
    <w:rsid w:val="009349AB"/>
    <w:rsid w:val="009353C7"/>
    <w:rsid w:val="0093562B"/>
    <w:rsid w:val="009356C1"/>
    <w:rsid w:val="00935B96"/>
    <w:rsid w:val="00936827"/>
    <w:rsid w:val="00936C53"/>
    <w:rsid w:val="00937A74"/>
    <w:rsid w:val="00937C4F"/>
    <w:rsid w:val="009404D6"/>
    <w:rsid w:val="009408C2"/>
    <w:rsid w:val="009415EB"/>
    <w:rsid w:val="009418D8"/>
    <w:rsid w:val="00941BB7"/>
    <w:rsid w:val="0094300A"/>
    <w:rsid w:val="00943314"/>
    <w:rsid w:val="009437E9"/>
    <w:rsid w:val="00943A67"/>
    <w:rsid w:val="00943CE1"/>
    <w:rsid w:val="00943EFA"/>
    <w:rsid w:val="009447A3"/>
    <w:rsid w:val="00944B78"/>
    <w:rsid w:val="00944C45"/>
    <w:rsid w:val="00944E51"/>
    <w:rsid w:val="00944FB4"/>
    <w:rsid w:val="00945274"/>
    <w:rsid w:val="00945596"/>
    <w:rsid w:val="00945A25"/>
    <w:rsid w:val="00945B39"/>
    <w:rsid w:val="0094658B"/>
    <w:rsid w:val="00946982"/>
    <w:rsid w:val="0094735E"/>
    <w:rsid w:val="0094743F"/>
    <w:rsid w:val="00947C07"/>
    <w:rsid w:val="00950161"/>
    <w:rsid w:val="009511A5"/>
    <w:rsid w:val="00951443"/>
    <w:rsid w:val="0095159B"/>
    <w:rsid w:val="00951A0A"/>
    <w:rsid w:val="00951F6F"/>
    <w:rsid w:val="00952078"/>
    <w:rsid w:val="009520B1"/>
    <w:rsid w:val="00952244"/>
    <w:rsid w:val="00952282"/>
    <w:rsid w:val="009526B8"/>
    <w:rsid w:val="0095288C"/>
    <w:rsid w:val="0095471A"/>
    <w:rsid w:val="00954EDD"/>
    <w:rsid w:val="009550A6"/>
    <w:rsid w:val="0095537B"/>
    <w:rsid w:val="009553C6"/>
    <w:rsid w:val="00955FDB"/>
    <w:rsid w:val="0095611C"/>
    <w:rsid w:val="009567E3"/>
    <w:rsid w:val="009569B8"/>
    <w:rsid w:val="00956BFB"/>
    <w:rsid w:val="00956DB0"/>
    <w:rsid w:val="00956DFE"/>
    <w:rsid w:val="00956F82"/>
    <w:rsid w:val="0095745C"/>
    <w:rsid w:val="00957E03"/>
    <w:rsid w:val="00960F94"/>
    <w:rsid w:val="009611F2"/>
    <w:rsid w:val="009615EC"/>
    <w:rsid w:val="009616A9"/>
    <w:rsid w:val="00961E1B"/>
    <w:rsid w:val="009620B1"/>
    <w:rsid w:val="0096257C"/>
    <w:rsid w:val="00963870"/>
    <w:rsid w:val="00963E16"/>
    <w:rsid w:val="00964467"/>
    <w:rsid w:val="00964A72"/>
    <w:rsid w:val="00964AF5"/>
    <w:rsid w:val="00965B71"/>
    <w:rsid w:val="00965F4F"/>
    <w:rsid w:val="00966232"/>
    <w:rsid w:val="00966ECC"/>
    <w:rsid w:val="00966ED1"/>
    <w:rsid w:val="00967488"/>
    <w:rsid w:val="009676BE"/>
    <w:rsid w:val="009702B6"/>
    <w:rsid w:val="009705DF"/>
    <w:rsid w:val="0097078D"/>
    <w:rsid w:val="0097089F"/>
    <w:rsid w:val="009709BF"/>
    <w:rsid w:val="0097168D"/>
    <w:rsid w:val="00972124"/>
    <w:rsid w:val="00972442"/>
    <w:rsid w:val="009725F4"/>
    <w:rsid w:val="00972BC8"/>
    <w:rsid w:val="0097308E"/>
    <w:rsid w:val="00973669"/>
    <w:rsid w:val="0097445D"/>
    <w:rsid w:val="00975876"/>
    <w:rsid w:val="00976DF1"/>
    <w:rsid w:val="00977D0D"/>
    <w:rsid w:val="0098003F"/>
    <w:rsid w:val="009821AF"/>
    <w:rsid w:val="00982A58"/>
    <w:rsid w:val="00983370"/>
    <w:rsid w:val="00983B46"/>
    <w:rsid w:val="00983FE2"/>
    <w:rsid w:val="00984301"/>
    <w:rsid w:val="009844B5"/>
    <w:rsid w:val="0098478C"/>
    <w:rsid w:val="00985234"/>
    <w:rsid w:val="00985987"/>
    <w:rsid w:val="00986037"/>
    <w:rsid w:val="00986244"/>
    <w:rsid w:val="00987611"/>
    <w:rsid w:val="009901EF"/>
    <w:rsid w:val="009906FC"/>
    <w:rsid w:val="0099146F"/>
    <w:rsid w:val="00991685"/>
    <w:rsid w:val="00992A44"/>
    <w:rsid w:val="00992ACE"/>
    <w:rsid w:val="009934CE"/>
    <w:rsid w:val="00993705"/>
    <w:rsid w:val="00993DC2"/>
    <w:rsid w:val="0099447D"/>
    <w:rsid w:val="009945C3"/>
    <w:rsid w:val="0099500B"/>
    <w:rsid w:val="00995398"/>
    <w:rsid w:val="00995441"/>
    <w:rsid w:val="00995737"/>
    <w:rsid w:val="00995D3B"/>
    <w:rsid w:val="00995E40"/>
    <w:rsid w:val="00996297"/>
    <w:rsid w:val="00996DD5"/>
    <w:rsid w:val="009976D0"/>
    <w:rsid w:val="00997807"/>
    <w:rsid w:val="00997B72"/>
    <w:rsid w:val="00997FCA"/>
    <w:rsid w:val="009A02AB"/>
    <w:rsid w:val="009A1058"/>
    <w:rsid w:val="009A15FD"/>
    <w:rsid w:val="009A16E4"/>
    <w:rsid w:val="009A221D"/>
    <w:rsid w:val="009A2965"/>
    <w:rsid w:val="009A378E"/>
    <w:rsid w:val="009A4BAC"/>
    <w:rsid w:val="009A5641"/>
    <w:rsid w:val="009A58F2"/>
    <w:rsid w:val="009A62A4"/>
    <w:rsid w:val="009A6BE8"/>
    <w:rsid w:val="009A70E0"/>
    <w:rsid w:val="009A755E"/>
    <w:rsid w:val="009A7A16"/>
    <w:rsid w:val="009A7C65"/>
    <w:rsid w:val="009B02BC"/>
    <w:rsid w:val="009B0761"/>
    <w:rsid w:val="009B0853"/>
    <w:rsid w:val="009B0B39"/>
    <w:rsid w:val="009B0EF0"/>
    <w:rsid w:val="009B122B"/>
    <w:rsid w:val="009B1384"/>
    <w:rsid w:val="009B1F40"/>
    <w:rsid w:val="009B2617"/>
    <w:rsid w:val="009B2B72"/>
    <w:rsid w:val="009B3481"/>
    <w:rsid w:val="009B37A2"/>
    <w:rsid w:val="009B3D8D"/>
    <w:rsid w:val="009B4FDA"/>
    <w:rsid w:val="009B5A0F"/>
    <w:rsid w:val="009B6143"/>
    <w:rsid w:val="009B6586"/>
    <w:rsid w:val="009B6C2A"/>
    <w:rsid w:val="009B739A"/>
    <w:rsid w:val="009B76C5"/>
    <w:rsid w:val="009B7EAA"/>
    <w:rsid w:val="009C0E2A"/>
    <w:rsid w:val="009C1AEB"/>
    <w:rsid w:val="009C2B83"/>
    <w:rsid w:val="009C394A"/>
    <w:rsid w:val="009C3CCF"/>
    <w:rsid w:val="009C4E7A"/>
    <w:rsid w:val="009C5632"/>
    <w:rsid w:val="009C5AE7"/>
    <w:rsid w:val="009C60CE"/>
    <w:rsid w:val="009C613A"/>
    <w:rsid w:val="009C6495"/>
    <w:rsid w:val="009C65E9"/>
    <w:rsid w:val="009C66EA"/>
    <w:rsid w:val="009C74BD"/>
    <w:rsid w:val="009C7F16"/>
    <w:rsid w:val="009D0D68"/>
    <w:rsid w:val="009D0E53"/>
    <w:rsid w:val="009D1412"/>
    <w:rsid w:val="009D2511"/>
    <w:rsid w:val="009D292D"/>
    <w:rsid w:val="009D2AD3"/>
    <w:rsid w:val="009D378C"/>
    <w:rsid w:val="009D3860"/>
    <w:rsid w:val="009D3F56"/>
    <w:rsid w:val="009D4123"/>
    <w:rsid w:val="009D44B9"/>
    <w:rsid w:val="009D5850"/>
    <w:rsid w:val="009D70F6"/>
    <w:rsid w:val="009D72C2"/>
    <w:rsid w:val="009D7F96"/>
    <w:rsid w:val="009D7F9E"/>
    <w:rsid w:val="009E026B"/>
    <w:rsid w:val="009E097D"/>
    <w:rsid w:val="009E147E"/>
    <w:rsid w:val="009E186D"/>
    <w:rsid w:val="009E2199"/>
    <w:rsid w:val="009E28A5"/>
    <w:rsid w:val="009E3512"/>
    <w:rsid w:val="009E385A"/>
    <w:rsid w:val="009E38AF"/>
    <w:rsid w:val="009E39EA"/>
    <w:rsid w:val="009E4023"/>
    <w:rsid w:val="009E40E1"/>
    <w:rsid w:val="009E470F"/>
    <w:rsid w:val="009E58E6"/>
    <w:rsid w:val="009E5C7A"/>
    <w:rsid w:val="009E693B"/>
    <w:rsid w:val="009E6C1A"/>
    <w:rsid w:val="009E7699"/>
    <w:rsid w:val="009F104E"/>
    <w:rsid w:val="009F2D7B"/>
    <w:rsid w:val="009F3208"/>
    <w:rsid w:val="009F53DD"/>
    <w:rsid w:val="009F5EEA"/>
    <w:rsid w:val="009F6292"/>
    <w:rsid w:val="009F6331"/>
    <w:rsid w:val="009F64D5"/>
    <w:rsid w:val="009F69E7"/>
    <w:rsid w:val="009F6D6C"/>
    <w:rsid w:val="009F6E02"/>
    <w:rsid w:val="009F764E"/>
    <w:rsid w:val="009F79A2"/>
    <w:rsid w:val="00A003EF"/>
    <w:rsid w:val="00A00E1D"/>
    <w:rsid w:val="00A017B3"/>
    <w:rsid w:val="00A018D4"/>
    <w:rsid w:val="00A01C3F"/>
    <w:rsid w:val="00A02020"/>
    <w:rsid w:val="00A02FAD"/>
    <w:rsid w:val="00A032E1"/>
    <w:rsid w:val="00A03745"/>
    <w:rsid w:val="00A03EFA"/>
    <w:rsid w:val="00A06AB0"/>
    <w:rsid w:val="00A06EFB"/>
    <w:rsid w:val="00A07887"/>
    <w:rsid w:val="00A07910"/>
    <w:rsid w:val="00A10323"/>
    <w:rsid w:val="00A104F8"/>
    <w:rsid w:val="00A10548"/>
    <w:rsid w:val="00A117F6"/>
    <w:rsid w:val="00A11BD4"/>
    <w:rsid w:val="00A11CDC"/>
    <w:rsid w:val="00A12592"/>
    <w:rsid w:val="00A12797"/>
    <w:rsid w:val="00A12915"/>
    <w:rsid w:val="00A12B68"/>
    <w:rsid w:val="00A12F48"/>
    <w:rsid w:val="00A134AA"/>
    <w:rsid w:val="00A13E00"/>
    <w:rsid w:val="00A13F7C"/>
    <w:rsid w:val="00A148BB"/>
    <w:rsid w:val="00A14932"/>
    <w:rsid w:val="00A14AEA"/>
    <w:rsid w:val="00A14B5D"/>
    <w:rsid w:val="00A14DB4"/>
    <w:rsid w:val="00A15C8A"/>
    <w:rsid w:val="00A15D41"/>
    <w:rsid w:val="00A171A9"/>
    <w:rsid w:val="00A17ED1"/>
    <w:rsid w:val="00A20096"/>
    <w:rsid w:val="00A202E9"/>
    <w:rsid w:val="00A20411"/>
    <w:rsid w:val="00A20643"/>
    <w:rsid w:val="00A224F8"/>
    <w:rsid w:val="00A225C5"/>
    <w:rsid w:val="00A22677"/>
    <w:rsid w:val="00A22761"/>
    <w:rsid w:val="00A23301"/>
    <w:rsid w:val="00A23384"/>
    <w:rsid w:val="00A237A4"/>
    <w:rsid w:val="00A251C4"/>
    <w:rsid w:val="00A256F6"/>
    <w:rsid w:val="00A25A1B"/>
    <w:rsid w:val="00A25BE9"/>
    <w:rsid w:val="00A27325"/>
    <w:rsid w:val="00A2794A"/>
    <w:rsid w:val="00A27AD7"/>
    <w:rsid w:val="00A30602"/>
    <w:rsid w:val="00A30828"/>
    <w:rsid w:val="00A3100D"/>
    <w:rsid w:val="00A31711"/>
    <w:rsid w:val="00A31E8A"/>
    <w:rsid w:val="00A328F2"/>
    <w:rsid w:val="00A32A5E"/>
    <w:rsid w:val="00A33464"/>
    <w:rsid w:val="00A33668"/>
    <w:rsid w:val="00A338F4"/>
    <w:rsid w:val="00A33C81"/>
    <w:rsid w:val="00A34633"/>
    <w:rsid w:val="00A34F69"/>
    <w:rsid w:val="00A3674D"/>
    <w:rsid w:val="00A37231"/>
    <w:rsid w:val="00A37AF1"/>
    <w:rsid w:val="00A40EE2"/>
    <w:rsid w:val="00A429E0"/>
    <w:rsid w:val="00A42BA4"/>
    <w:rsid w:val="00A430B5"/>
    <w:rsid w:val="00A432F3"/>
    <w:rsid w:val="00A4449C"/>
    <w:rsid w:val="00A44506"/>
    <w:rsid w:val="00A447E0"/>
    <w:rsid w:val="00A44B7A"/>
    <w:rsid w:val="00A44BD9"/>
    <w:rsid w:val="00A4503C"/>
    <w:rsid w:val="00A45E9F"/>
    <w:rsid w:val="00A46274"/>
    <w:rsid w:val="00A46BF2"/>
    <w:rsid w:val="00A46DE5"/>
    <w:rsid w:val="00A47064"/>
    <w:rsid w:val="00A479A0"/>
    <w:rsid w:val="00A47C7A"/>
    <w:rsid w:val="00A5046C"/>
    <w:rsid w:val="00A51737"/>
    <w:rsid w:val="00A51AE0"/>
    <w:rsid w:val="00A51FF7"/>
    <w:rsid w:val="00A526BE"/>
    <w:rsid w:val="00A5296C"/>
    <w:rsid w:val="00A52ABB"/>
    <w:rsid w:val="00A52D97"/>
    <w:rsid w:val="00A540E9"/>
    <w:rsid w:val="00A54544"/>
    <w:rsid w:val="00A55DCE"/>
    <w:rsid w:val="00A5601C"/>
    <w:rsid w:val="00A561FA"/>
    <w:rsid w:val="00A564E2"/>
    <w:rsid w:val="00A56893"/>
    <w:rsid w:val="00A56F73"/>
    <w:rsid w:val="00A5723B"/>
    <w:rsid w:val="00A57F1B"/>
    <w:rsid w:val="00A6073D"/>
    <w:rsid w:val="00A60743"/>
    <w:rsid w:val="00A60C3E"/>
    <w:rsid w:val="00A60DE4"/>
    <w:rsid w:val="00A619BE"/>
    <w:rsid w:val="00A6295C"/>
    <w:rsid w:val="00A62987"/>
    <w:rsid w:val="00A62D75"/>
    <w:rsid w:val="00A62E72"/>
    <w:rsid w:val="00A63347"/>
    <w:rsid w:val="00A63608"/>
    <w:rsid w:val="00A63636"/>
    <w:rsid w:val="00A63D66"/>
    <w:rsid w:val="00A6458D"/>
    <w:rsid w:val="00A64677"/>
    <w:rsid w:val="00A64749"/>
    <w:rsid w:val="00A651F2"/>
    <w:rsid w:val="00A6567C"/>
    <w:rsid w:val="00A658E3"/>
    <w:rsid w:val="00A65A94"/>
    <w:rsid w:val="00A65B1B"/>
    <w:rsid w:val="00A66715"/>
    <w:rsid w:val="00A66738"/>
    <w:rsid w:val="00A66ACC"/>
    <w:rsid w:val="00A66F53"/>
    <w:rsid w:val="00A6742B"/>
    <w:rsid w:val="00A67B64"/>
    <w:rsid w:val="00A70277"/>
    <w:rsid w:val="00A70E62"/>
    <w:rsid w:val="00A7106F"/>
    <w:rsid w:val="00A7143A"/>
    <w:rsid w:val="00A71F5F"/>
    <w:rsid w:val="00A725EA"/>
    <w:rsid w:val="00A72CD9"/>
    <w:rsid w:val="00A73054"/>
    <w:rsid w:val="00A73454"/>
    <w:rsid w:val="00A7412C"/>
    <w:rsid w:val="00A741CC"/>
    <w:rsid w:val="00A74AAC"/>
    <w:rsid w:val="00A7519F"/>
    <w:rsid w:val="00A770C1"/>
    <w:rsid w:val="00A77AB3"/>
    <w:rsid w:val="00A77DF9"/>
    <w:rsid w:val="00A80FEB"/>
    <w:rsid w:val="00A81191"/>
    <w:rsid w:val="00A813AC"/>
    <w:rsid w:val="00A813DA"/>
    <w:rsid w:val="00A814DE"/>
    <w:rsid w:val="00A81C51"/>
    <w:rsid w:val="00A8257D"/>
    <w:rsid w:val="00A8311A"/>
    <w:rsid w:val="00A8322F"/>
    <w:rsid w:val="00A83C7C"/>
    <w:rsid w:val="00A843B7"/>
    <w:rsid w:val="00A84871"/>
    <w:rsid w:val="00A84FF8"/>
    <w:rsid w:val="00A850D2"/>
    <w:rsid w:val="00A85449"/>
    <w:rsid w:val="00A86055"/>
    <w:rsid w:val="00A862C3"/>
    <w:rsid w:val="00A86385"/>
    <w:rsid w:val="00A8656A"/>
    <w:rsid w:val="00A869E9"/>
    <w:rsid w:val="00A870D1"/>
    <w:rsid w:val="00A8716C"/>
    <w:rsid w:val="00A875D2"/>
    <w:rsid w:val="00A87820"/>
    <w:rsid w:val="00A87A9D"/>
    <w:rsid w:val="00A90581"/>
    <w:rsid w:val="00A90691"/>
    <w:rsid w:val="00A90921"/>
    <w:rsid w:val="00A90E71"/>
    <w:rsid w:val="00A911BE"/>
    <w:rsid w:val="00A91457"/>
    <w:rsid w:val="00A91AFF"/>
    <w:rsid w:val="00A92650"/>
    <w:rsid w:val="00A928D3"/>
    <w:rsid w:val="00A92AAD"/>
    <w:rsid w:val="00A92B80"/>
    <w:rsid w:val="00A93979"/>
    <w:rsid w:val="00A947D9"/>
    <w:rsid w:val="00A94C55"/>
    <w:rsid w:val="00A95280"/>
    <w:rsid w:val="00A95316"/>
    <w:rsid w:val="00A95CF9"/>
    <w:rsid w:val="00A96962"/>
    <w:rsid w:val="00A96A21"/>
    <w:rsid w:val="00A97229"/>
    <w:rsid w:val="00A97899"/>
    <w:rsid w:val="00AA010F"/>
    <w:rsid w:val="00AA04BD"/>
    <w:rsid w:val="00AA0A55"/>
    <w:rsid w:val="00AA0D04"/>
    <w:rsid w:val="00AA0DB3"/>
    <w:rsid w:val="00AA1D7A"/>
    <w:rsid w:val="00AA23BD"/>
    <w:rsid w:val="00AA265C"/>
    <w:rsid w:val="00AA2BB8"/>
    <w:rsid w:val="00AA3109"/>
    <w:rsid w:val="00AA3787"/>
    <w:rsid w:val="00AA3A28"/>
    <w:rsid w:val="00AA46D2"/>
    <w:rsid w:val="00AA4DAF"/>
    <w:rsid w:val="00AA52A3"/>
    <w:rsid w:val="00AA55EE"/>
    <w:rsid w:val="00AA588F"/>
    <w:rsid w:val="00AA66B9"/>
    <w:rsid w:val="00AA68A8"/>
    <w:rsid w:val="00AA6D22"/>
    <w:rsid w:val="00AA6D68"/>
    <w:rsid w:val="00AA76F1"/>
    <w:rsid w:val="00AB001D"/>
    <w:rsid w:val="00AB08B1"/>
    <w:rsid w:val="00AB0D6A"/>
    <w:rsid w:val="00AB11D3"/>
    <w:rsid w:val="00AB11F1"/>
    <w:rsid w:val="00AB200C"/>
    <w:rsid w:val="00AB20DA"/>
    <w:rsid w:val="00AB260E"/>
    <w:rsid w:val="00AB2A39"/>
    <w:rsid w:val="00AB38B4"/>
    <w:rsid w:val="00AB39FB"/>
    <w:rsid w:val="00AB3E77"/>
    <w:rsid w:val="00AB484C"/>
    <w:rsid w:val="00AB4BBB"/>
    <w:rsid w:val="00AB4C33"/>
    <w:rsid w:val="00AB4D3F"/>
    <w:rsid w:val="00AB4F35"/>
    <w:rsid w:val="00AB4FE1"/>
    <w:rsid w:val="00AB527A"/>
    <w:rsid w:val="00AB559A"/>
    <w:rsid w:val="00AB61CB"/>
    <w:rsid w:val="00AB6240"/>
    <w:rsid w:val="00AB6873"/>
    <w:rsid w:val="00AB7284"/>
    <w:rsid w:val="00AB7E25"/>
    <w:rsid w:val="00AC0646"/>
    <w:rsid w:val="00AC08FB"/>
    <w:rsid w:val="00AC10EE"/>
    <w:rsid w:val="00AC1418"/>
    <w:rsid w:val="00AC161E"/>
    <w:rsid w:val="00AC165B"/>
    <w:rsid w:val="00AC2111"/>
    <w:rsid w:val="00AC23D5"/>
    <w:rsid w:val="00AC3342"/>
    <w:rsid w:val="00AC4C6C"/>
    <w:rsid w:val="00AC53A7"/>
    <w:rsid w:val="00AC5AA5"/>
    <w:rsid w:val="00AC64F8"/>
    <w:rsid w:val="00AC68F1"/>
    <w:rsid w:val="00AC79E3"/>
    <w:rsid w:val="00AC7BB6"/>
    <w:rsid w:val="00AC7DF9"/>
    <w:rsid w:val="00AD0017"/>
    <w:rsid w:val="00AD07C2"/>
    <w:rsid w:val="00AD0841"/>
    <w:rsid w:val="00AD0E97"/>
    <w:rsid w:val="00AD16DC"/>
    <w:rsid w:val="00AD1F69"/>
    <w:rsid w:val="00AD2361"/>
    <w:rsid w:val="00AD282D"/>
    <w:rsid w:val="00AD2C8C"/>
    <w:rsid w:val="00AD2F85"/>
    <w:rsid w:val="00AD3ABC"/>
    <w:rsid w:val="00AD3C71"/>
    <w:rsid w:val="00AD4883"/>
    <w:rsid w:val="00AD5583"/>
    <w:rsid w:val="00AD631B"/>
    <w:rsid w:val="00AD6891"/>
    <w:rsid w:val="00AD6DA0"/>
    <w:rsid w:val="00AD7470"/>
    <w:rsid w:val="00AE01D5"/>
    <w:rsid w:val="00AE0C10"/>
    <w:rsid w:val="00AE129E"/>
    <w:rsid w:val="00AE1917"/>
    <w:rsid w:val="00AE1972"/>
    <w:rsid w:val="00AE1DB6"/>
    <w:rsid w:val="00AE232C"/>
    <w:rsid w:val="00AE237C"/>
    <w:rsid w:val="00AE25E2"/>
    <w:rsid w:val="00AE2880"/>
    <w:rsid w:val="00AE3220"/>
    <w:rsid w:val="00AE46E7"/>
    <w:rsid w:val="00AE5A55"/>
    <w:rsid w:val="00AE621D"/>
    <w:rsid w:val="00AE6466"/>
    <w:rsid w:val="00AE64F4"/>
    <w:rsid w:val="00AE6A81"/>
    <w:rsid w:val="00AE6D30"/>
    <w:rsid w:val="00AE6D3B"/>
    <w:rsid w:val="00AE712C"/>
    <w:rsid w:val="00AE72CC"/>
    <w:rsid w:val="00AE77A9"/>
    <w:rsid w:val="00AE7F29"/>
    <w:rsid w:val="00AE7FC9"/>
    <w:rsid w:val="00AF101A"/>
    <w:rsid w:val="00AF12E4"/>
    <w:rsid w:val="00AF1C1C"/>
    <w:rsid w:val="00AF205E"/>
    <w:rsid w:val="00AF230A"/>
    <w:rsid w:val="00AF29CA"/>
    <w:rsid w:val="00AF30E8"/>
    <w:rsid w:val="00AF30F0"/>
    <w:rsid w:val="00AF3687"/>
    <w:rsid w:val="00AF385B"/>
    <w:rsid w:val="00AF550B"/>
    <w:rsid w:val="00AF5649"/>
    <w:rsid w:val="00AF574F"/>
    <w:rsid w:val="00AF5AFB"/>
    <w:rsid w:val="00AF6970"/>
    <w:rsid w:val="00AF7190"/>
    <w:rsid w:val="00AF7AD6"/>
    <w:rsid w:val="00B00A11"/>
    <w:rsid w:val="00B00ED0"/>
    <w:rsid w:val="00B0123F"/>
    <w:rsid w:val="00B01978"/>
    <w:rsid w:val="00B01B15"/>
    <w:rsid w:val="00B02670"/>
    <w:rsid w:val="00B02904"/>
    <w:rsid w:val="00B02B95"/>
    <w:rsid w:val="00B02C5F"/>
    <w:rsid w:val="00B02FC5"/>
    <w:rsid w:val="00B032DE"/>
    <w:rsid w:val="00B03F1D"/>
    <w:rsid w:val="00B042E6"/>
    <w:rsid w:val="00B049D2"/>
    <w:rsid w:val="00B062C6"/>
    <w:rsid w:val="00B06902"/>
    <w:rsid w:val="00B06A84"/>
    <w:rsid w:val="00B06C3E"/>
    <w:rsid w:val="00B07423"/>
    <w:rsid w:val="00B07427"/>
    <w:rsid w:val="00B0742B"/>
    <w:rsid w:val="00B07818"/>
    <w:rsid w:val="00B07CBA"/>
    <w:rsid w:val="00B10E2D"/>
    <w:rsid w:val="00B12152"/>
    <w:rsid w:val="00B1280F"/>
    <w:rsid w:val="00B139EE"/>
    <w:rsid w:val="00B14746"/>
    <w:rsid w:val="00B1488E"/>
    <w:rsid w:val="00B14E9C"/>
    <w:rsid w:val="00B14FA1"/>
    <w:rsid w:val="00B15367"/>
    <w:rsid w:val="00B15707"/>
    <w:rsid w:val="00B15FA1"/>
    <w:rsid w:val="00B16422"/>
    <w:rsid w:val="00B16A26"/>
    <w:rsid w:val="00B17288"/>
    <w:rsid w:val="00B20541"/>
    <w:rsid w:val="00B20856"/>
    <w:rsid w:val="00B20988"/>
    <w:rsid w:val="00B20D5E"/>
    <w:rsid w:val="00B21404"/>
    <w:rsid w:val="00B2403F"/>
    <w:rsid w:val="00B240EA"/>
    <w:rsid w:val="00B2484B"/>
    <w:rsid w:val="00B2497F"/>
    <w:rsid w:val="00B2510D"/>
    <w:rsid w:val="00B25A9D"/>
    <w:rsid w:val="00B26417"/>
    <w:rsid w:val="00B27947"/>
    <w:rsid w:val="00B302AC"/>
    <w:rsid w:val="00B30403"/>
    <w:rsid w:val="00B3121C"/>
    <w:rsid w:val="00B315F0"/>
    <w:rsid w:val="00B32291"/>
    <w:rsid w:val="00B32CC7"/>
    <w:rsid w:val="00B336CD"/>
    <w:rsid w:val="00B33BA6"/>
    <w:rsid w:val="00B3462E"/>
    <w:rsid w:val="00B34CD5"/>
    <w:rsid w:val="00B34D52"/>
    <w:rsid w:val="00B34EE6"/>
    <w:rsid w:val="00B35FEC"/>
    <w:rsid w:val="00B37700"/>
    <w:rsid w:val="00B37C74"/>
    <w:rsid w:val="00B37FB3"/>
    <w:rsid w:val="00B408EE"/>
    <w:rsid w:val="00B40D82"/>
    <w:rsid w:val="00B40DE1"/>
    <w:rsid w:val="00B42223"/>
    <w:rsid w:val="00B4298B"/>
    <w:rsid w:val="00B43785"/>
    <w:rsid w:val="00B43D31"/>
    <w:rsid w:val="00B446FF"/>
    <w:rsid w:val="00B45AFC"/>
    <w:rsid w:val="00B45B73"/>
    <w:rsid w:val="00B45F00"/>
    <w:rsid w:val="00B461E1"/>
    <w:rsid w:val="00B46259"/>
    <w:rsid w:val="00B46857"/>
    <w:rsid w:val="00B47068"/>
    <w:rsid w:val="00B476A3"/>
    <w:rsid w:val="00B47D91"/>
    <w:rsid w:val="00B5018E"/>
    <w:rsid w:val="00B50241"/>
    <w:rsid w:val="00B505CD"/>
    <w:rsid w:val="00B50C91"/>
    <w:rsid w:val="00B50F8A"/>
    <w:rsid w:val="00B51029"/>
    <w:rsid w:val="00B51C5C"/>
    <w:rsid w:val="00B51E62"/>
    <w:rsid w:val="00B5226C"/>
    <w:rsid w:val="00B5246B"/>
    <w:rsid w:val="00B5350E"/>
    <w:rsid w:val="00B5360D"/>
    <w:rsid w:val="00B54174"/>
    <w:rsid w:val="00B54491"/>
    <w:rsid w:val="00B54904"/>
    <w:rsid w:val="00B55C2D"/>
    <w:rsid w:val="00B56D0B"/>
    <w:rsid w:val="00B5712D"/>
    <w:rsid w:val="00B5766A"/>
    <w:rsid w:val="00B57976"/>
    <w:rsid w:val="00B60990"/>
    <w:rsid w:val="00B61941"/>
    <w:rsid w:val="00B61DC4"/>
    <w:rsid w:val="00B63617"/>
    <w:rsid w:val="00B6413B"/>
    <w:rsid w:val="00B645B3"/>
    <w:rsid w:val="00B648A2"/>
    <w:rsid w:val="00B654C1"/>
    <w:rsid w:val="00B659D3"/>
    <w:rsid w:val="00B65C2C"/>
    <w:rsid w:val="00B67038"/>
    <w:rsid w:val="00B670C4"/>
    <w:rsid w:val="00B67F4C"/>
    <w:rsid w:val="00B67FFE"/>
    <w:rsid w:val="00B702CA"/>
    <w:rsid w:val="00B7068F"/>
    <w:rsid w:val="00B70C7F"/>
    <w:rsid w:val="00B70F12"/>
    <w:rsid w:val="00B70FBF"/>
    <w:rsid w:val="00B71866"/>
    <w:rsid w:val="00B725C2"/>
    <w:rsid w:val="00B72A16"/>
    <w:rsid w:val="00B72CF0"/>
    <w:rsid w:val="00B73485"/>
    <w:rsid w:val="00B74D9F"/>
    <w:rsid w:val="00B7653B"/>
    <w:rsid w:val="00B76E91"/>
    <w:rsid w:val="00B771D7"/>
    <w:rsid w:val="00B801B2"/>
    <w:rsid w:val="00B8225C"/>
    <w:rsid w:val="00B8277D"/>
    <w:rsid w:val="00B82897"/>
    <w:rsid w:val="00B82D3F"/>
    <w:rsid w:val="00B831A9"/>
    <w:rsid w:val="00B83857"/>
    <w:rsid w:val="00B84348"/>
    <w:rsid w:val="00B847D9"/>
    <w:rsid w:val="00B85251"/>
    <w:rsid w:val="00B853CC"/>
    <w:rsid w:val="00B8653C"/>
    <w:rsid w:val="00B866EE"/>
    <w:rsid w:val="00B86E84"/>
    <w:rsid w:val="00B86E85"/>
    <w:rsid w:val="00B8751C"/>
    <w:rsid w:val="00B87F36"/>
    <w:rsid w:val="00B9048A"/>
    <w:rsid w:val="00B90835"/>
    <w:rsid w:val="00B91C11"/>
    <w:rsid w:val="00B91D2A"/>
    <w:rsid w:val="00B92C38"/>
    <w:rsid w:val="00B930FA"/>
    <w:rsid w:val="00B94815"/>
    <w:rsid w:val="00B954DC"/>
    <w:rsid w:val="00B9739D"/>
    <w:rsid w:val="00B97669"/>
    <w:rsid w:val="00BA0429"/>
    <w:rsid w:val="00BA0A2B"/>
    <w:rsid w:val="00BA0C99"/>
    <w:rsid w:val="00BA0CEE"/>
    <w:rsid w:val="00BA0CFF"/>
    <w:rsid w:val="00BA1C32"/>
    <w:rsid w:val="00BA1C69"/>
    <w:rsid w:val="00BA2104"/>
    <w:rsid w:val="00BA25C6"/>
    <w:rsid w:val="00BA27B0"/>
    <w:rsid w:val="00BA2D86"/>
    <w:rsid w:val="00BA4780"/>
    <w:rsid w:val="00BA480A"/>
    <w:rsid w:val="00BA4863"/>
    <w:rsid w:val="00BA5482"/>
    <w:rsid w:val="00BA55AE"/>
    <w:rsid w:val="00BA56C8"/>
    <w:rsid w:val="00BA576B"/>
    <w:rsid w:val="00BA57AA"/>
    <w:rsid w:val="00BA663F"/>
    <w:rsid w:val="00BA66ED"/>
    <w:rsid w:val="00BA687C"/>
    <w:rsid w:val="00BA709E"/>
    <w:rsid w:val="00BA70F9"/>
    <w:rsid w:val="00BB0038"/>
    <w:rsid w:val="00BB05C2"/>
    <w:rsid w:val="00BB06EF"/>
    <w:rsid w:val="00BB07A1"/>
    <w:rsid w:val="00BB08CD"/>
    <w:rsid w:val="00BB0D13"/>
    <w:rsid w:val="00BB2745"/>
    <w:rsid w:val="00BB32F3"/>
    <w:rsid w:val="00BB377B"/>
    <w:rsid w:val="00BB3D2D"/>
    <w:rsid w:val="00BB48E9"/>
    <w:rsid w:val="00BB4BB2"/>
    <w:rsid w:val="00BB4FD7"/>
    <w:rsid w:val="00BB504D"/>
    <w:rsid w:val="00BB56EB"/>
    <w:rsid w:val="00BB57F4"/>
    <w:rsid w:val="00BB5945"/>
    <w:rsid w:val="00BB6859"/>
    <w:rsid w:val="00BB76D3"/>
    <w:rsid w:val="00BB79DA"/>
    <w:rsid w:val="00BB7BC9"/>
    <w:rsid w:val="00BB7FC0"/>
    <w:rsid w:val="00BC060A"/>
    <w:rsid w:val="00BC0656"/>
    <w:rsid w:val="00BC0C42"/>
    <w:rsid w:val="00BC110E"/>
    <w:rsid w:val="00BC114A"/>
    <w:rsid w:val="00BC1EF1"/>
    <w:rsid w:val="00BC2850"/>
    <w:rsid w:val="00BC4159"/>
    <w:rsid w:val="00BC4655"/>
    <w:rsid w:val="00BC545C"/>
    <w:rsid w:val="00BC56ED"/>
    <w:rsid w:val="00BC5CA0"/>
    <w:rsid w:val="00BC62E7"/>
    <w:rsid w:val="00BC65B2"/>
    <w:rsid w:val="00BC6811"/>
    <w:rsid w:val="00BC682D"/>
    <w:rsid w:val="00BC6FE3"/>
    <w:rsid w:val="00BC727A"/>
    <w:rsid w:val="00BC72AD"/>
    <w:rsid w:val="00BC7C04"/>
    <w:rsid w:val="00BD0303"/>
    <w:rsid w:val="00BD0401"/>
    <w:rsid w:val="00BD08ED"/>
    <w:rsid w:val="00BD181F"/>
    <w:rsid w:val="00BD18C1"/>
    <w:rsid w:val="00BD1E3E"/>
    <w:rsid w:val="00BD1F7F"/>
    <w:rsid w:val="00BD2E91"/>
    <w:rsid w:val="00BD3654"/>
    <w:rsid w:val="00BD399A"/>
    <w:rsid w:val="00BD39CA"/>
    <w:rsid w:val="00BD3B5B"/>
    <w:rsid w:val="00BD516D"/>
    <w:rsid w:val="00BD528E"/>
    <w:rsid w:val="00BD5633"/>
    <w:rsid w:val="00BD6926"/>
    <w:rsid w:val="00BD7229"/>
    <w:rsid w:val="00BD7718"/>
    <w:rsid w:val="00BE002A"/>
    <w:rsid w:val="00BE00F4"/>
    <w:rsid w:val="00BE028C"/>
    <w:rsid w:val="00BE1439"/>
    <w:rsid w:val="00BE2255"/>
    <w:rsid w:val="00BE22A7"/>
    <w:rsid w:val="00BE23B1"/>
    <w:rsid w:val="00BE2F38"/>
    <w:rsid w:val="00BE3411"/>
    <w:rsid w:val="00BE38AA"/>
    <w:rsid w:val="00BE3901"/>
    <w:rsid w:val="00BE4067"/>
    <w:rsid w:val="00BE4D0D"/>
    <w:rsid w:val="00BE4D98"/>
    <w:rsid w:val="00BE57DD"/>
    <w:rsid w:val="00BE7103"/>
    <w:rsid w:val="00BE77D8"/>
    <w:rsid w:val="00BE7D2E"/>
    <w:rsid w:val="00BF006D"/>
    <w:rsid w:val="00BF04FB"/>
    <w:rsid w:val="00BF1740"/>
    <w:rsid w:val="00BF1CCA"/>
    <w:rsid w:val="00BF232E"/>
    <w:rsid w:val="00BF2D9E"/>
    <w:rsid w:val="00BF2EE2"/>
    <w:rsid w:val="00BF313B"/>
    <w:rsid w:val="00BF340D"/>
    <w:rsid w:val="00BF3511"/>
    <w:rsid w:val="00BF45F7"/>
    <w:rsid w:val="00BF4690"/>
    <w:rsid w:val="00BF4699"/>
    <w:rsid w:val="00BF5EAB"/>
    <w:rsid w:val="00BF661F"/>
    <w:rsid w:val="00BF6CBD"/>
    <w:rsid w:val="00BF7575"/>
    <w:rsid w:val="00C0025D"/>
    <w:rsid w:val="00C00BAC"/>
    <w:rsid w:val="00C01339"/>
    <w:rsid w:val="00C0191E"/>
    <w:rsid w:val="00C01C38"/>
    <w:rsid w:val="00C01DEB"/>
    <w:rsid w:val="00C01F99"/>
    <w:rsid w:val="00C02480"/>
    <w:rsid w:val="00C02692"/>
    <w:rsid w:val="00C029A3"/>
    <w:rsid w:val="00C02FF5"/>
    <w:rsid w:val="00C03650"/>
    <w:rsid w:val="00C03CB4"/>
    <w:rsid w:val="00C04118"/>
    <w:rsid w:val="00C041AB"/>
    <w:rsid w:val="00C04582"/>
    <w:rsid w:val="00C05F06"/>
    <w:rsid w:val="00C05FF0"/>
    <w:rsid w:val="00C069CB"/>
    <w:rsid w:val="00C06B8F"/>
    <w:rsid w:val="00C06D5A"/>
    <w:rsid w:val="00C07414"/>
    <w:rsid w:val="00C07BAA"/>
    <w:rsid w:val="00C10675"/>
    <w:rsid w:val="00C10A6D"/>
    <w:rsid w:val="00C11E87"/>
    <w:rsid w:val="00C12079"/>
    <w:rsid w:val="00C12403"/>
    <w:rsid w:val="00C12AD6"/>
    <w:rsid w:val="00C12B69"/>
    <w:rsid w:val="00C133FC"/>
    <w:rsid w:val="00C136D3"/>
    <w:rsid w:val="00C13A4D"/>
    <w:rsid w:val="00C13FB5"/>
    <w:rsid w:val="00C1411B"/>
    <w:rsid w:val="00C14200"/>
    <w:rsid w:val="00C144E3"/>
    <w:rsid w:val="00C146B3"/>
    <w:rsid w:val="00C149D9"/>
    <w:rsid w:val="00C14D48"/>
    <w:rsid w:val="00C15355"/>
    <w:rsid w:val="00C16040"/>
    <w:rsid w:val="00C163A8"/>
    <w:rsid w:val="00C17A08"/>
    <w:rsid w:val="00C17A3B"/>
    <w:rsid w:val="00C17DB1"/>
    <w:rsid w:val="00C203BC"/>
    <w:rsid w:val="00C20C52"/>
    <w:rsid w:val="00C20F76"/>
    <w:rsid w:val="00C21BFD"/>
    <w:rsid w:val="00C227BD"/>
    <w:rsid w:val="00C22B92"/>
    <w:rsid w:val="00C2395D"/>
    <w:rsid w:val="00C239D6"/>
    <w:rsid w:val="00C24A43"/>
    <w:rsid w:val="00C24E83"/>
    <w:rsid w:val="00C2539C"/>
    <w:rsid w:val="00C25623"/>
    <w:rsid w:val="00C259F9"/>
    <w:rsid w:val="00C25A87"/>
    <w:rsid w:val="00C25BF2"/>
    <w:rsid w:val="00C25D8B"/>
    <w:rsid w:val="00C25EE1"/>
    <w:rsid w:val="00C2635F"/>
    <w:rsid w:val="00C2729D"/>
    <w:rsid w:val="00C273B0"/>
    <w:rsid w:val="00C278DD"/>
    <w:rsid w:val="00C27EAE"/>
    <w:rsid w:val="00C300B2"/>
    <w:rsid w:val="00C317C5"/>
    <w:rsid w:val="00C3192D"/>
    <w:rsid w:val="00C31AE4"/>
    <w:rsid w:val="00C325A5"/>
    <w:rsid w:val="00C33434"/>
    <w:rsid w:val="00C33ED6"/>
    <w:rsid w:val="00C346FC"/>
    <w:rsid w:val="00C34B5F"/>
    <w:rsid w:val="00C34C0E"/>
    <w:rsid w:val="00C34F6D"/>
    <w:rsid w:val="00C3520A"/>
    <w:rsid w:val="00C35527"/>
    <w:rsid w:val="00C35777"/>
    <w:rsid w:val="00C35EDD"/>
    <w:rsid w:val="00C362C0"/>
    <w:rsid w:val="00C36523"/>
    <w:rsid w:val="00C36625"/>
    <w:rsid w:val="00C36C23"/>
    <w:rsid w:val="00C371F7"/>
    <w:rsid w:val="00C37CAE"/>
    <w:rsid w:val="00C408F8"/>
    <w:rsid w:val="00C40B77"/>
    <w:rsid w:val="00C40E4D"/>
    <w:rsid w:val="00C42020"/>
    <w:rsid w:val="00C426A6"/>
    <w:rsid w:val="00C42944"/>
    <w:rsid w:val="00C429D7"/>
    <w:rsid w:val="00C42ACB"/>
    <w:rsid w:val="00C43AB2"/>
    <w:rsid w:val="00C43AD8"/>
    <w:rsid w:val="00C43EA6"/>
    <w:rsid w:val="00C445F6"/>
    <w:rsid w:val="00C44A80"/>
    <w:rsid w:val="00C44DA9"/>
    <w:rsid w:val="00C469A5"/>
    <w:rsid w:val="00C470E8"/>
    <w:rsid w:val="00C47BD1"/>
    <w:rsid w:val="00C47DDD"/>
    <w:rsid w:val="00C47E1D"/>
    <w:rsid w:val="00C50290"/>
    <w:rsid w:val="00C50978"/>
    <w:rsid w:val="00C516D2"/>
    <w:rsid w:val="00C519FB"/>
    <w:rsid w:val="00C51C7C"/>
    <w:rsid w:val="00C51F60"/>
    <w:rsid w:val="00C5316F"/>
    <w:rsid w:val="00C5413F"/>
    <w:rsid w:val="00C55A80"/>
    <w:rsid w:val="00C55B98"/>
    <w:rsid w:val="00C56D79"/>
    <w:rsid w:val="00C56E77"/>
    <w:rsid w:val="00C5703A"/>
    <w:rsid w:val="00C570AA"/>
    <w:rsid w:val="00C570D2"/>
    <w:rsid w:val="00C57490"/>
    <w:rsid w:val="00C5757B"/>
    <w:rsid w:val="00C579FF"/>
    <w:rsid w:val="00C613F4"/>
    <w:rsid w:val="00C61B83"/>
    <w:rsid w:val="00C61C2E"/>
    <w:rsid w:val="00C62A09"/>
    <w:rsid w:val="00C62E1E"/>
    <w:rsid w:val="00C63075"/>
    <w:rsid w:val="00C644F5"/>
    <w:rsid w:val="00C65D57"/>
    <w:rsid w:val="00C66181"/>
    <w:rsid w:val="00C663C3"/>
    <w:rsid w:val="00C7010E"/>
    <w:rsid w:val="00C70716"/>
    <w:rsid w:val="00C71446"/>
    <w:rsid w:val="00C71F0B"/>
    <w:rsid w:val="00C72024"/>
    <w:rsid w:val="00C723F9"/>
    <w:rsid w:val="00C72C4A"/>
    <w:rsid w:val="00C73A67"/>
    <w:rsid w:val="00C73A6F"/>
    <w:rsid w:val="00C73AC1"/>
    <w:rsid w:val="00C74691"/>
    <w:rsid w:val="00C748B0"/>
    <w:rsid w:val="00C74928"/>
    <w:rsid w:val="00C74ADE"/>
    <w:rsid w:val="00C74DA6"/>
    <w:rsid w:val="00C74E3D"/>
    <w:rsid w:val="00C74EEA"/>
    <w:rsid w:val="00C75449"/>
    <w:rsid w:val="00C75C3F"/>
    <w:rsid w:val="00C75DB4"/>
    <w:rsid w:val="00C766CC"/>
    <w:rsid w:val="00C76811"/>
    <w:rsid w:val="00C77356"/>
    <w:rsid w:val="00C773D6"/>
    <w:rsid w:val="00C773DB"/>
    <w:rsid w:val="00C7780C"/>
    <w:rsid w:val="00C77920"/>
    <w:rsid w:val="00C77D8E"/>
    <w:rsid w:val="00C80869"/>
    <w:rsid w:val="00C80CA6"/>
    <w:rsid w:val="00C814C0"/>
    <w:rsid w:val="00C81DA9"/>
    <w:rsid w:val="00C81FBD"/>
    <w:rsid w:val="00C82076"/>
    <w:rsid w:val="00C82955"/>
    <w:rsid w:val="00C83443"/>
    <w:rsid w:val="00C836AB"/>
    <w:rsid w:val="00C83769"/>
    <w:rsid w:val="00C84957"/>
    <w:rsid w:val="00C86149"/>
    <w:rsid w:val="00C86164"/>
    <w:rsid w:val="00C87801"/>
    <w:rsid w:val="00C87B9E"/>
    <w:rsid w:val="00C90152"/>
    <w:rsid w:val="00C910BC"/>
    <w:rsid w:val="00C91B94"/>
    <w:rsid w:val="00C91F30"/>
    <w:rsid w:val="00C9207A"/>
    <w:rsid w:val="00C92EE4"/>
    <w:rsid w:val="00C94146"/>
    <w:rsid w:val="00C947E2"/>
    <w:rsid w:val="00C9488E"/>
    <w:rsid w:val="00C94EBD"/>
    <w:rsid w:val="00C94F56"/>
    <w:rsid w:val="00C95094"/>
    <w:rsid w:val="00C9549F"/>
    <w:rsid w:val="00C958EA"/>
    <w:rsid w:val="00C95C84"/>
    <w:rsid w:val="00C95D2E"/>
    <w:rsid w:val="00C960B4"/>
    <w:rsid w:val="00C96236"/>
    <w:rsid w:val="00C96339"/>
    <w:rsid w:val="00C96D95"/>
    <w:rsid w:val="00C96EFF"/>
    <w:rsid w:val="00C973D4"/>
    <w:rsid w:val="00CA0009"/>
    <w:rsid w:val="00CA0148"/>
    <w:rsid w:val="00CA1448"/>
    <w:rsid w:val="00CA14C2"/>
    <w:rsid w:val="00CA15B6"/>
    <w:rsid w:val="00CA1CD9"/>
    <w:rsid w:val="00CA1E5A"/>
    <w:rsid w:val="00CA26F4"/>
    <w:rsid w:val="00CA2834"/>
    <w:rsid w:val="00CA2A29"/>
    <w:rsid w:val="00CA32B2"/>
    <w:rsid w:val="00CA3B2F"/>
    <w:rsid w:val="00CA3C56"/>
    <w:rsid w:val="00CA41C7"/>
    <w:rsid w:val="00CA4E1D"/>
    <w:rsid w:val="00CA5009"/>
    <w:rsid w:val="00CA539F"/>
    <w:rsid w:val="00CA5B28"/>
    <w:rsid w:val="00CA5CDB"/>
    <w:rsid w:val="00CA62E8"/>
    <w:rsid w:val="00CA64BC"/>
    <w:rsid w:val="00CA6970"/>
    <w:rsid w:val="00CA7F35"/>
    <w:rsid w:val="00CB0A72"/>
    <w:rsid w:val="00CB0E6B"/>
    <w:rsid w:val="00CB13C6"/>
    <w:rsid w:val="00CB1D10"/>
    <w:rsid w:val="00CB2050"/>
    <w:rsid w:val="00CB20E5"/>
    <w:rsid w:val="00CB252D"/>
    <w:rsid w:val="00CB3489"/>
    <w:rsid w:val="00CB348D"/>
    <w:rsid w:val="00CB34A2"/>
    <w:rsid w:val="00CB39E0"/>
    <w:rsid w:val="00CB3A6E"/>
    <w:rsid w:val="00CB3E88"/>
    <w:rsid w:val="00CB419D"/>
    <w:rsid w:val="00CB482B"/>
    <w:rsid w:val="00CB48A5"/>
    <w:rsid w:val="00CB505C"/>
    <w:rsid w:val="00CB50DD"/>
    <w:rsid w:val="00CB5840"/>
    <w:rsid w:val="00CB6049"/>
    <w:rsid w:val="00CB69D6"/>
    <w:rsid w:val="00CB6E4F"/>
    <w:rsid w:val="00CB6E91"/>
    <w:rsid w:val="00CB76BB"/>
    <w:rsid w:val="00CB7DBA"/>
    <w:rsid w:val="00CC003C"/>
    <w:rsid w:val="00CC0BE8"/>
    <w:rsid w:val="00CC1276"/>
    <w:rsid w:val="00CC15AB"/>
    <w:rsid w:val="00CC190A"/>
    <w:rsid w:val="00CC1FBF"/>
    <w:rsid w:val="00CC2002"/>
    <w:rsid w:val="00CC2244"/>
    <w:rsid w:val="00CC2356"/>
    <w:rsid w:val="00CC2963"/>
    <w:rsid w:val="00CC2BC9"/>
    <w:rsid w:val="00CC3094"/>
    <w:rsid w:val="00CC30ED"/>
    <w:rsid w:val="00CC3891"/>
    <w:rsid w:val="00CC3A85"/>
    <w:rsid w:val="00CC3C4A"/>
    <w:rsid w:val="00CC3DFD"/>
    <w:rsid w:val="00CC3F24"/>
    <w:rsid w:val="00CC407C"/>
    <w:rsid w:val="00CC415E"/>
    <w:rsid w:val="00CC42A7"/>
    <w:rsid w:val="00CC489E"/>
    <w:rsid w:val="00CC4BE1"/>
    <w:rsid w:val="00CC5450"/>
    <w:rsid w:val="00CC6131"/>
    <w:rsid w:val="00CC625A"/>
    <w:rsid w:val="00CC634E"/>
    <w:rsid w:val="00CC640E"/>
    <w:rsid w:val="00CC6FD4"/>
    <w:rsid w:val="00CC7263"/>
    <w:rsid w:val="00CC7D57"/>
    <w:rsid w:val="00CD0295"/>
    <w:rsid w:val="00CD061F"/>
    <w:rsid w:val="00CD1B50"/>
    <w:rsid w:val="00CD2DF5"/>
    <w:rsid w:val="00CD3828"/>
    <w:rsid w:val="00CD44AE"/>
    <w:rsid w:val="00CD47F9"/>
    <w:rsid w:val="00CD49D9"/>
    <w:rsid w:val="00CD511E"/>
    <w:rsid w:val="00CD5C7D"/>
    <w:rsid w:val="00CD5D37"/>
    <w:rsid w:val="00CD73D9"/>
    <w:rsid w:val="00CE0C40"/>
    <w:rsid w:val="00CE0C68"/>
    <w:rsid w:val="00CE0E64"/>
    <w:rsid w:val="00CE10DF"/>
    <w:rsid w:val="00CE11E6"/>
    <w:rsid w:val="00CE1CE8"/>
    <w:rsid w:val="00CE230E"/>
    <w:rsid w:val="00CE23A6"/>
    <w:rsid w:val="00CE2572"/>
    <w:rsid w:val="00CE25F8"/>
    <w:rsid w:val="00CE2D39"/>
    <w:rsid w:val="00CE5122"/>
    <w:rsid w:val="00CE5723"/>
    <w:rsid w:val="00CE585C"/>
    <w:rsid w:val="00CE59CE"/>
    <w:rsid w:val="00CE5A76"/>
    <w:rsid w:val="00CE5AB0"/>
    <w:rsid w:val="00CE6132"/>
    <w:rsid w:val="00CE61F3"/>
    <w:rsid w:val="00CE6207"/>
    <w:rsid w:val="00CE625C"/>
    <w:rsid w:val="00CE6EB0"/>
    <w:rsid w:val="00CE6EF5"/>
    <w:rsid w:val="00CE7596"/>
    <w:rsid w:val="00CE7DAF"/>
    <w:rsid w:val="00CE7EB2"/>
    <w:rsid w:val="00CF090D"/>
    <w:rsid w:val="00CF0910"/>
    <w:rsid w:val="00CF0A73"/>
    <w:rsid w:val="00CF0A94"/>
    <w:rsid w:val="00CF0AF1"/>
    <w:rsid w:val="00CF24A4"/>
    <w:rsid w:val="00CF25EE"/>
    <w:rsid w:val="00CF2696"/>
    <w:rsid w:val="00CF26EB"/>
    <w:rsid w:val="00CF2823"/>
    <w:rsid w:val="00CF289A"/>
    <w:rsid w:val="00CF3BA8"/>
    <w:rsid w:val="00CF4807"/>
    <w:rsid w:val="00CF57A2"/>
    <w:rsid w:val="00CF6742"/>
    <w:rsid w:val="00CF723B"/>
    <w:rsid w:val="00CF7466"/>
    <w:rsid w:val="00CF78D5"/>
    <w:rsid w:val="00CF7D45"/>
    <w:rsid w:val="00D001D3"/>
    <w:rsid w:val="00D002E6"/>
    <w:rsid w:val="00D00430"/>
    <w:rsid w:val="00D00A45"/>
    <w:rsid w:val="00D0106A"/>
    <w:rsid w:val="00D01281"/>
    <w:rsid w:val="00D01C0F"/>
    <w:rsid w:val="00D020C1"/>
    <w:rsid w:val="00D021B8"/>
    <w:rsid w:val="00D03701"/>
    <w:rsid w:val="00D03ABE"/>
    <w:rsid w:val="00D03B1F"/>
    <w:rsid w:val="00D04044"/>
    <w:rsid w:val="00D04150"/>
    <w:rsid w:val="00D0432D"/>
    <w:rsid w:val="00D0481B"/>
    <w:rsid w:val="00D048BC"/>
    <w:rsid w:val="00D04B1F"/>
    <w:rsid w:val="00D05754"/>
    <w:rsid w:val="00D05A64"/>
    <w:rsid w:val="00D06420"/>
    <w:rsid w:val="00D067E6"/>
    <w:rsid w:val="00D0701F"/>
    <w:rsid w:val="00D0754F"/>
    <w:rsid w:val="00D0796B"/>
    <w:rsid w:val="00D07A59"/>
    <w:rsid w:val="00D07B24"/>
    <w:rsid w:val="00D07E18"/>
    <w:rsid w:val="00D113C6"/>
    <w:rsid w:val="00D11478"/>
    <w:rsid w:val="00D11730"/>
    <w:rsid w:val="00D11A66"/>
    <w:rsid w:val="00D11AB4"/>
    <w:rsid w:val="00D124AA"/>
    <w:rsid w:val="00D13592"/>
    <w:rsid w:val="00D147BB"/>
    <w:rsid w:val="00D14A03"/>
    <w:rsid w:val="00D14A1B"/>
    <w:rsid w:val="00D15531"/>
    <w:rsid w:val="00D1596B"/>
    <w:rsid w:val="00D159BF"/>
    <w:rsid w:val="00D15AA1"/>
    <w:rsid w:val="00D15CCA"/>
    <w:rsid w:val="00D15D44"/>
    <w:rsid w:val="00D1639C"/>
    <w:rsid w:val="00D16519"/>
    <w:rsid w:val="00D16730"/>
    <w:rsid w:val="00D20CBF"/>
    <w:rsid w:val="00D2159F"/>
    <w:rsid w:val="00D21EAA"/>
    <w:rsid w:val="00D22496"/>
    <w:rsid w:val="00D224A3"/>
    <w:rsid w:val="00D22710"/>
    <w:rsid w:val="00D2417D"/>
    <w:rsid w:val="00D244B8"/>
    <w:rsid w:val="00D259F9"/>
    <w:rsid w:val="00D25CBC"/>
    <w:rsid w:val="00D25D65"/>
    <w:rsid w:val="00D261D9"/>
    <w:rsid w:val="00D2643C"/>
    <w:rsid w:val="00D2679D"/>
    <w:rsid w:val="00D26AFC"/>
    <w:rsid w:val="00D27663"/>
    <w:rsid w:val="00D2768C"/>
    <w:rsid w:val="00D300B3"/>
    <w:rsid w:val="00D31507"/>
    <w:rsid w:val="00D318C8"/>
    <w:rsid w:val="00D31CB1"/>
    <w:rsid w:val="00D31E59"/>
    <w:rsid w:val="00D32975"/>
    <w:rsid w:val="00D33675"/>
    <w:rsid w:val="00D33B36"/>
    <w:rsid w:val="00D342B0"/>
    <w:rsid w:val="00D34C54"/>
    <w:rsid w:val="00D34C6B"/>
    <w:rsid w:val="00D35A49"/>
    <w:rsid w:val="00D362C5"/>
    <w:rsid w:val="00D37503"/>
    <w:rsid w:val="00D37BF0"/>
    <w:rsid w:val="00D37CB4"/>
    <w:rsid w:val="00D40505"/>
    <w:rsid w:val="00D40767"/>
    <w:rsid w:val="00D40CCF"/>
    <w:rsid w:val="00D412A0"/>
    <w:rsid w:val="00D41665"/>
    <w:rsid w:val="00D42114"/>
    <w:rsid w:val="00D42148"/>
    <w:rsid w:val="00D427E8"/>
    <w:rsid w:val="00D43287"/>
    <w:rsid w:val="00D43659"/>
    <w:rsid w:val="00D43B22"/>
    <w:rsid w:val="00D43C4D"/>
    <w:rsid w:val="00D43D13"/>
    <w:rsid w:val="00D43DCF"/>
    <w:rsid w:val="00D44007"/>
    <w:rsid w:val="00D44A9B"/>
    <w:rsid w:val="00D44E98"/>
    <w:rsid w:val="00D475B5"/>
    <w:rsid w:val="00D47756"/>
    <w:rsid w:val="00D47EAB"/>
    <w:rsid w:val="00D505B7"/>
    <w:rsid w:val="00D50738"/>
    <w:rsid w:val="00D50AC2"/>
    <w:rsid w:val="00D50DBC"/>
    <w:rsid w:val="00D5103B"/>
    <w:rsid w:val="00D51519"/>
    <w:rsid w:val="00D5193F"/>
    <w:rsid w:val="00D52478"/>
    <w:rsid w:val="00D533A5"/>
    <w:rsid w:val="00D534B7"/>
    <w:rsid w:val="00D54096"/>
    <w:rsid w:val="00D558DA"/>
    <w:rsid w:val="00D5642C"/>
    <w:rsid w:val="00D56EC4"/>
    <w:rsid w:val="00D57811"/>
    <w:rsid w:val="00D57BA5"/>
    <w:rsid w:val="00D60294"/>
    <w:rsid w:val="00D60B20"/>
    <w:rsid w:val="00D60B5F"/>
    <w:rsid w:val="00D60F2F"/>
    <w:rsid w:val="00D61A9B"/>
    <w:rsid w:val="00D62058"/>
    <w:rsid w:val="00D632C7"/>
    <w:rsid w:val="00D63489"/>
    <w:rsid w:val="00D6417A"/>
    <w:rsid w:val="00D64954"/>
    <w:rsid w:val="00D6512E"/>
    <w:rsid w:val="00D6602F"/>
    <w:rsid w:val="00D6658E"/>
    <w:rsid w:val="00D66C6D"/>
    <w:rsid w:val="00D6748C"/>
    <w:rsid w:val="00D708DA"/>
    <w:rsid w:val="00D70BA4"/>
    <w:rsid w:val="00D718AE"/>
    <w:rsid w:val="00D719BF"/>
    <w:rsid w:val="00D72031"/>
    <w:rsid w:val="00D7220A"/>
    <w:rsid w:val="00D72986"/>
    <w:rsid w:val="00D74080"/>
    <w:rsid w:val="00D740F0"/>
    <w:rsid w:val="00D74CAD"/>
    <w:rsid w:val="00D751F6"/>
    <w:rsid w:val="00D752A3"/>
    <w:rsid w:val="00D75351"/>
    <w:rsid w:val="00D76A05"/>
    <w:rsid w:val="00D76EC9"/>
    <w:rsid w:val="00D77305"/>
    <w:rsid w:val="00D775C5"/>
    <w:rsid w:val="00D77DD2"/>
    <w:rsid w:val="00D80AB4"/>
    <w:rsid w:val="00D81639"/>
    <w:rsid w:val="00D82204"/>
    <w:rsid w:val="00D825E5"/>
    <w:rsid w:val="00D82883"/>
    <w:rsid w:val="00D82CD4"/>
    <w:rsid w:val="00D82CF3"/>
    <w:rsid w:val="00D8338E"/>
    <w:rsid w:val="00D83829"/>
    <w:rsid w:val="00D8388A"/>
    <w:rsid w:val="00D83B2D"/>
    <w:rsid w:val="00D84540"/>
    <w:rsid w:val="00D84F8A"/>
    <w:rsid w:val="00D853AE"/>
    <w:rsid w:val="00D85879"/>
    <w:rsid w:val="00D85F7F"/>
    <w:rsid w:val="00D8608C"/>
    <w:rsid w:val="00D867D0"/>
    <w:rsid w:val="00D86855"/>
    <w:rsid w:val="00D86ED8"/>
    <w:rsid w:val="00D8749C"/>
    <w:rsid w:val="00D87B4B"/>
    <w:rsid w:val="00D90B7C"/>
    <w:rsid w:val="00D91F0C"/>
    <w:rsid w:val="00D92169"/>
    <w:rsid w:val="00D92237"/>
    <w:rsid w:val="00D92356"/>
    <w:rsid w:val="00D92399"/>
    <w:rsid w:val="00D93381"/>
    <w:rsid w:val="00D93415"/>
    <w:rsid w:val="00D9421D"/>
    <w:rsid w:val="00D9422C"/>
    <w:rsid w:val="00D95BF2"/>
    <w:rsid w:val="00D95C14"/>
    <w:rsid w:val="00D96393"/>
    <w:rsid w:val="00D96E31"/>
    <w:rsid w:val="00D97289"/>
    <w:rsid w:val="00D97A9A"/>
    <w:rsid w:val="00D97ACF"/>
    <w:rsid w:val="00D97E60"/>
    <w:rsid w:val="00DA0126"/>
    <w:rsid w:val="00DA052D"/>
    <w:rsid w:val="00DA0B69"/>
    <w:rsid w:val="00DA0D8C"/>
    <w:rsid w:val="00DA173C"/>
    <w:rsid w:val="00DA1829"/>
    <w:rsid w:val="00DA2081"/>
    <w:rsid w:val="00DA2B33"/>
    <w:rsid w:val="00DA3157"/>
    <w:rsid w:val="00DA3835"/>
    <w:rsid w:val="00DA3C7A"/>
    <w:rsid w:val="00DA4C4C"/>
    <w:rsid w:val="00DA561D"/>
    <w:rsid w:val="00DA5BC6"/>
    <w:rsid w:val="00DA5E82"/>
    <w:rsid w:val="00DA65FF"/>
    <w:rsid w:val="00DA71BF"/>
    <w:rsid w:val="00DA79C9"/>
    <w:rsid w:val="00DA7FAE"/>
    <w:rsid w:val="00DB05D9"/>
    <w:rsid w:val="00DB0A73"/>
    <w:rsid w:val="00DB1150"/>
    <w:rsid w:val="00DB129D"/>
    <w:rsid w:val="00DB1363"/>
    <w:rsid w:val="00DB1776"/>
    <w:rsid w:val="00DB20BC"/>
    <w:rsid w:val="00DB2393"/>
    <w:rsid w:val="00DB2B16"/>
    <w:rsid w:val="00DB2E4E"/>
    <w:rsid w:val="00DB3324"/>
    <w:rsid w:val="00DB3B9E"/>
    <w:rsid w:val="00DB3EC5"/>
    <w:rsid w:val="00DB497E"/>
    <w:rsid w:val="00DB4B81"/>
    <w:rsid w:val="00DB5FF7"/>
    <w:rsid w:val="00DB62B8"/>
    <w:rsid w:val="00DB635A"/>
    <w:rsid w:val="00DB6F36"/>
    <w:rsid w:val="00DB7205"/>
    <w:rsid w:val="00DB7BA1"/>
    <w:rsid w:val="00DC09CA"/>
    <w:rsid w:val="00DC263A"/>
    <w:rsid w:val="00DC27BE"/>
    <w:rsid w:val="00DC2AF4"/>
    <w:rsid w:val="00DC2CB5"/>
    <w:rsid w:val="00DC4B6C"/>
    <w:rsid w:val="00DC4D0F"/>
    <w:rsid w:val="00DC52E1"/>
    <w:rsid w:val="00DC5500"/>
    <w:rsid w:val="00DC5AC2"/>
    <w:rsid w:val="00DC5C6F"/>
    <w:rsid w:val="00DC66BA"/>
    <w:rsid w:val="00DC67BC"/>
    <w:rsid w:val="00DC7262"/>
    <w:rsid w:val="00DC7E05"/>
    <w:rsid w:val="00DD051F"/>
    <w:rsid w:val="00DD0974"/>
    <w:rsid w:val="00DD0D7F"/>
    <w:rsid w:val="00DD0DB1"/>
    <w:rsid w:val="00DD108F"/>
    <w:rsid w:val="00DD1157"/>
    <w:rsid w:val="00DD1311"/>
    <w:rsid w:val="00DD1346"/>
    <w:rsid w:val="00DD1B01"/>
    <w:rsid w:val="00DD1D55"/>
    <w:rsid w:val="00DD2023"/>
    <w:rsid w:val="00DD20DA"/>
    <w:rsid w:val="00DD2119"/>
    <w:rsid w:val="00DD2761"/>
    <w:rsid w:val="00DD2A90"/>
    <w:rsid w:val="00DD32CC"/>
    <w:rsid w:val="00DD3719"/>
    <w:rsid w:val="00DD3830"/>
    <w:rsid w:val="00DD397E"/>
    <w:rsid w:val="00DD4294"/>
    <w:rsid w:val="00DD4E25"/>
    <w:rsid w:val="00DD5B7A"/>
    <w:rsid w:val="00DD5DC6"/>
    <w:rsid w:val="00DD6165"/>
    <w:rsid w:val="00DD62B9"/>
    <w:rsid w:val="00DD65BB"/>
    <w:rsid w:val="00DD6B4A"/>
    <w:rsid w:val="00DD6BA8"/>
    <w:rsid w:val="00DD6D47"/>
    <w:rsid w:val="00DD7917"/>
    <w:rsid w:val="00DD7CEF"/>
    <w:rsid w:val="00DE01CB"/>
    <w:rsid w:val="00DE0E25"/>
    <w:rsid w:val="00DE189A"/>
    <w:rsid w:val="00DE1E11"/>
    <w:rsid w:val="00DE26B3"/>
    <w:rsid w:val="00DE2E22"/>
    <w:rsid w:val="00DE39DE"/>
    <w:rsid w:val="00DE3B9C"/>
    <w:rsid w:val="00DE45AB"/>
    <w:rsid w:val="00DE4615"/>
    <w:rsid w:val="00DE4B04"/>
    <w:rsid w:val="00DE5045"/>
    <w:rsid w:val="00DE50D6"/>
    <w:rsid w:val="00DE5141"/>
    <w:rsid w:val="00DE58A0"/>
    <w:rsid w:val="00DE58DB"/>
    <w:rsid w:val="00DE5B71"/>
    <w:rsid w:val="00DE6F62"/>
    <w:rsid w:val="00DE73FB"/>
    <w:rsid w:val="00DF14E7"/>
    <w:rsid w:val="00DF1529"/>
    <w:rsid w:val="00DF2103"/>
    <w:rsid w:val="00DF232D"/>
    <w:rsid w:val="00DF2D3A"/>
    <w:rsid w:val="00DF30F0"/>
    <w:rsid w:val="00DF34E4"/>
    <w:rsid w:val="00DF4C35"/>
    <w:rsid w:val="00DF570E"/>
    <w:rsid w:val="00DF5DC9"/>
    <w:rsid w:val="00DF60AA"/>
    <w:rsid w:val="00DF63A7"/>
    <w:rsid w:val="00DF64AF"/>
    <w:rsid w:val="00DF64D2"/>
    <w:rsid w:val="00DF6698"/>
    <w:rsid w:val="00DF6E30"/>
    <w:rsid w:val="00DF7022"/>
    <w:rsid w:val="00DF719B"/>
    <w:rsid w:val="00DF7992"/>
    <w:rsid w:val="00DF79E4"/>
    <w:rsid w:val="00E00A9A"/>
    <w:rsid w:val="00E0207A"/>
    <w:rsid w:val="00E023E6"/>
    <w:rsid w:val="00E02C35"/>
    <w:rsid w:val="00E02FFE"/>
    <w:rsid w:val="00E0321D"/>
    <w:rsid w:val="00E03817"/>
    <w:rsid w:val="00E039A5"/>
    <w:rsid w:val="00E049BD"/>
    <w:rsid w:val="00E06BC3"/>
    <w:rsid w:val="00E06D3C"/>
    <w:rsid w:val="00E075CA"/>
    <w:rsid w:val="00E101A7"/>
    <w:rsid w:val="00E104F3"/>
    <w:rsid w:val="00E10C16"/>
    <w:rsid w:val="00E1124C"/>
    <w:rsid w:val="00E119B0"/>
    <w:rsid w:val="00E11B8F"/>
    <w:rsid w:val="00E11BB1"/>
    <w:rsid w:val="00E122C9"/>
    <w:rsid w:val="00E1239A"/>
    <w:rsid w:val="00E1259A"/>
    <w:rsid w:val="00E13243"/>
    <w:rsid w:val="00E13B95"/>
    <w:rsid w:val="00E14CF0"/>
    <w:rsid w:val="00E14EEE"/>
    <w:rsid w:val="00E16198"/>
    <w:rsid w:val="00E16243"/>
    <w:rsid w:val="00E1624B"/>
    <w:rsid w:val="00E168EE"/>
    <w:rsid w:val="00E16C42"/>
    <w:rsid w:val="00E1723E"/>
    <w:rsid w:val="00E17503"/>
    <w:rsid w:val="00E17EA4"/>
    <w:rsid w:val="00E17F49"/>
    <w:rsid w:val="00E2006D"/>
    <w:rsid w:val="00E20418"/>
    <w:rsid w:val="00E2096F"/>
    <w:rsid w:val="00E20E93"/>
    <w:rsid w:val="00E21107"/>
    <w:rsid w:val="00E21412"/>
    <w:rsid w:val="00E21598"/>
    <w:rsid w:val="00E22104"/>
    <w:rsid w:val="00E22454"/>
    <w:rsid w:val="00E22486"/>
    <w:rsid w:val="00E22739"/>
    <w:rsid w:val="00E227F0"/>
    <w:rsid w:val="00E22993"/>
    <w:rsid w:val="00E229A0"/>
    <w:rsid w:val="00E230CB"/>
    <w:rsid w:val="00E236E4"/>
    <w:rsid w:val="00E23E25"/>
    <w:rsid w:val="00E23F69"/>
    <w:rsid w:val="00E24CF9"/>
    <w:rsid w:val="00E24FDD"/>
    <w:rsid w:val="00E25159"/>
    <w:rsid w:val="00E253F1"/>
    <w:rsid w:val="00E25577"/>
    <w:rsid w:val="00E2583D"/>
    <w:rsid w:val="00E258AA"/>
    <w:rsid w:val="00E25AC1"/>
    <w:rsid w:val="00E26040"/>
    <w:rsid w:val="00E27116"/>
    <w:rsid w:val="00E27408"/>
    <w:rsid w:val="00E27FCF"/>
    <w:rsid w:val="00E3160B"/>
    <w:rsid w:val="00E31E0B"/>
    <w:rsid w:val="00E31E29"/>
    <w:rsid w:val="00E32882"/>
    <w:rsid w:val="00E32B9B"/>
    <w:rsid w:val="00E3369B"/>
    <w:rsid w:val="00E34CDC"/>
    <w:rsid w:val="00E361E1"/>
    <w:rsid w:val="00E366C8"/>
    <w:rsid w:val="00E368B4"/>
    <w:rsid w:val="00E36EAB"/>
    <w:rsid w:val="00E37144"/>
    <w:rsid w:val="00E37375"/>
    <w:rsid w:val="00E37592"/>
    <w:rsid w:val="00E37FDF"/>
    <w:rsid w:val="00E4039F"/>
    <w:rsid w:val="00E4112E"/>
    <w:rsid w:val="00E414DC"/>
    <w:rsid w:val="00E418E6"/>
    <w:rsid w:val="00E428BD"/>
    <w:rsid w:val="00E43292"/>
    <w:rsid w:val="00E4333D"/>
    <w:rsid w:val="00E4371F"/>
    <w:rsid w:val="00E444AA"/>
    <w:rsid w:val="00E44845"/>
    <w:rsid w:val="00E448E9"/>
    <w:rsid w:val="00E44FC4"/>
    <w:rsid w:val="00E46206"/>
    <w:rsid w:val="00E46F61"/>
    <w:rsid w:val="00E47413"/>
    <w:rsid w:val="00E47C30"/>
    <w:rsid w:val="00E50C0E"/>
    <w:rsid w:val="00E5168B"/>
    <w:rsid w:val="00E5212B"/>
    <w:rsid w:val="00E52466"/>
    <w:rsid w:val="00E52597"/>
    <w:rsid w:val="00E526FC"/>
    <w:rsid w:val="00E52CF6"/>
    <w:rsid w:val="00E53761"/>
    <w:rsid w:val="00E53870"/>
    <w:rsid w:val="00E538FF"/>
    <w:rsid w:val="00E539AB"/>
    <w:rsid w:val="00E54407"/>
    <w:rsid w:val="00E54DDA"/>
    <w:rsid w:val="00E54F53"/>
    <w:rsid w:val="00E55491"/>
    <w:rsid w:val="00E5628F"/>
    <w:rsid w:val="00E56DE3"/>
    <w:rsid w:val="00E57771"/>
    <w:rsid w:val="00E57C92"/>
    <w:rsid w:val="00E60622"/>
    <w:rsid w:val="00E6079D"/>
    <w:rsid w:val="00E614E8"/>
    <w:rsid w:val="00E6158C"/>
    <w:rsid w:val="00E619AC"/>
    <w:rsid w:val="00E626FE"/>
    <w:rsid w:val="00E63DBA"/>
    <w:rsid w:val="00E6417D"/>
    <w:rsid w:val="00E64BF3"/>
    <w:rsid w:val="00E65E32"/>
    <w:rsid w:val="00E65E64"/>
    <w:rsid w:val="00E66E30"/>
    <w:rsid w:val="00E67387"/>
    <w:rsid w:val="00E67B35"/>
    <w:rsid w:val="00E70266"/>
    <w:rsid w:val="00E702C2"/>
    <w:rsid w:val="00E706BB"/>
    <w:rsid w:val="00E70AFA"/>
    <w:rsid w:val="00E7109D"/>
    <w:rsid w:val="00E718ED"/>
    <w:rsid w:val="00E71B5C"/>
    <w:rsid w:val="00E722D0"/>
    <w:rsid w:val="00E726E2"/>
    <w:rsid w:val="00E7292D"/>
    <w:rsid w:val="00E73CA5"/>
    <w:rsid w:val="00E743A4"/>
    <w:rsid w:val="00E75248"/>
    <w:rsid w:val="00E75EC1"/>
    <w:rsid w:val="00E7608E"/>
    <w:rsid w:val="00E76192"/>
    <w:rsid w:val="00E76B1A"/>
    <w:rsid w:val="00E778FF"/>
    <w:rsid w:val="00E804F0"/>
    <w:rsid w:val="00E8090F"/>
    <w:rsid w:val="00E80C37"/>
    <w:rsid w:val="00E80C6A"/>
    <w:rsid w:val="00E81362"/>
    <w:rsid w:val="00E81485"/>
    <w:rsid w:val="00E8170D"/>
    <w:rsid w:val="00E81924"/>
    <w:rsid w:val="00E81A23"/>
    <w:rsid w:val="00E827E9"/>
    <w:rsid w:val="00E82857"/>
    <w:rsid w:val="00E82D58"/>
    <w:rsid w:val="00E8357D"/>
    <w:rsid w:val="00E84077"/>
    <w:rsid w:val="00E841F1"/>
    <w:rsid w:val="00E8430B"/>
    <w:rsid w:val="00E84BDF"/>
    <w:rsid w:val="00E8514E"/>
    <w:rsid w:val="00E86165"/>
    <w:rsid w:val="00E8627A"/>
    <w:rsid w:val="00E866D0"/>
    <w:rsid w:val="00E870F7"/>
    <w:rsid w:val="00E877AC"/>
    <w:rsid w:val="00E87854"/>
    <w:rsid w:val="00E878D3"/>
    <w:rsid w:val="00E87D62"/>
    <w:rsid w:val="00E90DE9"/>
    <w:rsid w:val="00E9110B"/>
    <w:rsid w:val="00E91363"/>
    <w:rsid w:val="00E91570"/>
    <w:rsid w:val="00E91F8B"/>
    <w:rsid w:val="00E928DD"/>
    <w:rsid w:val="00E92EFB"/>
    <w:rsid w:val="00E93DFE"/>
    <w:rsid w:val="00E946D9"/>
    <w:rsid w:val="00E956A8"/>
    <w:rsid w:val="00E959A2"/>
    <w:rsid w:val="00E95FA9"/>
    <w:rsid w:val="00E95FBF"/>
    <w:rsid w:val="00E97863"/>
    <w:rsid w:val="00E97CD6"/>
    <w:rsid w:val="00EA0264"/>
    <w:rsid w:val="00EA0390"/>
    <w:rsid w:val="00EA0E37"/>
    <w:rsid w:val="00EA1474"/>
    <w:rsid w:val="00EA2918"/>
    <w:rsid w:val="00EA2C74"/>
    <w:rsid w:val="00EA355A"/>
    <w:rsid w:val="00EA3E3C"/>
    <w:rsid w:val="00EA3E48"/>
    <w:rsid w:val="00EA41B8"/>
    <w:rsid w:val="00EA4406"/>
    <w:rsid w:val="00EA4DAA"/>
    <w:rsid w:val="00EA5A14"/>
    <w:rsid w:val="00EA5BA9"/>
    <w:rsid w:val="00EA5D59"/>
    <w:rsid w:val="00EA656F"/>
    <w:rsid w:val="00EA65BC"/>
    <w:rsid w:val="00EA6A17"/>
    <w:rsid w:val="00EA71C0"/>
    <w:rsid w:val="00EA72EC"/>
    <w:rsid w:val="00EA78D0"/>
    <w:rsid w:val="00EB0146"/>
    <w:rsid w:val="00EB057F"/>
    <w:rsid w:val="00EB12DE"/>
    <w:rsid w:val="00EB16F4"/>
    <w:rsid w:val="00EB1E77"/>
    <w:rsid w:val="00EB2405"/>
    <w:rsid w:val="00EB2BB1"/>
    <w:rsid w:val="00EB2CCE"/>
    <w:rsid w:val="00EB351D"/>
    <w:rsid w:val="00EB381C"/>
    <w:rsid w:val="00EB4DCB"/>
    <w:rsid w:val="00EB5120"/>
    <w:rsid w:val="00EB6900"/>
    <w:rsid w:val="00EB6BAA"/>
    <w:rsid w:val="00EB6C1F"/>
    <w:rsid w:val="00EB6D2B"/>
    <w:rsid w:val="00EB70E3"/>
    <w:rsid w:val="00EB73B5"/>
    <w:rsid w:val="00EB7555"/>
    <w:rsid w:val="00EB7CAF"/>
    <w:rsid w:val="00EC00A5"/>
    <w:rsid w:val="00EC0636"/>
    <w:rsid w:val="00EC083A"/>
    <w:rsid w:val="00EC0A63"/>
    <w:rsid w:val="00EC0BBB"/>
    <w:rsid w:val="00EC0EDB"/>
    <w:rsid w:val="00EC0F6D"/>
    <w:rsid w:val="00EC1064"/>
    <w:rsid w:val="00EC14BE"/>
    <w:rsid w:val="00EC1707"/>
    <w:rsid w:val="00EC174C"/>
    <w:rsid w:val="00EC1ED8"/>
    <w:rsid w:val="00EC2237"/>
    <w:rsid w:val="00EC2977"/>
    <w:rsid w:val="00EC3DD9"/>
    <w:rsid w:val="00EC46E4"/>
    <w:rsid w:val="00EC4AD3"/>
    <w:rsid w:val="00EC5281"/>
    <w:rsid w:val="00EC5920"/>
    <w:rsid w:val="00EC5A65"/>
    <w:rsid w:val="00EC5F63"/>
    <w:rsid w:val="00EC61AC"/>
    <w:rsid w:val="00EC63A2"/>
    <w:rsid w:val="00ED0065"/>
    <w:rsid w:val="00ED08F3"/>
    <w:rsid w:val="00ED0C6A"/>
    <w:rsid w:val="00ED0DDE"/>
    <w:rsid w:val="00ED152D"/>
    <w:rsid w:val="00ED1949"/>
    <w:rsid w:val="00ED197C"/>
    <w:rsid w:val="00ED2552"/>
    <w:rsid w:val="00ED272C"/>
    <w:rsid w:val="00ED2DDD"/>
    <w:rsid w:val="00ED485F"/>
    <w:rsid w:val="00ED4930"/>
    <w:rsid w:val="00ED4CBB"/>
    <w:rsid w:val="00ED5509"/>
    <w:rsid w:val="00ED55AA"/>
    <w:rsid w:val="00ED55B7"/>
    <w:rsid w:val="00ED5FCE"/>
    <w:rsid w:val="00ED64DE"/>
    <w:rsid w:val="00ED6638"/>
    <w:rsid w:val="00ED6E79"/>
    <w:rsid w:val="00ED712A"/>
    <w:rsid w:val="00ED71A6"/>
    <w:rsid w:val="00EE0028"/>
    <w:rsid w:val="00EE0221"/>
    <w:rsid w:val="00EE03CC"/>
    <w:rsid w:val="00EE051F"/>
    <w:rsid w:val="00EE05B7"/>
    <w:rsid w:val="00EE0C65"/>
    <w:rsid w:val="00EE1282"/>
    <w:rsid w:val="00EE1BB8"/>
    <w:rsid w:val="00EE1DD1"/>
    <w:rsid w:val="00EE25F9"/>
    <w:rsid w:val="00EE29AF"/>
    <w:rsid w:val="00EE3463"/>
    <w:rsid w:val="00EE37EE"/>
    <w:rsid w:val="00EE39A4"/>
    <w:rsid w:val="00EE4B59"/>
    <w:rsid w:val="00EE50A8"/>
    <w:rsid w:val="00EE6372"/>
    <w:rsid w:val="00EE7829"/>
    <w:rsid w:val="00EF0279"/>
    <w:rsid w:val="00EF0629"/>
    <w:rsid w:val="00EF09DF"/>
    <w:rsid w:val="00EF0D49"/>
    <w:rsid w:val="00EF13AA"/>
    <w:rsid w:val="00EF1594"/>
    <w:rsid w:val="00EF1C23"/>
    <w:rsid w:val="00EF269C"/>
    <w:rsid w:val="00EF3463"/>
    <w:rsid w:val="00EF36A1"/>
    <w:rsid w:val="00EF389F"/>
    <w:rsid w:val="00EF40A9"/>
    <w:rsid w:val="00EF4A6B"/>
    <w:rsid w:val="00EF4CAF"/>
    <w:rsid w:val="00EF4E00"/>
    <w:rsid w:val="00EF540A"/>
    <w:rsid w:val="00EF719E"/>
    <w:rsid w:val="00EF76FE"/>
    <w:rsid w:val="00F0064D"/>
    <w:rsid w:val="00F006BC"/>
    <w:rsid w:val="00F0087F"/>
    <w:rsid w:val="00F00C37"/>
    <w:rsid w:val="00F00C86"/>
    <w:rsid w:val="00F01005"/>
    <w:rsid w:val="00F0119D"/>
    <w:rsid w:val="00F020B0"/>
    <w:rsid w:val="00F0433A"/>
    <w:rsid w:val="00F044BF"/>
    <w:rsid w:val="00F04643"/>
    <w:rsid w:val="00F0577A"/>
    <w:rsid w:val="00F0619B"/>
    <w:rsid w:val="00F06B73"/>
    <w:rsid w:val="00F06EF8"/>
    <w:rsid w:val="00F07728"/>
    <w:rsid w:val="00F11700"/>
    <w:rsid w:val="00F118CF"/>
    <w:rsid w:val="00F11F45"/>
    <w:rsid w:val="00F12DC0"/>
    <w:rsid w:val="00F147FA"/>
    <w:rsid w:val="00F1486B"/>
    <w:rsid w:val="00F14D0B"/>
    <w:rsid w:val="00F14FC6"/>
    <w:rsid w:val="00F159F8"/>
    <w:rsid w:val="00F15AA8"/>
    <w:rsid w:val="00F15D77"/>
    <w:rsid w:val="00F17D5E"/>
    <w:rsid w:val="00F20369"/>
    <w:rsid w:val="00F20899"/>
    <w:rsid w:val="00F20E57"/>
    <w:rsid w:val="00F21273"/>
    <w:rsid w:val="00F217F9"/>
    <w:rsid w:val="00F21D64"/>
    <w:rsid w:val="00F21EFC"/>
    <w:rsid w:val="00F2262B"/>
    <w:rsid w:val="00F23BFE"/>
    <w:rsid w:val="00F2456C"/>
    <w:rsid w:val="00F2548E"/>
    <w:rsid w:val="00F25965"/>
    <w:rsid w:val="00F2704B"/>
    <w:rsid w:val="00F302A0"/>
    <w:rsid w:val="00F3080C"/>
    <w:rsid w:val="00F31AD8"/>
    <w:rsid w:val="00F32751"/>
    <w:rsid w:val="00F339CE"/>
    <w:rsid w:val="00F33E76"/>
    <w:rsid w:val="00F342F9"/>
    <w:rsid w:val="00F345C3"/>
    <w:rsid w:val="00F3469B"/>
    <w:rsid w:val="00F348B2"/>
    <w:rsid w:val="00F35125"/>
    <w:rsid w:val="00F3516E"/>
    <w:rsid w:val="00F35FBD"/>
    <w:rsid w:val="00F366A6"/>
    <w:rsid w:val="00F37764"/>
    <w:rsid w:val="00F37F91"/>
    <w:rsid w:val="00F4021E"/>
    <w:rsid w:val="00F40692"/>
    <w:rsid w:val="00F4071F"/>
    <w:rsid w:val="00F40C9F"/>
    <w:rsid w:val="00F4118B"/>
    <w:rsid w:val="00F4192A"/>
    <w:rsid w:val="00F41DFF"/>
    <w:rsid w:val="00F42179"/>
    <w:rsid w:val="00F42995"/>
    <w:rsid w:val="00F42F4E"/>
    <w:rsid w:val="00F44379"/>
    <w:rsid w:val="00F45348"/>
    <w:rsid w:val="00F45CB7"/>
    <w:rsid w:val="00F46CC4"/>
    <w:rsid w:val="00F47996"/>
    <w:rsid w:val="00F47E58"/>
    <w:rsid w:val="00F50527"/>
    <w:rsid w:val="00F507BE"/>
    <w:rsid w:val="00F50C82"/>
    <w:rsid w:val="00F50F62"/>
    <w:rsid w:val="00F51011"/>
    <w:rsid w:val="00F5126C"/>
    <w:rsid w:val="00F52ED5"/>
    <w:rsid w:val="00F5303D"/>
    <w:rsid w:val="00F5382A"/>
    <w:rsid w:val="00F5391D"/>
    <w:rsid w:val="00F5435D"/>
    <w:rsid w:val="00F54A50"/>
    <w:rsid w:val="00F54F47"/>
    <w:rsid w:val="00F54FAA"/>
    <w:rsid w:val="00F55079"/>
    <w:rsid w:val="00F55896"/>
    <w:rsid w:val="00F55CF9"/>
    <w:rsid w:val="00F56834"/>
    <w:rsid w:val="00F56A8F"/>
    <w:rsid w:val="00F56C00"/>
    <w:rsid w:val="00F571EB"/>
    <w:rsid w:val="00F617DC"/>
    <w:rsid w:val="00F61BCF"/>
    <w:rsid w:val="00F621BD"/>
    <w:rsid w:val="00F627C0"/>
    <w:rsid w:val="00F6348D"/>
    <w:rsid w:val="00F63955"/>
    <w:rsid w:val="00F640BF"/>
    <w:rsid w:val="00F6415A"/>
    <w:rsid w:val="00F64753"/>
    <w:rsid w:val="00F64FB0"/>
    <w:rsid w:val="00F651BC"/>
    <w:rsid w:val="00F67165"/>
    <w:rsid w:val="00F672DF"/>
    <w:rsid w:val="00F67894"/>
    <w:rsid w:val="00F67CCA"/>
    <w:rsid w:val="00F67FA4"/>
    <w:rsid w:val="00F7071C"/>
    <w:rsid w:val="00F70B2D"/>
    <w:rsid w:val="00F70B9C"/>
    <w:rsid w:val="00F719E6"/>
    <w:rsid w:val="00F72908"/>
    <w:rsid w:val="00F72E24"/>
    <w:rsid w:val="00F74CF3"/>
    <w:rsid w:val="00F74E2A"/>
    <w:rsid w:val="00F7539A"/>
    <w:rsid w:val="00F754D5"/>
    <w:rsid w:val="00F75864"/>
    <w:rsid w:val="00F76251"/>
    <w:rsid w:val="00F7673F"/>
    <w:rsid w:val="00F76DDA"/>
    <w:rsid w:val="00F76FE8"/>
    <w:rsid w:val="00F8015F"/>
    <w:rsid w:val="00F80505"/>
    <w:rsid w:val="00F807FB"/>
    <w:rsid w:val="00F80C71"/>
    <w:rsid w:val="00F812BA"/>
    <w:rsid w:val="00F82595"/>
    <w:rsid w:val="00F829C9"/>
    <w:rsid w:val="00F83228"/>
    <w:rsid w:val="00F833A2"/>
    <w:rsid w:val="00F834C1"/>
    <w:rsid w:val="00F83727"/>
    <w:rsid w:val="00F84A82"/>
    <w:rsid w:val="00F84DDE"/>
    <w:rsid w:val="00F85593"/>
    <w:rsid w:val="00F857BB"/>
    <w:rsid w:val="00F858FA"/>
    <w:rsid w:val="00F85F5C"/>
    <w:rsid w:val="00F8685E"/>
    <w:rsid w:val="00F86861"/>
    <w:rsid w:val="00F869D6"/>
    <w:rsid w:val="00F86C32"/>
    <w:rsid w:val="00F872DC"/>
    <w:rsid w:val="00F8799A"/>
    <w:rsid w:val="00F87EA4"/>
    <w:rsid w:val="00F9062E"/>
    <w:rsid w:val="00F90636"/>
    <w:rsid w:val="00F908BE"/>
    <w:rsid w:val="00F90DEE"/>
    <w:rsid w:val="00F914B4"/>
    <w:rsid w:val="00F91D32"/>
    <w:rsid w:val="00F92785"/>
    <w:rsid w:val="00F94783"/>
    <w:rsid w:val="00F9524E"/>
    <w:rsid w:val="00F95AA3"/>
    <w:rsid w:val="00F95B43"/>
    <w:rsid w:val="00F95BD7"/>
    <w:rsid w:val="00F95FEA"/>
    <w:rsid w:val="00F960AD"/>
    <w:rsid w:val="00F96489"/>
    <w:rsid w:val="00F964E8"/>
    <w:rsid w:val="00F968CB"/>
    <w:rsid w:val="00F970BA"/>
    <w:rsid w:val="00F97124"/>
    <w:rsid w:val="00F9713C"/>
    <w:rsid w:val="00F97C17"/>
    <w:rsid w:val="00F97FAF"/>
    <w:rsid w:val="00FA002A"/>
    <w:rsid w:val="00FA1420"/>
    <w:rsid w:val="00FA2553"/>
    <w:rsid w:val="00FA318E"/>
    <w:rsid w:val="00FA3375"/>
    <w:rsid w:val="00FA3AFB"/>
    <w:rsid w:val="00FA45A1"/>
    <w:rsid w:val="00FA4AAF"/>
    <w:rsid w:val="00FA5E02"/>
    <w:rsid w:val="00FA5F04"/>
    <w:rsid w:val="00FA62A2"/>
    <w:rsid w:val="00FA69B8"/>
    <w:rsid w:val="00FA6C7B"/>
    <w:rsid w:val="00FA6CA0"/>
    <w:rsid w:val="00FA72A0"/>
    <w:rsid w:val="00FA7580"/>
    <w:rsid w:val="00FB0D0A"/>
    <w:rsid w:val="00FB1048"/>
    <w:rsid w:val="00FB146D"/>
    <w:rsid w:val="00FB1F1C"/>
    <w:rsid w:val="00FB221D"/>
    <w:rsid w:val="00FB2D29"/>
    <w:rsid w:val="00FB30A1"/>
    <w:rsid w:val="00FB31DD"/>
    <w:rsid w:val="00FB32A4"/>
    <w:rsid w:val="00FB4692"/>
    <w:rsid w:val="00FB47B4"/>
    <w:rsid w:val="00FB4B8E"/>
    <w:rsid w:val="00FB4E79"/>
    <w:rsid w:val="00FB51A3"/>
    <w:rsid w:val="00FB520B"/>
    <w:rsid w:val="00FB52E0"/>
    <w:rsid w:val="00FB5342"/>
    <w:rsid w:val="00FB6462"/>
    <w:rsid w:val="00FB6BFE"/>
    <w:rsid w:val="00FB6E80"/>
    <w:rsid w:val="00FB785D"/>
    <w:rsid w:val="00FC001D"/>
    <w:rsid w:val="00FC0108"/>
    <w:rsid w:val="00FC0549"/>
    <w:rsid w:val="00FC083E"/>
    <w:rsid w:val="00FC08A3"/>
    <w:rsid w:val="00FC0AC7"/>
    <w:rsid w:val="00FC11C1"/>
    <w:rsid w:val="00FC1251"/>
    <w:rsid w:val="00FC15D4"/>
    <w:rsid w:val="00FC1AA8"/>
    <w:rsid w:val="00FC1ADC"/>
    <w:rsid w:val="00FC2B12"/>
    <w:rsid w:val="00FC42B7"/>
    <w:rsid w:val="00FC4B93"/>
    <w:rsid w:val="00FC5451"/>
    <w:rsid w:val="00FC5979"/>
    <w:rsid w:val="00FC61E8"/>
    <w:rsid w:val="00FC74CA"/>
    <w:rsid w:val="00FC75A5"/>
    <w:rsid w:val="00FC769C"/>
    <w:rsid w:val="00FC7D76"/>
    <w:rsid w:val="00FC7E3A"/>
    <w:rsid w:val="00FD059E"/>
    <w:rsid w:val="00FD0CE4"/>
    <w:rsid w:val="00FD17E9"/>
    <w:rsid w:val="00FD2AC4"/>
    <w:rsid w:val="00FD4802"/>
    <w:rsid w:val="00FD4A6F"/>
    <w:rsid w:val="00FD4B29"/>
    <w:rsid w:val="00FD4FDD"/>
    <w:rsid w:val="00FD5357"/>
    <w:rsid w:val="00FD5602"/>
    <w:rsid w:val="00FD5C75"/>
    <w:rsid w:val="00FD7A8D"/>
    <w:rsid w:val="00FD7DD8"/>
    <w:rsid w:val="00FD7F65"/>
    <w:rsid w:val="00FE02B2"/>
    <w:rsid w:val="00FE0565"/>
    <w:rsid w:val="00FE0F05"/>
    <w:rsid w:val="00FE1118"/>
    <w:rsid w:val="00FE122D"/>
    <w:rsid w:val="00FE1B3A"/>
    <w:rsid w:val="00FE2056"/>
    <w:rsid w:val="00FE2066"/>
    <w:rsid w:val="00FE27FA"/>
    <w:rsid w:val="00FE4015"/>
    <w:rsid w:val="00FE4661"/>
    <w:rsid w:val="00FE51E3"/>
    <w:rsid w:val="00FE5C1F"/>
    <w:rsid w:val="00FE6398"/>
    <w:rsid w:val="00FE661F"/>
    <w:rsid w:val="00FE68B6"/>
    <w:rsid w:val="00FE6F1B"/>
    <w:rsid w:val="00FE7611"/>
    <w:rsid w:val="00FE783A"/>
    <w:rsid w:val="00FE7D29"/>
    <w:rsid w:val="00FF026D"/>
    <w:rsid w:val="00FF0DB8"/>
    <w:rsid w:val="00FF10AB"/>
    <w:rsid w:val="00FF155B"/>
    <w:rsid w:val="00FF2166"/>
    <w:rsid w:val="00FF244B"/>
    <w:rsid w:val="00FF260A"/>
    <w:rsid w:val="00FF3F3A"/>
    <w:rsid w:val="00FF46E3"/>
    <w:rsid w:val="00FF5474"/>
    <w:rsid w:val="00FF54D0"/>
    <w:rsid w:val="00FF5FFF"/>
    <w:rsid w:val="00FF6FF6"/>
    <w:rsid w:val="00FF7204"/>
    <w:rsid w:val="00FF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9840278"/>
  <w15:docId w15:val="{5C3F68FD-D9AD-417D-BCBB-3997486E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5B2"/>
    <w:pPr>
      <w:spacing w:before="60" w:after="60" w:line="240" w:lineRule="auto"/>
    </w:pPr>
    <w:rPr>
      <w:rFonts w:ascii="Arial" w:hAnsi="Arial"/>
      <w:sz w:val="16"/>
    </w:rPr>
  </w:style>
  <w:style w:type="paragraph" w:styleId="Heading1">
    <w:name w:val="heading 1"/>
    <w:basedOn w:val="Normal"/>
    <w:next w:val="Normal"/>
    <w:link w:val="Heading1Char"/>
    <w:qFormat/>
    <w:rsid w:val="00D01281"/>
    <w:pPr>
      <w:keepNext/>
      <w:keepLines/>
      <w:spacing w:before="240" w:after="0"/>
      <w:outlineLvl w:val="0"/>
    </w:pPr>
    <w:rPr>
      <w:rFonts w:eastAsiaTheme="majorEastAsia" w:cstheme="majorBidi"/>
      <w:b/>
      <w:bCs/>
      <w:sz w:val="20"/>
      <w:szCs w:val="28"/>
    </w:rPr>
  </w:style>
  <w:style w:type="paragraph" w:styleId="Heading2">
    <w:name w:val="heading 2"/>
    <w:basedOn w:val="Normal"/>
    <w:next w:val="Normal"/>
    <w:link w:val="Heading2Char"/>
    <w:uiPriority w:val="9"/>
    <w:unhideWhenUsed/>
    <w:qFormat/>
    <w:rsid w:val="008645AD"/>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4C2776"/>
    <w:pPr>
      <w:keepNext/>
      <w:keepLines/>
      <w:spacing w:before="24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742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1281"/>
    <w:rPr>
      <w:rFonts w:ascii="Arial" w:eastAsiaTheme="majorEastAsia" w:hAnsi="Arial" w:cstheme="majorBidi"/>
      <w:b/>
      <w:bCs/>
      <w:sz w:val="20"/>
      <w:szCs w:val="28"/>
    </w:rPr>
  </w:style>
  <w:style w:type="character" w:customStyle="1" w:styleId="Heading2Char">
    <w:name w:val="Heading 2 Char"/>
    <w:basedOn w:val="DefaultParagraphFont"/>
    <w:link w:val="Heading2"/>
    <w:uiPriority w:val="9"/>
    <w:rsid w:val="008645AD"/>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4C2776"/>
    <w:rPr>
      <w:rFonts w:ascii="Arial" w:eastAsiaTheme="majorEastAsia" w:hAnsi="Arial" w:cstheme="majorBidi"/>
      <w:b/>
      <w:bCs/>
      <w:sz w:val="16"/>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customStyle="1" w:styleId="Default">
    <w:name w:val="Default"/>
    <w:rsid w:val="00E02FFE"/>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paragraph" w:customStyle="1" w:styleId="BRIRequirement">
    <w:name w:val="BRI Requirement"/>
    <w:basedOn w:val="Normal"/>
    <w:qFormat/>
    <w:rsid w:val="00441FB4"/>
    <w:pPr>
      <w:numPr>
        <w:numId w:val="1"/>
      </w:numPr>
      <w:contextualSpacing/>
    </w:pPr>
  </w:style>
  <w:style w:type="character" w:styleId="PlaceholderText">
    <w:name w:val="Placeholder Text"/>
    <w:basedOn w:val="DefaultParagraphFont"/>
    <w:uiPriority w:val="99"/>
    <w:semiHidden/>
    <w:rsid w:val="00F0619B"/>
    <w:rPr>
      <w:color w:val="808080"/>
    </w:rPr>
  </w:style>
  <w:style w:type="paragraph" w:customStyle="1" w:styleId="CRIRequirement">
    <w:name w:val="CRI Requirement"/>
    <w:basedOn w:val="Normal"/>
    <w:qFormat/>
    <w:rsid w:val="000923A7"/>
    <w:pPr>
      <w:ind w:left="720" w:hanging="720"/>
      <w:contextualSpacing/>
    </w:pPr>
  </w:style>
  <w:style w:type="paragraph" w:customStyle="1" w:styleId="BCIRequirement">
    <w:name w:val="BCI Requirement"/>
    <w:basedOn w:val="Normal"/>
    <w:qFormat/>
    <w:rsid w:val="00D03701"/>
    <w:pPr>
      <w:ind w:left="720" w:hanging="720"/>
      <w:contextualSpacing/>
    </w:pPr>
  </w:style>
  <w:style w:type="paragraph" w:customStyle="1" w:styleId="RadioButtonBullet">
    <w:name w:val="Radio Button Bullet"/>
    <w:basedOn w:val="ListParagraph"/>
    <w:qFormat/>
    <w:rsid w:val="00D03701"/>
    <w:pPr>
      <w:numPr>
        <w:numId w:val="2"/>
      </w:numPr>
    </w:pPr>
  </w:style>
  <w:style w:type="paragraph" w:customStyle="1" w:styleId="Title-notfirst">
    <w:name w:val="Title - not first"/>
    <w:basedOn w:val="Title"/>
    <w:qFormat/>
    <w:rsid w:val="00D03701"/>
    <w:pPr>
      <w:spacing w:before="60"/>
    </w:pPr>
  </w:style>
  <w:style w:type="paragraph" w:customStyle="1" w:styleId="IndNoteBullet">
    <w:name w:val="Ind Note Bullet"/>
    <w:basedOn w:val="Default"/>
    <w:qFormat/>
    <w:rsid w:val="00D03701"/>
    <w:pPr>
      <w:numPr>
        <w:numId w:val="3"/>
      </w:numPr>
      <w:ind w:left="360"/>
    </w:pPr>
    <w:rPr>
      <w:rFonts w:asciiTheme="minorHAnsi" w:hAnsiTheme="minorHAnsi"/>
      <w:color w:val="auto"/>
      <w:sz w:val="20"/>
      <w:szCs w:val="20"/>
    </w:r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4"/>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paragraph" w:customStyle="1" w:styleId="Explanation">
    <w:name w:val="Explanation"/>
    <w:basedOn w:val="Normal"/>
    <w:qFormat/>
    <w:rsid w:val="004502CD"/>
    <w:rPr>
      <w:i/>
      <w:color w:val="5F497A" w:themeColor="accent4" w:themeShade="BF"/>
    </w:rPr>
  </w:style>
  <w:style w:type="paragraph" w:styleId="NormalWeb">
    <w:name w:val="Normal (Web)"/>
    <w:basedOn w:val="Normal"/>
    <w:uiPriority w:val="99"/>
    <w:unhideWhenUsed/>
    <w:rsid w:val="005F5514"/>
    <w:pPr>
      <w:spacing w:before="100" w:beforeAutospacing="1" w:after="100" w:afterAutospacing="1"/>
    </w:pPr>
    <w:rPr>
      <w:rFonts w:ascii="Times New Roman" w:eastAsia="Times New Roman" w:hAnsi="Times New Roman" w:cs="Times New Roman"/>
      <w:sz w:val="24"/>
      <w:szCs w:val="24"/>
    </w:rPr>
  </w:style>
  <w:style w:type="paragraph" w:customStyle="1" w:styleId="panel-header">
    <w:name w:val="panel-header"/>
    <w:basedOn w:val="Normal"/>
    <w:rsid w:val="00553544"/>
    <w:pPr>
      <w:spacing w:before="100" w:beforeAutospacing="1" w:after="100" w:afterAutospacing="1"/>
    </w:pPr>
    <w:rPr>
      <w:rFonts w:ascii="Times New Roman" w:eastAsia="Times New Roman" w:hAnsi="Times New Roman" w:cs="Times New Roman"/>
      <w:sz w:val="24"/>
      <w:szCs w:val="24"/>
    </w:rPr>
  </w:style>
  <w:style w:type="character" w:customStyle="1" w:styleId="panel-sub">
    <w:name w:val="panel-sub"/>
    <w:basedOn w:val="DefaultParagraphFont"/>
    <w:rsid w:val="008751D3"/>
  </w:style>
  <w:style w:type="paragraph" w:customStyle="1" w:styleId="panel-sub1">
    <w:name w:val="panel-sub1"/>
    <w:basedOn w:val="Normal"/>
    <w:rsid w:val="008751D3"/>
    <w:pPr>
      <w:spacing w:before="100" w:beforeAutospacing="1" w:after="100" w:afterAutospacing="1"/>
    </w:pPr>
    <w:rPr>
      <w:rFonts w:ascii="Times New Roman" w:eastAsia="Times New Roman" w:hAnsi="Times New Roman" w:cs="Times New Roman"/>
      <w:sz w:val="24"/>
      <w:szCs w:val="24"/>
    </w:rPr>
  </w:style>
  <w:style w:type="paragraph" w:customStyle="1" w:styleId="panel-paragraph">
    <w:name w:val="panel-paragraph"/>
    <w:basedOn w:val="Normal"/>
    <w:rsid w:val="00B67038"/>
    <w:pPr>
      <w:spacing w:before="100" w:beforeAutospacing="1" w:after="100" w:afterAutospacing="1"/>
    </w:pPr>
    <w:rPr>
      <w:rFonts w:ascii="Times New Roman" w:eastAsia="Times New Roman" w:hAnsi="Times New Roman" w:cs="Times New Roman"/>
      <w:sz w:val="24"/>
      <w:szCs w:val="24"/>
    </w:rPr>
  </w:style>
  <w:style w:type="paragraph" w:customStyle="1" w:styleId="instruction-heading">
    <w:name w:val="instruction-heading"/>
    <w:basedOn w:val="Normal"/>
    <w:rsid w:val="00A7519F"/>
    <w:pPr>
      <w:spacing w:before="100" w:beforeAutospacing="1" w:after="100" w:afterAutospacing="1"/>
    </w:pPr>
    <w:rPr>
      <w:rFonts w:ascii="Times New Roman" w:eastAsia="Times New Roman" w:hAnsi="Times New Roman" w:cs="Times New Roman"/>
      <w:sz w:val="24"/>
      <w:szCs w:val="24"/>
    </w:rPr>
  </w:style>
  <w:style w:type="paragraph" w:customStyle="1" w:styleId="Bold">
    <w:name w:val="Bold"/>
    <w:basedOn w:val="Normal"/>
    <w:qFormat/>
    <w:rsid w:val="00A20411"/>
    <w:pPr>
      <w:keepNext/>
      <w:spacing w:after="0"/>
    </w:pPr>
    <w:rPr>
      <w:b/>
    </w:rPr>
  </w:style>
  <w:style w:type="paragraph" w:customStyle="1" w:styleId="Italic">
    <w:name w:val="Italic"/>
    <w:basedOn w:val="Normal"/>
    <w:next w:val="Normal"/>
    <w:qFormat/>
    <w:rsid w:val="007D435F"/>
    <w:pPr>
      <w:keepNext/>
    </w:pPr>
    <w:rPr>
      <w:i/>
    </w:rPr>
  </w:style>
  <w:style w:type="paragraph" w:customStyle="1" w:styleId="indicator-section-title">
    <w:name w:val="indicator-section-title"/>
    <w:basedOn w:val="Normal"/>
    <w:rsid w:val="00C960B4"/>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0C24C2"/>
    <w:pPr>
      <w:spacing w:after="0" w:line="240" w:lineRule="auto"/>
    </w:pPr>
  </w:style>
  <w:style w:type="character" w:customStyle="1" w:styleId="Heading4Char">
    <w:name w:val="Heading 4 Char"/>
    <w:basedOn w:val="DefaultParagraphFont"/>
    <w:link w:val="Heading4"/>
    <w:uiPriority w:val="9"/>
    <w:rsid w:val="007742F1"/>
    <w:rPr>
      <w:rFonts w:asciiTheme="majorHAnsi" w:eastAsiaTheme="majorEastAsia" w:hAnsiTheme="majorHAnsi" w:cstheme="majorBidi"/>
      <w:i/>
      <w:iCs/>
      <w:color w:val="365F91" w:themeColor="accent1" w:themeShade="BF"/>
    </w:rPr>
  </w:style>
  <w:style w:type="paragraph" w:customStyle="1" w:styleId="Subhed">
    <w:name w:val="Subhed"/>
    <w:basedOn w:val="Bold"/>
    <w:qFormat/>
    <w:rsid w:val="00120808"/>
    <w:rPr>
      <w:rFonts w:cs="Arial"/>
      <w:szCs w:val="16"/>
    </w:rPr>
  </w:style>
  <w:style w:type="character" w:styleId="Strong">
    <w:name w:val="Strong"/>
    <w:basedOn w:val="DefaultParagraphFont"/>
    <w:uiPriority w:val="22"/>
    <w:qFormat/>
    <w:rsid w:val="00B8653C"/>
    <w:rPr>
      <w:b/>
      <w:bCs/>
    </w:rPr>
  </w:style>
  <w:style w:type="paragraph" w:styleId="NoSpacing">
    <w:name w:val="No Spacing"/>
    <w:uiPriority w:val="1"/>
    <w:qFormat/>
    <w:rsid w:val="00EE0028"/>
    <w:pPr>
      <w:spacing w:after="0" w:line="240" w:lineRule="auto"/>
    </w:pPr>
  </w:style>
  <w:style w:type="paragraph" w:customStyle="1" w:styleId="TableHead">
    <w:name w:val="Table Head"/>
    <w:basedOn w:val="Normal"/>
    <w:qFormat/>
    <w:rsid w:val="009569B8"/>
    <w:pPr>
      <w:jc w:val="center"/>
    </w:pPr>
    <w:rPr>
      <w:rFonts w:cs="Arial"/>
      <w:b/>
      <w:szCs w:val="16"/>
    </w:rPr>
  </w:style>
  <w:style w:type="paragraph" w:customStyle="1" w:styleId="Numbering">
    <w:name w:val="Numbering"/>
    <w:basedOn w:val="Normal"/>
    <w:qFormat/>
    <w:rsid w:val="0093562B"/>
    <w:pPr>
      <w:spacing w:before="0" w:after="0"/>
    </w:pPr>
    <w:rPr>
      <w:rFonts w:eastAsia="Times New Roman" w:cs="Arial"/>
      <w:color w:val="2222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8878">
      <w:bodyDiv w:val="1"/>
      <w:marLeft w:val="0"/>
      <w:marRight w:val="0"/>
      <w:marTop w:val="0"/>
      <w:marBottom w:val="0"/>
      <w:divBdr>
        <w:top w:val="none" w:sz="0" w:space="0" w:color="auto"/>
        <w:left w:val="none" w:sz="0" w:space="0" w:color="auto"/>
        <w:bottom w:val="none" w:sz="0" w:space="0" w:color="auto"/>
        <w:right w:val="none" w:sz="0" w:space="0" w:color="auto"/>
      </w:divBdr>
    </w:div>
    <w:div w:id="33582676">
      <w:bodyDiv w:val="1"/>
      <w:marLeft w:val="0"/>
      <w:marRight w:val="0"/>
      <w:marTop w:val="0"/>
      <w:marBottom w:val="0"/>
      <w:divBdr>
        <w:top w:val="none" w:sz="0" w:space="0" w:color="auto"/>
        <w:left w:val="none" w:sz="0" w:space="0" w:color="auto"/>
        <w:bottom w:val="none" w:sz="0" w:space="0" w:color="auto"/>
        <w:right w:val="none" w:sz="0" w:space="0" w:color="auto"/>
      </w:divBdr>
    </w:div>
    <w:div w:id="66614295">
      <w:bodyDiv w:val="1"/>
      <w:marLeft w:val="0"/>
      <w:marRight w:val="0"/>
      <w:marTop w:val="0"/>
      <w:marBottom w:val="0"/>
      <w:divBdr>
        <w:top w:val="none" w:sz="0" w:space="0" w:color="auto"/>
        <w:left w:val="none" w:sz="0" w:space="0" w:color="auto"/>
        <w:bottom w:val="none" w:sz="0" w:space="0" w:color="auto"/>
        <w:right w:val="none" w:sz="0" w:space="0" w:color="auto"/>
      </w:divBdr>
      <w:divsChild>
        <w:div w:id="1664039907">
          <w:marLeft w:val="0"/>
          <w:marRight w:val="0"/>
          <w:marTop w:val="0"/>
          <w:marBottom w:val="0"/>
          <w:divBdr>
            <w:top w:val="none" w:sz="0" w:space="0" w:color="auto"/>
            <w:left w:val="none" w:sz="0" w:space="0" w:color="auto"/>
            <w:bottom w:val="none" w:sz="0" w:space="0" w:color="auto"/>
            <w:right w:val="none" w:sz="0" w:space="0" w:color="auto"/>
          </w:divBdr>
        </w:div>
      </w:divsChild>
    </w:div>
    <w:div w:id="73865556">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220336243">
      <w:bodyDiv w:val="1"/>
      <w:marLeft w:val="0"/>
      <w:marRight w:val="0"/>
      <w:marTop w:val="0"/>
      <w:marBottom w:val="0"/>
      <w:divBdr>
        <w:top w:val="none" w:sz="0" w:space="0" w:color="auto"/>
        <w:left w:val="none" w:sz="0" w:space="0" w:color="auto"/>
        <w:bottom w:val="none" w:sz="0" w:space="0" w:color="auto"/>
        <w:right w:val="none" w:sz="0" w:space="0" w:color="auto"/>
      </w:divBdr>
    </w:div>
    <w:div w:id="246109840">
      <w:bodyDiv w:val="1"/>
      <w:marLeft w:val="0"/>
      <w:marRight w:val="0"/>
      <w:marTop w:val="0"/>
      <w:marBottom w:val="0"/>
      <w:divBdr>
        <w:top w:val="none" w:sz="0" w:space="0" w:color="auto"/>
        <w:left w:val="none" w:sz="0" w:space="0" w:color="auto"/>
        <w:bottom w:val="none" w:sz="0" w:space="0" w:color="auto"/>
        <w:right w:val="none" w:sz="0" w:space="0" w:color="auto"/>
      </w:divBdr>
    </w:div>
    <w:div w:id="257836862">
      <w:bodyDiv w:val="1"/>
      <w:marLeft w:val="0"/>
      <w:marRight w:val="0"/>
      <w:marTop w:val="0"/>
      <w:marBottom w:val="0"/>
      <w:divBdr>
        <w:top w:val="none" w:sz="0" w:space="0" w:color="auto"/>
        <w:left w:val="none" w:sz="0" w:space="0" w:color="auto"/>
        <w:bottom w:val="none" w:sz="0" w:space="0" w:color="auto"/>
        <w:right w:val="none" w:sz="0" w:space="0" w:color="auto"/>
      </w:divBdr>
    </w:div>
    <w:div w:id="264505258">
      <w:bodyDiv w:val="1"/>
      <w:marLeft w:val="0"/>
      <w:marRight w:val="0"/>
      <w:marTop w:val="0"/>
      <w:marBottom w:val="0"/>
      <w:divBdr>
        <w:top w:val="none" w:sz="0" w:space="0" w:color="auto"/>
        <w:left w:val="none" w:sz="0" w:space="0" w:color="auto"/>
        <w:bottom w:val="none" w:sz="0" w:space="0" w:color="auto"/>
        <w:right w:val="none" w:sz="0" w:space="0" w:color="auto"/>
      </w:divBdr>
      <w:divsChild>
        <w:div w:id="2020041191">
          <w:marLeft w:val="0"/>
          <w:marRight w:val="0"/>
          <w:marTop w:val="0"/>
          <w:marBottom w:val="150"/>
          <w:divBdr>
            <w:top w:val="none" w:sz="0" w:space="0" w:color="auto"/>
            <w:left w:val="none" w:sz="0" w:space="0" w:color="auto"/>
            <w:bottom w:val="none" w:sz="0" w:space="0" w:color="auto"/>
            <w:right w:val="none" w:sz="0" w:space="0" w:color="auto"/>
          </w:divBdr>
        </w:div>
        <w:div w:id="1898078886">
          <w:marLeft w:val="0"/>
          <w:marRight w:val="0"/>
          <w:marTop w:val="0"/>
          <w:marBottom w:val="150"/>
          <w:divBdr>
            <w:top w:val="none" w:sz="0" w:space="0" w:color="auto"/>
            <w:left w:val="none" w:sz="0" w:space="0" w:color="auto"/>
            <w:bottom w:val="none" w:sz="0" w:space="0" w:color="auto"/>
            <w:right w:val="none" w:sz="0" w:space="0" w:color="auto"/>
          </w:divBdr>
        </w:div>
      </w:divsChild>
    </w:div>
    <w:div w:id="269122146">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31032465">
      <w:bodyDiv w:val="1"/>
      <w:marLeft w:val="0"/>
      <w:marRight w:val="0"/>
      <w:marTop w:val="0"/>
      <w:marBottom w:val="0"/>
      <w:divBdr>
        <w:top w:val="none" w:sz="0" w:space="0" w:color="auto"/>
        <w:left w:val="none" w:sz="0" w:space="0" w:color="auto"/>
        <w:bottom w:val="none" w:sz="0" w:space="0" w:color="auto"/>
        <w:right w:val="none" w:sz="0" w:space="0" w:color="auto"/>
      </w:divBdr>
    </w:div>
    <w:div w:id="343824430">
      <w:bodyDiv w:val="1"/>
      <w:marLeft w:val="0"/>
      <w:marRight w:val="0"/>
      <w:marTop w:val="0"/>
      <w:marBottom w:val="0"/>
      <w:divBdr>
        <w:top w:val="none" w:sz="0" w:space="0" w:color="auto"/>
        <w:left w:val="none" w:sz="0" w:space="0" w:color="auto"/>
        <w:bottom w:val="none" w:sz="0" w:space="0" w:color="auto"/>
        <w:right w:val="none" w:sz="0" w:space="0" w:color="auto"/>
      </w:divBdr>
      <w:divsChild>
        <w:div w:id="1092167359">
          <w:marLeft w:val="0"/>
          <w:marRight w:val="0"/>
          <w:marTop w:val="0"/>
          <w:marBottom w:val="210"/>
          <w:divBdr>
            <w:top w:val="none" w:sz="0" w:space="0" w:color="auto"/>
            <w:left w:val="none" w:sz="0" w:space="0" w:color="auto"/>
            <w:bottom w:val="none" w:sz="0" w:space="0" w:color="auto"/>
            <w:right w:val="none" w:sz="0" w:space="0" w:color="auto"/>
          </w:divBdr>
        </w:div>
        <w:div w:id="308442762">
          <w:marLeft w:val="0"/>
          <w:marRight w:val="0"/>
          <w:marTop w:val="0"/>
          <w:marBottom w:val="210"/>
          <w:divBdr>
            <w:top w:val="none" w:sz="0" w:space="0" w:color="auto"/>
            <w:left w:val="none" w:sz="0" w:space="0" w:color="auto"/>
            <w:bottom w:val="none" w:sz="0" w:space="0" w:color="auto"/>
            <w:right w:val="none" w:sz="0" w:space="0" w:color="auto"/>
          </w:divBdr>
        </w:div>
        <w:div w:id="296957980">
          <w:marLeft w:val="0"/>
          <w:marRight w:val="0"/>
          <w:marTop w:val="0"/>
          <w:marBottom w:val="210"/>
          <w:divBdr>
            <w:top w:val="none" w:sz="0" w:space="0" w:color="auto"/>
            <w:left w:val="none" w:sz="0" w:space="0" w:color="auto"/>
            <w:bottom w:val="none" w:sz="0" w:space="0" w:color="auto"/>
            <w:right w:val="none" w:sz="0" w:space="0" w:color="auto"/>
          </w:divBdr>
        </w:div>
        <w:div w:id="289673781">
          <w:marLeft w:val="0"/>
          <w:marRight w:val="0"/>
          <w:marTop w:val="0"/>
          <w:marBottom w:val="210"/>
          <w:divBdr>
            <w:top w:val="none" w:sz="0" w:space="0" w:color="auto"/>
            <w:left w:val="none" w:sz="0" w:space="0" w:color="auto"/>
            <w:bottom w:val="none" w:sz="0" w:space="0" w:color="auto"/>
            <w:right w:val="none" w:sz="0" w:space="0" w:color="auto"/>
          </w:divBdr>
        </w:div>
      </w:divsChild>
    </w:div>
    <w:div w:id="353579608">
      <w:bodyDiv w:val="1"/>
      <w:marLeft w:val="0"/>
      <w:marRight w:val="0"/>
      <w:marTop w:val="0"/>
      <w:marBottom w:val="0"/>
      <w:divBdr>
        <w:top w:val="none" w:sz="0" w:space="0" w:color="auto"/>
        <w:left w:val="none" w:sz="0" w:space="0" w:color="auto"/>
        <w:bottom w:val="none" w:sz="0" w:space="0" w:color="auto"/>
        <w:right w:val="none" w:sz="0" w:space="0" w:color="auto"/>
      </w:divBdr>
    </w:div>
    <w:div w:id="393163176">
      <w:bodyDiv w:val="1"/>
      <w:marLeft w:val="0"/>
      <w:marRight w:val="0"/>
      <w:marTop w:val="0"/>
      <w:marBottom w:val="0"/>
      <w:divBdr>
        <w:top w:val="none" w:sz="0" w:space="0" w:color="auto"/>
        <w:left w:val="none" w:sz="0" w:space="0" w:color="auto"/>
        <w:bottom w:val="none" w:sz="0" w:space="0" w:color="auto"/>
        <w:right w:val="none" w:sz="0" w:space="0" w:color="auto"/>
      </w:divBdr>
    </w:div>
    <w:div w:id="407192773">
      <w:bodyDiv w:val="1"/>
      <w:marLeft w:val="0"/>
      <w:marRight w:val="0"/>
      <w:marTop w:val="0"/>
      <w:marBottom w:val="0"/>
      <w:divBdr>
        <w:top w:val="none" w:sz="0" w:space="0" w:color="auto"/>
        <w:left w:val="none" w:sz="0" w:space="0" w:color="auto"/>
        <w:bottom w:val="none" w:sz="0" w:space="0" w:color="auto"/>
        <w:right w:val="none" w:sz="0" w:space="0" w:color="auto"/>
      </w:divBdr>
    </w:div>
    <w:div w:id="413747464">
      <w:bodyDiv w:val="1"/>
      <w:marLeft w:val="0"/>
      <w:marRight w:val="0"/>
      <w:marTop w:val="0"/>
      <w:marBottom w:val="0"/>
      <w:divBdr>
        <w:top w:val="none" w:sz="0" w:space="0" w:color="auto"/>
        <w:left w:val="none" w:sz="0" w:space="0" w:color="auto"/>
        <w:bottom w:val="none" w:sz="0" w:space="0" w:color="auto"/>
        <w:right w:val="none" w:sz="0" w:space="0" w:color="auto"/>
      </w:divBdr>
    </w:div>
    <w:div w:id="428965040">
      <w:bodyDiv w:val="1"/>
      <w:marLeft w:val="0"/>
      <w:marRight w:val="0"/>
      <w:marTop w:val="0"/>
      <w:marBottom w:val="0"/>
      <w:divBdr>
        <w:top w:val="none" w:sz="0" w:space="0" w:color="auto"/>
        <w:left w:val="none" w:sz="0" w:space="0" w:color="auto"/>
        <w:bottom w:val="none" w:sz="0" w:space="0" w:color="auto"/>
        <w:right w:val="none" w:sz="0" w:space="0" w:color="auto"/>
      </w:divBdr>
      <w:divsChild>
        <w:div w:id="28116490">
          <w:marLeft w:val="0"/>
          <w:marRight w:val="0"/>
          <w:marTop w:val="0"/>
          <w:marBottom w:val="150"/>
          <w:divBdr>
            <w:top w:val="none" w:sz="0" w:space="0" w:color="auto"/>
            <w:left w:val="none" w:sz="0" w:space="0" w:color="auto"/>
            <w:bottom w:val="none" w:sz="0" w:space="0" w:color="auto"/>
            <w:right w:val="none" w:sz="0" w:space="0" w:color="auto"/>
          </w:divBdr>
        </w:div>
        <w:div w:id="774641537">
          <w:marLeft w:val="0"/>
          <w:marRight w:val="0"/>
          <w:marTop w:val="0"/>
          <w:marBottom w:val="150"/>
          <w:divBdr>
            <w:top w:val="none" w:sz="0" w:space="0" w:color="auto"/>
            <w:left w:val="none" w:sz="0" w:space="0" w:color="auto"/>
            <w:bottom w:val="none" w:sz="0" w:space="0" w:color="auto"/>
            <w:right w:val="none" w:sz="0" w:space="0" w:color="auto"/>
          </w:divBdr>
        </w:div>
        <w:div w:id="817460730">
          <w:marLeft w:val="0"/>
          <w:marRight w:val="0"/>
          <w:marTop w:val="0"/>
          <w:marBottom w:val="600"/>
          <w:divBdr>
            <w:top w:val="none" w:sz="0" w:space="0" w:color="auto"/>
            <w:left w:val="none" w:sz="0" w:space="0" w:color="auto"/>
            <w:bottom w:val="none" w:sz="0" w:space="0" w:color="auto"/>
            <w:right w:val="none" w:sz="0" w:space="0" w:color="auto"/>
          </w:divBdr>
        </w:div>
      </w:divsChild>
    </w:div>
    <w:div w:id="452943263">
      <w:bodyDiv w:val="1"/>
      <w:marLeft w:val="0"/>
      <w:marRight w:val="0"/>
      <w:marTop w:val="0"/>
      <w:marBottom w:val="0"/>
      <w:divBdr>
        <w:top w:val="none" w:sz="0" w:space="0" w:color="auto"/>
        <w:left w:val="none" w:sz="0" w:space="0" w:color="auto"/>
        <w:bottom w:val="none" w:sz="0" w:space="0" w:color="auto"/>
        <w:right w:val="none" w:sz="0" w:space="0" w:color="auto"/>
      </w:divBdr>
    </w:div>
    <w:div w:id="462816014">
      <w:bodyDiv w:val="1"/>
      <w:marLeft w:val="0"/>
      <w:marRight w:val="0"/>
      <w:marTop w:val="0"/>
      <w:marBottom w:val="0"/>
      <w:divBdr>
        <w:top w:val="none" w:sz="0" w:space="0" w:color="auto"/>
        <w:left w:val="none" w:sz="0" w:space="0" w:color="auto"/>
        <w:bottom w:val="none" w:sz="0" w:space="0" w:color="auto"/>
        <w:right w:val="none" w:sz="0" w:space="0" w:color="auto"/>
      </w:divBdr>
    </w:div>
    <w:div w:id="471408565">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44684300">
      <w:bodyDiv w:val="1"/>
      <w:marLeft w:val="0"/>
      <w:marRight w:val="0"/>
      <w:marTop w:val="0"/>
      <w:marBottom w:val="0"/>
      <w:divBdr>
        <w:top w:val="none" w:sz="0" w:space="0" w:color="auto"/>
        <w:left w:val="none" w:sz="0" w:space="0" w:color="auto"/>
        <w:bottom w:val="none" w:sz="0" w:space="0" w:color="auto"/>
        <w:right w:val="none" w:sz="0" w:space="0" w:color="auto"/>
      </w:divBdr>
    </w:div>
    <w:div w:id="546917993">
      <w:bodyDiv w:val="1"/>
      <w:marLeft w:val="0"/>
      <w:marRight w:val="0"/>
      <w:marTop w:val="0"/>
      <w:marBottom w:val="0"/>
      <w:divBdr>
        <w:top w:val="none" w:sz="0" w:space="0" w:color="auto"/>
        <w:left w:val="none" w:sz="0" w:space="0" w:color="auto"/>
        <w:bottom w:val="none" w:sz="0" w:space="0" w:color="auto"/>
        <w:right w:val="none" w:sz="0" w:space="0" w:color="auto"/>
      </w:divBdr>
      <w:divsChild>
        <w:div w:id="138767312">
          <w:marLeft w:val="0"/>
          <w:marRight w:val="0"/>
          <w:marTop w:val="0"/>
          <w:marBottom w:val="150"/>
          <w:divBdr>
            <w:top w:val="none" w:sz="0" w:space="0" w:color="auto"/>
            <w:left w:val="none" w:sz="0" w:space="0" w:color="auto"/>
            <w:bottom w:val="none" w:sz="0" w:space="0" w:color="auto"/>
            <w:right w:val="none" w:sz="0" w:space="0" w:color="auto"/>
          </w:divBdr>
        </w:div>
        <w:div w:id="809245715">
          <w:marLeft w:val="0"/>
          <w:marRight w:val="0"/>
          <w:marTop w:val="0"/>
          <w:marBottom w:val="150"/>
          <w:divBdr>
            <w:top w:val="none" w:sz="0" w:space="0" w:color="auto"/>
            <w:left w:val="none" w:sz="0" w:space="0" w:color="auto"/>
            <w:bottom w:val="none" w:sz="0" w:space="0" w:color="auto"/>
            <w:right w:val="none" w:sz="0" w:space="0" w:color="auto"/>
          </w:divBdr>
        </w:div>
      </w:divsChild>
    </w:div>
    <w:div w:id="599142207">
      <w:bodyDiv w:val="1"/>
      <w:marLeft w:val="0"/>
      <w:marRight w:val="0"/>
      <w:marTop w:val="0"/>
      <w:marBottom w:val="0"/>
      <w:divBdr>
        <w:top w:val="none" w:sz="0" w:space="0" w:color="auto"/>
        <w:left w:val="none" w:sz="0" w:space="0" w:color="auto"/>
        <w:bottom w:val="none" w:sz="0" w:space="0" w:color="auto"/>
        <w:right w:val="none" w:sz="0" w:space="0" w:color="auto"/>
      </w:divBdr>
    </w:div>
    <w:div w:id="625159589">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720909749">
      <w:bodyDiv w:val="1"/>
      <w:marLeft w:val="0"/>
      <w:marRight w:val="0"/>
      <w:marTop w:val="0"/>
      <w:marBottom w:val="0"/>
      <w:divBdr>
        <w:top w:val="none" w:sz="0" w:space="0" w:color="auto"/>
        <w:left w:val="none" w:sz="0" w:space="0" w:color="auto"/>
        <w:bottom w:val="none" w:sz="0" w:space="0" w:color="auto"/>
        <w:right w:val="none" w:sz="0" w:space="0" w:color="auto"/>
      </w:divBdr>
    </w:div>
    <w:div w:id="880897141">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922296269">
      <w:bodyDiv w:val="1"/>
      <w:marLeft w:val="0"/>
      <w:marRight w:val="0"/>
      <w:marTop w:val="0"/>
      <w:marBottom w:val="0"/>
      <w:divBdr>
        <w:top w:val="none" w:sz="0" w:space="0" w:color="auto"/>
        <w:left w:val="none" w:sz="0" w:space="0" w:color="auto"/>
        <w:bottom w:val="none" w:sz="0" w:space="0" w:color="auto"/>
        <w:right w:val="none" w:sz="0" w:space="0" w:color="auto"/>
      </w:divBdr>
    </w:div>
    <w:div w:id="982778362">
      <w:bodyDiv w:val="1"/>
      <w:marLeft w:val="0"/>
      <w:marRight w:val="0"/>
      <w:marTop w:val="0"/>
      <w:marBottom w:val="0"/>
      <w:divBdr>
        <w:top w:val="none" w:sz="0" w:space="0" w:color="auto"/>
        <w:left w:val="none" w:sz="0" w:space="0" w:color="auto"/>
        <w:bottom w:val="none" w:sz="0" w:space="0" w:color="auto"/>
        <w:right w:val="none" w:sz="0" w:space="0" w:color="auto"/>
      </w:divBdr>
      <w:divsChild>
        <w:div w:id="805707046">
          <w:marLeft w:val="0"/>
          <w:marRight w:val="0"/>
          <w:marTop w:val="0"/>
          <w:marBottom w:val="210"/>
          <w:divBdr>
            <w:top w:val="none" w:sz="0" w:space="0" w:color="auto"/>
            <w:left w:val="none" w:sz="0" w:space="0" w:color="auto"/>
            <w:bottom w:val="none" w:sz="0" w:space="0" w:color="auto"/>
            <w:right w:val="none" w:sz="0" w:space="0" w:color="auto"/>
          </w:divBdr>
        </w:div>
        <w:div w:id="1207450279">
          <w:marLeft w:val="0"/>
          <w:marRight w:val="0"/>
          <w:marTop w:val="0"/>
          <w:marBottom w:val="210"/>
          <w:divBdr>
            <w:top w:val="none" w:sz="0" w:space="0" w:color="auto"/>
            <w:left w:val="none" w:sz="0" w:space="0" w:color="auto"/>
            <w:bottom w:val="none" w:sz="0" w:space="0" w:color="auto"/>
            <w:right w:val="none" w:sz="0" w:space="0" w:color="auto"/>
          </w:divBdr>
        </w:div>
        <w:div w:id="676611782">
          <w:marLeft w:val="0"/>
          <w:marRight w:val="0"/>
          <w:marTop w:val="0"/>
          <w:marBottom w:val="210"/>
          <w:divBdr>
            <w:top w:val="none" w:sz="0" w:space="0" w:color="auto"/>
            <w:left w:val="none" w:sz="0" w:space="0" w:color="auto"/>
            <w:bottom w:val="none" w:sz="0" w:space="0" w:color="auto"/>
            <w:right w:val="none" w:sz="0" w:space="0" w:color="auto"/>
          </w:divBdr>
        </w:div>
      </w:divsChild>
    </w:div>
    <w:div w:id="986087305">
      <w:bodyDiv w:val="1"/>
      <w:marLeft w:val="0"/>
      <w:marRight w:val="0"/>
      <w:marTop w:val="0"/>
      <w:marBottom w:val="0"/>
      <w:divBdr>
        <w:top w:val="none" w:sz="0" w:space="0" w:color="auto"/>
        <w:left w:val="none" w:sz="0" w:space="0" w:color="auto"/>
        <w:bottom w:val="none" w:sz="0" w:space="0" w:color="auto"/>
        <w:right w:val="none" w:sz="0" w:space="0" w:color="auto"/>
      </w:divBdr>
      <w:divsChild>
        <w:div w:id="751465934">
          <w:marLeft w:val="0"/>
          <w:marRight w:val="0"/>
          <w:marTop w:val="75"/>
          <w:marBottom w:val="75"/>
          <w:divBdr>
            <w:top w:val="none" w:sz="0" w:space="0" w:color="auto"/>
            <w:left w:val="none" w:sz="0" w:space="0" w:color="auto"/>
            <w:bottom w:val="none" w:sz="0" w:space="0" w:color="auto"/>
            <w:right w:val="none" w:sz="0" w:space="0" w:color="auto"/>
          </w:divBdr>
        </w:div>
        <w:div w:id="185751529">
          <w:marLeft w:val="0"/>
          <w:marRight w:val="0"/>
          <w:marTop w:val="75"/>
          <w:marBottom w:val="225"/>
          <w:divBdr>
            <w:top w:val="none" w:sz="0" w:space="0" w:color="auto"/>
            <w:left w:val="none" w:sz="0" w:space="0" w:color="auto"/>
            <w:bottom w:val="none" w:sz="0" w:space="0" w:color="auto"/>
            <w:right w:val="none" w:sz="0" w:space="0" w:color="auto"/>
          </w:divBdr>
        </w:div>
      </w:divsChild>
    </w:div>
    <w:div w:id="990327768">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12027449">
      <w:bodyDiv w:val="1"/>
      <w:marLeft w:val="0"/>
      <w:marRight w:val="0"/>
      <w:marTop w:val="0"/>
      <w:marBottom w:val="0"/>
      <w:divBdr>
        <w:top w:val="none" w:sz="0" w:space="0" w:color="auto"/>
        <w:left w:val="none" w:sz="0" w:space="0" w:color="auto"/>
        <w:bottom w:val="none" w:sz="0" w:space="0" w:color="auto"/>
        <w:right w:val="none" w:sz="0" w:space="0" w:color="auto"/>
      </w:divBdr>
      <w:divsChild>
        <w:div w:id="1955480511">
          <w:marLeft w:val="0"/>
          <w:marRight w:val="0"/>
          <w:marTop w:val="0"/>
          <w:marBottom w:val="150"/>
          <w:divBdr>
            <w:top w:val="none" w:sz="0" w:space="0" w:color="auto"/>
            <w:left w:val="none" w:sz="0" w:space="0" w:color="auto"/>
            <w:bottom w:val="none" w:sz="0" w:space="0" w:color="auto"/>
            <w:right w:val="none" w:sz="0" w:space="0" w:color="auto"/>
          </w:divBdr>
        </w:div>
        <w:div w:id="94712170">
          <w:marLeft w:val="0"/>
          <w:marRight w:val="0"/>
          <w:marTop w:val="0"/>
          <w:marBottom w:val="150"/>
          <w:divBdr>
            <w:top w:val="none" w:sz="0" w:space="0" w:color="auto"/>
            <w:left w:val="none" w:sz="0" w:space="0" w:color="auto"/>
            <w:bottom w:val="none" w:sz="0" w:space="0" w:color="auto"/>
            <w:right w:val="none" w:sz="0" w:space="0" w:color="auto"/>
          </w:divBdr>
        </w:div>
      </w:divsChild>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089742121">
      <w:bodyDiv w:val="1"/>
      <w:marLeft w:val="0"/>
      <w:marRight w:val="0"/>
      <w:marTop w:val="0"/>
      <w:marBottom w:val="0"/>
      <w:divBdr>
        <w:top w:val="none" w:sz="0" w:space="0" w:color="auto"/>
        <w:left w:val="none" w:sz="0" w:space="0" w:color="auto"/>
        <w:bottom w:val="none" w:sz="0" w:space="0" w:color="auto"/>
        <w:right w:val="none" w:sz="0" w:space="0" w:color="auto"/>
      </w:divBdr>
    </w:div>
    <w:div w:id="1104957471">
      <w:bodyDiv w:val="1"/>
      <w:marLeft w:val="0"/>
      <w:marRight w:val="0"/>
      <w:marTop w:val="0"/>
      <w:marBottom w:val="0"/>
      <w:divBdr>
        <w:top w:val="none" w:sz="0" w:space="0" w:color="auto"/>
        <w:left w:val="none" w:sz="0" w:space="0" w:color="auto"/>
        <w:bottom w:val="none" w:sz="0" w:space="0" w:color="auto"/>
        <w:right w:val="none" w:sz="0" w:space="0" w:color="auto"/>
      </w:divBdr>
      <w:divsChild>
        <w:div w:id="362757015">
          <w:marLeft w:val="0"/>
          <w:marRight w:val="0"/>
          <w:marTop w:val="0"/>
          <w:marBottom w:val="150"/>
          <w:divBdr>
            <w:top w:val="none" w:sz="0" w:space="0" w:color="auto"/>
            <w:left w:val="none" w:sz="0" w:space="0" w:color="auto"/>
            <w:bottom w:val="none" w:sz="0" w:space="0" w:color="auto"/>
            <w:right w:val="none" w:sz="0" w:space="0" w:color="auto"/>
          </w:divBdr>
        </w:div>
        <w:div w:id="843126751">
          <w:marLeft w:val="0"/>
          <w:marRight w:val="0"/>
          <w:marTop w:val="0"/>
          <w:marBottom w:val="150"/>
          <w:divBdr>
            <w:top w:val="none" w:sz="0" w:space="0" w:color="auto"/>
            <w:left w:val="none" w:sz="0" w:space="0" w:color="auto"/>
            <w:bottom w:val="none" w:sz="0" w:space="0" w:color="auto"/>
            <w:right w:val="none" w:sz="0" w:space="0" w:color="auto"/>
          </w:divBdr>
        </w:div>
      </w:divsChild>
    </w:div>
    <w:div w:id="1105730462">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55343312">
      <w:bodyDiv w:val="1"/>
      <w:marLeft w:val="0"/>
      <w:marRight w:val="0"/>
      <w:marTop w:val="0"/>
      <w:marBottom w:val="0"/>
      <w:divBdr>
        <w:top w:val="none" w:sz="0" w:space="0" w:color="auto"/>
        <w:left w:val="none" w:sz="0" w:space="0" w:color="auto"/>
        <w:bottom w:val="none" w:sz="0" w:space="0" w:color="auto"/>
        <w:right w:val="none" w:sz="0" w:space="0" w:color="auto"/>
      </w:divBdr>
    </w:div>
    <w:div w:id="1218905054">
      <w:bodyDiv w:val="1"/>
      <w:marLeft w:val="0"/>
      <w:marRight w:val="0"/>
      <w:marTop w:val="0"/>
      <w:marBottom w:val="0"/>
      <w:divBdr>
        <w:top w:val="none" w:sz="0" w:space="0" w:color="auto"/>
        <w:left w:val="none" w:sz="0" w:space="0" w:color="auto"/>
        <w:bottom w:val="none" w:sz="0" w:space="0" w:color="auto"/>
        <w:right w:val="none" w:sz="0" w:space="0" w:color="auto"/>
      </w:divBdr>
    </w:div>
    <w:div w:id="1226722209">
      <w:bodyDiv w:val="1"/>
      <w:marLeft w:val="0"/>
      <w:marRight w:val="0"/>
      <w:marTop w:val="0"/>
      <w:marBottom w:val="0"/>
      <w:divBdr>
        <w:top w:val="none" w:sz="0" w:space="0" w:color="auto"/>
        <w:left w:val="none" w:sz="0" w:space="0" w:color="auto"/>
        <w:bottom w:val="none" w:sz="0" w:space="0" w:color="auto"/>
        <w:right w:val="none" w:sz="0" w:space="0" w:color="auto"/>
      </w:divBdr>
    </w:div>
    <w:div w:id="1233541336">
      <w:bodyDiv w:val="1"/>
      <w:marLeft w:val="0"/>
      <w:marRight w:val="0"/>
      <w:marTop w:val="0"/>
      <w:marBottom w:val="0"/>
      <w:divBdr>
        <w:top w:val="none" w:sz="0" w:space="0" w:color="auto"/>
        <w:left w:val="none" w:sz="0" w:space="0" w:color="auto"/>
        <w:bottom w:val="none" w:sz="0" w:space="0" w:color="auto"/>
        <w:right w:val="none" w:sz="0" w:space="0" w:color="auto"/>
      </w:divBdr>
      <w:divsChild>
        <w:div w:id="42338744">
          <w:marLeft w:val="0"/>
          <w:marRight w:val="0"/>
          <w:marTop w:val="0"/>
          <w:marBottom w:val="150"/>
          <w:divBdr>
            <w:top w:val="none" w:sz="0" w:space="0" w:color="auto"/>
            <w:left w:val="none" w:sz="0" w:space="0" w:color="auto"/>
            <w:bottom w:val="none" w:sz="0" w:space="0" w:color="auto"/>
            <w:right w:val="none" w:sz="0" w:space="0" w:color="auto"/>
          </w:divBdr>
        </w:div>
        <w:div w:id="1351757042">
          <w:marLeft w:val="0"/>
          <w:marRight w:val="0"/>
          <w:marTop w:val="0"/>
          <w:marBottom w:val="150"/>
          <w:divBdr>
            <w:top w:val="none" w:sz="0" w:space="0" w:color="auto"/>
            <w:left w:val="none" w:sz="0" w:space="0" w:color="auto"/>
            <w:bottom w:val="none" w:sz="0" w:space="0" w:color="auto"/>
            <w:right w:val="none" w:sz="0" w:space="0" w:color="auto"/>
          </w:divBdr>
        </w:div>
      </w:divsChild>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81301325">
      <w:bodyDiv w:val="1"/>
      <w:marLeft w:val="0"/>
      <w:marRight w:val="0"/>
      <w:marTop w:val="0"/>
      <w:marBottom w:val="0"/>
      <w:divBdr>
        <w:top w:val="none" w:sz="0" w:space="0" w:color="auto"/>
        <w:left w:val="none" w:sz="0" w:space="0" w:color="auto"/>
        <w:bottom w:val="none" w:sz="0" w:space="0" w:color="auto"/>
        <w:right w:val="none" w:sz="0" w:space="0" w:color="auto"/>
      </w:divBdr>
      <w:divsChild>
        <w:div w:id="1879319867">
          <w:marLeft w:val="0"/>
          <w:marRight w:val="0"/>
          <w:marTop w:val="0"/>
          <w:marBottom w:val="0"/>
          <w:divBdr>
            <w:top w:val="none" w:sz="0" w:space="0" w:color="auto"/>
            <w:left w:val="none" w:sz="0" w:space="0" w:color="auto"/>
            <w:bottom w:val="none" w:sz="0" w:space="0" w:color="auto"/>
            <w:right w:val="none" w:sz="0" w:space="0" w:color="auto"/>
          </w:divBdr>
        </w:div>
      </w:divsChild>
    </w:div>
    <w:div w:id="1281302524">
      <w:bodyDiv w:val="1"/>
      <w:marLeft w:val="0"/>
      <w:marRight w:val="0"/>
      <w:marTop w:val="0"/>
      <w:marBottom w:val="0"/>
      <w:divBdr>
        <w:top w:val="none" w:sz="0" w:space="0" w:color="auto"/>
        <w:left w:val="none" w:sz="0" w:space="0" w:color="auto"/>
        <w:bottom w:val="none" w:sz="0" w:space="0" w:color="auto"/>
        <w:right w:val="none" w:sz="0" w:space="0" w:color="auto"/>
      </w:divBdr>
    </w:div>
    <w:div w:id="1321539046">
      <w:bodyDiv w:val="1"/>
      <w:marLeft w:val="0"/>
      <w:marRight w:val="0"/>
      <w:marTop w:val="0"/>
      <w:marBottom w:val="0"/>
      <w:divBdr>
        <w:top w:val="none" w:sz="0" w:space="0" w:color="auto"/>
        <w:left w:val="none" w:sz="0" w:space="0" w:color="auto"/>
        <w:bottom w:val="none" w:sz="0" w:space="0" w:color="auto"/>
        <w:right w:val="none" w:sz="0" w:space="0" w:color="auto"/>
      </w:divBdr>
      <w:divsChild>
        <w:div w:id="2121759734">
          <w:marLeft w:val="0"/>
          <w:marRight w:val="0"/>
          <w:marTop w:val="0"/>
          <w:marBottom w:val="150"/>
          <w:divBdr>
            <w:top w:val="none" w:sz="0" w:space="0" w:color="auto"/>
            <w:left w:val="none" w:sz="0" w:space="0" w:color="auto"/>
            <w:bottom w:val="none" w:sz="0" w:space="0" w:color="auto"/>
            <w:right w:val="none" w:sz="0" w:space="0" w:color="auto"/>
          </w:divBdr>
        </w:div>
        <w:div w:id="969017410">
          <w:marLeft w:val="0"/>
          <w:marRight w:val="0"/>
          <w:marTop w:val="0"/>
          <w:marBottom w:val="150"/>
          <w:divBdr>
            <w:top w:val="none" w:sz="0" w:space="0" w:color="auto"/>
            <w:left w:val="none" w:sz="0" w:space="0" w:color="auto"/>
            <w:bottom w:val="none" w:sz="0" w:space="0" w:color="auto"/>
            <w:right w:val="none" w:sz="0" w:space="0" w:color="auto"/>
          </w:divBdr>
        </w:div>
      </w:divsChild>
    </w:div>
    <w:div w:id="1408459067">
      <w:bodyDiv w:val="1"/>
      <w:marLeft w:val="0"/>
      <w:marRight w:val="0"/>
      <w:marTop w:val="0"/>
      <w:marBottom w:val="0"/>
      <w:divBdr>
        <w:top w:val="none" w:sz="0" w:space="0" w:color="auto"/>
        <w:left w:val="none" w:sz="0" w:space="0" w:color="auto"/>
        <w:bottom w:val="none" w:sz="0" w:space="0" w:color="auto"/>
        <w:right w:val="none" w:sz="0" w:space="0" w:color="auto"/>
      </w:divBdr>
    </w:div>
    <w:div w:id="1415055054">
      <w:bodyDiv w:val="1"/>
      <w:marLeft w:val="0"/>
      <w:marRight w:val="0"/>
      <w:marTop w:val="0"/>
      <w:marBottom w:val="0"/>
      <w:divBdr>
        <w:top w:val="none" w:sz="0" w:space="0" w:color="auto"/>
        <w:left w:val="none" w:sz="0" w:space="0" w:color="auto"/>
        <w:bottom w:val="none" w:sz="0" w:space="0" w:color="auto"/>
        <w:right w:val="none" w:sz="0" w:space="0" w:color="auto"/>
      </w:divBdr>
    </w:div>
    <w:div w:id="1428115145">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35783463">
      <w:bodyDiv w:val="1"/>
      <w:marLeft w:val="0"/>
      <w:marRight w:val="0"/>
      <w:marTop w:val="0"/>
      <w:marBottom w:val="0"/>
      <w:divBdr>
        <w:top w:val="none" w:sz="0" w:space="0" w:color="auto"/>
        <w:left w:val="none" w:sz="0" w:space="0" w:color="auto"/>
        <w:bottom w:val="none" w:sz="0" w:space="0" w:color="auto"/>
        <w:right w:val="none" w:sz="0" w:space="0" w:color="auto"/>
      </w:divBdr>
    </w:div>
    <w:div w:id="1532642496">
      <w:bodyDiv w:val="1"/>
      <w:marLeft w:val="0"/>
      <w:marRight w:val="0"/>
      <w:marTop w:val="0"/>
      <w:marBottom w:val="0"/>
      <w:divBdr>
        <w:top w:val="none" w:sz="0" w:space="0" w:color="auto"/>
        <w:left w:val="none" w:sz="0" w:space="0" w:color="auto"/>
        <w:bottom w:val="none" w:sz="0" w:space="0" w:color="auto"/>
        <w:right w:val="none" w:sz="0" w:space="0" w:color="auto"/>
      </w:divBdr>
    </w:div>
    <w:div w:id="1558131726">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78662953">
      <w:bodyDiv w:val="1"/>
      <w:marLeft w:val="0"/>
      <w:marRight w:val="0"/>
      <w:marTop w:val="0"/>
      <w:marBottom w:val="0"/>
      <w:divBdr>
        <w:top w:val="none" w:sz="0" w:space="0" w:color="auto"/>
        <w:left w:val="none" w:sz="0" w:space="0" w:color="auto"/>
        <w:bottom w:val="none" w:sz="0" w:space="0" w:color="auto"/>
        <w:right w:val="none" w:sz="0" w:space="0" w:color="auto"/>
      </w:divBdr>
    </w:div>
    <w:div w:id="1593704839">
      <w:bodyDiv w:val="1"/>
      <w:marLeft w:val="0"/>
      <w:marRight w:val="0"/>
      <w:marTop w:val="0"/>
      <w:marBottom w:val="0"/>
      <w:divBdr>
        <w:top w:val="none" w:sz="0" w:space="0" w:color="auto"/>
        <w:left w:val="none" w:sz="0" w:space="0" w:color="auto"/>
        <w:bottom w:val="none" w:sz="0" w:space="0" w:color="auto"/>
        <w:right w:val="none" w:sz="0" w:space="0" w:color="auto"/>
      </w:divBdr>
    </w:div>
    <w:div w:id="1617367080">
      <w:bodyDiv w:val="1"/>
      <w:marLeft w:val="0"/>
      <w:marRight w:val="0"/>
      <w:marTop w:val="0"/>
      <w:marBottom w:val="0"/>
      <w:divBdr>
        <w:top w:val="none" w:sz="0" w:space="0" w:color="auto"/>
        <w:left w:val="none" w:sz="0" w:space="0" w:color="auto"/>
        <w:bottom w:val="none" w:sz="0" w:space="0" w:color="auto"/>
        <w:right w:val="none" w:sz="0" w:space="0" w:color="auto"/>
      </w:divBdr>
    </w:div>
    <w:div w:id="1676111689">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966697167">
      <w:bodyDiv w:val="1"/>
      <w:marLeft w:val="0"/>
      <w:marRight w:val="0"/>
      <w:marTop w:val="0"/>
      <w:marBottom w:val="0"/>
      <w:divBdr>
        <w:top w:val="none" w:sz="0" w:space="0" w:color="auto"/>
        <w:left w:val="none" w:sz="0" w:space="0" w:color="auto"/>
        <w:bottom w:val="none" w:sz="0" w:space="0" w:color="auto"/>
        <w:right w:val="none" w:sz="0" w:space="0" w:color="auto"/>
      </w:divBdr>
    </w:div>
    <w:div w:id="2004157455">
      <w:bodyDiv w:val="1"/>
      <w:marLeft w:val="0"/>
      <w:marRight w:val="0"/>
      <w:marTop w:val="0"/>
      <w:marBottom w:val="0"/>
      <w:divBdr>
        <w:top w:val="none" w:sz="0" w:space="0" w:color="auto"/>
        <w:left w:val="none" w:sz="0" w:space="0" w:color="auto"/>
        <w:bottom w:val="none" w:sz="0" w:space="0" w:color="auto"/>
        <w:right w:val="none" w:sz="0" w:space="0" w:color="auto"/>
      </w:divBdr>
    </w:div>
    <w:div w:id="2016878801">
      <w:bodyDiv w:val="1"/>
      <w:marLeft w:val="0"/>
      <w:marRight w:val="0"/>
      <w:marTop w:val="0"/>
      <w:marBottom w:val="0"/>
      <w:divBdr>
        <w:top w:val="none" w:sz="0" w:space="0" w:color="auto"/>
        <w:left w:val="none" w:sz="0" w:space="0" w:color="auto"/>
        <w:bottom w:val="none" w:sz="0" w:space="0" w:color="auto"/>
        <w:right w:val="none" w:sz="0" w:space="0" w:color="auto"/>
      </w:divBdr>
    </w:div>
    <w:div w:id="2038578029">
      <w:bodyDiv w:val="1"/>
      <w:marLeft w:val="0"/>
      <w:marRight w:val="0"/>
      <w:marTop w:val="0"/>
      <w:marBottom w:val="0"/>
      <w:divBdr>
        <w:top w:val="none" w:sz="0" w:space="0" w:color="auto"/>
        <w:left w:val="none" w:sz="0" w:space="0" w:color="auto"/>
        <w:bottom w:val="none" w:sz="0" w:space="0" w:color="auto"/>
        <w:right w:val="none" w:sz="0" w:space="0" w:color="auto"/>
      </w:divBdr>
    </w:div>
    <w:div w:id="2058122113">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87679097">
      <w:bodyDiv w:val="1"/>
      <w:marLeft w:val="0"/>
      <w:marRight w:val="0"/>
      <w:marTop w:val="0"/>
      <w:marBottom w:val="0"/>
      <w:divBdr>
        <w:top w:val="none" w:sz="0" w:space="0" w:color="auto"/>
        <w:left w:val="none" w:sz="0" w:space="0" w:color="auto"/>
        <w:bottom w:val="none" w:sz="0" w:space="0" w:color="auto"/>
        <w:right w:val="none" w:sz="0" w:space="0" w:color="auto"/>
      </w:divBdr>
      <w:divsChild>
        <w:div w:id="1634751897">
          <w:marLeft w:val="0"/>
          <w:marRight w:val="0"/>
          <w:marTop w:val="0"/>
          <w:marBottom w:val="150"/>
          <w:divBdr>
            <w:top w:val="none" w:sz="0" w:space="0" w:color="auto"/>
            <w:left w:val="none" w:sz="0" w:space="0" w:color="auto"/>
            <w:bottom w:val="none" w:sz="0" w:space="0" w:color="auto"/>
            <w:right w:val="none" w:sz="0" w:space="0" w:color="auto"/>
          </w:divBdr>
        </w:div>
        <w:div w:id="1618758744">
          <w:marLeft w:val="0"/>
          <w:marRight w:val="0"/>
          <w:marTop w:val="0"/>
          <w:marBottom w:val="150"/>
          <w:divBdr>
            <w:top w:val="none" w:sz="0" w:space="0" w:color="auto"/>
            <w:left w:val="none" w:sz="0" w:space="0" w:color="auto"/>
            <w:bottom w:val="none" w:sz="0" w:space="0" w:color="auto"/>
            <w:right w:val="none" w:sz="0" w:space="0" w:color="auto"/>
          </w:divBdr>
        </w:div>
      </w:divsChild>
    </w:div>
    <w:div w:id="2130708161">
      <w:bodyDiv w:val="1"/>
      <w:marLeft w:val="0"/>
      <w:marRight w:val="0"/>
      <w:marTop w:val="0"/>
      <w:marBottom w:val="0"/>
      <w:divBdr>
        <w:top w:val="none" w:sz="0" w:space="0" w:color="auto"/>
        <w:left w:val="none" w:sz="0" w:space="0" w:color="auto"/>
        <w:bottom w:val="none" w:sz="0" w:space="0" w:color="auto"/>
        <w:right w:val="none" w:sz="0" w:space="0" w:color="auto"/>
      </w:divBdr>
      <w:divsChild>
        <w:div w:id="2013677850">
          <w:marLeft w:val="0"/>
          <w:marRight w:val="0"/>
          <w:marTop w:val="0"/>
          <w:marBottom w:val="150"/>
          <w:divBdr>
            <w:top w:val="none" w:sz="0" w:space="0" w:color="auto"/>
            <w:left w:val="none" w:sz="0" w:space="0" w:color="auto"/>
            <w:bottom w:val="none" w:sz="0" w:space="0" w:color="auto"/>
            <w:right w:val="none" w:sz="0" w:space="0" w:color="auto"/>
          </w:divBdr>
        </w:div>
        <w:div w:id="196689167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D273A4E3C67F4C8D3986263D824D4D" ma:contentTypeVersion="2" ma:contentTypeDescription="Create a new document." ma:contentTypeScope="" ma:versionID="6400dd59f3a230934ad1355f0829b8fb">
  <xsd:schema xmlns:xsd="http://www.w3.org/2001/XMLSchema" xmlns:xs="http://www.w3.org/2001/XMLSchema" xmlns:p="http://schemas.microsoft.com/office/2006/metadata/properties" xmlns:ns2="89bf3613-0818-48da-aadf-73420b6d0357" targetNamespace="http://schemas.microsoft.com/office/2006/metadata/properties" ma:root="true" ma:fieldsID="cdf602f0f5710258168413addae0442d" ns2:_="">
    <xsd:import namespace="89bf3613-0818-48da-aadf-73420b6d035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f3613-0818-48da-aadf-73420b6d0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A9DCB-E3D8-4048-BDD4-1F7881EB959B}">
  <ds:schemaRefs>
    <ds:schemaRef ds:uri="http://purl.org/dc/dcmitype/"/>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89bf3613-0818-48da-aadf-73420b6d0357"/>
    <ds:schemaRef ds:uri="http://purl.org/dc/terms/"/>
  </ds:schemaRefs>
</ds:datastoreItem>
</file>

<file path=customXml/itemProps2.xml><?xml version="1.0" encoding="utf-8"?>
<ds:datastoreItem xmlns:ds="http://schemas.openxmlformats.org/officeDocument/2006/customXml" ds:itemID="{0CC2F482-3D44-469C-97A0-1C77872F9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f3613-0818-48da-aadf-73420b6d0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81BCB8-03D0-4290-935D-F6B299B61C87}">
  <ds:schemaRefs>
    <ds:schemaRef ds:uri="http://schemas.microsoft.com/sharepoint/v3/contenttype/forms"/>
  </ds:schemaRefs>
</ds:datastoreItem>
</file>

<file path=customXml/itemProps4.xml><?xml version="1.0" encoding="utf-8"?>
<ds:datastoreItem xmlns:ds="http://schemas.openxmlformats.org/officeDocument/2006/customXml" ds:itemID="{3DB16239-2E83-4543-A07E-6AFF5384A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82</Pages>
  <Words>47856</Words>
  <Characters>272782</Characters>
  <Application>Microsoft Office Word</Application>
  <DocSecurity>0</DocSecurity>
  <Lines>2273</Lines>
  <Paragraphs>639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O'Grady</dc:creator>
  <cp:lastModifiedBy>Freeman, Vinetta</cp:lastModifiedBy>
  <cp:revision>7</cp:revision>
  <cp:lastPrinted>2014-08-19T16:56:00Z</cp:lastPrinted>
  <dcterms:created xsi:type="dcterms:W3CDTF">2022-08-08T17:52:00Z</dcterms:created>
  <dcterms:modified xsi:type="dcterms:W3CDTF">2022-10-05T01:32:00Z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0x01010042D273A4E3C67F4C8D3986263D824D4D</vt:lpwstr>
  </property>
  <property fmtid="{D5CDD505-2E9C-101B-9397-08002B2CF9AE}" pid="3" name="_dlc_DocIdItemGuid">
    <vt:lpwstr>baf9a858-3bbd-4f49-99e2-f39d3b74d80a</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