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256" w:rsidRPr="00191256" w:rsidRDefault="00191256" w:rsidP="00191256">
      <w:pPr>
        <w:shd w:val="clear" w:color="auto" w:fill="FFFFFF"/>
        <w:spacing w:after="0" w:line="240" w:lineRule="auto"/>
        <w:outlineLvl w:val="1"/>
        <w:rPr>
          <w:rFonts w:ascii="Tahoma" w:eastAsia="Times New Roman" w:hAnsi="Tahoma" w:cs="Tahoma"/>
          <w:color w:val="000000"/>
          <w:sz w:val="30"/>
          <w:szCs w:val="30"/>
        </w:rPr>
      </w:pPr>
      <w:r>
        <w:rPr>
          <w:rFonts w:ascii="Tahoma" w:eastAsia="Times New Roman" w:hAnsi="Tahoma" w:cs="Tahoma"/>
          <w:color w:val="000000"/>
          <w:sz w:val="30"/>
          <w:szCs w:val="30"/>
        </w:rPr>
        <w:t>Creating</w:t>
      </w:r>
      <w:bookmarkStart w:id="0" w:name="_GoBack"/>
      <w:bookmarkEnd w:id="0"/>
      <w:r w:rsidRPr="00191256">
        <w:rPr>
          <w:rFonts w:ascii="Tahoma" w:eastAsia="Times New Roman" w:hAnsi="Tahoma" w:cs="Tahoma"/>
          <w:color w:val="000000"/>
          <w:sz w:val="30"/>
          <w:szCs w:val="30"/>
        </w:rPr>
        <w:t xml:space="preserve"> a Grants.gov Username and Password</w:t>
      </w:r>
    </w:p>
    <w:p w:rsidR="00191256" w:rsidRPr="00191256" w:rsidRDefault="00191256" w:rsidP="00191256">
      <w:pPr>
        <w:shd w:val="clear" w:color="auto" w:fill="FFFFFF"/>
        <w:spacing w:before="100" w:beforeAutospacing="1" w:after="240" w:line="270" w:lineRule="atLeast"/>
        <w:rPr>
          <w:rFonts w:ascii="Arial" w:eastAsia="Times New Roman" w:hAnsi="Arial" w:cs="Arial"/>
          <w:color w:val="363636"/>
          <w:sz w:val="18"/>
          <w:szCs w:val="18"/>
        </w:rPr>
      </w:pPr>
      <w:r w:rsidRPr="00191256">
        <w:rPr>
          <w:rFonts w:ascii="Arial" w:eastAsia="Times New Roman" w:hAnsi="Arial" w:cs="Arial"/>
          <w:color w:val="363636"/>
          <w:sz w:val="18"/>
          <w:szCs w:val="18"/>
        </w:rPr>
        <w:t>With your DUNS number and SAM registration complete, you are ready to create a Grants.gov account and to request Grants.gov roles with your organization. </w:t>
      </w:r>
    </w:p>
    <w:p w:rsidR="00191256" w:rsidRPr="00191256" w:rsidRDefault="00191256" w:rsidP="00191256">
      <w:pPr>
        <w:shd w:val="clear" w:color="auto" w:fill="FFFFFF"/>
        <w:spacing w:after="0" w:line="240" w:lineRule="auto"/>
        <w:outlineLvl w:val="2"/>
        <w:rPr>
          <w:rFonts w:ascii="Tahoma" w:eastAsia="Times New Roman" w:hAnsi="Tahoma" w:cs="Tahoma"/>
          <w:color w:val="000000"/>
          <w:sz w:val="27"/>
          <w:szCs w:val="27"/>
        </w:rPr>
      </w:pPr>
      <w:r w:rsidRPr="00191256">
        <w:rPr>
          <w:rFonts w:ascii="Tahoma" w:eastAsia="Times New Roman" w:hAnsi="Tahoma" w:cs="Tahoma"/>
          <w:color w:val="000000"/>
          <w:sz w:val="27"/>
          <w:szCs w:val="27"/>
        </w:rPr>
        <w:t>What is the Grants.gov AOR Role?</w:t>
      </w:r>
    </w:p>
    <w:p w:rsidR="00191256" w:rsidRPr="00191256" w:rsidRDefault="00191256" w:rsidP="00191256">
      <w:pPr>
        <w:shd w:val="clear" w:color="auto" w:fill="FFFFFF"/>
        <w:spacing w:before="100" w:beforeAutospacing="1" w:after="240" w:line="270" w:lineRule="atLeast"/>
        <w:rPr>
          <w:rFonts w:ascii="Arial" w:eastAsia="Times New Roman" w:hAnsi="Arial" w:cs="Arial"/>
          <w:color w:val="363636"/>
          <w:sz w:val="18"/>
          <w:szCs w:val="18"/>
        </w:rPr>
      </w:pPr>
      <w:r w:rsidRPr="00191256">
        <w:rPr>
          <w:rFonts w:ascii="Arial" w:eastAsia="Times New Roman" w:hAnsi="Arial" w:cs="Arial"/>
          <w:color w:val="363636"/>
          <w:sz w:val="18"/>
          <w:szCs w:val="18"/>
        </w:rPr>
        <w:t>Organization applicants with the Authorized Organization Representative (AOR) role are authorized to submit grant applications in Grants.gov on behalf of the organization. Upon creating your organization applicant account in Grants.gov, your request for the AOR role is automatically sent to your organization's E-Business Point of Contact (</w:t>
      </w:r>
      <w:proofErr w:type="spellStart"/>
      <w:r w:rsidRPr="00191256">
        <w:rPr>
          <w:rFonts w:ascii="Arial" w:eastAsia="Times New Roman" w:hAnsi="Arial" w:cs="Arial"/>
          <w:color w:val="363636"/>
          <w:sz w:val="18"/>
          <w:szCs w:val="18"/>
        </w:rPr>
        <w:t>EBiz</w:t>
      </w:r>
      <w:proofErr w:type="spellEnd"/>
      <w:r w:rsidRPr="00191256">
        <w:rPr>
          <w:rFonts w:ascii="Arial" w:eastAsia="Times New Roman" w:hAnsi="Arial" w:cs="Arial"/>
          <w:color w:val="363636"/>
          <w:sz w:val="18"/>
          <w:szCs w:val="18"/>
        </w:rPr>
        <w:t xml:space="preserve"> POC) for approval.</w:t>
      </w:r>
    </w:p>
    <w:p w:rsidR="00191256" w:rsidRPr="00191256" w:rsidRDefault="00191256" w:rsidP="00191256">
      <w:pPr>
        <w:shd w:val="clear" w:color="auto" w:fill="FFFFFF"/>
        <w:spacing w:before="100" w:beforeAutospacing="1" w:after="240" w:line="270" w:lineRule="atLeast"/>
        <w:rPr>
          <w:rFonts w:ascii="Arial" w:eastAsia="Times New Roman" w:hAnsi="Arial" w:cs="Arial"/>
          <w:color w:val="363636"/>
          <w:sz w:val="18"/>
          <w:szCs w:val="18"/>
        </w:rPr>
      </w:pPr>
      <w:r w:rsidRPr="00191256">
        <w:rPr>
          <w:rFonts w:ascii="Arial" w:eastAsia="Times New Roman" w:hAnsi="Arial" w:cs="Arial"/>
          <w:color w:val="363636"/>
          <w:sz w:val="18"/>
          <w:szCs w:val="18"/>
        </w:rPr>
        <w:t>To safeguard the security of your information, Grants.gov requires all users to create an account to verify your identity and eligibility to submit on behalf of your organization.</w:t>
      </w:r>
    </w:p>
    <w:p w:rsidR="00191256" w:rsidRPr="00191256" w:rsidRDefault="00191256" w:rsidP="00191256">
      <w:pPr>
        <w:shd w:val="clear" w:color="auto" w:fill="FFFFFF"/>
        <w:spacing w:after="0" w:line="240" w:lineRule="auto"/>
        <w:outlineLvl w:val="2"/>
        <w:rPr>
          <w:rFonts w:ascii="Tahoma" w:eastAsia="Times New Roman" w:hAnsi="Tahoma" w:cs="Tahoma"/>
          <w:color w:val="000000"/>
          <w:sz w:val="27"/>
          <w:szCs w:val="27"/>
        </w:rPr>
      </w:pPr>
      <w:r w:rsidRPr="00191256">
        <w:rPr>
          <w:rFonts w:ascii="Tahoma" w:eastAsia="Times New Roman" w:hAnsi="Tahoma" w:cs="Tahoma"/>
          <w:color w:val="000000"/>
          <w:sz w:val="27"/>
          <w:szCs w:val="27"/>
        </w:rPr>
        <w:t>How do I create a username and password?</w:t>
      </w:r>
    </w:p>
    <w:p w:rsidR="00191256" w:rsidRPr="00191256" w:rsidRDefault="00191256" w:rsidP="00191256">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191256">
        <w:rPr>
          <w:rFonts w:ascii="Arial" w:eastAsia="Times New Roman" w:hAnsi="Arial" w:cs="Arial"/>
          <w:color w:val="363636"/>
          <w:sz w:val="18"/>
          <w:szCs w:val="18"/>
        </w:rPr>
        <w:t>Enter your organization's DUNS or DUNS+4 number on the Register with Grants.gov page.</w:t>
      </w:r>
    </w:p>
    <w:p w:rsidR="00191256" w:rsidRPr="00191256" w:rsidRDefault="00191256" w:rsidP="00191256">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191256">
        <w:rPr>
          <w:rFonts w:ascii="Arial" w:eastAsia="Times New Roman" w:hAnsi="Arial" w:cs="Arial"/>
          <w:color w:val="363636"/>
          <w:sz w:val="18"/>
          <w:szCs w:val="18"/>
        </w:rPr>
        <w:t>Click the Register button.</w:t>
      </w:r>
    </w:p>
    <w:p w:rsidR="00191256" w:rsidRPr="00191256" w:rsidRDefault="00191256" w:rsidP="00191256">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191256">
        <w:rPr>
          <w:rFonts w:ascii="Arial" w:eastAsia="Times New Roman" w:hAnsi="Arial" w:cs="Arial"/>
          <w:color w:val="363636"/>
          <w:sz w:val="18"/>
          <w:szCs w:val="18"/>
        </w:rPr>
        <w:t>Complete the Organization Applicant Registration page, which includes creating a username and password.</w:t>
      </w:r>
    </w:p>
    <w:p w:rsidR="00191256" w:rsidRPr="00191256" w:rsidRDefault="00191256" w:rsidP="00191256">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191256">
        <w:rPr>
          <w:rFonts w:ascii="Arial" w:eastAsia="Times New Roman" w:hAnsi="Arial" w:cs="Arial"/>
          <w:color w:val="363636"/>
          <w:sz w:val="18"/>
          <w:szCs w:val="18"/>
        </w:rPr>
        <w:t>Submit your Organization Applicant Registration.</w:t>
      </w:r>
    </w:p>
    <w:p w:rsidR="00191256" w:rsidRPr="00191256" w:rsidRDefault="00191256" w:rsidP="00191256">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191256">
        <w:rPr>
          <w:rFonts w:ascii="Arial" w:eastAsia="Times New Roman" w:hAnsi="Arial" w:cs="Arial"/>
          <w:color w:val="363636"/>
          <w:sz w:val="18"/>
          <w:szCs w:val="18"/>
        </w:rPr>
        <w:t xml:space="preserve">Communicate with your </w:t>
      </w:r>
      <w:proofErr w:type="spellStart"/>
      <w:r w:rsidRPr="00191256">
        <w:rPr>
          <w:rFonts w:ascii="Arial" w:eastAsia="Times New Roman" w:hAnsi="Arial" w:cs="Arial"/>
          <w:color w:val="363636"/>
          <w:sz w:val="18"/>
          <w:szCs w:val="18"/>
        </w:rPr>
        <w:t>EBiz</w:t>
      </w:r>
      <w:proofErr w:type="spellEnd"/>
      <w:r w:rsidRPr="00191256">
        <w:rPr>
          <w:rFonts w:ascii="Arial" w:eastAsia="Times New Roman" w:hAnsi="Arial" w:cs="Arial"/>
          <w:color w:val="363636"/>
          <w:sz w:val="18"/>
          <w:szCs w:val="18"/>
        </w:rPr>
        <w:t xml:space="preserve"> POC. An email is automatically sent to the </w:t>
      </w:r>
      <w:proofErr w:type="spellStart"/>
      <w:r w:rsidRPr="00191256">
        <w:rPr>
          <w:rFonts w:ascii="Arial" w:eastAsia="Times New Roman" w:hAnsi="Arial" w:cs="Arial"/>
          <w:color w:val="363636"/>
          <w:sz w:val="18"/>
          <w:szCs w:val="18"/>
        </w:rPr>
        <w:t>EBiz</w:t>
      </w:r>
      <w:proofErr w:type="spellEnd"/>
      <w:r w:rsidRPr="00191256">
        <w:rPr>
          <w:rFonts w:ascii="Arial" w:eastAsia="Times New Roman" w:hAnsi="Arial" w:cs="Arial"/>
          <w:color w:val="363636"/>
          <w:sz w:val="18"/>
          <w:szCs w:val="18"/>
        </w:rPr>
        <w:t xml:space="preserve"> POC upon submission, but it may be helpful if you also let them know you are requesting Grants.gov roles.</w:t>
      </w:r>
    </w:p>
    <w:p w:rsidR="00191256" w:rsidRPr="00191256" w:rsidRDefault="00191256" w:rsidP="00191256">
      <w:pPr>
        <w:pBdr>
          <w:top w:val="dotted" w:sz="6" w:space="4" w:color="FFCC00"/>
          <w:left w:val="single" w:sz="36" w:space="19" w:color="FFCC00"/>
          <w:bottom w:val="dotted" w:sz="6" w:space="4" w:color="FFCC00"/>
          <w:right w:val="dotted" w:sz="6" w:space="4" w:color="FFCC00"/>
        </w:pBdr>
        <w:shd w:val="clear" w:color="auto" w:fill="FFFFFF"/>
        <w:spacing w:before="100" w:beforeAutospacing="1" w:after="240" w:line="270" w:lineRule="atLeast"/>
        <w:rPr>
          <w:rFonts w:ascii="Arial" w:eastAsia="Times New Roman" w:hAnsi="Arial" w:cs="Arial"/>
          <w:color w:val="363636"/>
          <w:sz w:val="18"/>
          <w:szCs w:val="18"/>
        </w:rPr>
      </w:pPr>
      <w:r w:rsidRPr="00191256">
        <w:rPr>
          <w:rFonts w:ascii="Arial" w:eastAsia="Times New Roman" w:hAnsi="Arial" w:cs="Arial"/>
          <w:color w:val="363636"/>
          <w:sz w:val="18"/>
          <w:szCs w:val="18"/>
        </w:rPr>
        <w:t>NOTE: Grants.gov currently supports associating only one DUNS number per account.</w:t>
      </w:r>
    </w:p>
    <w:p w:rsidR="00191256" w:rsidRPr="00191256" w:rsidRDefault="00191256" w:rsidP="00191256">
      <w:pPr>
        <w:shd w:val="clear" w:color="auto" w:fill="FFFFFF"/>
        <w:spacing w:beforeAutospacing="1" w:after="0" w:line="270" w:lineRule="atLeast"/>
        <w:rPr>
          <w:rFonts w:ascii="Arial" w:eastAsia="Times New Roman" w:hAnsi="Arial" w:cs="Arial"/>
          <w:color w:val="363636"/>
          <w:sz w:val="18"/>
          <w:szCs w:val="18"/>
        </w:rPr>
      </w:pPr>
      <w:hyperlink r:id="rId5" w:history="1">
        <w:r w:rsidRPr="00191256">
          <w:rPr>
            <w:rFonts w:ascii="Arial" w:eastAsia="Times New Roman" w:hAnsi="Arial" w:cs="Arial"/>
            <w:b/>
            <w:bCs/>
            <w:color w:val="FFFFFF"/>
            <w:sz w:val="18"/>
            <w:szCs w:val="18"/>
            <w:bdr w:val="single" w:sz="12" w:space="4" w:color="A30000" w:frame="1"/>
            <w:shd w:val="clear" w:color="auto" w:fill="A30000"/>
          </w:rPr>
          <w:t>Have the DUNS? Get Registered</w:t>
        </w:r>
      </w:hyperlink>
    </w:p>
    <w:p w:rsidR="00191256" w:rsidRPr="00191256" w:rsidRDefault="00191256" w:rsidP="00191256">
      <w:pPr>
        <w:shd w:val="clear" w:color="auto" w:fill="FFFFFF"/>
        <w:spacing w:after="0" w:line="240" w:lineRule="auto"/>
        <w:outlineLvl w:val="3"/>
        <w:rPr>
          <w:rFonts w:ascii="Tahoma" w:eastAsia="Times New Roman" w:hAnsi="Tahoma" w:cs="Tahoma"/>
          <w:color w:val="000000"/>
          <w:sz w:val="24"/>
          <w:szCs w:val="24"/>
        </w:rPr>
      </w:pPr>
      <w:r w:rsidRPr="00191256">
        <w:rPr>
          <w:rFonts w:ascii="Tahoma" w:eastAsia="Times New Roman" w:hAnsi="Tahoma" w:cs="Tahoma"/>
          <w:color w:val="000000"/>
          <w:sz w:val="24"/>
          <w:szCs w:val="24"/>
        </w:rPr>
        <w:t>Looking for more help registering?</w:t>
      </w:r>
    </w:p>
    <w:p w:rsidR="00191256" w:rsidRPr="00191256" w:rsidRDefault="00191256" w:rsidP="00191256">
      <w:pPr>
        <w:shd w:val="clear" w:color="auto" w:fill="FFFFFF"/>
        <w:spacing w:before="100" w:beforeAutospacing="1" w:after="240" w:line="270" w:lineRule="atLeast"/>
        <w:rPr>
          <w:rFonts w:ascii="Arial" w:eastAsia="Times New Roman" w:hAnsi="Arial" w:cs="Arial"/>
          <w:color w:val="363636"/>
          <w:sz w:val="18"/>
          <w:szCs w:val="18"/>
        </w:rPr>
      </w:pPr>
      <w:r w:rsidRPr="00191256">
        <w:rPr>
          <w:rFonts w:ascii="Arial" w:eastAsia="Times New Roman" w:hAnsi="Arial" w:cs="Arial"/>
          <w:color w:val="363636"/>
          <w:sz w:val="18"/>
          <w:szCs w:val="18"/>
        </w:rPr>
        <w:t xml:space="preserve">Review the </w:t>
      </w:r>
      <w:hyperlink r:id="rId6" w:anchor="t=Register%2FRegister_as_an_Organization_Applicant.htm" w:tgtFrame="_blank" w:history="1">
        <w:r w:rsidRPr="00191256">
          <w:rPr>
            <w:rFonts w:ascii="Arial" w:eastAsia="Times New Roman" w:hAnsi="Arial" w:cs="Arial"/>
            <w:color w:val="0000CC"/>
            <w:sz w:val="18"/>
            <w:szCs w:val="18"/>
          </w:rPr>
          <w:t>Organization Applicant Registration help articles in the Grants.gov Online User Guide</w:t>
        </w:r>
      </w:hyperlink>
      <w:r w:rsidRPr="00191256">
        <w:rPr>
          <w:rFonts w:ascii="Arial" w:eastAsia="Times New Roman" w:hAnsi="Arial" w:cs="Arial"/>
          <w:color w:val="363636"/>
          <w:sz w:val="18"/>
          <w:szCs w:val="18"/>
        </w:rPr>
        <w:t xml:space="preserve"> or the </w:t>
      </w:r>
      <w:hyperlink r:id="rId7" w:history="1">
        <w:r w:rsidRPr="00191256">
          <w:rPr>
            <w:rFonts w:ascii="Arial" w:eastAsia="Times New Roman" w:hAnsi="Arial" w:cs="Arial"/>
            <w:color w:val="0000CC"/>
            <w:sz w:val="18"/>
            <w:szCs w:val="18"/>
          </w:rPr>
          <w:t>Support</w:t>
        </w:r>
      </w:hyperlink>
      <w:r w:rsidRPr="00191256">
        <w:rPr>
          <w:rFonts w:ascii="Arial" w:eastAsia="Times New Roman" w:hAnsi="Arial" w:cs="Arial"/>
          <w:color w:val="363636"/>
          <w:sz w:val="18"/>
          <w:szCs w:val="18"/>
        </w:rPr>
        <w:t xml:space="preserve"> page.</w:t>
      </w:r>
    </w:p>
    <w:p w:rsidR="00191256" w:rsidRPr="00191256" w:rsidRDefault="00191256" w:rsidP="00191256">
      <w:pPr>
        <w:shd w:val="clear" w:color="auto" w:fill="FFFFFF"/>
        <w:spacing w:after="0" w:line="240" w:lineRule="auto"/>
        <w:outlineLvl w:val="3"/>
        <w:rPr>
          <w:rFonts w:ascii="Tahoma" w:eastAsia="Times New Roman" w:hAnsi="Tahoma" w:cs="Tahoma"/>
          <w:color w:val="000000"/>
          <w:sz w:val="24"/>
          <w:szCs w:val="24"/>
        </w:rPr>
      </w:pPr>
      <w:r w:rsidRPr="00191256">
        <w:rPr>
          <w:rFonts w:ascii="Tahoma" w:eastAsia="Times New Roman" w:hAnsi="Tahoma" w:cs="Tahoma"/>
          <w:color w:val="000000"/>
          <w:sz w:val="24"/>
          <w:szCs w:val="24"/>
        </w:rPr>
        <w:t>How long does it take to create a username and password?</w:t>
      </w:r>
    </w:p>
    <w:p w:rsidR="00191256" w:rsidRPr="00191256" w:rsidRDefault="00191256" w:rsidP="00191256">
      <w:pPr>
        <w:shd w:val="clear" w:color="auto" w:fill="FFFFFF"/>
        <w:spacing w:before="100" w:beforeAutospacing="1" w:after="240" w:line="270" w:lineRule="atLeast"/>
        <w:rPr>
          <w:rFonts w:ascii="Arial" w:eastAsia="Times New Roman" w:hAnsi="Arial" w:cs="Arial"/>
          <w:color w:val="363636"/>
          <w:sz w:val="18"/>
          <w:szCs w:val="18"/>
        </w:rPr>
      </w:pPr>
      <w:r w:rsidRPr="00191256">
        <w:rPr>
          <w:rFonts w:ascii="Arial" w:eastAsia="Times New Roman" w:hAnsi="Arial" w:cs="Arial"/>
          <w:color w:val="363636"/>
          <w:sz w:val="18"/>
          <w:szCs w:val="18"/>
        </w:rPr>
        <w:t xml:space="preserve">Same day. You can log in with your new username and password after completing the registration process. However, you will not have the ability to submit an application or take other actions for your organization until the </w:t>
      </w:r>
      <w:proofErr w:type="spellStart"/>
      <w:r w:rsidRPr="00191256">
        <w:rPr>
          <w:rFonts w:ascii="Arial" w:eastAsia="Times New Roman" w:hAnsi="Arial" w:cs="Arial"/>
          <w:color w:val="363636"/>
          <w:sz w:val="18"/>
          <w:szCs w:val="18"/>
        </w:rPr>
        <w:t>EBiz</w:t>
      </w:r>
      <w:proofErr w:type="spellEnd"/>
      <w:r w:rsidRPr="00191256">
        <w:rPr>
          <w:rFonts w:ascii="Arial" w:eastAsia="Times New Roman" w:hAnsi="Arial" w:cs="Arial"/>
          <w:color w:val="363636"/>
          <w:sz w:val="18"/>
          <w:szCs w:val="18"/>
        </w:rPr>
        <w:t xml:space="preserve"> POC approves your request for roles. Go to </w:t>
      </w:r>
      <w:hyperlink r:id="rId8" w:history="1">
        <w:r w:rsidRPr="00191256">
          <w:rPr>
            <w:rFonts w:ascii="Arial" w:eastAsia="Times New Roman" w:hAnsi="Arial" w:cs="Arial"/>
            <w:color w:val="0000CC"/>
            <w:sz w:val="18"/>
            <w:szCs w:val="18"/>
          </w:rPr>
          <w:t xml:space="preserve">Step 4: </w:t>
        </w:r>
        <w:proofErr w:type="spellStart"/>
        <w:r w:rsidRPr="00191256">
          <w:rPr>
            <w:rFonts w:ascii="Arial" w:eastAsia="Times New Roman" w:hAnsi="Arial" w:cs="Arial"/>
            <w:color w:val="0000CC"/>
            <w:sz w:val="18"/>
            <w:szCs w:val="18"/>
          </w:rPr>
          <w:t>EBiz</w:t>
        </w:r>
        <w:proofErr w:type="spellEnd"/>
        <w:r w:rsidRPr="00191256">
          <w:rPr>
            <w:rFonts w:ascii="Arial" w:eastAsia="Times New Roman" w:hAnsi="Arial" w:cs="Arial"/>
            <w:color w:val="0000CC"/>
            <w:sz w:val="18"/>
            <w:szCs w:val="18"/>
          </w:rPr>
          <w:t xml:space="preserve"> POC Authorizes Grants.gov Roles</w:t>
        </w:r>
      </w:hyperlink>
      <w:r w:rsidRPr="00191256">
        <w:rPr>
          <w:rFonts w:ascii="Arial" w:eastAsia="Times New Roman" w:hAnsi="Arial" w:cs="Arial"/>
          <w:color w:val="363636"/>
          <w:sz w:val="18"/>
          <w:szCs w:val="18"/>
        </w:rPr>
        <w:t xml:space="preserve"> for more information.</w:t>
      </w:r>
    </w:p>
    <w:p w:rsidR="00191256" w:rsidRPr="00191256" w:rsidRDefault="00191256" w:rsidP="00191256">
      <w:pPr>
        <w:shd w:val="clear" w:color="auto" w:fill="FFFFFF"/>
        <w:spacing w:after="0" w:line="240" w:lineRule="auto"/>
        <w:outlineLvl w:val="2"/>
        <w:rPr>
          <w:rFonts w:ascii="Tahoma" w:eastAsia="Times New Roman" w:hAnsi="Tahoma" w:cs="Tahoma"/>
          <w:color w:val="000000"/>
          <w:sz w:val="27"/>
          <w:szCs w:val="27"/>
        </w:rPr>
      </w:pPr>
      <w:r w:rsidRPr="00191256">
        <w:rPr>
          <w:rFonts w:ascii="Tahoma" w:eastAsia="Times New Roman" w:hAnsi="Tahoma" w:cs="Tahoma"/>
          <w:color w:val="000000"/>
          <w:sz w:val="27"/>
          <w:szCs w:val="27"/>
        </w:rPr>
        <w:t>Confirm Your Registration</w:t>
      </w:r>
    </w:p>
    <w:p w:rsidR="00191256" w:rsidRPr="00191256" w:rsidRDefault="00191256" w:rsidP="00191256">
      <w:pPr>
        <w:shd w:val="clear" w:color="auto" w:fill="FFFFFF"/>
        <w:spacing w:before="100" w:beforeAutospacing="1" w:after="240" w:line="270" w:lineRule="atLeast"/>
        <w:rPr>
          <w:rFonts w:ascii="Arial" w:eastAsia="Times New Roman" w:hAnsi="Arial" w:cs="Arial"/>
          <w:color w:val="363636"/>
          <w:sz w:val="18"/>
          <w:szCs w:val="18"/>
        </w:rPr>
      </w:pPr>
      <w:r w:rsidRPr="00191256">
        <w:rPr>
          <w:rFonts w:ascii="Arial" w:eastAsia="Times New Roman" w:hAnsi="Arial" w:cs="Arial"/>
          <w:color w:val="363636"/>
          <w:sz w:val="18"/>
          <w:szCs w:val="18"/>
        </w:rPr>
        <w:t>To confirm that your registration with Grants.gov was successful, you must log in to Grants.gov using the username and password created during registration. If you are unable to log in, call or email the Grants.gov Contact Center (1-800-518-4726 or </w:t>
      </w:r>
      <w:hyperlink r:id="rId9" w:tooltip="Click to Email Support at Grants.gov" w:history="1">
        <w:r w:rsidRPr="00191256">
          <w:rPr>
            <w:rFonts w:ascii="Arial" w:eastAsia="Times New Roman" w:hAnsi="Arial" w:cs="Arial"/>
            <w:color w:val="0000CC"/>
            <w:sz w:val="18"/>
            <w:szCs w:val="18"/>
          </w:rPr>
          <w:t>support@grants.gov</w:t>
        </w:r>
      </w:hyperlink>
      <w:r w:rsidRPr="00191256">
        <w:rPr>
          <w:rFonts w:ascii="Arial" w:eastAsia="Times New Roman" w:hAnsi="Arial" w:cs="Arial"/>
          <w:color w:val="363636"/>
          <w:sz w:val="18"/>
          <w:szCs w:val="18"/>
        </w:rPr>
        <w:t>).</w:t>
      </w:r>
    </w:p>
    <w:p w:rsidR="00191256" w:rsidRPr="00191256" w:rsidRDefault="00191256" w:rsidP="00191256">
      <w:pPr>
        <w:shd w:val="clear" w:color="auto" w:fill="FFFFFF"/>
        <w:spacing w:before="100" w:beforeAutospacing="1" w:after="240" w:line="270" w:lineRule="atLeast"/>
        <w:rPr>
          <w:rFonts w:ascii="Arial" w:eastAsia="Times New Roman" w:hAnsi="Arial" w:cs="Arial"/>
          <w:color w:val="363636"/>
          <w:sz w:val="18"/>
          <w:szCs w:val="18"/>
        </w:rPr>
      </w:pPr>
      <w:r w:rsidRPr="00191256">
        <w:rPr>
          <w:rFonts w:ascii="Arial" w:eastAsia="Times New Roman" w:hAnsi="Arial" w:cs="Arial"/>
          <w:color w:val="363636"/>
          <w:sz w:val="18"/>
          <w:szCs w:val="18"/>
        </w:rPr>
        <w:t xml:space="preserve">When logging in to check your registration status, check the welcome box located on the Applicant Center landing page. Within the welcome box, check the Roles section. If "AOR" is listed as one of your roles, this indicates your registration was successful and is already approved by the </w:t>
      </w:r>
      <w:proofErr w:type="spellStart"/>
      <w:r w:rsidRPr="00191256">
        <w:rPr>
          <w:rFonts w:ascii="Arial" w:eastAsia="Times New Roman" w:hAnsi="Arial" w:cs="Arial"/>
          <w:color w:val="363636"/>
          <w:sz w:val="18"/>
          <w:szCs w:val="18"/>
        </w:rPr>
        <w:t>EBiz</w:t>
      </w:r>
      <w:proofErr w:type="spellEnd"/>
      <w:r w:rsidRPr="00191256">
        <w:rPr>
          <w:rFonts w:ascii="Arial" w:eastAsia="Times New Roman" w:hAnsi="Arial" w:cs="Arial"/>
          <w:color w:val="363636"/>
          <w:sz w:val="18"/>
          <w:szCs w:val="18"/>
        </w:rPr>
        <w:t xml:space="preserve"> POC. You may also see the "Manage Workspace" role; for more information on this role, review the </w:t>
      </w:r>
      <w:hyperlink r:id="rId10" w:anchor="t=Manage_My_Workspaces%2FManage_My_Workspaces.htm" w:tgtFrame="_blank" w:history="1">
        <w:r w:rsidRPr="00191256">
          <w:rPr>
            <w:rFonts w:ascii="Arial" w:eastAsia="Times New Roman" w:hAnsi="Arial" w:cs="Arial"/>
            <w:color w:val="0000CC"/>
            <w:sz w:val="18"/>
            <w:szCs w:val="18"/>
          </w:rPr>
          <w:t>Manage My Workspaces help article</w:t>
        </w:r>
      </w:hyperlink>
      <w:r w:rsidRPr="00191256">
        <w:rPr>
          <w:rFonts w:ascii="Arial" w:eastAsia="Times New Roman" w:hAnsi="Arial" w:cs="Arial"/>
          <w:color w:val="363636"/>
          <w:sz w:val="18"/>
          <w:szCs w:val="18"/>
        </w:rPr>
        <w:t>.</w:t>
      </w:r>
    </w:p>
    <w:p w:rsidR="00AA4175" w:rsidRDefault="00AA4175"/>
    <w:sectPr w:rsidR="00AA4175" w:rsidSect="00191256">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42543"/>
    <w:multiLevelType w:val="multilevel"/>
    <w:tmpl w:val="49A6F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256"/>
    <w:rsid w:val="00191256"/>
    <w:rsid w:val="00AA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F9E7"/>
  <w15:chartTrackingRefBased/>
  <w15:docId w15:val="{6B48170A-E584-433C-A049-3CFD197A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230240">
      <w:bodyDiv w:val="1"/>
      <w:marLeft w:val="0"/>
      <w:marRight w:val="0"/>
      <w:marTop w:val="0"/>
      <w:marBottom w:val="0"/>
      <w:divBdr>
        <w:top w:val="none" w:sz="0" w:space="0" w:color="auto"/>
        <w:left w:val="none" w:sz="0" w:space="0" w:color="auto"/>
        <w:bottom w:val="none" w:sz="0" w:space="0" w:color="auto"/>
        <w:right w:val="none" w:sz="0" w:space="0" w:color="auto"/>
      </w:divBdr>
      <w:divsChild>
        <w:div w:id="483935065">
          <w:marLeft w:val="0"/>
          <w:marRight w:val="0"/>
          <w:marTop w:val="0"/>
          <w:marBottom w:val="0"/>
          <w:divBdr>
            <w:top w:val="single" w:sz="36" w:space="0" w:color="00457C"/>
            <w:left w:val="single" w:sz="36" w:space="0" w:color="00457C"/>
            <w:bottom w:val="single" w:sz="36" w:space="0" w:color="00457C"/>
            <w:right w:val="single" w:sz="36" w:space="0" w:color="00457C"/>
          </w:divBdr>
          <w:divsChild>
            <w:div w:id="405151366">
              <w:marLeft w:val="0"/>
              <w:marRight w:val="0"/>
              <w:marTop w:val="0"/>
              <w:marBottom w:val="0"/>
              <w:divBdr>
                <w:top w:val="none" w:sz="0" w:space="0" w:color="auto"/>
                <w:left w:val="none" w:sz="0" w:space="0" w:color="auto"/>
                <w:bottom w:val="none" w:sz="0" w:space="0" w:color="auto"/>
                <w:right w:val="none" w:sz="0" w:space="0" w:color="auto"/>
              </w:divBdr>
              <w:divsChild>
                <w:div w:id="2000188865">
                  <w:marLeft w:val="0"/>
                  <w:marRight w:val="0"/>
                  <w:marTop w:val="0"/>
                  <w:marBottom w:val="0"/>
                  <w:divBdr>
                    <w:top w:val="none" w:sz="0" w:space="0" w:color="auto"/>
                    <w:left w:val="none" w:sz="0" w:space="0" w:color="auto"/>
                    <w:bottom w:val="none" w:sz="0" w:space="0" w:color="auto"/>
                    <w:right w:val="none" w:sz="0" w:space="0" w:color="auto"/>
                  </w:divBdr>
                  <w:divsChild>
                    <w:div w:id="1292132582">
                      <w:marLeft w:val="0"/>
                      <w:marRight w:val="0"/>
                      <w:marTop w:val="0"/>
                      <w:marBottom w:val="0"/>
                      <w:divBdr>
                        <w:top w:val="none" w:sz="0" w:space="0" w:color="auto"/>
                        <w:left w:val="none" w:sz="0" w:space="0" w:color="auto"/>
                        <w:bottom w:val="none" w:sz="0" w:space="0" w:color="auto"/>
                        <w:right w:val="none" w:sz="0" w:space="0" w:color="auto"/>
                      </w:divBdr>
                      <w:divsChild>
                        <w:div w:id="20057291">
                          <w:marLeft w:val="0"/>
                          <w:marRight w:val="0"/>
                          <w:marTop w:val="0"/>
                          <w:marBottom w:val="0"/>
                          <w:divBdr>
                            <w:top w:val="none" w:sz="0" w:space="0" w:color="auto"/>
                            <w:left w:val="none" w:sz="0" w:space="0" w:color="auto"/>
                            <w:bottom w:val="none" w:sz="0" w:space="0" w:color="auto"/>
                            <w:right w:val="none" w:sz="0" w:space="0" w:color="auto"/>
                          </w:divBdr>
                          <w:divsChild>
                            <w:div w:id="938564908">
                              <w:marLeft w:val="0"/>
                              <w:marRight w:val="0"/>
                              <w:marTop w:val="0"/>
                              <w:marBottom w:val="0"/>
                              <w:divBdr>
                                <w:top w:val="none" w:sz="0" w:space="0" w:color="auto"/>
                                <w:left w:val="none" w:sz="0" w:space="0" w:color="auto"/>
                                <w:bottom w:val="none" w:sz="0" w:space="0" w:color="auto"/>
                                <w:right w:val="none" w:sz="0" w:space="0" w:color="auto"/>
                              </w:divBdr>
                              <w:divsChild>
                                <w:div w:id="1293250542">
                                  <w:marLeft w:val="0"/>
                                  <w:marRight w:val="0"/>
                                  <w:marTop w:val="0"/>
                                  <w:marBottom w:val="0"/>
                                  <w:divBdr>
                                    <w:top w:val="none" w:sz="0" w:space="0" w:color="auto"/>
                                    <w:left w:val="none" w:sz="0" w:space="0" w:color="auto"/>
                                    <w:bottom w:val="none" w:sz="0" w:space="0" w:color="auto"/>
                                    <w:right w:val="none" w:sz="0" w:space="0" w:color="auto"/>
                                  </w:divBdr>
                                  <w:divsChild>
                                    <w:div w:id="8455157">
                                      <w:marLeft w:val="0"/>
                                      <w:marRight w:val="0"/>
                                      <w:marTop w:val="0"/>
                                      <w:marBottom w:val="0"/>
                                      <w:divBdr>
                                        <w:top w:val="none" w:sz="0" w:space="0" w:color="auto"/>
                                        <w:left w:val="none" w:sz="0" w:space="0" w:color="auto"/>
                                        <w:bottom w:val="none" w:sz="0" w:space="0" w:color="auto"/>
                                        <w:right w:val="none" w:sz="0" w:space="0" w:color="auto"/>
                                      </w:divBdr>
                                      <w:divsChild>
                                        <w:div w:id="2021003098">
                                          <w:marLeft w:val="0"/>
                                          <w:marRight w:val="0"/>
                                          <w:marTop w:val="0"/>
                                          <w:marBottom w:val="0"/>
                                          <w:divBdr>
                                            <w:top w:val="none" w:sz="0" w:space="0" w:color="auto"/>
                                            <w:left w:val="none" w:sz="0" w:space="0" w:color="auto"/>
                                            <w:bottom w:val="none" w:sz="0" w:space="0" w:color="auto"/>
                                            <w:right w:val="none" w:sz="0" w:space="0" w:color="auto"/>
                                          </w:divBdr>
                                          <w:divsChild>
                                            <w:div w:id="744259479">
                                              <w:marLeft w:val="0"/>
                                              <w:marRight w:val="0"/>
                                              <w:marTop w:val="0"/>
                                              <w:marBottom w:val="0"/>
                                              <w:divBdr>
                                                <w:top w:val="none" w:sz="0" w:space="0" w:color="auto"/>
                                                <w:left w:val="none" w:sz="0" w:space="0" w:color="auto"/>
                                                <w:bottom w:val="none" w:sz="0" w:space="0" w:color="auto"/>
                                                <w:right w:val="none" w:sz="0" w:space="0" w:color="auto"/>
                                              </w:divBdr>
                                              <w:divsChild>
                                                <w:div w:id="1366128559">
                                                  <w:marLeft w:val="0"/>
                                                  <w:marRight w:val="0"/>
                                                  <w:marTop w:val="0"/>
                                                  <w:marBottom w:val="0"/>
                                                  <w:divBdr>
                                                    <w:top w:val="none" w:sz="0" w:space="0" w:color="auto"/>
                                                    <w:left w:val="none" w:sz="0" w:space="0" w:color="auto"/>
                                                    <w:bottom w:val="none" w:sz="0" w:space="0" w:color="auto"/>
                                                    <w:right w:val="none" w:sz="0" w:space="0" w:color="auto"/>
                                                  </w:divBdr>
                                                  <w:divsChild>
                                                    <w:div w:id="13781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s.gov/web/grants/applicants/organization-registration/step-4-aor-authorization.html" TargetMode="External"/><Relationship Id="rId3" Type="http://schemas.openxmlformats.org/officeDocument/2006/relationships/settings" Target="settings.xml"/><Relationship Id="rId7" Type="http://schemas.openxmlformats.org/officeDocument/2006/relationships/hyperlink" Target="https://www.grants.gov/web/grants/suppor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nts.gov/help/html/help/index.htm?callingApp=custom" TargetMode="External"/><Relationship Id="rId11" Type="http://schemas.openxmlformats.org/officeDocument/2006/relationships/fontTable" Target="fontTable.xml"/><Relationship Id="rId5" Type="http://schemas.openxmlformats.org/officeDocument/2006/relationships/hyperlink" Target="https://www.grants.gov/custom/spoExit.jsp?p=/apply/OrcRegister" TargetMode="External"/><Relationship Id="rId10" Type="http://schemas.openxmlformats.org/officeDocument/2006/relationships/hyperlink" Target="https://www.grants.gov/help/html/help/index.htm?callingApp=custom" TargetMode="External"/><Relationship Id="rId4" Type="http://schemas.openxmlformats.org/officeDocument/2006/relationships/webSettings" Target="webSettings.xml"/><Relationship Id="rId9" Type="http://schemas.openxmlformats.org/officeDocument/2006/relationships/hyperlink" Target="mailto:support@grants.gov?subject=Grants.gov%20Support%20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2833</Characters>
  <Application>Microsoft Office Word</Application>
  <DocSecurity>0</DocSecurity>
  <Lines>23</Lines>
  <Paragraphs>6</Paragraphs>
  <ScaleCrop>false</ScaleCrop>
  <Company>State of Oklahoma</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Grissom</dc:creator>
  <cp:keywords/>
  <dc:description/>
  <cp:lastModifiedBy>Terri Grissom</cp:lastModifiedBy>
  <cp:revision>2</cp:revision>
  <dcterms:created xsi:type="dcterms:W3CDTF">2017-03-09T15:03:00Z</dcterms:created>
  <dcterms:modified xsi:type="dcterms:W3CDTF">2017-03-09T15:04:00Z</dcterms:modified>
</cp:coreProperties>
</file>