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6A0" w:firstRow="1" w:lastRow="0" w:firstColumn="1" w:lastColumn="0" w:noHBand="1" w:noVBand="1"/>
      </w:tblPr>
      <w:tblGrid>
        <w:gridCol w:w="6120"/>
        <w:gridCol w:w="1080"/>
        <w:gridCol w:w="3600"/>
      </w:tblGrid>
      <w:tr w:rsidR="1B312C91" w14:paraId="7A955EF2" w14:textId="77777777" w:rsidTr="2AA9031A">
        <w:trPr>
          <w:trHeight w:val="315"/>
        </w:trPr>
        <w:tc>
          <w:tcPr>
            <w:tcW w:w="10800" w:type="dxa"/>
            <w:gridSpan w:val="3"/>
            <w:tcBorders>
              <w:top w:val="nil"/>
              <w:left w:val="nil"/>
              <w:bottom w:val="single" w:sz="4" w:space="0" w:color="auto"/>
              <w:right w:val="nil"/>
            </w:tcBorders>
            <w:tcMar>
              <w:top w:w="15" w:type="dxa"/>
              <w:left w:w="15" w:type="dxa"/>
              <w:right w:w="15" w:type="dxa"/>
            </w:tcMar>
            <w:vAlign w:val="bottom"/>
          </w:tcPr>
          <w:p w14:paraId="32914D74" w14:textId="780A4B72" w:rsidR="1B312C91" w:rsidRDefault="1B312C91" w:rsidP="1B312C91">
            <w:pPr>
              <w:spacing w:after="0"/>
              <w:jc w:val="left"/>
            </w:pPr>
            <w:r w:rsidRPr="1B312C91">
              <w:rPr>
                <w:rFonts w:ascii="Arial" w:eastAsia="Arial" w:hAnsi="Arial" w:cs="Arial"/>
                <w:b/>
                <w:bCs/>
                <w:color w:val="000000" w:themeColor="text1"/>
                <w:szCs w:val="24"/>
              </w:rPr>
              <w:t>Federal Funds - Passed Through State Dept of Education</w:t>
            </w:r>
          </w:p>
        </w:tc>
      </w:tr>
      <w:tr w:rsidR="1B312C91" w14:paraId="751D7339" w14:textId="77777777" w:rsidTr="2AA9031A">
        <w:trPr>
          <w:trHeight w:val="315"/>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35855D" w14:textId="2B59680E" w:rsidR="1B312C91" w:rsidRDefault="1B312C91" w:rsidP="1B312C91">
            <w:pPr>
              <w:spacing w:after="0"/>
              <w:jc w:val="center"/>
            </w:pPr>
            <w:r w:rsidRPr="1B312C91">
              <w:rPr>
                <w:rFonts w:ascii="Arial" w:eastAsia="Arial" w:hAnsi="Arial" w:cs="Arial"/>
                <w:b/>
                <w:bCs/>
                <w:color w:val="000000" w:themeColor="text1"/>
                <w:sz w:val="20"/>
                <w:szCs w:val="20"/>
              </w:rPr>
              <w:t>Title</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5F1FC0" w14:textId="02FBF6D3" w:rsidR="1B312C91" w:rsidRDefault="1B312C91" w:rsidP="1B312C91">
            <w:pPr>
              <w:spacing w:after="0"/>
              <w:jc w:val="center"/>
            </w:pPr>
            <w:r w:rsidRPr="1B312C91">
              <w:rPr>
                <w:rFonts w:ascii="Arial" w:eastAsia="Arial" w:hAnsi="Arial" w:cs="Arial"/>
                <w:b/>
                <w:bCs/>
                <w:color w:val="000000" w:themeColor="text1"/>
                <w:sz w:val="20"/>
                <w:szCs w:val="20"/>
              </w:rPr>
              <w:t>Project Code</w:t>
            </w:r>
          </w:p>
        </w:tc>
        <w:tc>
          <w:tcPr>
            <w:tcW w:w="3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2BD2DF" w14:textId="60BD24F7" w:rsidR="1B312C91" w:rsidRDefault="1B312C91" w:rsidP="1B312C91">
            <w:pPr>
              <w:spacing w:after="0"/>
              <w:jc w:val="center"/>
            </w:pPr>
            <w:r w:rsidRPr="1B312C91">
              <w:rPr>
                <w:rFonts w:ascii="Arial" w:eastAsia="Arial" w:hAnsi="Arial" w:cs="Arial"/>
                <w:b/>
                <w:bCs/>
                <w:color w:val="000000" w:themeColor="text1"/>
                <w:sz w:val="20"/>
                <w:szCs w:val="20"/>
              </w:rPr>
              <w:t>Division</w:t>
            </w:r>
          </w:p>
        </w:tc>
      </w:tr>
      <w:tr w:rsidR="1B312C91" w14:paraId="78EED5EE" w14:textId="77777777" w:rsidTr="2AA9031A">
        <w:trPr>
          <w:trHeight w:val="254"/>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034D29" w14:textId="725F6A61" w:rsidR="1B312C91" w:rsidRDefault="1B312C91" w:rsidP="1B312C91">
            <w:pPr>
              <w:spacing w:after="0"/>
            </w:pPr>
            <w:r w:rsidRPr="1B312C91">
              <w:rPr>
                <w:rFonts w:ascii="Arial" w:eastAsia="Arial" w:hAnsi="Arial" w:cs="Arial"/>
                <w:color w:val="000000" w:themeColor="text1"/>
                <w:sz w:val="20"/>
                <w:szCs w:val="20"/>
              </w:rPr>
              <w:t xml:space="preserve">Title IV, Part B, 21st Century Community Learning Centers.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DBF4BB" w14:textId="66ED474D" w:rsidR="1B312C91" w:rsidRDefault="1B312C91" w:rsidP="1B312C91">
            <w:pPr>
              <w:spacing w:after="0"/>
              <w:jc w:val="center"/>
            </w:pPr>
            <w:r w:rsidRPr="1B312C91">
              <w:rPr>
                <w:rFonts w:ascii="Arial" w:eastAsia="Arial" w:hAnsi="Arial" w:cs="Arial"/>
                <w:color w:val="000000" w:themeColor="text1"/>
                <w:sz w:val="20"/>
                <w:szCs w:val="20"/>
              </w:rPr>
              <w:t>553</w:t>
            </w:r>
          </w:p>
        </w:tc>
        <w:tc>
          <w:tcPr>
            <w:tcW w:w="3600"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14:paraId="24B75C15" w14:textId="59E61BF4" w:rsidR="1B312C91" w:rsidRDefault="1B312C91" w:rsidP="1B312C91">
            <w:pPr>
              <w:spacing w:after="0"/>
              <w:jc w:val="center"/>
            </w:pPr>
            <w:r w:rsidRPr="1B312C91">
              <w:rPr>
                <w:rFonts w:ascii="Arial" w:eastAsia="Arial" w:hAnsi="Arial" w:cs="Arial"/>
                <w:color w:val="000000" w:themeColor="text1"/>
                <w:sz w:val="20"/>
                <w:szCs w:val="20"/>
              </w:rPr>
              <w:t>21</w:t>
            </w:r>
            <w:r w:rsidRPr="1B312C91">
              <w:rPr>
                <w:rFonts w:ascii="Arial" w:eastAsia="Arial" w:hAnsi="Arial" w:cs="Arial"/>
                <w:color w:val="000000" w:themeColor="text1"/>
                <w:sz w:val="20"/>
                <w:szCs w:val="20"/>
                <w:vertAlign w:val="superscript"/>
              </w:rPr>
              <w:t>st</w:t>
            </w:r>
            <w:r w:rsidRPr="1B312C91">
              <w:rPr>
                <w:rFonts w:ascii="Arial" w:eastAsia="Arial" w:hAnsi="Arial" w:cs="Arial"/>
                <w:color w:val="000000" w:themeColor="text1"/>
                <w:sz w:val="20"/>
                <w:szCs w:val="20"/>
              </w:rPr>
              <w:t xml:space="preserve"> Century Community Learning Centers</w:t>
            </w:r>
          </w:p>
        </w:tc>
      </w:tr>
      <w:tr w:rsidR="1B312C91" w14:paraId="0C729103"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462101" w14:textId="58B9A410" w:rsidR="1B312C91" w:rsidRDefault="1B312C91" w:rsidP="1B312C91">
            <w:pPr>
              <w:spacing w:after="0"/>
            </w:pPr>
            <w:r w:rsidRPr="1B312C91">
              <w:rPr>
                <w:rFonts w:ascii="Arial" w:eastAsia="Arial" w:hAnsi="Arial" w:cs="Arial"/>
                <w:color w:val="000000" w:themeColor="text1"/>
                <w:sz w:val="20"/>
                <w:szCs w:val="20"/>
              </w:rPr>
              <w:t>Title IV, 21st Century Community Learning Centers - Special Project</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3F14F0" w14:textId="75204A0E" w:rsidR="1B312C91" w:rsidRDefault="1B312C91" w:rsidP="1B312C91">
            <w:pPr>
              <w:spacing w:after="0"/>
              <w:jc w:val="center"/>
            </w:pPr>
            <w:r w:rsidRPr="1B312C91">
              <w:rPr>
                <w:rFonts w:ascii="Arial" w:eastAsia="Arial" w:hAnsi="Arial" w:cs="Arial"/>
                <w:color w:val="000000" w:themeColor="text1"/>
                <w:sz w:val="20"/>
                <w:szCs w:val="20"/>
              </w:rPr>
              <w:t>554</w:t>
            </w:r>
          </w:p>
        </w:tc>
        <w:tc>
          <w:tcPr>
            <w:tcW w:w="3600" w:type="dxa"/>
            <w:vMerge/>
            <w:vAlign w:val="center"/>
          </w:tcPr>
          <w:p w14:paraId="3C9AA0AA" w14:textId="77777777" w:rsidR="00B84EB0" w:rsidRDefault="00B84EB0"/>
        </w:tc>
      </w:tr>
      <w:tr w:rsidR="1B312C91" w14:paraId="4EC3EA75" w14:textId="77777777" w:rsidTr="2AA9031A">
        <w:trPr>
          <w:trHeight w:val="191"/>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C45C9D" w14:textId="6B9806AE" w:rsidR="1B312C91" w:rsidRDefault="1B312C91" w:rsidP="1B312C91">
            <w:pPr>
              <w:spacing w:after="0"/>
            </w:pPr>
            <w:r w:rsidRPr="1B312C91">
              <w:rPr>
                <w:rFonts w:ascii="Arial" w:eastAsia="Arial" w:hAnsi="Arial" w:cs="Arial"/>
                <w:color w:val="000000" w:themeColor="text1"/>
                <w:sz w:val="20"/>
                <w:szCs w:val="20"/>
              </w:rPr>
              <w:t>21st Century CLC Grant</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83D1EB" w14:textId="6609BE8D" w:rsidR="1B312C91" w:rsidRDefault="1B312C91" w:rsidP="1B312C91">
            <w:pPr>
              <w:spacing w:after="0"/>
              <w:jc w:val="center"/>
            </w:pPr>
            <w:r w:rsidRPr="1B312C91">
              <w:rPr>
                <w:rFonts w:ascii="Arial" w:eastAsia="Arial" w:hAnsi="Arial" w:cs="Arial"/>
                <w:color w:val="000000" w:themeColor="text1"/>
                <w:sz w:val="20"/>
                <w:szCs w:val="20"/>
              </w:rPr>
              <w:t>557</w:t>
            </w:r>
          </w:p>
        </w:tc>
        <w:tc>
          <w:tcPr>
            <w:tcW w:w="3600" w:type="dxa"/>
            <w:vMerge/>
            <w:vAlign w:val="center"/>
          </w:tcPr>
          <w:p w14:paraId="5EF4FC45" w14:textId="77777777" w:rsidR="00B84EB0" w:rsidRDefault="00B84EB0"/>
        </w:tc>
      </w:tr>
      <w:tr w:rsidR="1B312C91" w14:paraId="1C508DBE"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153533" w14:textId="3D481BB0" w:rsidR="1B312C91" w:rsidRDefault="1B312C91" w:rsidP="1B312C91">
            <w:pPr>
              <w:spacing w:after="0"/>
            </w:pPr>
            <w:r w:rsidRPr="1B312C91">
              <w:rPr>
                <w:rFonts w:ascii="Arial" w:eastAsia="Arial" w:hAnsi="Arial" w:cs="Arial"/>
                <w:color w:val="000000" w:themeColor="text1"/>
                <w:sz w:val="20"/>
                <w:szCs w:val="20"/>
              </w:rPr>
              <w:t>ESSER Summer Learning and Enrichment</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BFED44" w14:textId="2FDBC195" w:rsidR="1B312C91" w:rsidRDefault="1B312C91" w:rsidP="1B312C91">
            <w:pPr>
              <w:spacing w:after="0"/>
              <w:jc w:val="center"/>
            </w:pPr>
            <w:r w:rsidRPr="1B312C91">
              <w:rPr>
                <w:rFonts w:ascii="Arial" w:eastAsia="Arial" w:hAnsi="Arial" w:cs="Arial"/>
                <w:color w:val="000000" w:themeColor="text1"/>
                <w:sz w:val="20"/>
                <w:szCs w:val="20"/>
              </w:rPr>
              <w:t>558</w:t>
            </w:r>
          </w:p>
        </w:tc>
        <w:tc>
          <w:tcPr>
            <w:tcW w:w="3600" w:type="dxa"/>
            <w:vMerge/>
            <w:vAlign w:val="center"/>
          </w:tcPr>
          <w:p w14:paraId="2ADBF388" w14:textId="77777777" w:rsidR="00B84EB0" w:rsidRDefault="00B84EB0"/>
        </w:tc>
      </w:tr>
      <w:tr w:rsidR="1B312C91" w14:paraId="19CC7D97" w14:textId="77777777" w:rsidTr="2AA9031A">
        <w:trPr>
          <w:trHeight w:val="236"/>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0A76B3" w14:textId="4066AFD9" w:rsidR="1B312C91" w:rsidRDefault="1B312C91" w:rsidP="1B312C91">
            <w:pPr>
              <w:spacing w:after="0"/>
            </w:pPr>
            <w:r w:rsidRPr="1B312C91">
              <w:rPr>
                <w:rFonts w:ascii="Arial" w:eastAsia="Arial" w:hAnsi="Arial" w:cs="Arial"/>
                <w:color w:val="000000" w:themeColor="text1"/>
                <w:sz w:val="20"/>
                <w:szCs w:val="20"/>
              </w:rPr>
              <w:t>Oklahoma Future Native Leaders Project</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FEA48E" w14:textId="775E758E" w:rsidR="1B312C91" w:rsidRDefault="1B312C91" w:rsidP="1B312C91">
            <w:pPr>
              <w:spacing w:after="0"/>
              <w:jc w:val="center"/>
            </w:pPr>
            <w:r w:rsidRPr="1B312C91">
              <w:rPr>
                <w:rFonts w:ascii="Arial" w:eastAsia="Arial" w:hAnsi="Arial" w:cs="Arial"/>
                <w:color w:val="000000" w:themeColor="text1"/>
                <w:sz w:val="20"/>
                <w:szCs w:val="20"/>
              </w:rPr>
              <w:t>713</w:t>
            </w:r>
          </w:p>
        </w:tc>
        <w:tc>
          <w:tcPr>
            <w:tcW w:w="360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18D3819" w14:textId="37EEA7EE" w:rsidR="1B312C91" w:rsidRDefault="1B312C91" w:rsidP="1B312C91">
            <w:pPr>
              <w:spacing w:after="0"/>
              <w:jc w:val="center"/>
            </w:pPr>
            <w:r w:rsidRPr="1B312C91">
              <w:rPr>
                <w:rFonts w:ascii="Arial" w:eastAsia="Arial" w:hAnsi="Arial" w:cs="Arial"/>
                <w:color w:val="000000" w:themeColor="text1"/>
                <w:sz w:val="20"/>
                <w:szCs w:val="20"/>
              </w:rPr>
              <w:t>American Indian Ed</w:t>
            </w:r>
          </w:p>
        </w:tc>
      </w:tr>
      <w:tr w:rsidR="1B312C91" w14:paraId="0BB1611D" w14:textId="77777777" w:rsidTr="2AA9031A">
        <w:trPr>
          <w:trHeight w:val="245"/>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A9D2F4" w14:textId="55CA77C0" w:rsidR="1B312C91" w:rsidRDefault="1B312C91" w:rsidP="1B312C91">
            <w:pPr>
              <w:spacing w:after="0"/>
            </w:pPr>
            <w:r w:rsidRPr="1B312C91">
              <w:rPr>
                <w:rFonts w:ascii="Arial" w:eastAsia="Arial" w:hAnsi="Arial" w:cs="Arial"/>
                <w:color w:val="000000" w:themeColor="text1"/>
                <w:sz w:val="20"/>
                <w:szCs w:val="20"/>
              </w:rPr>
              <w:t xml:space="preserve">Title IV, Part A - Art Tech Funds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21E4E8" w14:textId="4BC6CFFA" w:rsidR="1B312C91" w:rsidRDefault="1B312C91" w:rsidP="1B312C91">
            <w:pPr>
              <w:spacing w:after="0"/>
              <w:jc w:val="center"/>
            </w:pPr>
            <w:r w:rsidRPr="1B312C91">
              <w:rPr>
                <w:rFonts w:ascii="Arial" w:eastAsia="Arial" w:hAnsi="Arial" w:cs="Arial"/>
                <w:color w:val="000000" w:themeColor="text1"/>
                <w:sz w:val="20"/>
                <w:szCs w:val="20"/>
              </w:rPr>
              <w:t>714</w:t>
            </w:r>
          </w:p>
        </w:tc>
        <w:tc>
          <w:tcPr>
            <w:tcW w:w="360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6AF9E69A" w14:textId="690E7499" w:rsidR="1B312C91" w:rsidRDefault="1B312C91" w:rsidP="1B312C91">
            <w:pPr>
              <w:spacing w:after="0"/>
              <w:jc w:val="center"/>
            </w:pPr>
            <w:r w:rsidRPr="1B312C91">
              <w:rPr>
                <w:rFonts w:ascii="Arial" w:eastAsia="Arial" w:hAnsi="Arial" w:cs="Arial"/>
                <w:color w:val="000000" w:themeColor="text1"/>
                <w:sz w:val="20"/>
                <w:szCs w:val="20"/>
              </w:rPr>
              <w:t>Curriculum &amp; Instruction-Federal</w:t>
            </w:r>
          </w:p>
        </w:tc>
      </w:tr>
      <w:tr w:rsidR="1B312C91" w14:paraId="7FAF94DB" w14:textId="77777777" w:rsidTr="2AA9031A">
        <w:trPr>
          <w:trHeight w:val="155"/>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932C27" w14:textId="366E76E0" w:rsidR="1B312C91" w:rsidRDefault="1B312C91" w:rsidP="1B312C91">
            <w:pPr>
              <w:spacing w:after="0"/>
            </w:pPr>
            <w:r w:rsidRPr="1B312C91">
              <w:rPr>
                <w:rFonts w:ascii="Arial" w:eastAsia="Arial" w:hAnsi="Arial" w:cs="Arial"/>
                <w:color w:val="000000" w:themeColor="text1"/>
                <w:sz w:val="20"/>
                <w:szCs w:val="20"/>
              </w:rPr>
              <w:t>ARP ESSER-Science of Reading</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EBB239" w14:textId="36DA586D" w:rsidR="1B312C91" w:rsidRDefault="1B312C91" w:rsidP="1B312C91">
            <w:pPr>
              <w:spacing w:after="0"/>
              <w:jc w:val="center"/>
            </w:pPr>
            <w:r w:rsidRPr="1B312C91">
              <w:rPr>
                <w:rFonts w:ascii="Arial" w:eastAsia="Arial" w:hAnsi="Arial" w:cs="Arial"/>
                <w:color w:val="000000" w:themeColor="text1"/>
                <w:sz w:val="20"/>
                <w:szCs w:val="20"/>
              </w:rPr>
              <w:t>726</w:t>
            </w:r>
          </w:p>
        </w:tc>
        <w:tc>
          <w:tcPr>
            <w:tcW w:w="360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807635A" w14:textId="5C15E4E4" w:rsidR="1B312C91" w:rsidRDefault="1B312C91" w:rsidP="1B312C91">
            <w:pPr>
              <w:spacing w:after="0"/>
              <w:jc w:val="center"/>
            </w:pPr>
            <w:r w:rsidRPr="1B312C91">
              <w:rPr>
                <w:rFonts w:ascii="Arial" w:eastAsia="Arial" w:hAnsi="Arial" w:cs="Arial"/>
                <w:color w:val="000000" w:themeColor="text1"/>
                <w:sz w:val="20"/>
                <w:szCs w:val="20"/>
              </w:rPr>
              <w:t>Early Literacy Policy Instruction</w:t>
            </w:r>
          </w:p>
        </w:tc>
      </w:tr>
      <w:tr w:rsidR="1B312C91" w14:paraId="755DDA02" w14:textId="77777777" w:rsidTr="2AA9031A">
        <w:trPr>
          <w:trHeight w:val="245"/>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AF7087" w14:textId="0F858A69" w:rsidR="1B312C91" w:rsidRDefault="1B312C91" w:rsidP="1B312C91">
            <w:pPr>
              <w:spacing w:after="0"/>
            </w:pPr>
            <w:r w:rsidRPr="1B312C91">
              <w:rPr>
                <w:rFonts w:ascii="Arial" w:eastAsia="Arial" w:hAnsi="Arial" w:cs="Arial"/>
                <w:color w:val="000000" w:themeColor="text1"/>
                <w:sz w:val="20"/>
                <w:szCs w:val="20"/>
              </w:rPr>
              <w:t xml:space="preserve">JAVITS Gifted and Talented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F34969" w14:textId="17F11042" w:rsidR="1B312C91" w:rsidRDefault="1B312C91" w:rsidP="1B312C91">
            <w:pPr>
              <w:spacing w:after="0"/>
              <w:jc w:val="center"/>
            </w:pPr>
            <w:r w:rsidRPr="1B312C91">
              <w:rPr>
                <w:rFonts w:ascii="Arial" w:eastAsia="Arial" w:hAnsi="Arial" w:cs="Arial"/>
                <w:color w:val="000000" w:themeColor="text1"/>
                <w:sz w:val="20"/>
                <w:szCs w:val="20"/>
              </w:rPr>
              <w:t>783</w:t>
            </w:r>
          </w:p>
        </w:tc>
        <w:tc>
          <w:tcPr>
            <w:tcW w:w="360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786CF1E" w14:textId="7339E651" w:rsidR="1B312C91" w:rsidRDefault="1B312C91" w:rsidP="1B312C91">
            <w:pPr>
              <w:spacing w:after="0"/>
              <w:jc w:val="center"/>
            </w:pPr>
            <w:r w:rsidRPr="1B312C91">
              <w:rPr>
                <w:rFonts w:ascii="Arial" w:eastAsia="Arial" w:hAnsi="Arial" w:cs="Arial"/>
                <w:color w:val="000000" w:themeColor="text1"/>
                <w:sz w:val="20"/>
                <w:szCs w:val="20"/>
              </w:rPr>
              <w:t>Curriculum &amp; Instruction-Federal</w:t>
            </w:r>
          </w:p>
        </w:tc>
      </w:tr>
      <w:tr w:rsidR="1B312C91" w14:paraId="022BAB12" w14:textId="77777777" w:rsidTr="2AA9031A">
        <w:trPr>
          <w:trHeight w:val="74"/>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6142DE" w14:textId="650C1E1F" w:rsidR="1B312C91" w:rsidRDefault="1B312C91" w:rsidP="1B312C91">
            <w:pPr>
              <w:spacing w:after="0"/>
            </w:pPr>
            <w:r w:rsidRPr="1B312C91">
              <w:rPr>
                <w:rFonts w:ascii="Arial" w:eastAsia="Arial" w:hAnsi="Arial" w:cs="Arial"/>
                <w:color w:val="000000" w:themeColor="text1"/>
                <w:sz w:val="20"/>
                <w:szCs w:val="20"/>
              </w:rPr>
              <w:t>Project GETFIT</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BBFECA" w14:textId="3FFF401D" w:rsidR="1B312C91" w:rsidRDefault="1B312C91" w:rsidP="1B312C91">
            <w:pPr>
              <w:spacing w:after="0"/>
              <w:jc w:val="center"/>
            </w:pPr>
            <w:r w:rsidRPr="1B312C91">
              <w:rPr>
                <w:rFonts w:ascii="Arial" w:eastAsia="Arial" w:hAnsi="Arial" w:cs="Arial"/>
                <w:color w:val="000000" w:themeColor="text1"/>
                <w:sz w:val="20"/>
                <w:szCs w:val="20"/>
              </w:rPr>
              <w:t>787</w:t>
            </w:r>
          </w:p>
        </w:tc>
        <w:tc>
          <w:tcPr>
            <w:tcW w:w="360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66E76DE3" w14:textId="3A8F894A" w:rsidR="1B312C91" w:rsidRDefault="1B312C91" w:rsidP="1B312C91">
            <w:pPr>
              <w:spacing w:after="0"/>
              <w:jc w:val="center"/>
            </w:pPr>
            <w:r w:rsidRPr="1B312C91">
              <w:rPr>
                <w:rFonts w:ascii="Arial" w:eastAsia="Arial" w:hAnsi="Arial" w:cs="Arial"/>
                <w:color w:val="000000" w:themeColor="text1"/>
                <w:sz w:val="20"/>
                <w:szCs w:val="20"/>
              </w:rPr>
              <w:t>Standards and Learning</w:t>
            </w:r>
          </w:p>
        </w:tc>
      </w:tr>
      <w:tr w:rsidR="1B312C91" w14:paraId="3DE1E095" w14:textId="77777777" w:rsidTr="2AA9031A">
        <w:trPr>
          <w:trHeight w:val="255"/>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A18BA9" w14:textId="6DEB99CC" w:rsidR="1B312C91" w:rsidRDefault="1B312C91" w:rsidP="1B312C91">
            <w:pPr>
              <w:spacing w:after="0"/>
              <w:rPr>
                <w:rFonts w:ascii="Arial" w:eastAsia="Arial" w:hAnsi="Arial" w:cs="Arial"/>
                <w:color w:val="000000" w:themeColor="text1"/>
                <w:sz w:val="20"/>
                <w:szCs w:val="20"/>
              </w:rPr>
            </w:pPr>
            <w:r w:rsidRPr="1B312C91">
              <w:rPr>
                <w:rFonts w:ascii="Arial" w:eastAsia="Arial" w:hAnsi="Arial" w:cs="Arial"/>
                <w:b/>
                <w:bCs/>
                <w:color w:val="000000" w:themeColor="text1"/>
                <w:sz w:val="20"/>
                <w:szCs w:val="20"/>
              </w:rPr>
              <w:t>Afghan Refugee School Impact Support to Schools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E84D54" w14:textId="077F2E39" w:rsidR="1B312C91" w:rsidRDefault="1B312C91" w:rsidP="1B312C91">
            <w:pPr>
              <w:spacing w:after="0"/>
              <w:jc w:val="center"/>
            </w:pPr>
            <w:r w:rsidRPr="1B312C91">
              <w:rPr>
                <w:rFonts w:ascii="Arial" w:eastAsia="Arial" w:hAnsi="Arial" w:cs="Arial"/>
                <w:color w:val="000000" w:themeColor="text1"/>
                <w:sz w:val="20"/>
                <w:szCs w:val="20"/>
              </w:rPr>
              <w:t>727</w:t>
            </w:r>
          </w:p>
        </w:tc>
        <w:tc>
          <w:tcPr>
            <w:tcW w:w="3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19B128" w14:textId="17CC440E" w:rsidR="1B312C91" w:rsidRDefault="1B312C91" w:rsidP="1B312C91">
            <w:pPr>
              <w:spacing w:after="0"/>
              <w:jc w:val="center"/>
            </w:pPr>
            <w:r w:rsidRPr="1B312C91">
              <w:rPr>
                <w:rFonts w:ascii="Arial" w:eastAsia="Arial" w:hAnsi="Arial" w:cs="Arial"/>
                <w:color w:val="000000" w:themeColor="text1"/>
                <w:sz w:val="20"/>
                <w:szCs w:val="20"/>
              </w:rPr>
              <w:t>English Language Proficiency</w:t>
            </w:r>
          </w:p>
        </w:tc>
      </w:tr>
      <w:tr w:rsidR="1B312C91" w14:paraId="108F395F" w14:textId="77777777" w:rsidTr="2AA9031A">
        <w:trPr>
          <w:trHeight w:val="191"/>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B82684" w14:textId="54899334" w:rsidR="1B312C91" w:rsidRDefault="1B312C91" w:rsidP="1B312C91">
            <w:pPr>
              <w:spacing w:after="0"/>
            </w:pPr>
            <w:r w:rsidRPr="1B312C91">
              <w:rPr>
                <w:rFonts w:ascii="Arial" w:eastAsia="Arial" w:hAnsi="Arial" w:cs="Arial"/>
                <w:color w:val="000000" w:themeColor="text1"/>
                <w:sz w:val="20"/>
                <w:szCs w:val="20"/>
              </w:rPr>
              <w:t xml:space="preserve">Title I, Part A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4FD70B" w14:textId="161E1266" w:rsidR="1B312C91" w:rsidRDefault="1B312C91" w:rsidP="1B312C91">
            <w:pPr>
              <w:spacing w:after="0"/>
              <w:jc w:val="center"/>
            </w:pPr>
            <w:r w:rsidRPr="1B312C91">
              <w:rPr>
                <w:rFonts w:ascii="Arial" w:eastAsia="Arial" w:hAnsi="Arial" w:cs="Arial"/>
                <w:color w:val="000000" w:themeColor="text1"/>
                <w:sz w:val="20"/>
                <w:szCs w:val="20"/>
              </w:rPr>
              <w:t>511</w:t>
            </w:r>
          </w:p>
        </w:tc>
        <w:tc>
          <w:tcPr>
            <w:tcW w:w="3600"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14:paraId="1E31E887" w14:textId="6745A4A1" w:rsidR="1B312C91" w:rsidRDefault="244EF690" w:rsidP="2DB18CEB">
            <w:pPr>
              <w:spacing w:after="0"/>
              <w:jc w:val="center"/>
              <w:rPr>
                <w:rFonts w:ascii="Arial" w:eastAsia="Arial" w:hAnsi="Arial" w:cs="Arial"/>
                <w:sz w:val="20"/>
                <w:szCs w:val="20"/>
              </w:rPr>
            </w:pPr>
            <w:r w:rsidRPr="2DB18CEB">
              <w:rPr>
                <w:color w:val="000000" w:themeColor="text1"/>
                <w:szCs w:val="24"/>
              </w:rPr>
              <w:t>Office of Title Services &amp; Competitive Grants</w:t>
            </w:r>
          </w:p>
        </w:tc>
      </w:tr>
      <w:tr w:rsidR="1B312C91" w14:paraId="1E319167" w14:textId="77777777" w:rsidTr="2AA9031A">
        <w:trPr>
          <w:trHeight w:val="2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9FDAD5" w14:textId="6CE3EFC4" w:rsidR="1B312C91" w:rsidRDefault="1B312C91" w:rsidP="1B312C91">
            <w:pPr>
              <w:spacing w:after="0"/>
            </w:pPr>
            <w:r w:rsidRPr="1B312C91">
              <w:rPr>
                <w:rFonts w:ascii="Arial" w:eastAsia="Arial" w:hAnsi="Arial" w:cs="Arial"/>
                <w:color w:val="000000" w:themeColor="text1"/>
                <w:sz w:val="20"/>
                <w:szCs w:val="20"/>
              </w:rPr>
              <w:t xml:space="preserve">Title I, Part A – Neglected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81CF19" w14:textId="1460E1EB" w:rsidR="1B312C91" w:rsidRDefault="1B312C91" w:rsidP="1B312C91">
            <w:pPr>
              <w:spacing w:after="0"/>
              <w:jc w:val="center"/>
            </w:pPr>
            <w:r w:rsidRPr="1B312C91">
              <w:rPr>
                <w:rFonts w:ascii="Arial" w:eastAsia="Arial" w:hAnsi="Arial" w:cs="Arial"/>
                <w:color w:val="000000" w:themeColor="text1"/>
                <w:sz w:val="20"/>
                <w:szCs w:val="20"/>
              </w:rPr>
              <w:t>518</w:t>
            </w:r>
          </w:p>
        </w:tc>
        <w:tc>
          <w:tcPr>
            <w:tcW w:w="3600" w:type="dxa"/>
            <w:vMerge/>
            <w:vAlign w:val="center"/>
          </w:tcPr>
          <w:p w14:paraId="06545A59" w14:textId="77777777" w:rsidR="00B84EB0" w:rsidRDefault="00B84EB0"/>
        </w:tc>
      </w:tr>
      <w:tr w:rsidR="1B312C91" w14:paraId="2259765A" w14:textId="77777777" w:rsidTr="2AA9031A">
        <w:trPr>
          <w:trHeight w:val="209"/>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841826" w14:textId="0A8AEC3A" w:rsidR="1B312C91" w:rsidRDefault="1B312C91" w:rsidP="1B312C91">
            <w:pPr>
              <w:spacing w:after="0"/>
            </w:pPr>
            <w:r w:rsidRPr="1B312C91">
              <w:rPr>
                <w:rFonts w:ascii="Arial" w:eastAsia="Arial" w:hAnsi="Arial" w:cs="Arial"/>
                <w:color w:val="000000" w:themeColor="text1"/>
                <w:sz w:val="20"/>
                <w:szCs w:val="20"/>
              </w:rPr>
              <w:t xml:space="preserve">Title I, Part C – Migrant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7DB9E4" w14:textId="3B3414C8" w:rsidR="1B312C91" w:rsidRDefault="1B312C91" w:rsidP="1B312C91">
            <w:pPr>
              <w:spacing w:after="0"/>
              <w:jc w:val="center"/>
            </w:pPr>
            <w:r w:rsidRPr="1B312C91">
              <w:rPr>
                <w:rFonts w:ascii="Arial" w:eastAsia="Arial" w:hAnsi="Arial" w:cs="Arial"/>
                <w:color w:val="000000" w:themeColor="text1"/>
                <w:sz w:val="20"/>
                <w:szCs w:val="20"/>
              </w:rPr>
              <w:t>521</w:t>
            </w:r>
          </w:p>
        </w:tc>
        <w:tc>
          <w:tcPr>
            <w:tcW w:w="3600" w:type="dxa"/>
            <w:vMerge/>
            <w:vAlign w:val="center"/>
          </w:tcPr>
          <w:p w14:paraId="71AC5E44" w14:textId="77777777" w:rsidR="00B84EB0" w:rsidRDefault="00B84EB0"/>
        </w:tc>
      </w:tr>
      <w:tr w:rsidR="1B312C91" w14:paraId="38FC1009" w14:textId="77777777" w:rsidTr="2AA9031A">
        <w:trPr>
          <w:trHeight w:val="218"/>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8BA616" w14:textId="1E1806FE" w:rsidR="1B312C91" w:rsidRDefault="1B312C91" w:rsidP="1B312C91">
            <w:pPr>
              <w:spacing w:after="0"/>
            </w:pPr>
            <w:r w:rsidRPr="1B312C91">
              <w:rPr>
                <w:rFonts w:ascii="Arial" w:eastAsia="Arial" w:hAnsi="Arial" w:cs="Arial"/>
                <w:color w:val="000000" w:themeColor="text1"/>
                <w:sz w:val="20"/>
                <w:szCs w:val="20"/>
              </w:rPr>
              <w:t xml:space="preserve">Title I, Part D Subpart 1 – Delinquent (State Agency)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511CD3" w14:textId="57FC566C" w:rsidR="1B312C91" w:rsidRDefault="1B312C91" w:rsidP="1B312C91">
            <w:pPr>
              <w:spacing w:after="0"/>
              <w:jc w:val="center"/>
            </w:pPr>
            <w:r w:rsidRPr="1B312C91">
              <w:rPr>
                <w:rFonts w:ascii="Arial" w:eastAsia="Arial" w:hAnsi="Arial" w:cs="Arial"/>
                <w:color w:val="000000" w:themeColor="text1"/>
                <w:sz w:val="20"/>
                <w:szCs w:val="20"/>
              </w:rPr>
              <w:t>531</w:t>
            </w:r>
          </w:p>
        </w:tc>
        <w:tc>
          <w:tcPr>
            <w:tcW w:w="3600" w:type="dxa"/>
            <w:vMerge/>
            <w:vAlign w:val="center"/>
          </w:tcPr>
          <w:p w14:paraId="191DAC84" w14:textId="77777777" w:rsidR="00B84EB0" w:rsidRDefault="00B84EB0"/>
        </w:tc>
      </w:tr>
      <w:tr w:rsidR="1B312C91" w14:paraId="0854DA26" w14:textId="77777777" w:rsidTr="2AA9031A">
        <w:trPr>
          <w:trHeight w:val="227"/>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523A65" w14:textId="406C9E47" w:rsidR="1B312C91" w:rsidRDefault="1B312C91" w:rsidP="1B312C91">
            <w:pPr>
              <w:spacing w:after="0"/>
            </w:pPr>
            <w:r w:rsidRPr="1B312C91">
              <w:rPr>
                <w:rFonts w:ascii="Arial" w:eastAsia="Arial" w:hAnsi="Arial" w:cs="Arial"/>
                <w:color w:val="000000" w:themeColor="text1"/>
                <w:sz w:val="20"/>
                <w:szCs w:val="20"/>
              </w:rPr>
              <w:t xml:space="preserve">Title I, Part D Subpart 2 – Delinquent (LEAs)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ED10C1" w14:textId="225A5284" w:rsidR="1B312C91" w:rsidRDefault="1B312C91" w:rsidP="1B312C91">
            <w:pPr>
              <w:spacing w:after="0"/>
              <w:jc w:val="center"/>
            </w:pPr>
            <w:r w:rsidRPr="1B312C91">
              <w:rPr>
                <w:rFonts w:ascii="Arial" w:eastAsia="Arial" w:hAnsi="Arial" w:cs="Arial"/>
                <w:color w:val="000000" w:themeColor="text1"/>
                <w:sz w:val="20"/>
                <w:szCs w:val="20"/>
              </w:rPr>
              <w:t>532</w:t>
            </w:r>
          </w:p>
        </w:tc>
        <w:tc>
          <w:tcPr>
            <w:tcW w:w="3600" w:type="dxa"/>
            <w:vMerge/>
            <w:vAlign w:val="center"/>
          </w:tcPr>
          <w:p w14:paraId="1AD9C994" w14:textId="77777777" w:rsidR="00B84EB0" w:rsidRDefault="00B84EB0"/>
        </w:tc>
      </w:tr>
      <w:tr w:rsidR="1B312C91" w14:paraId="68E40FB0" w14:textId="77777777" w:rsidTr="2AA9031A">
        <w:trPr>
          <w:trHeight w:val="2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A135AA" w14:textId="6DC7E906" w:rsidR="1B312C91" w:rsidRDefault="1B312C91" w:rsidP="2AA9031A">
            <w:pPr>
              <w:spacing w:after="0"/>
              <w:rPr>
                <w:rFonts w:ascii="Arial" w:eastAsia="Arial" w:hAnsi="Arial" w:cs="Arial"/>
                <w:color w:val="000000" w:themeColor="text1"/>
                <w:sz w:val="20"/>
                <w:szCs w:val="20"/>
              </w:rPr>
            </w:pPr>
            <w:r w:rsidRPr="2AA9031A">
              <w:rPr>
                <w:rFonts w:ascii="Arial" w:eastAsia="Arial" w:hAnsi="Arial" w:cs="Arial"/>
                <w:color w:val="000000" w:themeColor="text1"/>
                <w:sz w:val="20"/>
                <w:szCs w:val="20"/>
              </w:rPr>
              <w:t xml:space="preserve">Title II, Part A – </w:t>
            </w:r>
            <w:r w:rsidR="349B57C9" w:rsidRPr="2AA9031A">
              <w:rPr>
                <w:rFonts w:ascii="Arial" w:eastAsia="Arial" w:hAnsi="Arial" w:cs="Arial"/>
                <w:color w:val="000000" w:themeColor="text1"/>
                <w:sz w:val="20"/>
                <w:szCs w:val="20"/>
              </w:rPr>
              <w:t>Supporting Effective Instruction</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97505E" w14:textId="1C0392EF" w:rsidR="1B312C91" w:rsidRDefault="1B312C91" w:rsidP="1B312C91">
            <w:pPr>
              <w:spacing w:after="0"/>
              <w:jc w:val="center"/>
            </w:pPr>
            <w:r w:rsidRPr="1B312C91">
              <w:rPr>
                <w:rFonts w:ascii="Arial" w:eastAsia="Arial" w:hAnsi="Arial" w:cs="Arial"/>
                <w:color w:val="000000" w:themeColor="text1"/>
                <w:sz w:val="20"/>
                <w:szCs w:val="20"/>
              </w:rPr>
              <w:t>541</w:t>
            </w:r>
          </w:p>
        </w:tc>
        <w:tc>
          <w:tcPr>
            <w:tcW w:w="3600" w:type="dxa"/>
            <w:vMerge/>
            <w:vAlign w:val="center"/>
          </w:tcPr>
          <w:p w14:paraId="7FE7F11B" w14:textId="77777777" w:rsidR="00B84EB0" w:rsidRDefault="00B84EB0"/>
        </w:tc>
      </w:tr>
      <w:tr w:rsidR="1B312C91" w14:paraId="67D79D0E" w14:textId="77777777" w:rsidTr="2AA9031A">
        <w:trPr>
          <w:trHeight w:val="218"/>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B0DEDF" w14:textId="546A7B1B" w:rsidR="1B312C91" w:rsidRDefault="1B312C91" w:rsidP="1B312C91">
            <w:pPr>
              <w:spacing w:after="0"/>
            </w:pPr>
            <w:r w:rsidRPr="1B312C91">
              <w:rPr>
                <w:rFonts w:ascii="Arial" w:eastAsia="Arial" w:hAnsi="Arial" w:cs="Arial"/>
                <w:color w:val="000000" w:themeColor="text1"/>
                <w:sz w:val="20"/>
                <w:szCs w:val="20"/>
              </w:rPr>
              <w:t>Title II, Part B, Math &amp; Science Partnerships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400CC7" w14:textId="78BBB501" w:rsidR="1B312C91" w:rsidRDefault="1B312C91" w:rsidP="1B312C91">
            <w:pPr>
              <w:spacing w:after="0"/>
              <w:jc w:val="center"/>
            </w:pPr>
            <w:r w:rsidRPr="1B312C91">
              <w:rPr>
                <w:rFonts w:ascii="Arial" w:eastAsia="Arial" w:hAnsi="Arial" w:cs="Arial"/>
                <w:color w:val="000000" w:themeColor="text1"/>
                <w:sz w:val="20"/>
                <w:szCs w:val="20"/>
              </w:rPr>
              <w:t>542</w:t>
            </w:r>
          </w:p>
        </w:tc>
        <w:tc>
          <w:tcPr>
            <w:tcW w:w="3600" w:type="dxa"/>
            <w:vMerge/>
            <w:vAlign w:val="center"/>
          </w:tcPr>
          <w:p w14:paraId="77560528" w14:textId="77777777" w:rsidR="00B84EB0" w:rsidRDefault="00B84EB0"/>
        </w:tc>
      </w:tr>
      <w:tr w:rsidR="1B312C91" w14:paraId="04054C17"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FDF7FF" w14:textId="3BD94D86" w:rsidR="1B312C91" w:rsidRDefault="1B312C91" w:rsidP="1B312C91">
            <w:pPr>
              <w:spacing w:after="0"/>
            </w:pPr>
            <w:r w:rsidRPr="1B312C91">
              <w:rPr>
                <w:rFonts w:ascii="Arial" w:eastAsia="Arial" w:hAnsi="Arial" w:cs="Arial"/>
                <w:color w:val="000000" w:themeColor="text1"/>
                <w:sz w:val="20"/>
                <w:szCs w:val="20"/>
              </w:rPr>
              <w:t>Title II, Math &amp; Science Partnership</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97C5DB" w14:textId="411FA77D" w:rsidR="1B312C91" w:rsidRDefault="1B312C91" w:rsidP="1B312C91">
            <w:pPr>
              <w:spacing w:after="0"/>
              <w:jc w:val="center"/>
            </w:pPr>
            <w:r w:rsidRPr="1B312C91">
              <w:rPr>
                <w:rFonts w:ascii="Arial" w:eastAsia="Arial" w:hAnsi="Arial" w:cs="Arial"/>
                <w:color w:val="000000" w:themeColor="text1"/>
                <w:sz w:val="20"/>
                <w:szCs w:val="20"/>
              </w:rPr>
              <w:t>544</w:t>
            </w:r>
          </w:p>
        </w:tc>
        <w:tc>
          <w:tcPr>
            <w:tcW w:w="3600" w:type="dxa"/>
            <w:vMerge/>
            <w:vAlign w:val="center"/>
          </w:tcPr>
          <w:p w14:paraId="233AF385" w14:textId="77777777" w:rsidR="00B84EB0" w:rsidRDefault="00B84EB0"/>
        </w:tc>
      </w:tr>
      <w:tr w:rsidR="1B312C91" w14:paraId="386D34B8"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D19804" w14:textId="4C1FE9A6" w:rsidR="1B312C91" w:rsidRDefault="1B312C91" w:rsidP="1B312C91">
            <w:pPr>
              <w:spacing w:after="0"/>
            </w:pPr>
            <w:r w:rsidRPr="1B312C91">
              <w:rPr>
                <w:rFonts w:ascii="Arial" w:eastAsia="Arial" w:hAnsi="Arial" w:cs="Arial"/>
                <w:color w:val="000000" w:themeColor="text1"/>
                <w:sz w:val="20"/>
                <w:szCs w:val="20"/>
              </w:rPr>
              <w:t>Title II, Mini Mathematics and Science Partnerships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1BD527" w14:textId="1A4AC5F3" w:rsidR="1B312C91" w:rsidRDefault="1B312C91" w:rsidP="1B312C91">
            <w:pPr>
              <w:spacing w:after="0"/>
              <w:jc w:val="center"/>
            </w:pPr>
            <w:r w:rsidRPr="1B312C91">
              <w:rPr>
                <w:rFonts w:ascii="Arial" w:eastAsia="Arial" w:hAnsi="Arial" w:cs="Arial"/>
                <w:color w:val="000000" w:themeColor="text1"/>
                <w:sz w:val="20"/>
                <w:szCs w:val="20"/>
              </w:rPr>
              <w:t>545</w:t>
            </w:r>
          </w:p>
        </w:tc>
        <w:tc>
          <w:tcPr>
            <w:tcW w:w="3600" w:type="dxa"/>
            <w:vMerge/>
            <w:vAlign w:val="center"/>
          </w:tcPr>
          <w:p w14:paraId="65F19A5B" w14:textId="77777777" w:rsidR="00B84EB0" w:rsidRDefault="00B84EB0"/>
        </w:tc>
      </w:tr>
      <w:tr w:rsidR="1B312C91" w14:paraId="6A15EBAD" w14:textId="77777777" w:rsidTr="2AA9031A">
        <w:trPr>
          <w:trHeight w:val="101"/>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60078E" w14:textId="7A9096AA" w:rsidR="1B312C91" w:rsidRDefault="1B312C91" w:rsidP="1B312C91">
            <w:pPr>
              <w:spacing w:after="0"/>
            </w:pPr>
            <w:r w:rsidRPr="1B312C91">
              <w:rPr>
                <w:rFonts w:ascii="Arial" w:eastAsia="Arial" w:hAnsi="Arial" w:cs="Arial"/>
                <w:color w:val="000000" w:themeColor="text1"/>
                <w:sz w:val="20"/>
                <w:szCs w:val="20"/>
              </w:rPr>
              <w:t>Title II, Part D, Enhancing Education Through Technology, Formula</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6FB2EE" w14:textId="4A063C0E" w:rsidR="1B312C91" w:rsidRDefault="1B312C91" w:rsidP="1B312C91">
            <w:pPr>
              <w:spacing w:after="0"/>
              <w:jc w:val="center"/>
            </w:pPr>
            <w:r w:rsidRPr="1B312C91">
              <w:rPr>
                <w:rFonts w:ascii="Arial" w:eastAsia="Arial" w:hAnsi="Arial" w:cs="Arial"/>
                <w:color w:val="000000" w:themeColor="text1"/>
                <w:sz w:val="20"/>
                <w:szCs w:val="20"/>
              </w:rPr>
              <w:t>546</w:t>
            </w:r>
          </w:p>
        </w:tc>
        <w:tc>
          <w:tcPr>
            <w:tcW w:w="3600" w:type="dxa"/>
            <w:vMerge/>
            <w:vAlign w:val="center"/>
          </w:tcPr>
          <w:p w14:paraId="7B3D60AE" w14:textId="77777777" w:rsidR="00B84EB0" w:rsidRDefault="00B84EB0"/>
        </w:tc>
      </w:tr>
      <w:tr w:rsidR="1B312C91" w14:paraId="61669D66"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EEBA15" w14:textId="7094E224" w:rsidR="1B312C91" w:rsidRDefault="1B312C91" w:rsidP="1B312C91">
            <w:pPr>
              <w:spacing w:after="0"/>
            </w:pPr>
            <w:r w:rsidRPr="1B312C91">
              <w:rPr>
                <w:rFonts w:ascii="Arial" w:eastAsia="Arial" w:hAnsi="Arial" w:cs="Arial"/>
                <w:color w:val="000000" w:themeColor="text1"/>
                <w:sz w:val="20"/>
                <w:szCs w:val="20"/>
              </w:rPr>
              <w:t>Title IV, Part A – Student Support/Academic Enrichment</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7A60EB" w14:textId="57C81CDE" w:rsidR="1B312C91" w:rsidRDefault="1B312C91" w:rsidP="1B312C91">
            <w:pPr>
              <w:spacing w:after="0"/>
              <w:jc w:val="center"/>
            </w:pPr>
            <w:r w:rsidRPr="1B312C91">
              <w:rPr>
                <w:rFonts w:ascii="Arial" w:eastAsia="Arial" w:hAnsi="Arial" w:cs="Arial"/>
                <w:color w:val="000000" w:themeColor="text1"/>
                <w:sz w:val="20"/>
                <w:szCs w:val="20"/>
              </w:rPr>
              <w:t>552</w:t>
            </w:r>
          </w:p>
        </w:tc>
        <w:tc>
          <w:tcPr>
            <w:tcW w:w="3600" w:type="dxa"/>
            <w:vMerge/>
            <w:vAlign w:val="center"/>
          </w:tcPr>
          <w:p w14:paraId="74F34D11" w14:textId="77777777" w:rsidR="00B84EB0" w:rsidRDefault="00B84EB0"/>
        </w:tc>
      </w:tr>
      <w:tr w:rsidR="1B312C91" w14:paraId="3A3B1C63" w14:textId="77777777" w:rsidTr="2AA9031A">
        <w:trPr>
          <w:trHeight w:val="146"/>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00D202" w14:textId="3E97A012" w:rsidR="1B312C91" w:rsidRDefault="1B312C91" w:rsidP="1B312C91">
            <w:pPr>
              <w:spacing w:after="0"/>
            </w:pPr>
            <w:r w:rsidRPr="1B312C91">
              <w:rPr>
                <w:rFonts w:ascii="Arial" w:eastAsia="Arial" w:hAnsi="Arial" w:cs="Arial"/>
                <w:color w:val="000000" w:themeColor="text1"/>
                <w:sz w:val="20"/>
                <w:szCs w:val="20"/>
              </w:rPr>
              <w:t xml:space="preserve">Title III, Part A – Immigrant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D2A09D" w14:textId="5AA59EF4" w:rsidR="1B312C91" w:rsidRDefault="1B312C91" w:rsidP="1B312C91">
            <w:pPr>
              <w:spacing w:after="0"/>
              <w:jc w:val="center"/>
            </w:pPr>
            <w:r w:rsidRPr="1B312C91">
              <w:rPr>
                <w:rFonts w:ascii="Arial" w:eastAsia="Arial" w:hAnsi="Arial" w:cs="Arial"/>
                <w:color w:val="000000" w:themeColor="text1"/>
                <w:sz w:val="20"/>
                <w:szCs w:val="20"/>
              </w:rPr>
              <w:t>571</w:t>
            </w:r>
          </w:p>
        </w:tc>
        <w:tc>
          <w:tcPr>
            <w:tcW w:w="3600" w:type="dxa"/>
            <w:vMerge/>
            <w:vAlign w:val="center"/>
          </w:tcPr>
          <w:p w14:paraId="3CD1AB42" w14:textId="77777777" w:rsidR="00B84EB0" w:rsidRDefault="00B84EB0"/>
        </w:tc>
      </w:tr>
      <w:tr w:rsidR="1B312C91" w14:paraId="78E5C247" w14:textId="77777777" w:rsidTr="2AA9031A">
        <w:trPr>
          <w:trHeight w:val="155"/>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A4E839" w14:textId="17548C66" w:rsidR="1B312C91" w:rsidRDefault="1B312C91" w:rsidP="1B312C91">
            <w:pPr>
              <w:spacing w:after="0"/>
            </w:pPr>
            <w:r w:rsidRPr="1B312C91">
              <w:rPr>
                <w:rFonts w:ascii="Arial" w:eastAsia="Arial" w:hAnsi="Arial" w:cs="Arial"/>
                <w:color w:val="000000" w:themeColor="text1"/>
                <w:sz w:val="20"/>
                <w:szCs w:val="20"/>
              </w:rPr>
              <w:t xml:space="preserve">Title III, Part A – English Learners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44DB34" w14:textId="1DA40D4B" w:rsidR="1B312C91" w:rsidRDefault="1B312C91" w:rsidP="1B312C91">
            <w:pPr>
              <w:spacing w:after="0"/>
              <w:jc w:val="center"/>
            </w:pPr>
            <w:r w:rsidRPr="1B312C91">
              <w:rPr>
                <w:rFonts w:ascii="Arial" w:eastAsia="Arial" w:hAnsi="Arial" w:cs="Arial"/>
                <w:color w:val="000000" w:themeColor="text1"/>
                <w:sz w:val="20"/>
                <w:szCs w:val="20"/>
              </w:rPr>
              <w:t>572</w:t>
            </w:r>
          </w:p>
        </w:tc>
        <w:tc>
          <w:tcPr>
            <w:tcW w:w="3600" w:type="dxa"/>
            <w:vMerge/>
            <w:vAlign w:val="center"/>
          </w:tcPr>
          <w:p w14:paraId="41B23507" w14:textId="77777777" w:rsidR="00B84EB0" w:rsidRDefault="00B84EB0"/>
        </w:tc>
      </w:tr>
      <w:tr w:rsidR="1B312C91" w14:paraId="2D3813E0" w14:textId="77777777" w:rsidTr="2AA9031A">
        <w:trPr>
          <w:trHeight w:val="164"/>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8B00CF" w14:textId="09B02A25" w:rsidR="1B312C91" w:rsidRDefault="1B312C91" w:rsidP="1B312C91">
            <w:pPr>
              <w:spacing w:after="0"/>
            </w:pPr>
            <w:r w:rsidRPr="1B312C91">
              <w:rPr>
                <w:rFonts w:ascii="Arial" w:eastAsia="Arial" w:hAnsi="Arial" w:cs="Arial"/>
                <w:color w:val="000000" w:themeColor="text1"/>
                <w:sz w:val="20"/>
                <w:szCs w:val="20"/>
              </w:rPr>
              <w:t xml:space="preserve">Title V, Part B – REAP Flex Authority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736269" w14:textId="6687544C" w:rsidR="1B312C91" w:rsidRDefault="1B312C91" w:rsidP="1B312C91">
            <w:pPr>
              <w:spacing w:after="0"/>
              <w:jc w:val="center"/>
            </w:pPr>
            <w:r w:rsidRPr="1B312C91">
              <w:rPr>
                <w:rFonts w:ascii="Arial" w:eastAsia="Arial" w:hAnsi="Arial" w:cs="Arial"/>
                <w:color w:val="000000" w:themeColor="text1"/>
                <w:sz w:val="20"/>
                <w:szCs w:val="20"/>
              </w:rPr>
              <w:t>586</w:t>
            </w:r>
          </w:p>
        </w:tc>
        <w:tc>
          <w:tcPr>
            <w:tcW w:w="3600" w:type="dxa"/>
            <w:vMerge/>
            <w:vAlign w:val="center"/>
          </w:tcPr>
          <w:p w14:paraId="5CEBA692" w14:textId="77777777" w:rsidR="00B84EB0" w:rsidRDefault="00B84EB0"/>
        </w:tc>
      </w:tr>
      <w:tr w:rsidR="1B312C91" w14:paraId="4306042E" w14:textId="77777777" w:rsidTr="2AA9031A">
        <w:trPr>
          <w:trHeight w:val="263"/>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541023" w14:textId="1C1CC1DF" w:rsidR="1B312C91" w:rsidRDefault="1B312C91" w:rsidP="1B312C91">
            <w:pPr>
              <w:spacing w:after="0"/>
            </w:pPr>
            <w:r w:rsidRPr="1B312C91">
              <w:rPr>
                <w:rFonts w:ascii="Arial" w:eastAsia="Arial" w:hAnsi="Arial" w:cs="Arial"/>
                <w:color w:val="000000" w:themeColor="text1"/>
                <w:sz w:val="20"/>
                <w:szCs w:val="20"/>
              </w:rPr>
              <w:t xml:space="preserve">Title V, Part B, Subpart 2 – Rural and </w:t>
            </w:r>
            <w:proofErr w:type="gramStart"/>
            <w:r w:rsidRPr="1B312C91">
              <w:rPr>
                <w:rFonts w:ascii="Arial" w:eastAsia="Arial" w:hAnsi="Arial" w:cs="Arial"/>
                <w:color w:val="000000" w:themeColor="text1"/>
                <w:sz w:val="20"/>
                <w:szCs w:val="20"/>
              </w:rPr>
              <w:t>Low Income</w:t>
            </w:r>
            <w:proofErr w:type="gramEnd"/>
            <w:r w:rsidRPr="1B312C91">
              <w:rPr>
                <w:rFonts w:ascii="Arial" w:eastAsia="Arial" w:hAnsi="Arial" w:cs="Arial"/>
                <w:color w:val="000000" w:themeColor="text1"/>
                <w:sz w:val="20"/>
                <w:szCs w:val="20"/>
              </w:rPr>
              <w:t xml:space="preserve"> Schools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EAB305" w14:textId="6FB8BD77" w:rsidR="1B312C91" w:rsidRDefault="1B312C91" w:rsidP="1B312C91">
            <w:pPr>
              <w:spacing w:after="0"/>
              <w:jc w:val="center"/>
            </w:pPr>
            <w:r w:rsidRPr="1B312C91">
              <w:rPr>
                <w:rFonts w:ascii="Arial" w:eastAsia="Arial" w:hAnsi="Arial" w:cs="Arial"/>
                <w:color w:val="000000" w:themeColor="text1"/>
                <w:sz w:val="20"/>
                <w:szCs w:val="20"/>
              </w:rPr>
              <w:t>587</w:t>
            </w:r>
          </w:p>
        </w:tc>
        <w:tc>
          <w:tcPr>
            <w:tcW w:w="3600" w:type="dxa"/>
            <w:vMerge/>
            <w:vAlign w:val="center"/>
          </w:tcPr>
          <w:p w14:paraId="4A11A743" w14:textId="77777777" w:rsidR="00B84EB0" w:rsidRDefault="00B84EB0"/>
        </w:tc>
      </w:tr>
      <w:tr w:rsidR="1B312C91" w14:paraId="0AA28CCA"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648D17" w14:textId="7092D14C" w:rsidR="1B312C91" w:rsidRDefault="1B312C91" w:rsidP="1B312C91">
            <w:pPr>
              <w:spacing w:after="0"/>
            </w:pPr>
            <w:r w:rsidRPr="1B312C91">
              <w:rPr>
                <w:rFonts w:ascii="Arial" w:eastAsia="Arial" w:hAnsi="Arial" w:cs="Arial"/>
                <w:color w:val="000000" w:themeColor="text1"/>
                <w:sz w:val="20"/>
                <w:szCs w:val="20"/>
              </w:rPr>
              <w:t>Title IXA– Homeless Children and Youths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AE4FF7" w14:textId="689CF60C" w:rsidR="1B312C91" w:rsidRDefault="1B312C91" w:rsidP="1B312C91">
            <w:pPr>
              <w:spacing w:after="0"/>
              <w:jc w:val="center"/>
            </w:pPr>
            <w:r w:rsidRPr="1B312C91">
              <w:rPr>
                <w:rFonts w:ascii="Arial" w:eastAsia="Arial" w:hAnsi="Arial" w:cs="Arial"/>
                <w:color w:val="000000" w:themeColor="text1"/>
                <w:sz w:val="20"/>
                <w:szCs w:val="20"/>
              </w:rPr>
              <w:t>596</w:t>
            </w:r>
          </w:p>
        </w:tc>
        <w:tc>
          <w:tcPr>
            <w:tcW w:w="3600" w:type="dxa"/>
            <w:vMerge/>
            <w:vAlign w:val="center"/>
          </w:tcPr>
          <w:p w14:paraId="126F564B" w14:textId="77777777" w:rsidR="00B84EB0" w:rsidRDefault="00B84EB0"/>
        </w:tc>
      </w:tr>
      <w:tr w:rsidR="1B312C91" w14:paraId="231923D6" w14:textId="77777777" w:rsidTr="2AA9031A">
        <w:trPr>
          <w:trHeight w:val="101"/>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93511D" w14:textId="343B9400" w:rsidR="1B312C91" w:rsidRDefault="1B312C91" w:rsidP="1B312C91">
            <w:pPr>
              <w:spacing w:after="0"/>
            </w:pPr>
            <w:r w:rsidRPr="1B312C91">
              <w:rPr>
                <w:rFonts w:ascii="Arial" w:eastAsia="Arial" w:hAnsi="Arial" w:cs="Arial"/>
                <w:color w:val="000000" w:themeColor="text1"/>
                <w:sz w:val="20"/>
                <w:szCs w:val="20"/>
              </w:rPr>
              <w:t>GEER I (Formula)</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B45080" w14:textId="358284EE" w:rsidR="1B312C91" w:rsidRDefault="1B312C91" w:rsidP="1B312C91">
            <w:pPr>
              <w:spacing w:after="0"/>
              <w:jc w:val="center"/>
            </w:pPr>
            <w:r w:rsidRPr="1B312C91">
              <w:rPr>
                <w:rFonts w:ascii="Arial" w:eastAsia="Arial" w:hAnsi="Arial" w:cs="Arial"/>
                <w:color w:val="000000" w:themeColor="text1"/>
                <w:sz w:val="20"/>
                <w:szCs w:val="20"/>
              </w:rPr>
              <w:t>721</w:t>
            </w:r>
          </w:p>
        </w:tc>
        <w:tc>
          <w:tcPr>
            <w:tcW w:w="3600" w:type="dxa"/>
            <w:vMerge/>
            <w:vAlign w:val="center"/>
          </w:tcPr>
          <w:p w14:paraId="02513BD7" w14:textId="77777777" w:rsidR="00B84EB0" w:rsidRDefault="00B84EB0"/>
        </w:tc>
      </w:tr>
      <w:tr w:rsidR="1B312C91" w14:paraId="31B14E30" w14:textId="77777777" w:rsidTr="2AA9031A">
        <w:trPr>
          <w:trHeight w:val="137"/>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F19E77" w14:textId="6CCC3186" w:rsidR="1B312C91" w:rsidRDefault="1B312C91" w:rsidP="1B312C91">
            <w:pPr>
              <w:spacing w:after="0"/>
            </w:pPr>
            <w:r w:rsidRPr="1B312C91">
              <w:rPr>
                <w:rFonts w:ascii="Arial" w:eastAsia="Arial" w:hAnsi="Arial" w:cs="Arial"/>
                <w:color w:val="000000" w:themeColor="text1"/>
                <w:sz w:val="20"/>
                <w:szCs w:val="20"/>
              </w:rPr>
              <w:t>ARP ESSER III -State Set-aside Safely re-opening school</w:t>
            </w:r>
            <w:r w:rsidR="00603D2C">
              <w:rPr>
                <w:rFonts w:ascii="Arial" w:eastAsia="Arial" w:hAnsi="Arial" w:cs="Arial"/>
                <w:color w:val="000000" w:themeColor="text1"/>
                <w:sz w:val="20"/>
                <w:szCs w:val="20"/>
              </w:rPr>
              <w:t>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0EA903" w14:textId="7698CADD" w:rsidR="1B312C91" w:rsidRDefault="1B312C91" w:rsidP="1B312C91">
            <w:pPr>
              <w:spacing w:after="0"/>
              <w:jc w:val="center"/>
            </w:pPr>
            <w:r w:rsidRPr="1B312C91">
              <w:rPr>
                <w:rFonts w:ascii="Arial" w:eastAsia="Arial" w:hAnsi="Arial" w:cs="Arial"/>
                <w:color w:val="000000" w:themeColor="text1"/>
                <w:sz w:val="20"/>
                <w:szCs w:val="20"/>
              </w:rPr>
              <w:t>728</w:t>
            </w:r>
          </w:p>
        </w:tc>
        <w:tc>
          <w:tcPr>
            <w:tcW w:w="3600" w:type="dxa"/>
            <w:vMerge/>
            <w:vAlign w:val="center"/>
          </w:tcPr>
          <w:p w14:paraId="239ED799" w14:textId="77777777" w:rsidR="00B84EB0" w:rsidRDefault="00B84EB0"/>
        </w:tc>
      </w:tr>
      <w:tr w:rsidR="1B312C91" w14:paraId="050DF830"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481F87" w14:textId="1D800A77" w:rsidR="1B312C91" w:rsidRDefault="1B312C91" w:rsidP="1B312C91">
            <w:pPr>
              <w:spacing w:after="0"/>
            </w:pPr>
            <w:r w:rsidRPr="1B312C91">
              <w:rPr>
                <w:rFonts w:ascii="Arial" w:eastAsia="Arial" w:hAnsi="Arial" w:cs="Arial"/>
                <w:color w:val="000000" w:themeColor="text1"/>
                <w:sz w:val="20"/>
                <w:szCs w:val="20"/>
              </w:rPr>
              <w:t>Schoolwide Consolidation of Federal Funds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96BA87" w14:textId="3117260D" w:rsidR="1B312C91" w:rsidRDefault="1B312C91" w:rsidP="1B312C91">
            <w:pPr>
              <w:spacing w:after="0"/>
              <w:jc w:val="center"/>
            </w:pPr>
            <w:r w:rsidRPr="1B312C91">
              <w:rPr>
                <w:rFonts w:ascii="Arial" w:eastAsia="Arial" w:hAnsi="Arial" w:cs="Arial"/>
                <w:color w:val="000000" w:themeColor="text1"/>
                <w:sz w:val="20"/>
                <w:szCs w:val="20"/>
              </w:rPr>
              <w:t>785</w:t>
            </w:r>
          </w:p>
        </w:tc>
        <w:tc>
          <w:tcPr>
            <w:tcW w:w="3600" w:type="dxa"/>
            <w:vMerge/>
            <w:vAlign w:val="center"/>
          </w:tcPr>
          <w:p w14:paraId="4F7A5F08" w14:textId="77777777" w:rsidR="00B84EB0" w:rsidRDefault="00B84EB0"/>
        </w:tc>
      </w:tr>
      <w:tr w:rsidR="1B312C91" w14:paraId="2A87AA3D" w14:textId="77777777" w:rsidTr="2AA9031A">
        <w:trPr>
          <w:trHeight w:val="155"/>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6653CE" w14:textId="743B37DD" w:rsidR="1B312C91" w:rsidRDefault="1B312C91" w:rsidP="1B312C91">
            <w:pPr>
              <w:spacing w:after="0"/>
            </w:pPr>
            <w:r w:rsidRPr="1B312C91">
              <w:rPr>
                <w:rFonts w:ascii="Arial" w:eastAsia="Arial" w:hAnsi="Arial" w:cs="Arial"/>
                <w:color w:val="000000" w:themeColor="text1"/>
                <w:sz w:val="20"/>
                <w:szCs w:val="20"/>
              </w:rPr>
              <w:t>Consolidated Adm Costs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477339" w14:textId="427F1347" w:rsidR="1B312C91" w:rsidRDefault="1B312C91" w:rsidP="1B312C91">
            <w:pPr>
              <w:spacing w:after="0"/>
              <w:jc w:val="center"/>
            </w:pPr>
            <w:r w:rsidRPr="1B312C91">
              <w:rPr>
                <w:rFonts w:ascii="Arial" w:eastAsia="Arial" w:hAnsi="Arial" w:cs="Arial"/>
                <w:color w:val="000000" w:themeColor="text1"/>
                <w:sz w:val="20"/>
                <w:szCs w:val="20"/>
              </w:rPr>
              <w:t>786</w:t>
            </w:r>
          </w:p>
        </w:tc>
        <w:tc>
          <w:tcPr>
            <w:tcW w:w="3600" w:type="dxa"/>
            <w:vMerge/>
            <w:vAlign w:val="center"/>
          </w:tcPr>
          <w:p w14:paraId="74DD8FD2" w14:textId="77777777" w:rsidR="00B84EB0" w:rsidRDefault="00B84EB0"/>
        </w:tc>
      </w:tr>
      <w:tr w:rsidR="1B312C91" w14:paraId="02F73D5B" w14:textId="77777777" w:rsidTr="2AA9031A">
        <w:trPr>
          <w:trHeight w:val="191"/>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F925BD" w14:textId="0F5EB6BB" w:rsidR="1B312C91" w:rsidRDefault="1B312C91" w:rsidP="1B312C91">
            <w:pPr>
              <w:spacing w:after="0"/>
            </w:pPr>
            <w:r w:rsidRPr="1B312C91">
              <w:rPr>
                <w:rFonts w:ascii="Arial" w:eastAsia="Arial" w:hAnsi="Arial" w:cs="Arial"/>
                <w:color w:val="000000" w:themeColor="text1"/>
                <w:sz w:val="20"/>
                <w:szCs w:val="20"/>
              </w:rPr>
              <w:t>ARP ESSER III</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02AD70" w14:textId="535A8C6D" w:rsidR="1B312C91" w:rsidRDefault="1B312C91" w:rsidP="1B312C91">
            <w:pPr>
              <w:spacing w:after="0"/>
              <w:jc w:val="center"/>
            </w:pPr>
            <w:r w:rsidRPr="1B312C91">
              <w:rPr>
                <w:rFonts w:ascii="Arial" w:eastAsia="Arial" w:hAnsi="Arial" w:cs="Arial"/>
                <w:color w:val="000000" w:themeColor="text1"/>
                <w:sz w:val="20"/>
                <w:szCs w:val="20"/>
              </w:rPr>
              <w:t>795</w:t>
            </w:r>
          </w:p>
        </w:tc>
        <w:tc>
          <w:tcPr>
            <w:tcW w:w="3600" w:type="dxa"/>
            <w:vMerge/>
            <w:vAlign w:val="center"/>
          </w:tcPr>
          <w:p w14:paraId="564B45C0" w14:textId="77777777" w:rsidR="00B84EB0" w:rsidRDefault="00B84EB0"/>
        </w:tc>
      </w:tr>
      <w:tr w:rsidR="1B312C91" w14:paraId="61C86D93" w14:textId="77777777" w:rsidTr="2AA9031A">
        <w:trPr>
          <w:trHeight w:val="2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2CEDC9" w14:textId="4E16F766" w:rsidR="1B312C91" w:rsidRDefault="1B312C91" w:rsidP="1B312C91">
            <w:pPr>
              <w:spacing w:after="0"/>
            </w:pPr>
            <w:r w:rsidRPr="1B312C91">
              <w:rPr>
                <w:rFonts w:ascii="Arial" w:eastAsia="Arial" w:hAnsi="Arial" w:cs="Arial"/>
                <w:color w:val="000000" w:themeColor="text1"/>
                <w:sz w:val="20"/>
                <w:szCs w:val="20"/>
              </w:rPr>
              <w:t>ARP ESSER III - Homeless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5403D6" w14:textId="4B1685A8" w:rsidR="1B312C91" w:rsidRDefault="1B312C91" w:rsidP="1B312C91">
            <w:pPr>
              <w:spacing w:after="0"/>
              <w:jc w:val="center"/>
            </w:pPr>
            <w:r w:rsidRPr="1B312C91">
              <w:rPr>
                <w:rFonts w:ascii="Arial" w:eastAsia="Arial" w:hAnsi="Arial" w:cs="Arial"/>
                <w:color w:val="000000" w:themeColor="text1"/>
                <w:sz w:val="20"/>
                <w:szCs w:val="20"/>
              </w:rPr>
              <w:t>796</w:t>
            </w:r>
          </w:p>
        </w:tc>
        <w:tc>
          <w:tcPr>
            <w:tcW w:w="3600" w:type="dxa"/>
            <w:vMerge/>
            <w:vAlign w:val="center"/>
          </w:tcPr>
          <w:p w14:paraId="6D00DF07" w14:textId="77777777" w:rsidR="00B84EB0" w:rsidRDefault="00B84EB0"/>
        </w:tc>
      </w:tr>
      <w:tr w:rsidR="1B312C91" w14:paraId="71BC6925" w14:textId="77777777" w:rsidTr="2AA9031A">
        <w:trPr>
          <w:trHeight w:val="119"/>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91667F" w14:textId="3349D2CE" w:rsidR="1B312C91" w:rsidRDefault="1B312C91" w:rsidP="1B312C91">
            <w:pPr>
              <w:spacing w:after="0"/>
            </w:pPr>
            <w:r w:rsidRPr="1B312C91">
              <w:rPr>
                <w:rFonts w:ascii="Arial" w:eastAsia="Arial" w:hAnsi="Arial" w:cs="Arial"/>
                <w:color w:val="000000" w:themeColor="text1"/>
                <w:sz w:val="20"/>
                <w:szCs w:val="20"/>
              </w:rPr>
              <w:t>ARP ESSER III - Homeless II</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1251AB" w14:textId="2FA7DE99" w:rsidR="1B312C91" w:rsidRDefault="1B312C91" w:rsidP="1B312C91">
            <w:pPr>
              <w:spacing w:after="0"/>
              <w:jc w:val="center"/>
            </w:pPr>
            <w:r w:rsidRPr="1B312C91">
              <w:rPr>
                <w:rFonts w:ascii="Arial" w:eastAsia="Arial" w:hAnsi="Arial" w:cs="Arial"/>
                <w:color w:val="000000" w:themeColor="text1"/>
                <w:sz w:val="20"/>
                <w:szCs w:val="20"/>
              </w:rPr>
              <w:t>797</w:t>
            </w:r>
          </w:p>
        </w:tc>
        <w:tc>
          <w:tcPr>
            <w:tcW w:w="3600" w:type="dxa"/>
            <w:vMerge/>
            <w:vAlign w:val="center"/>
          </w:tcPr>
          <w:p w14:paraId="7674B060" w14:textId="77777777" w:rsidR="00B84EB0" w:rsidRDefault="00B84EB0"/>
        </w:tc>
      </w:tr>
      <w:tr w:rsidR="1B312C91" w14:paraId="1ADFA316"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986586" w14:textId="4CAED748" w:rsidR="1B312C91" w:rsidRDefault="1B312C91" w:rsidP="1B312C91">
            <w:pPr>
              <w:spacing w:after="0"/>
            </w:pPr>
            <w:r w:rsidRPr="1B312C91">
              <w:rPr>
                <w:rFonts w:ascii="Arial" w:eastAsia="Arial" w:hAnsi="Arial" w:cs="Arial"/>
                <w:color w:val="000000" w:themeColor="text1"/>
                <w:sz w:val="20"/>
                <w:szCs w:val="20"/>
              </w:rPr>
              <w:t>ARP ESSER III - Homeless Set-aside</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C3EB7A" w14:textId="55F012B2" w:rsidR="1B312C91" w:rsidRDefault="1B312C91" w:rsidP="1B312C91">
            <w:pPr>
              <w:spacing w:after="0"/>
              <w:jc w:val="center"/>
            </w:pPr>
            <w:r w:rsidRPr="1B312C91">
              <w:rPr>
                <w:rFonts w:ascii="Arial" w:eastAsia="Arial" w:hAnsi="Arial" w:cs="Arial"/>
                <w:color w:val="000000" w:themeColor="text1"/>
                <w:sz w:val="20"/>
                <w:szCs w:val="20"/>
              </w:rPr>
              <w:t>798</w:t>
            </w:r>
          </w:p>
        </w:tc>
        <w:tc>
          <w:tcPr>
            <w:tcW w:w="3600" w:type="dxa"/>
            <w:vMerge/>
            <w:vAlign w:val="center"/>
          </w:tcPr>
          <w:p w14:paraId="62A66F18" w14:textId="77777777" w:rsidR="00B84EB0" w:rsidRDefault="00B84EB0"/>
        </w:tc>
      </w:tr>
      <w:tr w:rsidR="1B312C91" w14:paraId="0D958DCE" w14:textId="77777777" w:rsidTr="2AA9031A">
        <w:trPr>
          <w:trHeight w:val="254"/>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189C74" w14:textId="0585A689" w:rsidR="1B312C91" w:rsidRDefault="1B312C91" w:rsidP="1B312C91">
            <w:pPr>
              <w:spacing w:after="0"/>
            </w:pPr>
            <w:r w:rsidRPr="1B312C91">
              <w:rPr>
                <w:rFonts w:ascii="Arial" w:eastAsia="Arial" w:hAnsi="Arial" w:cs="Arial"/>
                <w:color w:val="000000" w:themeColor="text1"/>
                <w:sz w:val="20"/>
                <w:szCs w:val="20"/>
              </w:rPr>
              <w:t>Oklahoma Schools COVID-19 Prevention</w:t>
            </w:r>
          </w:p>
        </w:tc>
        <w:tc>
          <w:tcPr>
            <w:tcW w:w="1080"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535F5C6A" w14:textId="53C05018" w:rsidR="1B312C91" w:rsidRDefault="1B312C91" w:rsidP="1B312C91">
            <w:pPr>
              <w:spacing w:after="0"/>
              <w:jc w:val="center"/>
            </w:pPr>
            <w:r w:rsidRPr="1B312C91">
              <w:rPr>
                <w:rFonts w:ascii="Arial" w:eastAsia="Arial" w:hAnsi="Arial" w:cs="Arial"/>
                <w:color w:val="000000" w:themeColor="text1"/>
                <w:sz w:val="20"/>
                <w:szCs w:val="20"/>
              </w:rPr>
              <w:t>723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6DD6B8B" w14:textId="28C224D3" w:rsidR="1B312C91" w:rsidRDefault="1B312C91" w:rsidP="1B312C91">
            <w:pPr>
              <w:spacing w:after="0"/>
              <w:jc w:val="center"/>
            </w:pPr>
            <w:r w:rsidRPr="1B312C91">
              <w:rPr>
                <w:rFonts w:ascii="Arial" w:eastAsia="Arial" w:hAnsi="Arial" w:cs="Arial"/>
                <w:color w:val="000000" w:themeColor="text1"/>
                <w:sz w:val="20"/>
                <w:szCs w:val="20"/>
              </w:rPr>
              <w:t>Office of Innovation</w:t>
            </w:r>
          </w:p>
        </w:tc>
      </w:tr>
      <w:tr w:rsidR="1B312C91" w14:paraId="4AA016BC" w14:textId="77777777" w:rsidTr="2AA9031A">
        <w:trPr>
          <w:trHeight w:val="155"/>
        </w:trPr>
        <w:tc>
          <w:tcPr>
            <w:tcW w:w="612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58313E4F" w14:textId="3C6A546C" w:rsidR="1B312C91" w:rsidRDefault="1B312C91" w:rsidP="1B312C91">
            <w:pPr>
              <w:spacing w:after="0"/>
            </w:pPr>
            <w:r w:rsidRPr="1B312C91">
              <w:rPr>
                <w:rFonts w:ascii="Arial" w:eastAsia="Arial" w:hAnsi="Arial" w:cs="Arial"/>
                <w:color w:val="000000" w:themeColor="text1"/>
                <w:sz w:val="20"/>
                <w:szCs w:val="20"/>
              </w:rPr>
              <w:t>OK CARES (School Emergency Management)</w:t>
            </w:r>
          </w:p>
        </w:tc>
        <w:tc>
          <w:tcPr>
            <w:tcW w:w="108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6BA61F48" w14:textId="338EC119" w:rsidR="1B312C91" w:rsidRDefault="1B312C91" w:rsidP="1B312C91">
            <w:pPr>
              <w:spacing w:after="0"/>
              <w:jc w:val="center"/>
            </w:pPr>
            <w:r w:rsidRPr="1B312C91">
              <w:rPr>
                <w:rFonts w:ascii="Arial" w:eastAsia="Arial" w:hAnsi="Arial" w:cs="Arial"/>
                <w:color w:val="000000" w:themeColor="text1"/>
                <w:sz w:val="20"/>
                <w:szCs w:val="20"/>
              </w:rPr>
              <w:t>711</w:t>
            </w:r>
          </w:p>
        </w:tc>
        <w:tc>
          <w:tcPr>
            <w:tcW w:w="3600" w:type="dxa"/>
            <w:vMerge w:val="restart"/>
            <w:tcBorders>
              <w:top w:val="single" w:sz="4" w:space="0" w:color="000000" w:themeColor="text1"/>
              <w:left w:val="single" w:sz="4" w:space="0" w:color="auto"/>
              <w:bottom w:val="nil"/>
              <w:right w:val="single" w:sz="12" w:space="0" w:color="000000" w:themeColor="text1"/>
            </w:tcBorders>
            <w:tcMar>
              <w:top w:w="15" w:type="dxa"/>
              <w:left w:w="15" w:type="dxa"/>
              <w:right w:w="15" w:type="dxa"/>
            </w:tcMar>
            <w:vAlign w:val="center"/>
          </w:tcPr>
          <w:p w14:paraId="780378EE" w14:textId="17DADF21" w:rsidR="1B312C91" w:rsidRDefault="1B312C91" w:rsidP="1B312C91">
            <w:pPr>
              <w:spacing w:after="0"/>
              <w:jc w:val="center"/>
            </w:pPr>
            <w:r w:rsidRPr="1B312C91">
              <w:rPr>
                <w:rFonts w:ascii="Arial" w:eastAsia="Arial" w:hAnsi="Arial" w:cs="Arial"/>
                <w:color w:val="000000" w:themeColor="text1"/>
                <w:sz w:val="20"/>
                <w:szCs w:val="20"/>
              </w:rPr>
              <w:t xml:space="preserve">Office of </w:t>
            </w:r>
            <w:r w:rsidR="0096616E">
              <w:rPr>
                <w:rFonts w:ascii="Arial" w:eastAsia="Arial" w:hAnsi="Arial" w:cs="Arial"/>
                <w:color w:val="000000" w:themeColor="text1"/>
                <w:sz w:val="20"/>
                <w:szCs w:val="20"/>
              </w:rPr>
              <w:t>S</w:t>
            </w:r>
            <w:r w:rsidRPr="1B312C91">
              <w:rPr>
                <w:rFonts w:ascii="Arial" w:eastAsia="Arial" w:hAnsi="Arial" w:cs="Arial"/>
                <w:color w:val="000000" w:themeColor="text1"/>
                <w:sz w:val="20"/>
                <w:szCs w:val="20"/>
              </w:rPr>
              <w:t xml:space="preserve">chool </w:t>
            </w:r>
            <w:r w:rsidR="0096616E">
              <w:rPr>
                <w:rFonts w:ascii="Arial" w:eastAsia="Arial" w:hAnsi="Arial" w:cs="Arial"/>
                <w:color w:val="000000" w:themeColor="text1"/>
                <w:sz w:val="20"/>
                <w:szCs w:val="20"/>
              </w:rPr>
              <w:t>S</w:t>
            </w:r>
            <w:r w:rsidRPr="1B312C91">
              <w:rPr>
                <w:rFonts w:ascii="Arial" w:eastAsia="Arial" w:hAnsi="Arial" w:cs="Arial"/>
                <w:color w:val="000000" w:themeColor="text1"/>
                <w:sz w:val="20"/>
                <w:szCs w:val="20"/>
              </w:rPr>
              <w:t>afety and security</w:t>
            </w:r>
          </w:p>
        </w:tc>
      </w:tr>
      <w:tr w:rsidR="1B312C91" w14:paraId="5DC76436" w14:textId="77777777" w:rsidTr="2AA9031A">
        <w:trPr>
          <w:trHeight w:val="300"/>
        </w:trPr>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4A634E4" w14:textId="4AAB0473" w:rsidR="1B312C91" w:rsidRDefault="1B312C91" w:rsidP="1B312C91">
            <w:pPr>
              <w:spacing w:after="0"/>
            </w:pPr>
            <w:r w:rsidRPr="1B312C91">
              <w:rPr>
                <w:rFonts w:ascii="Arial" w:eastAsia="Arial" w:hAnsi="Arial" w:cs="Arial"/>
                <w:color w:val="000000" w:themeColor="text1"/>
                <w:sz w:val="20"/>
                <w:szCs w:val="20"/>
              </w:rPr>
              <w:t>Title IV, Part A - Stronger Connections Grant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5E327AD" w14:textId="2EC62C0F" w:rsidR="1B312C91" w:rsidRDefault="1B312C91" w:rsidP="1B312C91">
            <w:pPr>
              <w:spacing w:after="0"/>
              <w:jc w:val="center"/>
            </w:pPr>
            <w:r w:rsidRPr="1B312C91">
              <w:rPr>
                <w:rFonts w:ascii="Arial" w:eastAsia="Arial" w:hAnsi="Arial" w:cs="Arial"/>
                <w:color w:val="000000" w:themeColor="text1"/>
                <w:sz w:val="20"/>
                <w:szCs w:val="20"/>
              </w:rPr>
              <w:t>715</w:t>
            </w:r>
          </w:p>
        </w:tc>
        <w:tc>
          <w:tcPr>
            <w:tcW w:w="3600" w:type="dxa"/>
            <w:vMerge/>
            <w:vAlign w:val="center"/>
          </w:tcPr>
          <w:p w14:paraId="13CBD30A" w14:textId="77777777" w:rsidR="00B84EB0" w:rsidRDefault="00B84EB0"/>
        </w:tc>
      </w:tr>
      <w:tr w:rsidR="1B312C91" w14:paraId="198D901E" w14:textId="77777777" w:rsidTr="2AA9031A">
        <w:trPr>
          <w:trHeight w:val="300"/>
        </w:trPr>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B9B7059" w14:textId="6546225D" w:rsidR="1B312C91" w:rsidRDefault="1B312C91" w:rsidP="1B312C91">
            <w:pPr>
              <w:spacing w:after="0"/>
            </w:pPr>
            <w:r w:rsidRPr="1B312C91">
              <w:rPr>
                <w:rFonts w:ascii="Arial" w:eastAsia="Arial" w:hAnsi="Arial" w:cs="Arial"/>
                <w:color w:val="000000" w:themeColor="text1"/>
                <w:sz w:val="20"/>
                <w:szCs w:val="20"/>
              </w:rPr>
              <w:t>DOJ-Stop School violence Threat Assessment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C0CA40E" w14:textId="1419563D" w:rsidR="1B312C91" w:rsidRDefault="1B312C91" w:rsidP="1B312C91">
            <w:pPr>
              <w:spacing w:after="0"/>
              <w:jc w:val="center"/>
            </w:pPr>
            <w:r w:rsidRPr="1B312C91">
              <w:rPr>
                <w:rFonts w:ascii="Arial" w:eastAsia="Arial" w:hAnsi="Arial" w:cs="Arial"/>
                <w:color w:val="000000" w:themeColor="text1"/>
                <w:sz w:val="20"/>
                <w:szCs w:val="20"/>
              </w:rPr>
              <w:t>792</w:t>
            </w:r>
          </w:p>
        </w:tc>
        <w:tc>
          <w:tcPr>
            <w:tcW w:w="3600" w:type="dxa"/>
            <w:vMerge/>
            <w:vAlign w:val="center"/>
          </w:tcPr>
          <w:p w14:paraId="76F3ECB8" w14:textId="77777777" w:rsidR="00B84EB0" w:rsidRDefault="00B84EB0"/>
        </w:tc>
      </w:tr>
      <w:tr w:rsidR="1B312C91" w14:paraId="594AD33A" w14:textId="77777777" w:rsidTr="2AA9031A">
        <w:trPr>
          <w:trHeight w:val="300"/>
        </w:trPr>
        <w:tc>
          <w:tcPr>
            <w:tcW w:w="6120" w:type="dxa"/>
            <w:tcBorders>
              <w:top w:val="single" w:sz="4" w:space="0" w:color="000000" w:themeColor="text1"/>
              <w:left w:val="single" w:sz="4" w:space="0" w:color="auto"/>
              <w:bottom w:val="single" w:sz="4" w:space="0" w:color="auto"/>
              <w:right w:val="single" w:sz="4" w:space="0" w:color="auto"/>
            </w:tcBorders>
            <w:tcMar>
              <w:top w:w="15" w:type="dxa"/>
              <w:left w:w="15" w:type="dxa"/>
              <w:right w:w="15" w:type="dxa"/>
            </w:tcMar>
            <w:vAlign w:val="center"/>
          </w:tcPr>
          <w:p w14:paraId="3B2F63F8" w14:textId="0BFF1399" w:rsidR="1B312C91" w:rsidRDefault="1B312C91" w:rsidP="1B312C91">
            <w:pPr>
              <w:spacing w:after="0"/>
            </w:pPr>
            <w:r w:rsidRPr="1B312C91">
              <w:rPr>
                <w:rFonts w:ascii="Arial" w:eastAsia="Arial" w:hAnsi="Arial" w:cs="Arial"/>
                <w:color w:val="000000" w:themeColor="text1"/>
                <w:sz w:val="20"/>
                <w:szCs w:val="20"/>
              </w:rPr>
              <w:t xml:space="preserve">Discretionary - Special Education Professional Dev. </w:t>
            </w:r>
          </w:p>
        </w:tc>
        <w:tc>
          <w:tcPr>
            <w:tcW w:w="1080" w:type="dxa"/>
            <w:tcBorders>
              <w:top w:val="single" w:sz="4" w:space="0" w:color="000000" w:themeColor="text1"/>
              <w:left w:val="single" w:sz="4" w:space="0" w:color="auto"/>
              <w:bottom w:val="single" w:sz="4" w:space="0" w:color="auto"/>
              <w:right w:val="single" w:sz="4" w:space="0" w:color="auto"/>
            </w:tcBorders>
            <w:tcMar>
              <w:top w:w="15" w:type="dxa"/>
              <w:left w:w="15" w:type="dxa"/>
              <w:right w:w="15" w:type="dxa"/>
            </w:tcMar>
            <w:vAlign w:val="center"/>
          </w:tcPr>
          <w:p w14:paraId="1DD8E394" w14:textId="79664AAC" w:rsidR="1B312C91" w:rsidRDefault="1B312C91" w:rsidP="1B312C91">
            <w:pPr>
              <w:spacing w:after="0"/>
              <w:jc w:val="center"/>
            </w:pPr>
            <w:r w:rsidRPr="1B312C91">
              <w:rPr>
                <w:rFonts w:ascii="Arial" w:eastAsia="Arial" w:hAnsi="Arial" w:cs="Arial"/>
                <w:color w:val="000000" w:themeColor="text1"/>
                <w:sz w:val="20"/>
                <w:szCs w:val="20"/>
              </w:rPr>
              <w:t>613</w:t>
            </w:r>
          </w:p>
        </w:tc>
        <w:tc>
          <w:tcPr>
            <w:tcW w:w="3600" w:type="dxa"/>
            <w:vMerge w:val="restart"/>
            <w:tcBorders>
              <w:top w:val="single" w:sz="4" w:space="0" w:color="000000" w:themeColor="text1"/>
              <w:left w:val="single" w:sz="4" w:space="0" w:color="auto"/>
              <w:bottom w:val="nil"/>
              <w:right w:val="single" w:sz="4" w:space="0" w:color="auto"/>
            </w:tcBorders>
            <w:tcMar>
              <w:top w:w="15" w:type="dxa"/>
              <w:left w:w="15" w:type="dxa"/>
              <w:right w:w="15" w:type="dxa"/>
            </w:tcMar>
            <w:vAlign w:val="center"/>
          </w:tcPr>
          <w:p w14:paraId="3F0C2DF1" w14:textId="4AD3F3CA" w:rsidR="1B312C91" w:rsidRDefault="1B312C91" w:rsidP="1B312C91">
            <w:pPr>
              <w:spacing w:after="0"/>
              <w:jc w:val="center"/>
            </w:pPr>
            <w:r w:rsidRPr="1B312C91">
              <w:rPr>
                <w:rFonts w:ascii="Arial" w:eastAsia="Arial" w:hAnsi="Arial" w:cs="Arial"/>
                <w:color w:val="000000" w:themeColor="text1"/>
                <w:sz w:val="20"/>
                <w:szCs w:val="20"/>
              </w:rPr>
              <w:t>Special Education Services</w:t>
            </w:r>
          </w:p>
        </w:tc>
      </w:tr>
      <w:tr w:rsidR="1B312C91" w14:paraId="1FAC01BF"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1A1132" w14:textId="6DFE7BF1" w:rsidR="1B312C91" w:rsidRDefault="1B312C91" w:rsidP="1B312C91">
            <w:pPr>
              <w:spacing w:after="0"/>
            </w:pPr>
            <w:r w:rsidRPr="1B312C91">
              <w:rPr>
                <w:rFonts w:ascii="Arial" w:eastAsia="Arial" w:hAnsi="Arial" w:cs="Arial"/>
                <w:color w:val="000000" w:themeColor="text1"/>
                <w:sz w:val="20"/>
                <w:szCs w:val="20"/>
              </w:rPr>
              <w:t xml:space="preserve">Discretionary - Special Education Professional Dev.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7790E5" w14:textId="54D31321" w:rsidR="1B312C91" w:rsidRDefault="1B312C91" w:rsidP="1B312C91">
            <w:pPr>
              <w:spacing w:after="0"/>
              <w:jc w:val="center"/>
            </w:pPr>
            <w:r w:rsidRPr="1B312C91">
              <w:rPr>
                <w:rFonts w:ascii="Arial" w:eastAsia="Arial" w:hAnsi="Arial" w:cs="Arial"/>
                <w:color w:val="000000" w:themeColor="text1"/>
                <w:sz w:val="20"/>
                <w:szCs w:val="20"/>
              </w:rPr>
              <w:t>615</w:t>
            </w:r>
          </w:p>
        </w:tc>
        <w:tc>
          <w:tcPr>
            <w:tcW w:w="3600" w:type="dxa"/>
            <w:vMerge/>
            <w:vAlign w:val="center"/>
          </w:tcPr>
          <w:p w14:paraId="32A1571F" w14:textId="77777777" w:rsidR="00B84EB0" w:rsidRDefault="00B84EB0"/>
        </w:tc>
      </w:tr>
      <w:tr w:rsidR="1B312C91" w14:paraId="4363EA0B"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E7C000" w14:textId="2C1505D8" w:rsidR="1B312C91" w:rsidRDefault="1B312C91" w:rsidP="1B312C91">
            <w:pPr>
              <w:spacing w:after="0"/>
            </w:pPr>
            <w:r w:rsidRPr="1B312C91">
              <w:rPr>
                <w:rFonts w:ascii="Arial" w:eastAsia="Arial" w:hAnsi="Arial" w:cs="Arial"/>
                <w:color w:val="000000" w:themeColor="text1"/>
                <w:sz w:val="20"/>
                <w:szCs w:val="20"/>
              </w:rPr>
              <w:lastRenderedPageBreak/>
              <w:t>Discretionary - Subject Area Certification Examination</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9D96F6" w14:textId="6766E1A6" w:rsidR="1B312C91" w:rsidRDefault="1B312C91" w:rsidP="1B312C91">
            <w:pPr>
              <w:spacing w:after="0"/>
              <w:jc w:val="center"/>
            </w:pPr>
            <w:r w:rsidRPr="1B312C91">
              <w:rPr>
                <w:rFonts w:ascii="Arial" w:eastAsia="Arial" w:hAnsi="Arial" w:cs="Arial"/>
                <w:color w:val="000000" w:themeColor="text1"/>
                <w:sz w:val="20"/>
                <w:szCs w:val="20"/>
              </w:rPr>
              <w:t>616</w:t>
            </w:r>
          </w:p>
        </w:tc>
        <w:tc>
          <w:tcPr>
            <w:tcW w:w="3600" w:type="dxa"/>
            <w:vMerge/>
            <w:vAlign w:val="center"/>
          </w:tcPr>
          <w:p w14:paraId="342D661C" w14:textId="77777777" w:rsidR="00B84EB0" w:rsidRDefault="00B84EB0"/>
        </w:tc>
      </w:tr>
      <w:tr w:rsidR="1B312C91" w14:paraId="4A06B12D"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E39953" w14:textId="1984FF5B" w:rsidR="1B312C91" w:rsidRDefault="1B312C91" w:rsidP="1B312C91">
            <w:pPr>
              <w:spacing w:after="0"/>
            </w:pPr>
            <w:r w:rsidRPr="1B312C91">
              <w:rPr>
                <w:rFonts w:ascii="Arial" w:eastAsia="Arial" w:hAnsi="Arial" w:cs="Arial"/>
                <w:color w:val="000000" w:themeColor="text1"/>
                <w:sz w:val="20"/>
                <w:szCs w:val="20"/>
              </w:rPr>
              <w:t>COVID - IDEA</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CF0E6C" w14:textId="15C6D6B8" w:rsidR="1B312C91" w:rsidRDefault="1B312C91" w:rsidP="1B312C91">
            <w:pPr>
              <w:spacing w:after="0"/>
              <w:jc w:val="center"/>
            </w:pPr>
            <w:r w:rsidRPr="1B312C91">
              <w:rPr>
                <w:rFonts w:ascii="Arial" w:eastAsia="Arial" w:hAnsi="Arial" w:cs="Arial"/>
                <w:color w:val="000000" w:themeColor="text1"/>
                <w:sz w:val="20"/>
                <w:szCs w:val="20"/>
              </w:rPr>
              <w:t>617</w:t>
            </w:r>
          </w:p>
        </w:tc>
        <w:tc>
          <w:tcPr>
            <w:tcW w:w="3600" w:type="dxa"/>
            <w:vMerge/>
            <w:vAlign w:val="center"/>
          </w:tcPr>
          <w:p w14:paraId="72498857" w14:textId="77777777" w:rsidR="00B84EB0" w:rsidRDefault="00B84EB0"/>
        </w:tc>
      </w:tr>
      <w:tr w:rsidR="1B312C91" w14:paraId="042C871B"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BDBE31" w14:textId="1675FA14" w:rsidR="1B312C91" w:rsidRDefault="1FD67260" w:rsidP="00BFA95A">
            <w:pPr>
              <w:spacing w:after="0"/>
              <w:rPr>
                <w:rFonts w:ascii="Arial" w:eastAsia="Arial" w:hAnsi="Arial" w:cs="Arial"/>
                <w:sz w:val="20"/>
                <w:szCs w:val="20"/>
              </w:rPr>
            </w:pPr>
            <w:r w:rsidRPr="00BFA95A">
              <w:rPr>
                <w:rFonts w:ascii="Calibri" w:eastAsia="Calibri" w:hAnsi="Calibri" w:cs="Calibri"/>
                <w:color w:val="000000" w:themeColor="text1"/>
                <w:sz w:val="22"/>
              </w:rPr>
              <w:t>OKMTSS Implementation - Stipend</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91582B" w14:textId="077323AC" w:rsidR="1B312C91" w:rsidRDefault="1B312C91" w:rsidP="00BFA95A">
            <w:pPr>
              <w:spacing w:after="0"/>
              <w:jc w:val="center"/>
              <w:rPr>
                <w:rFonts w:ascii="Arial" w:eastAsia="Arial" w:hAnsi="Arial" w:cs="Arial"/>
                <w:color w:val="000000" w:themeColor="text1"/>
                <w:sz w:val="20"/>
                <w:szCs w:val="20"/>
              </w:rPr>
            </w:pPr>
            <w:r w:rsidRPr="00BFA95A">
              <w:rPr>
                <w:rFonts w:ascii="Arial" w:eastAsia="Arial" w:hAnsi="Arial" w:cs="Arial"/>
                <w:color w:val="000000" w:themeColor="text1"/>
                <w:sz w:val="20"/>
                <w:szCs w:val="20"/>
              </w:rPr>
              <w:t>6</w:t>
            </w:r>
            <w:r w:rsidR="6B5D5C1D" w:rsidRPr="00BFA95A">
              <w:rPr>
                <w:rFonts w:ascii="Arial" w:eastAsia="Arial" w:hAnsi="Arial" w:cs="Arial"/>
                <w:color w:val="000000" w:themeColor="text1"/>
                <w:sz w:val="20"/>
                <w:szCs w:val="20"/>
              </w:rPr>
              <w:t>19</w:t>
            </w:r>
          </w:p>
        </w:tc>
        <w:tc>
          <w:tcPr>
            <w:tcW w:w="3600" w:type="dxa"/>
            <w:vMerge/>
            <w:vAlign w:val="center"/>
          </w:tcPr>
          <w:p w14:paraId="6A24B94E" w14:textId="77777777" w:rsidR="00B84EB0" w:rsidRDefault="00B84EB0"/>
        </w:tc>
      </w:tr>
      <w:tr w:rsidR="1B312C91" w14:paraId="77F7C573"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219568" w14:textId="2F47215F" w:rsidR="1B312C91" w:rsidRDefault="1B312C91" w:rsidP="1B312C91">
            <w:pPr>
              <w:spacing w:after="0"/>
            </w:pPr>
            <w:r w:rsidRPr="1B312C91">
              <w:rPr>
                <w:rFonts w:ascii="Arial" w:eastAsia="Arial" w:hAnsi="Arial" w:cs="Arial"/>
                <w:color w:val="000000" w:themeColor="text1"/>
                <w:sz w:val="20"/>
                <w:szCs w:val="20"/>
              </w:rPr>
              <w:t>IDEA Flow Through Funds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871269" w14:textId="14BB1568" w:rsidR="1B312C91" w:rsidRDefault="1B312C91" w:rsidP="1B312C91">
            <w:pPr>
              <w:spacing w:after="0"/>
              <w:jc w:val="center"/>
            </w:pPr>
            <w:r w:rsidRPr="1B312C91">
              <w:rPr>
                <w:rFonts w:ascii="Arial" w:eastAsia="Arial" w:hAnsi="Arial" w:cs="Arial"/>
                <w:color w:val="000000" w:themeColor="text1"/>
                <w:sz w:val="20"/>
                <w:szCs w:val="20"/>
              </w:rPr>
              <w:t>621</w:t>
            </w:r>
          </w:p>
        </w:tc>
        <w:tc>
          <w:tcPr>
            <w:tcW w:w="3600" w:type="dxa"/>
            <w:vMerge/>
            <w:vAlign w:val="center"/>
          </w:tcPr>
          <w:p w14:paraId="561A545D" w14:textId="77777777" w:rsidR="00B84EB0" w:rsidRDefault="00B84EB0"/>
        </w:tc>
      </w:tr>
      <w:tr w:rsidR="1B312C91" w14:paraId="231E69A2"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E5943D" w14:textId="7460CBD7" w:rsidR="1B312C91" w:rsidRDefault="1B312C91" w:rsidP="1B312C91">
            <w:pPr>
              <w:spacing w:after="0"/>
            </w:pPr>
            <w:r w:rsidRPr="1B312C91">
              <w:rPr>
                <w:rFonts w:ascii="Arial" w:eastAsia="Arial" w:hAnsi="Arial" w:cs="Arial"/>
                <w:color w:val="000000" w:themeColor="text1"/>
                <w:sz w:val="20"/>
                <w:szCs w:val="20"/>
              </w:rPr>
              <w:t>Flow Through, P.L. 108-446, IDEA - Part B, Early Intervening Ser</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98DB12" w14:textId="370D012D" w:rsidR="1B312C91" w:rsidRDefault="1B312C91" w:rsidP="1B312C91">
            <w:pPr>
              <w:spacing w:after="0"/>
              <w:jc w:val="center"/>
            </w:pPr>
            <w:r w:rsidRPr="1B312C91">
              <w:rPr>
                <w:rFonts w:ascii="Arial" w:eastAsia="Arial" w:hAnsi="Arial" w:cs="Arial"/>
                <w:color w:val="000000" w:themeColor="text1"/>
                <w:sz w:val="20"/>
                <w:szCs w:val="20"/>
              </w:rPr>
              <w:t>623</w:t>
            </w:r>
          </w:p>
        </w:tc>
        <w:tc>
          <w:tcPr>
            <w:tcW w:w="3600" w:type="dxa"/>
            <w:vMerge/>
            <w:vAlign w:val="center"/>
          </w:tcPr>
          <w:p w14:paraId="13A3D0C6" w14:textId="77777777" w:rsidR="00B84EB0" w:rsidRDefault="00B84EB0"/>
        </w:tc>
      </w:tr>
      <w:tr w:rsidR="1B312C91" w14:paraId="6B6E067F"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E3D739" w14:textId="50D95A8B" w:rsidR="1B312C91" w:rsidRDefault="1B312C91" w:rsidP="1B312C91">
            <w:pPr>
              <w:spacing w:after="0"/>
            </w:pPr>
            <w:r w:rsidRPr="1B312C91">
              <w:rPr>
                <w:rFonts w:ascii="Arial" w:eastAsia="Arial" w:hAnsi="Arial" w:cs="Arial"/>
                <w:color w:val="000000" w:themeColor="text1"/>
                <w:sz w:val="20"/>
                <w:szCs w:val="20"/>
              </w:rPr>
              <w:t>Flow Through, P.L. 108-446, IDEA - Part B, Private Schools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D09F0D" w14:textId="4BC66E2F" w:rsidR="1B312C91" w:rsidRDefault="1B312C91" w:rsidP="1B312C91">
            <w:pPr>
              <w:spacing w:after="0"/>
              <w:jc w:val="center"/>
            </w:pPr>
            <w:r w:rsidRPr="1B312C91">
              <w:rPr>
                <w:rFonts w:ascii="Arial" w:eastAsia="Arial" w:hAnsi="Arial" w:cs="Arial"/>
                <w:color w:val="000000" w:themeColor="text1"/>
                <w:sz w:val="20"/>
                <w:szCs w:val="20"/>
              </w:rPr>
              <w:t>625</w:t>
            </w:r>
          </w:p>
        </w:tc>
        <w:tc>
          <w:tcPr>
            <w:tcW w:w="3600" w:type="dxa"/>
            <w:vMerge/>
            <w:vAlign w:val="center"/>
          </w:tcPr>
          <w:p w14:paraId="68AFE9FC" w14:textId="77777777" w:rsidR="00B84EB0" w:rsidRDefault="00B84EB0"/>
        </w:tc>
      </w:tr>
      <w:tr w:rsidR="1B312C91" w14:paraId="2A3A66C5"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E825FE" w14:textId="5F8B58AD" w:rsidR="1B312C91" w:rsidRDefault="1B312C91" w:rsidP="1B312C91">
            <w:pPr>
              <w:spacing w:after="0"/>
            </w:pPr>
            <w:r w:rsidRPr="1B312C91">
              <w:rPr>
                <w:rFonts w:ascii="Arial" w:eastAsia="Arial" w:hAnsi="Arial" w:cs="Arial"/>
                <w:color w:val="000000" w:themeColor="text1"/>
                <w:sz w:val="20"/>
                <w:szCs w:val="20"/>
              </w:rPr>
              <w:t xml:space="preserve">Flow Through, P.L. 108-146, IDEA - Part B, </w:t>
            </w:r>
            <w:proofErr w:type="gramStart"/>
            <w:r w:rsidRPr="1B312C91">
              <w:rPr>
                <w:rFonts w:ascii="Arial" w:eastAsia="Arial" w:hAnsi="Arial" w:cs="Arial"/>
                <w:color w:val="000000" w:themeColor="text1"/>
                <w:sz w:val="20"/>
                <w:szCs w:val="20"/>
              </w:rPr>
              <w:t>High Cost</w:t>
            </w:r>
            <w:proofErr w:type="gramEnd"/>
            <w:r w:rsidRPr="1B312C91">
              <w:rPr>
                <w:rFonts w:ascii="Arial" w:eastAsia="Arial" w:hAnsi="Arial" w:cs="Arial"/>
                <w:color w:val="000000" w:themeColor="text1"/>
                <w:sz w:val="20"/>
                <w:szCs w:val="20"/>
              </w:rPr>
              <w:t xml:space="preserve"> Fund</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C3845F" w14:textId="0423E003" w:rsidR="1B312C91" w:rsidRDefault="1B312C91" w:rsidP="1B312C91">
            <w:pPr>
              <w:spacing w:after="0"/>
              <w:jc w:val="center"/>
            </w:pPr>
            <w:r w:rsidRPr="1B312C91">
              <w:rPr>
                <w:rFonts w:ascii="Arial" w:eastAsia="Arial" w:hAnsi="Arial" w:cs="Arial"/>
                <w:color w:val="000000" w:themeColor="text1"/>
                <w:sz w:val="20"/>
                <w:szCs w:val="20"/>
              </w:rPr>
              <w:t>626</w:t>
            </w:r>
          </w:p>
        </w:tc>
        <w:tc>
          <w:tcPr>
            <w:tcW w:w="3600" w:type="dxa"/>
            <w:vMerge/>
            <w:vAlign w:val="center"/>
          </w:tcPr>
          <w:p w14:paraId="12F60F7D" w14:textId="77777777" w:rsidR="00B84EB0" w:rsidRDefault="00B84EB0"/>
        </w:tc>
      </w:tr>
      <w:tr w:rsidR="1B312C91" w14:paraId="32D4A7E7"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4558CF" w14:textId="56525F95" w:rsidR="1B312C91" w:rsidRDefault="1B312C91" w:rsidP="1B312C91">
            <w:pPr>
              <w:spacing w:after="0"/>
            </w:pPr>
            <w:r w:rsidRPr="1B312C91">
              <w:rPr>
                <w:rFonts w:ascii="Arial" w:eastAsia="Arial" w:hAnsi="Arial" w:cs="Arial"/>
                <w:color w:val="000000" w:themeColor="text1"/>
                <w:sz w:val="20"/>
                <w:szCs w:val="20"/>
              </w:rPr>
              <w:t xml:space="preserve">Flow Through, P.L. 108-146, IDEA - Part B, </w:t>
            </w:r>
            <w:proofErr w:type="gramStart"/>
            <w:r w:rsidRPr="1B312C91">
              <w:rPr>
                <w:rFonts w:ascii="Arial" w:eastAsia="Arial" w:hAnsi="Arial" w:cs="Arial"/>
                <w:color w:val="000000" w:themeColor="text1"/>
                <w:sz w:val="20"/>
                <w:szCs w:val="20"/>
              </w:rPr>
              <w:t>High Cost</w:t>
            </w:r>
            <w:proofErr w:type="gramEnd"/>
            <w:r w:rsidRPr="1B312C91">
              <w:rPr>
                <w:rFonts w:ascii="Arial" w:eastAsia="Arial" w:hAnsi="Arial" w:cs="Arial"/>
                <w:color w:val="000000" w:themeColor="text1"/>
                <w:sz w:val="20"/>
                <w:szCs w:val="20"/>
              </w:rPr>
              <w:t xml:space="preserve"> Tier II Funds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C1404B" w14:textId="724078AB" w:rsidR="1B312C91" w:rsidRDefault="1B312C91" w:rsidP="1B312C91">
            <w:pPr>
              <w:spacing w:after="0"/>
              <w:jc w:val="center"/>
            </w:pPr>
            <w:r w:rsidRPr="1B312C91">
              <w:rPr>
                <w:rFonts w:ascii="Arial" w:eastAsia="Arial" w:hAnsi="Arial" w:cs="Arial"/>
                <w:color w:val="000000" w:themeColor="text1"/>
                <w:sz w:val="20"/>
                <w:szCs w:val="20"/>
              </w:rPr>
              <w:t>627</w:t>
            </w:r>
          </w:p>
        </w:tc>
        <w:tc>
          <w:tcPr>
            <w:tcW w:w="3600" w:type="dxa"/>
            <w:vMerge/>
            <w:vAlign w:val="center"/>
          </w:tcPr>
          <w:p w14:paraId="54661C9B" w14:textId="77777777" w:rsidR="00B84EB0" w:rsidRDefault="00B84EB0"/>
        </w:tc>
      </w:tr>
      <w:tr w:rsidR="1B312C91" w14:paraId="20124572"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80FF79" w14:textId="7E644C65" w:rsidR="1B312C91" w:rsidRDefault="1B312C91" w:rsidP="1B312C91">
            <w:pPr>
              <w:spacing w:after="0"/>
            </w:pPr>
            <w:r w:rsidRPr="1B312C91">
              <w:rPr>
                <w:rFonts w:ascii="Arial" w:eastAsia="Arial" w:hAnsi="Arial" w:cs="Arial"/>
                <w:color w:val="000000" w:themeColor="text1"/>
                <w:sz w:val="20"/>
                <w:szCs w:val="20"/>
              </w:rPr>
              <w:t>Preschool, Aged 3-5, P.L. 108-446 (Section 619), IDEA - Part B</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72B4C0" w14:textId="4E93B8D2" w:rsidR="1B312C91" w:rsidRDefault="1B312C91" w:rsidP="1B312C91">
            <w:pPr>
              <w:spacing w:after="0"/>
              <w:jc w:val="center"/>
            </w:pPr>
            <w:r w:rsidRPr="1B312C91">
              <w:rPr>
                <w:rFonts w:ascii="Arial" w:eastAsia="Arial" w:hAnsi="Arial" w:cs="Arial"/>
                <w:color w:val="000000" w:themeColor="text1"/>
                <w:sz w:val="20"/>
                <w:szCs w:val="20"/>
              </w:rPr>
              <w:t>641</w:t>
            </w:r>
          </w:p>
        </w:tc>
        <w:tc>
          <w:tcPr>
            <w:tcW w:w="3600" w:type="dxa"/>
            <w:vMerge/>
            <w:vAlign w:val="center"/>
          </w:tcPr>
          <w:p w14:paraId="7DFDF264" w14:textId="77777777" w:rsidR="00B84EB0" w:rsidRDefault="00B84EB0"/>
        </w:tc>
      </w:tr>
      <w:tr w:rsidR="1B312C91" w14:paraId="60EE33E4"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3EE10A" w14:textId="132C1ADE" w:rsidR="1B312C91" w:rsidRDefault="1B312C91" w:rsidP="1B312C91">
            <w:pPr>
              <w:spacing w:after="0"/>
            </w:pPr>
            <w:r w:rsidRPr="1B312C91">
              <w:rPr>
                <w:rFonts w:ascii="Arial" w:eastAsia="Arial" w:hAnsi="Arial" w:cs="Arial"/>
                <w:color w:val="000000" w:themeColor="text1"/>
                <w:sz w:val="20"/>
                <w:szCs w:val="20"/>
              </w:rPr>
              <w:t>Flow Through to Preschool, Aged 3-5, P.L. 108-446 IDEA-Part B, Priv. Sch</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7FAB26" w14:textId="6DC9C4EB" w:rsidR="1B312C91" w:rsidRDefault="1B312C91" w:rsidP="1B312C91">
            <w:pPr>
              <w:spacing w:after="0"/>
              <w:jc w:val="center"/>
            </w:pPr>
            <w:r w:rsidRPr="1B312C91">
              <w:rPr>
                <w:rFonts w:ascii="Arial" w:eastAsia="Arial" w:hAnsi="Arial" w:cs="Arial"/>
                <w:color w:val="000000" w:themeColor="text1"/>
                <w:sz w:val="20"/>
                <w:szCs w:val="20"/>
              </w:rPr>
              <w:t>642</w:t>
            </w:r>
          </w:p>
        </w:tc>
        <w:tc>
          <w:tcPr>
            <w:tcW w:w="3600" w:type="dxa"/>
            <w:vMerge/>
            <w:vAlign w:val="center"/>
          </w:tcPr>
          <w:p w14:paraId="626FE93E" w14:textId="77777777" w:rsidR="00B84EB0" w:rsidRDefault="00B84EB0"/>
        </w:tc>
      </w:tr>
      <w:tr w:rsidR="1B312C91" w14:paraId="685C5C51"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986CF9" w14:textId="1129F9A6" w:rsidR="1B312C91" w:rsidRDefault="1B312C91" w:rsidP="1B312C91">
            <w:pPr>
              <w:spacing w:after="0"/>
            </w:pPr>
            <w:r w:rsidRPr="1B312C91">
              <w:rPr>
                <w:rFonts w:ascii="Arial" w:eastAsia="Arial" w:hAnsi="Arial" w:cs="Arial"/>
                <w:color w:val="000000" w:themeColor="text1"/>
                <w:sz w:val="20"/>
                <w:szCs w:val="20"/>
              </w:rPr>
              <w:t>State Personnel Development Grants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8C9277" w14:textId="163E1380" w:rsidR="1B312C91" w:rsidRDefault="1B312C91" w:rsidP="1B312C91">
            <w:pPr>
              <w:spacing w:after="0"/>
              <w:jc w:val="center"/>
            </w:pPr>
            <w:r w:rsidRPr="1B312C91">
              <w:rPr>
                <w:rFonts w:ascii="Arial" w:eastAsia="Arial" w:hAnsi="Arial" w:cs="Arial"/>
                <w:color w:val="000000" w:themeColor="text1"/>
                <w:sz w:val="20"/>
                <w:szCs w:val="20"/>
              </w:rPr>
              <w:t>651</w:t>
            </w:r>
          </w:p>
        </w:tc>
        <w:tc>
          <w:tcPr>
            <w:tcW w:w="3600" w:type="dxa"/>
            <w:vMerge/>
            <w:vAlign w:val="center"/>
          </w:tcPr>
          <w:p w14:paraId="5D05EF49" w14:textId="77777777" w:rsidR="00B84EB0" w:rsidRDefault="00B84EB0"/>
        </w:tc>
      </w:tr>
      <w:tr w:rsidR="1B312C91" w14:paraId="2D46CF4C"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3B4617" w14:textId="708130F8" w:rsidR="1B312C91" w:rsidRDefault="1B312C91" w:rsidP="1B312C91">
            <w:pPr>
              <w:spacing w:after="0"/>
            </w:pPr>
            <w:r w:rsidRPr="1B312C91">
              <w:rPr>
                <w:rFonts w:ascii="Arial" w:eastAsia="Arial" w:hAnsi="Arial" w:cs="Arial"/>
                <w:color w:val="000000" w:themeColor="text1"/>
                <w:sz w:val="20"/>
                <w:szCs w:val="20"/>
              </w:rPr>
              <w:t>School Nurse Support Grant</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E03CF3" w14:textId="3043F14C" w:rsidR="1B312C91" w:rsidRDefault="1B312C91" w:rsidP="1B312C91">
            <w:pPr>
              <w:spacing w:after="0"/>
              <w:jc w:val="center"/>
            </w:pPr>
            <w:r w:rsidRPr="1B312C91">
              <w:rPr>
                <w:rFonts w:ascii="Arial" w:eastAsia="Arial" w:hAnsi="Arial" w:cs="Arial"/>
                <w:color w:val="000000" w:themeColor="text1"/>
                <w:sz w:val="20"/>
                <w:szCs w:val="20"/>
              </w:rPr>
              <w:t>724</w:t>
            </w:r>
          </w:p>
        </w:tc>
        <w:tc>
          <w:tcPr>
            <w:tcW w:w="3600" w:type="dxa"/>
            <w:vMerge/>
            <w:vAlign w:val="center"/>
          </w:tcPr>
          <w:p w14:paraId="1519314D" w14:textId="77777777" w:rsidR="00B84EB0" w:rsidRDefault="00B84EB0"/>
        </w:tc>
      </w:tr>
      <w:tr w:rsidR="1B312C91" w14:paraId="64612143"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3CD455" w14:textId="34456E5C" w:rsidR="1B312C91" w:rsidRDefault="1B312C91" w:rsidP="1B312C91">
            <w:pPr>
              <w:spacing w:after="0"/>
            </w:pPr>
            <w:r w:rsidRPr="1B312C91">
              <w:rPr>
                <w:rFonts w:ascii="Arial" w:eastAsia="Arial" w:hAnsi="Arial" w:cs="Arial"/>
                <w:color w:val="000000" w:themeColor="text1"/>
                <w:sz w:val="20"/>
                <w:szCs w:val="20"/>
              </w:rPr>
              <w:t>IDEA Part C (Early Intervention)</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8CAE3F" w14:textId="78C0789C" w:rsidR="1B312C91" w:rsidRDefault="1B312C91"/>
        </w:tc>
        <w:tc>
          <w:tcPr>
            <w:tcW w:w="3600" w:type="dxa"/>
            <w:vMerge/>
            <w:vAlign w:val="center"/>
          </w:tcPr>
          <w:p w14:paraId="3EB791D2" w14:textId="77777777" w:rsidR="00B84EB0" w:rsidRDefault="00B84EB0"/>
        </w:tc>
      </w:tr>
      <w:tr w:rsidR="1B312C91" w14:paraId="5153BA31"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C23BDA" w14:textId="44629987" w:rsidR="1B312C91" w:rsidRDefault="1B312C91" w:rsidP="1B312C91">
            <w:pPr>
              <w:spacing w:after="0"/>
            </w:pPr>
            <w:r w:rsidRPr="1B312C91">
              <w:rPr>
                <w:rFonts w:ascii="Arial" w:eastAsia="Arial" w:hAnsi="Arial" w:cs="Arial"/>
                <w:color w:val="000000" w:themeColor="text1"/>
                <w:sz w:val="20"/>
                <w:szCs w:val="20"/>
              </w:rPr>
              <w:t xml:space="preserve">Title I, Part A – School Improvement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7267DF" w14:textId="2A17D05B" w:rsidR="1B312C91" w:rsidRDefault="1B312C91" w:rsidP="1B312C91">
            <w:pPr>
              <w:spacing w:after="0"/>
              <w:jc w:val="center"/>
            </w:pPr>
            <w:r w:rsidRPr="1B312C91">
              <w:rPr>
                <w:rFonts w:ascii="Arial" w:eastAsia="Arial" w:hAnsi="Arial" w:cs="Arial"/>
                <w:color w:val="000000" w:themeColor="text1"/>
                <w:sz w:val="20"/>
                <w:szCs w:val="20"/>
              </w:rPr>
              <w:t>515</w:t>
            </w:r>
          </w:p>
        </w:tc>
        <w:tc>
          <w:tcPr>
            <w:tcW w:w="3600" w:type="dxa"/>
            <w:vMerge w:val="restart"/>
            <w:tcBorders>
              <w:top w:val="single" w:sz="4" w:space="0" w:color="000000" w:themeColor="text1"/>
              <w:left w:val="single" w:sz="4" w:space="0" w:color="auto"/>
              <w:bottom w:val="single" w:sz="12" w:space="0" w:color="000000" w:themeColor="text1"/>
              <w:right w:val="single" w:sz="12" w:space="0" w:color="000000" w:themeColor="text1"/>
            </w:tcBorders>
            <w:tcMar>
              <w:top w:w="15" w:type="dxa"/>
              <w:left w:w="15" w:type="dxa"/>
              <w:right w:w="15" w:type="dxa"/>
            </w:tcMar>
            <w:vAlign w:val="center"/>
          </w:tcPr>
          <w:p w14:paraId="566A926E" w14:textId="3F4AB1A7" w:rsidR="1B312C91" w:rsidRDefault="1B312C91" w:rsidP="1B312C91">
            <w:pPr>
              <w:spacing w:after="0"/>
              <w:jc w:val="center"/>
            </w:pPr>
            <w:r w:rsidRPr="1B312C91">
              <w:rPr>
                <w:rFonts w:ascii="Arial" w:eastAsia="Arial" w:hAnsi="Arial" w:cs="Arial"/>
                <w:color w:val="000000" w:themeColor="text1"/>
                <w:sz w:val="20"/>
                <w:szCs w:val="20"/>
              </w:rPr>
              <w:t>School Support</w:t>
            </w:r>
          </w:p>
        </w:tc>
      </w:tr>
      <w:tr w:rsidR="1B312C91" w14:paraId="3E6D8917"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822E46" w14:textId="587D410D" w:rsidR="1B312C91" w:rsidRDefault="1B312C91" w:rsidP="1B312C91">
            <w:pPr>
              <w:spacing w:after="0"/>
            </w:pPr>
            <w:r w:rsidRPr="1B312C91">
              <w:rPr>
                <w:rFonts w:ascii="Arial" w:eastAsia="Arial" w:hAnsi="Arial" w:cs="Arial"/>
                <w:color w:val="000000" w:themeColor="text1"/>
                <w:sz w:val="20"/>
                <w:szCs w:val="20"/>
              </w:rPr>
              <w:t xml:space="preserve">School Improvement Grant (SIG) Project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EFC504" w14:textId="3866AC9D" w:rsidR="1B312C91" w:rsidRDefault="1B312C91" w:rsidP="1B312C91">
            <w:pPr>
              <w:spacing w:after="0"/>
              <w:jc w:val="center"/>
            </w:pPr>
            <w:r w:rsidRPr="1B312C91">
              <w:rPr>
                <w:rFonts w:ascii="Arial" w:eastAsia="Arial" w:hAnsi="Arial" w:cs="Arial"/>
                <w:color w:val="000000" w:themeColor="text1"/>
                <w:sz w:val="20"/>
                <w:szCs w:val="20"/>
              </w:rPr>
              <w:t>516</w:t>
            </w:r>
          </w:p>
        </w:tc>
        <w:tc>
          <w:tcPr>
            <w:tcW w:w="3600" w:type="dxa"/>
            <w:vMerge/>
            <w:vAlign w:val="center"/>
          </w:tcPr>
          <w:p w14:paraId="70CFDE91" w14:textId="77777777" w:rsidR="00B84EB0" w:rsidRDefault="00B84EB0"/>
        </w:tc>
      </w:tr>
      <w:tr w:rsidR="1B312C91" w14:paraId="4E30AC8C"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5A4B6C" w14:textId="0E96ECF6" w:rsidR="1B312C91" w:rsidRDefault="1B312C91" w:rsidP="1B312C91">
            <w:pPr>
              <w:spacing w:after="0"/>
            </w:pPr>
            <w:r w:rsidRPr="1B312C91">
              <w:rPr>
                <w:rFonts w:ascii="Arial" w:eastAsia="Arial" w:hAnsi="Arial" w:cs="Arial"/>
                <w:color w:val="000000" w:themeColor="text1"/>
                <w:sz w:val="20"/>
                <w:szCs w:val="20"/>
              </w:rPr>
              <w:t>Title I, Part D School Improvement Grants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49F4D6" w14:textId="3DC1F1FF" w:rsidR="1B312C91" w:rsidRDefault="1B312C91" w:rsidP="1B312C91">
            <w:pPr>
              <w:spacing w:after="0"/>
              <w:jc w:val="center"/>
            </w:pPr>
            <w:r w:rsidRPr="1B312C91">
              <w:rPr>
                <w:rFonts w:ascii="Arial" w:eastAsia="Arial" w:hAnsi="Arial" w:cs="Arial"/>
                <w:color w:val="000000" w:themeColor="text1"/>
                <w:sz w:val="20"/>
                <w:szCs w:val="20"/>
              </w:rPr>
              <w:t>537</w:t>
            </w:r>
          </w:p>
        </w:tc>
        <w:tc>
          <w:tcPr>
            <w:tcW w:w="3600" w:type="dxa"/>
            <w:vMerge/>
            <w:vAlign w:val="center"/>
          </w:tcPr>
          <w:p w14:paraId="3138E349" w14:textId="77777777" w:rsidR="00B84EB0" w:rsidRDefault="00B84EB0"/>
        </w:tc>
      </w:tr>
      <w:tr w:rsidR="1B312C91" w14:paraId="7DD28CA0" w14:textId="77777777" w:rsidTr="2AA9031A">
        <w:trPr>
          <w:trHeight w:val="300"/>
        </w:trPr>
        <w:tc>
          <w:tcPr>
            <w:tcW w:w="61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558DF4" w14:textId="7C64B7AD" w:rsidR="1B312C91" w:rsidRDefault="1B312C91" w:rsidP="1B312C91">
            <w:pPr>
              <w:spacing w:after="0"/>
            </w:pPr>
            <w:r w:rsidRPr="1B312C91">
              <w:rPr>
                <w:rFonts w:ascii="Arial" w:eastAsia="Arial" w:hAnsi="Arial" w:cs="Arial"/>
                <w:color w:val="000000" w:themeColor="text1"/>
                <w:sz w:val="20"/>
                <w:szCs w:val="20"/>
              </w:rPr>
              <w:t xml:space="preserve">Title I, Part E, Oklahoma Striving Readers Comprehensive Literacy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4C1FD6" w14:textId="0DC9BDF8" w:rsidR="1B312C91" w:rsidRDefault="1B312C91" w:rsidP="1B312C91">
            <w:pPr>
              <w:spacing w:after="0"/>
              <w:jc w:val="center"/>
            </w:pPr>
            <w:r w:rsidRPr="1B312C91">
              <w:rPr>
                <w:rFonts w:ascii="Arial" w:eastAsia="Arial" w:hAnsi="Arial" w:cs="Arial"/>
                <w:color w:val="000000" w:themeColor="text1"/>
                <w:sz w:val="20"/>
                <w:szCs w:val="20"/>
              </w:rPr>
              <w:t>538</w:t>
            </w:r>
          </w:p>
        </w:tc>
        <w:tc>
          <w:tcPr>
            <w:tcW w:w="3600" w:type="dxa"/>
            <w:vMerge/>
            <w:vAlign w:val="center"/>
          </w:tcPr>
          <w:p w14:paraId="403CEA2B" w14:textId="77777777" w:rsidR="00B84EB0" w:rsidRDefault="00B84EB0"/>
        </w:tc>
      </w:tr>
      <w:tr w:rsidR="1B312C91" w14:paraId="0669EF6C" w14:textId="77777777" w:rsidTr="2AA9031A">
        <w:trPr>
          <w:trHeight w:val="300"/>
        </w:trPr>
        <w:tc>
          <w:tcPr>
            <w:tcW w:w="612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57AECAF5" w14:textId="1059E418" w:rsidR="1B312C91" w:rsidRDefault="1B312C91" w:rsidP="1B312C91">
            <w:pPr>
              <w:spacing w:after="0"/>
            </w:pPr>
            <w:r w:rsidRPr="1B312C91">
              <w:rPr>
                <w:rFonts w:ascii="Arial" w:eastAsia="Arial" w:hAnsi="Arial" w:cs="Arial"/>
                <w:color w:val="000000" w:themeColor="text1"/>
                <w:sz w:val="20"/>
                <w:szCs w:val="20"/>
              </w:rPr>
              <w:t>School Counselor Corps Grant (ARP ESSER)</w:t>
            </w:r>
          </w:p>
        </w:tc>
        <w:tc>
          <w:tcPr>
            <w:tcW w:w="108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31C5E3E7" w14:textId="08CF5FDA" w:rsidR="1B312C91" w:rsidRDefault="1B312C91" w:rsidP="1B312C91">
            <w:pPr>
              <w:spacing w:after="0"/>
              <w:jc w:val="center"/>
            </w:pPr>
            <w:r w:rsidRPr="1B312C91">
              <w:rPr>
                <w:rFonts w:ascii="Arial" w:eastAsia="Arial" w:hAnsi="Arial" w:cs="Arial"/>
                <w:color w:val="000000" w:themeColor="text1"/>
                <w:sz w:val="20"/>
                <w:szCs w:val="20"/>
              </w:rPr>
              <w:t>722</w:t>
            </w:r>
          </w:p>
        </w:tc>
        <w:tc>
          <w:tcPr>
            <w:tcW w:w="3600" w:type="dxa"/>
            <w:vMerge/>
            <w:vAlign w:val="center"/>
          </w:tcPr>
          <w:p w14:paraId="407CCFC0" w14:textId="77777777" w:rsidR="00B84EB0" w:rsidRDefault="00B84EB0"/>
        </w:tc>
      </w:tr>
      <w:tr w:rsidR="1B312C91" w14:paraId="0BC38FE1" w14:textId="77777777" w:rsidTr="2AA9031A">
        <w:trPr>
          <w:trHeight w:val="300"/>
        </w:trPr>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77F906" w14:textId="1B2A3084" w:rsidR="1B312C91" w:rsidRDefault="1B312C91" w:rsidP="1B312C91">
            <w:pPr>
              <w:spacing w:after="0"/>
            </w:pPr>
            <w:r w:rsidRPr="1B312C91">
              <w:rPr>
                <w:rFonts w:ascii="Arial" w:eastAsia="Arial" w:hAnsi="Arial" w:cs="Arial"/>
                <w:color w:val="000000" w:themeColor="text1"/>
                <w:sz w:val="20"/>
                <w:szCs w:val="20"/>
              </w:rPr>
              <w:t>Project Respect - Mental Health</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82C1DC6" w14:textId="12013D46" w:rsidR="1B312C91" w:rsidRDefault="1B312C91" w:rsidP="1B312C91">
            <w:pPr>
              <w:spacing w:after="0"/>
              <w:jc w:val="center"/>
            </w:pPr>
            <w:r w:rsidRPr="1B312C91">
              <w:rPr>
                <w:rFonts w:ascii="Arial" w:eastAsia="Arial" w:hAnsi="Arial" w:cs="Arial"/>
                <w:color w:val="000000" w:themeColor="text1"/>
                <w:sz w:val="20"/>
                <w:szCs w:val="20"/>
              </w:rPr>
              <w:t>780</w:t>
            </w:r>
          </w:p>
        </w:tc>
        <w:tc>
          <w:tcPr>
            <w:tcW w:w="3600" w:type="dxa"/>
            <w:vMerge/>
            <w:vAlign w:val="center"/>
          </w:tcPr>
          <w:p w14:paraId="7381763E" w14:textId="77777777" w:rsidR="00B84EB0" w:rsidRDefault="00B84EB0"/>
        </w:tc>
      </w:tr>
      <w:tr w:rsidR="1B312C91" w14:paraId="767447F7" w14:textId="77777777" w:rsidTr="2AA9031A">
        <w:trPr>
          <w:trHeight w:val="300"/>
        </w:trPr>
        <w:tc>
          <w:tcPr>
            <w:tcW w:w="6120" w:type="dxa"/>
            <w:tcBorders>
              <w:top w:val="single" w:sz="4" w:space="0" w:color="000000" w:themeColor="text1"/>
              <w:left w:val="single" w:sz="4" w:space="0" w:color="auto"/>
              <w:bottom w:val="single" w:sz="4" w:space="0" w:color="auto"/>
              <w:right w:val="single" w:sz="4" w:space="0" w:color="auto"/>
            </w:tcBorders>
            <w:tcMar>
              <w:top w:w="15" w:type="dxa"/>
              <w:left w:w="15" w:type="dxa"/>
              <w:right w:w="15" w:type="dxa"/>
            </w:tcMar>
            <w:vAlign w:val="center"/>
          </w:tcPr>
          <w:p w14:paraId="364D0C79" w14:textId="1EDC455C" w:rsidR="1B312C91" w:rsidRDefault="1B312C91" w:rsidP="1B312C91">
            <w:pPr>
              <w:spacing w:after="0"/>
            </w:pPr>
            <w:r w:rsidRPr="1B312C91">
              <w:rPr>
                <w:rFonts w:ascii="Arial" w:eastAsia="Arial" w:hAnsi="Arial" w:cs="Arial"/>
                <w:color w:val="000000" w:themeColor="text1"/>
                <w:sz w:val="20"/>
                <w:szCs w:val="20"/>
              </w:rPr>
              <w:t>Project AWARE</w:t>
            </w:r>
          </w:p>
        </w:tc>
        <w:tc>
          <w:tcPr>
            <w:tcW w:w="1080" w:type="dxa"/>
            <w:tcBorders>
              <w:top w:val="single" w:sz="4" w:space="0" w:color="000000" w:themeColor="text1"/>
              <w:left w:val="single" w:sz="4" w:space="0" w:color="auto"/>
              <w:bottom w:val="single" w:sz="4" w:space="0" w:color="auto"/>
              <w:right w:val="single" w:sz="4" w:space="0" w:color="auto"/>
            </w:tcBorders>
            <w:tcMar>
              <w:top w:w="15" w:type="dxa"/>
              <w:left w:w="15" w:type="dxa"/>
              <w:right w:w="15" w:type="dxa"/>
            </w:tcMar>
            <w:vAlign w:val="center"/>
          </w:tcPr>
          <w:p w14:paraId="6631272C" w14:textId="0A5C201B" w:rsidR="1B312C91" w:rsidRDefault="1B312C91" w:rsidP="1B312C91">
            <w:pPr>
              <w:spacing w:after="0"/>
              <w:jc w:val="center"/>
            </w:pPr>
            <w:r w:rsidRPr="1B312C91">
              <w:rPr>
                <w:rFonts w:ascii="Arial" w:eastAsia="Arial" w:hAnsi="Arial" w:cs="Arial"/>
                <w:color w:val="000000" w:themeColor="text1"/>
                <w:sz w:val="20"/>
                <w:szCs w:val="20"/>
              </w:rPr>
              <w:t>782</w:t>
            </w:r>
          </w:p>
        </w:tc>
        <w:tc>
          <w:tcPr>
            <w:tcW w:w="3600" w:type="dxa"/>
            <w:vMerge/>
            <w:vAlign w:val="center"/>
          </w:tcPr>
          <w:p w14:paraId="09C68780" w14:textId="77777777" w:rsidR="00B84EB0" w:rsidRDefault="00B84EB0"/>
        </w:tc>
      </w:tr>
    </w:tbl>
    <w:p w14:paraId="5132E47F" w14:textId="33FD271A" w:rsidR="0C9E83BF" w:rsidRDefault="0C9E83BF" w:rsidP="1B312C91">
      <w:pPr>
        <w:spacing w:after="150" w:line="259" w:lineRule="auto"/>
        <w:ind w:left="10" w:right="53" w:hanging="10"/>
        <w:jc w:val="left"/>
      </w:pPr>
    </w:p>
    <w:p w14:paraId="5855E083" w14:textId="08E33C5C" w:rsidR="0C9E83BF" w:rsidRDefault="0C9E83BF" w:rsidP="1B312C91">
      <w:pPr>
        <w:spacing w:after="150" w:line="259" w:lineRule="auto"/>
        <w:ind w:left="10" w:right="53" w:hanging="10"/>
        <w:jc w:val="left"/>
      </w:pPr>
    </w:p>
    <w:p w14:paraId="1CD74C82" w14:textId="73B59D8E" w:rsidR="0C9E83BF" w:rsidRDefault="0C9E83BF" w:rsidP="1B312C91">
      <w:pPr>
        <w:spacing w:after="150" w:line="259" w:lineRule="auto"/>
        <w:ind w:left="10" w:right="53" w:hanging="10"/>
        <w:jc w:val="left"/>
      </w:pPr>
    </w:p>
    <w:p w14:paraId="4860BF8E" w14:textId="7598502F" w:rsidR="2DB18CEB" w:rsidRDefault="2DB18CEB" w:rsidP="2DB18CEB">
      <w:pPr>
        <w:spacing w:after="150" w:line="259" w:lineRule="auto"/>
        <w:ind w:left="10" w:right="53" w:hanging="10"/>
        <w:jc w:val="left"/>
      </w:pPr>
    </w:p>
    <w:p w14:paraId="76DBCA70" w14:textId="253B5111" w:rsidR="2DB18CEB" w:rsidRDefault="2DB18CEB" w:rsidP="2DB18CEB">
      <w:pPr>
        <w:spacing w:after="150" w:line="259" w:lineRule="auto"/>
        <w:ind w:left="10" w:right="53" w:hanging="10"/>
        <w:jc w:val="left"/>
      </w:pPr>
    </w:p>
    <w:p w14:paraId="07AF4C91" w14:textId="0EEE072A" w:rsidR="2DB18CEB" w:rsidRDefault="2DB18CEB" w:rsidP="2DB18CEB">
      <w:pPr>
        <w:spacing w:after="150" w:line="259" w:lineRule="auto"/>
        <w:ind w:left="10" w:right="53" w:hanging="10"/>
        <w:jc w:val="left"/>
      </w:pPr>
    </w:p>
    <w:p w14:paraId="1D7A4C32" w14:textId="483A1FC7" w:rsidR="0C9E83BF" w:rsidRDefault="0C9E83BF" w:rsidP="1B312C91">
      <w:pPr>
        <w:spacing w:after="150" w:line="259" w:lineRule="auto"/>
        <w:ind w:left="10" w:right="53" w:hanging="10"/>
        <w:jc w:val="left"/>
      </w:pPr>
    </w:p>
    <w:p w14:paraId="44A7D874" w14:textId="6EBD7124" w:rsidR="0C9E83BF" w:rsidRDefault="0C9E83BF" w:rsidP="0C9E83BF">
      <w:pPr>
        <w:spacing w:after="150" w:line="259" w:lineRule="auto"/>
        <w:ind w:left="10" w:right="53" w:hanging="10"/>
        <w:jc w:val="left"/>
      </w:pPr>
    </w:p>
    <w:p w14:paraId="39D50D05" w14:textId="72F71B5E" w:rsidR="427ECDFA" w:rsidRDefault="427ECDFA" w:rsidP="427ECDFA">
      <w:pPr>
        <w:spacing w:after="150" w:line="259" w:lineRule="auto"/>
        <w:ind w:left="10" w:right="53" w:hanging="10"/>
        <w:jc w:val="left"/>
      </w:pPr>
    </w:p>
    <w:p w14:paraId="7D5B773F" w14:textId="1B5B2941" w:rsidR="427ECDFA" w:rsidRDefault="427ECDFA" w:rsidP="427ECDFA">
      <w:pPr>
        <w:spacing w:after="150" w:line="259" w:lineRule="auto"/>
        <w:ind w:left="10" w:right="53" w:hanging="10"/>
        <w:jc w:val="left"/>
      </w:pPr>
    </w:p>
    <w:p w14:paraId="2C112892" w14:textId="76E5F20C" w:rsidR="1B312C91" w:rsidRDefault="1B312C91" w:rsidP="1B312C91">
      <w:pPr>
        <w:spacing w:after="150" w:line="259" w:lineRule="auto"/>
        <w:ind w:left="10" w:right="53" w:hanging="10"/>
        <w:jc w:val="left"/>
      </w:pPr>
    </w:p>
    <w:p w14:paraId="246651D5" w14:textId="18F96371" w:rsidR="1B312C91" w:rsidRDefault="1B312C91" w:rsidP="1B312C91">
      <w:pPr>
        <w:spacing w:after="150" w:line="259" w:lineRule="auto"/>
        <w:ind w:left="10" w:right="53" w:hanging="10"/>
        <w:jc w:val="left"/>
      </w:pPr>
    </w:p>
    <w:p w14:paraId="041B55D8" w14:textId="435D45E3" w:rsidR="1B312C91" w:rsidRDefault="1B312C91" w:rsidP="1B312C91">
      <w:pPr>
        <w:spacing w:after="150" w:line="259" w:lineRule="auto"/>
        <w:ind w:left="10" w:right="53" w:hanging="10"/>
        <w:jc w:val="left"/>
      </w:pPr>
    </w:p>
    <w:p w14:paraId="48673DEA" w14:textId="0B7B715A" w:rsidR="0C9E83BF" w:rsidRDefault="0C9E83BF" w:rsidP="0C9E83BF">
      <w:pPr>
        <w:spacing w:after="150" w:line="259" w:lineRule="auto"/>
        <w:ind w:left="10" w:right="53" w:hanging="10"/>
        <w:jc w:val="left"/>
      </w:pPr>
    </w:p>
    <w:p w14:paraId="29051972" w14:textId="24BD91F1" w:rsidR="006C7B03" w:rsidRPr="00914CD7" w:rsidRDefault="7309B8AF" w:rsidP="68664004">
      <w:pPr>
        <w:spacing w:after="150" w:line="259" w:lineRule="auto"/>
        <w:ind w:left="10" w:right="53" w:hanging="10"/>
        <w:jc w:val="left"/>
      </w:pPr>
      <w:r>
        <w:t>The purpose of this document is to provide Local Education Agencies (LEAs) with comprehensive claims procedures to assist them in preparing claims for submission to the Oklahoma State Department of Education (OSDE)</w:t>
      </w:r>
      <w:r w:rsidR="70BE4D57">
        <w:t>.</w:t>
      </w:r>
    </w:p>
    <w:p w14:paraId="0A4D0B75" w14:textId="4035836B" w:rsidR="00852D3A" w:rsidRPr="00914CD7" w:rsidRDefault="7309B8AF">
      <w:pPr>
        <w:spacing w:after="269"/>
      </w:pPr>
      <w:r>
        <w:t>The items contained in these procedures are considered best practices and</w:t>
      </w:r>
      <w:r w:rsidR="70BE4D57">
        <w:t>,</w:t>
      </w:r>
      <w:r w:rsidR="318A28CB">
        <w:t xml:space="preserve"> </w:t>
      </w:r>
      <w:r>
        <w:t xml:space="preserve">if followed, will reduce the likelihood of </w:t>
      </w:r>
      <w:proofErr w:type="gramStart"/>
      <w:r>
        <w:t>errors</w:t>
      </w:r>
      <w:proofErr w:type="gramEnd"/>
      <w:r>
        <w:t xml:space="preserve"> and increase the efficiency in which claims are paid. The items are consistent amongst all programs unless specifically noted. These items have been reviewed and agreed to by the Office of Title Services and Competitive Grants, the Office of School Support, the Office of Family and Community Engagement, the Office of Child Nutrition, the Office of Student Support, the Office of Safety and Security, the Office of Special Education Services, the Office of American Indian Education, and the Office of Standards and Learning.  </w:t>
      </w:r>
    </w:p>
    <w:p w14:paraId="61F44FCF" w14:textId="1D805849" w:rsidR="000241BC" w:rsidRPr="00914CD7" w:rsidRDefault="7309B8AF" w:rsidP="68664004">
      <w:pPr>
        <w:spacing w:after="120"/>
        <w:ind w:left="14" w:right="86" w:firstLine="0"/>
        <w:rPr>
          <w:rFonts w:eastAsia="Calibri"/>
        </w:rPr>
      </w:pPr>
      <w:r>
        <w:t xml:space="preserve">LEAs choosing not to follow these procedures run the risk of claims being significantly delayed or denied. The OSDE reserves the right to request additional documentation to verify any expenditure submitted for </w:t>
      </w:r>
      <w:r w:rsidRPr="1B312C91">
        <w:rPr>
          <w:rFonts w:eastAsia="Calibri"/>
        </w:rPr>
        <w:t>reimbursement.</w:t>
      </w:r>
    </w:p>
    <w:p w14:paraId="22884982" w14:textId="1B7AC3CB" w:rsidR="00852D3A" w:rsidRPr="00914CD7" w:rsidRDefault="003A2526" w:rsidP="007E3AEC">
      <w:pPr>
        <w:spacing w:after="0"/>
        <w:ind w:left="14" w:right="0" w:firstLine="0"/>
        <w:jc w:val="left"/>
        <w:rPr>
          <w:u w:val="single"/>
        </w:rPr>
      </w:pPr>
      <w:r w:rsidRPr="427ECDFA">
        <w:rPr>
          <w:b/>
          <w:color w:val="1F4E79" w:themeColor="accent1" w:themeShade="80"/>
          <w:u w:val="single"/>
        </w:rPr>
        <w:t>Technical</w:t>
      </w:r>
      <w:r w:rsidR="000241BC" w:rsidRPr="427ECDFA">
        <w:rPr>
          <w:b/>
          <w:color w:val="1F4E79" w:themeColor="accent1" w:themeShade="80"/>
          <w:u w:val="single"/>
        </w:rPr>
        <w:t xml:space="preserve"> </w:t>
      </w:r>
      <w:r w:rsidRPr="427ECDFA">
        <w:rPr>
          <w:b/>
          <w:color w:val="1F4E79" w:themeColor="accent1" w:themeShade="80"/>
          <w:u w:val="single"/>
        </w:rPr>
        <w:t>Assistance</w:t>
      </w:r>
      <w:r w:rsidR="009516AB">
        <w:tab/>
      </w:r>
      <w:r w:rsidR="009516AB">
        <w:tab/>
      </w:r>
      <w:r w:rsidR="009516AB">
        <w:tab/>
      </w:r>
      <w:r w:rsidR="009516AB">
        <w:tab/>
      </w:r>
    </w:p>
    <w:p w14:paraId="443B3422" w14:textId="566870E3" w:rsidR="00852D3A" w:rsidRPr="00914CD7" w:rsidRDefault="68664004" w:rsidP="00E90438">
      <w:pPr>
        <w:pStyle w:val="ListParagraph"/>
        <w:numPr>
          <w:ilvl w:val="0"/>
          <w:numId w:val="14"/>
        </w:numPr>
        <w:ind w:left="763" w:right="0"/>
        <w:jc w:val="left"/>
      </w:pPr>
      <w:r>
        <w:t>Each office provides program-specific claims training annually.</w:t>
      </w:r>
    </w:p>
    <w:p w14:paraId="7B8D983E" w14:textId="77777777" w:rsidR="00852D3A" w:rsidRPr="00914CD7" w:rsidRDefault="00333810" w:rsidP="00E90438">
      <w:pPr>
        <w:pStyle w:val="ListParagraph"/>
        <w:numPr>
          <w:ilvl w:val="0"/>
          <w:numId w:val="14"/>
        </w:numPr>
        <w:ind w:left="763" w:right="0"/>
        <w:jc w:val="left"/>
        <w:rPr>
          <w:szCs w:val="24"/>
        </w:rPr>
      </w:pPr>
      <w:r w:rsidRPr="00914CD7">
        <w:rPr>
          <w:szCs w:val="24"/>
        </w:rPr>
        <w:t>E</w:t>
      </w:r>
      <w:r w:rsidR="003A2526" w:rsidRPr="00914CD7">
        <w:rPr>
          <w:szCs w:val="24"/>
        </w:rPr>
        <w:t xml:space="preserve">ach office provides additional technical assistance via phone and email throughout the grant </w:t>
      </w:r>
      <w:r w:rsidR="003A2526" w:rsidRPr="00E90438">
        <w:rPr>
          <w:szCs w:val="24"/>
        </w:rPr>
        <w:t>cycle.</w:t>
      </w:r>
    </w:p>
    <w:p w14:paraId="382028DE" w14:textId="77777777" w:rsidR="000241BC" w:rsidRDefault="003A2526" w:rsidP="00E90438">
      <w:pPr>
        <w:pStyle w:val="ListParagraph"/>
        <w:numPr>
          <w:ilvl w:val="0"/>
          <w:numId w:val="14"/>
        </w:numPr>
        <w:ind w:left="763" w:right="0"/>
        <w:jc w:val="left"/>
        <w:rPr>
          <w:szCs w:val="24"/>
        </w:rPr>
      </w:pPr>
      <w:r w:rsidRPr="00914CD7">
        <w:rPr>
          <w:szCs w:val="24"/>
        </w:rPr>
        <w:t>Each office can provide onsite technical assistance upon request. Please contact the specific program office for more information.</w:t>
      </w:r>
    </w:p>
    <w:p w14:paraId="102220EF" w14:textId="77777777" w:rsidR="00E90438" w:rsidRPr="00914CD7" w:rsidRDefault="00E90438" w:rsidP="427ECDFA">
      <w:pPr>
        <w:ind w:right="0"/>
        <w:jc w:val="left"/>
        <w:rPr>
          <w:color w:val="000000" w:themeColor="text1"/>
          <w:szCs w:val="24"/>
        </w:rPr>
      </w:pPr>
    </w:p>
    <w:p w14:paraId="2D802612" w14:textId="77777777" w:rsidR="007E3AEC" w:rsidRDefault="003A2526" w:rsidP="007E3AEC">
      <w:pPr>
        <w:spacing w:after="0"/>
        <w:ind w:right="14" w:firstLine="0"/>
        <w:rPr>
          <w:b/>
          <w:color w:val="1F4E79" w:themeColor="accent1" w:themeShade="80"/>
          <w:u w:val="single"/>
        </w:rPr>
      </w:pPr>
      <w:r w:rsidRPr="427ECDFA">
        <w:rPr>
          <w:b/>
          <w:color w:val="1F4E79" w:themeColor="accent1" w:themeShade="80"/>
          <w:u w:val="single"/>
        </w:rPr>
        <w:t>General Claims Information</w:t>
      </w:r>
    </w:p>
    <w:p w14:paraId="7C5A4476" w14:textId="77777777" w:rsidR="00852D3A" w:rsidRPr="007E3AEC" w:rsidRDefault="003A2526" w:rsidP="007E3AEC">
      <w:pPr>
        <w:pStyle w:val="ListParagraph"/>
        <w:numPr>
          <w:ilvl w:val="0"/>
          <w:numId w:val="28"/>
        </w:numPr>
        <w:spacing w:after="208"/>
        <w:ind w:right="9"/>
        <w:rPr>
          <w:szCs w:val="24"/>
        </w:rPr>
      </w:pPr>
      <w:r>
        <w:t>Expenditures must be reasonable, necessary, and allocable.</w:t>
      </w:r>
    </w:p>
    <w:p w14:paraId="686024A2" w14:textId="77777777" w:rsidR="00852D3A" w:rsidRPr="00914CD7" w:rsidRDefault="003A2526" w:rsidP="00E90438">
      <w:pPr>
        <w:pStyle w:val="ListParagraph"/>
        <w:numPr>
          <w:ilvl w:val="0"/>
          <w:numId w:val="14"/>
        </w:numPr>
        <w:ind w:left="763" w:right="0"/>
        <w:jc w:val="left"/>
        <w:rPr>
          <w:szCs w:val="24"/>
        </w:rPr>
      </w:pPr>
      <w:r>
        <w:t>Expenditures (except indirect cost/administrative costs and fund transfers) will be allowed to exceed the approved budgeted function-object category by 25%, provided the sum of all expenditures does not exceed the total budget. The 25% was approved by the State Board of Education on June 26, 2014.</w:t>
      </w:r>
    </w:p>
    <w:p w14:paraId="359FD82A" w14:textId="77777777" w:rsidR="00852D3A" w:rsidRPr="00914CD7" w:rsidRDefault="003A2526" w:rsidP="00E90438">
      <w:pPr>
        <w:pStyle w:val="ListParagraph"/>
        <w:numPr>
          <w:ilvl w:val="0"/>
          <w:numId w:val="14"/>
        </w:numPr>
        <w:ind w:left="763" w:right="0"/>
        <w:jc w:val="left"/>
        <w:rPr>
          <w:szCs w:val="24"/>
        </w:rPr>
      </w:pPr>
      <w:r>
        <w:t>All expenditures are subject to the program specific requirements of the Federal funds.</w:t>
      </w:r>
    </w:p>
    <w:p w14:paraId="0B80CD9C" w14:textId="77777777" w:rsidR="00852D3A" w:rsidRPr="00914CD7" w:rsidRDefault="003A2526" w:rsidP="00E90438">
      <w:pPr>
        <w:pStyle w:val="ListParagraph"/>
        <w:numPr>
          <w:ilvl w:val="0"/>
          <w:numId w:val="14"/>
        </w:numPr>
        <w:ind w:left="763" w:right="0"/>
        <w:jc w:val="left"/>
        <w:rPr>
          <w:szCs w:val="24"/>
        </w:rPr>
      </w:pPr>
      <w:r>
        <w:t>Itemized invoices are required.</w:t>
      </w:r>
    </w:p>
    <w:p w14:paraId="13A91A20" w14:textId="77777777" w:rsidR="00852D3A" w:rsidRPr="00914CD7" w:rsidRDefault="003A2526" w:rsidP="00E90438">
      <w:pPr>
        <w:pStyle w:val="ListParagraph"/>
        <w:numPr>
          <w:ilvl w:val="0"/>
          <w:numId w:val="14"/>
        </w:numPr>
        <w:ind w:left="763" w:right="0"/>
        <w:jc w:val="left"/>
        <w:rPr>
          <w:szCs w:val="24"/>
        </w:rPr>
      </w:pPr>
      <w:r>
        <w:t>Claims and supporting documentation are only accepted through the Grants Management System (GMS) on Single Sign-On.</w:t>
      </w:r>
    </w:p>
    <w:p w14:paraId="79C6CB34" w14:textId="77777777" w:rsidR="00852D3A" w:rsidRPr="00914CD7" w:rsidRDefault="003A2526" w:rsidP="00E90438">
      <w:pPr>
        <w:pStyle w:val="ListParagraph"/>
        <w:numPr>
          <w:ilvl w:val="0"/>
          <w:numId w:val="14"/>
        </w:numPr>
        <w:ind w:left="763" w:right="0"/>
        <w:jc w:val="left"/>
        <w:rPr>
          <w:szCs w:val="24"/>
        </w:rPr>
      </w:pPr>
      <w:r>
        <w:t>Copies of purchase orders are not required unless used as a contract.</w:t>
      </w:r>
    </w:p>
    <w:p w14:paraId="484629BD" w14:textId="20D3A364" w:rsidR="00852D3A" w:rsidRPr="00914CD7" w:rsidRDefault="003A2526" w:rsidP="00E90438">
      <w:pPr>
        <w:pStyle w:val="ListParagraph"/>
        <w:numPr>
          <w:ilvl w:val="0"/>
          <w:numId w:val="14"/>
        </w:numPr>
        <w:ind w:left="763" w:right="0"/>
        <w:jc w:val="left"/>
      </w:pPr>
      <w:r>
        <w:t>Images of checks are strongly discouraged.</w:t>
      </w:r>
      <w:r w:rsidR="16C2149F">
        <w:t xml:space="preserve"> (Special Education High Needs Tier I require copies of checks)</w:t>
      </w:r>
    </w:p>
    <w:p w14:paraId="41054F4B" w14:textId="14744EA8" w:rsidR="00852D3A" w:rsidRPr="00914CD7" w:rsidRDefault="00B671D5" w:rsidP="00E90438">
      <w:pPr>
        <w:pStyle w:val="ListParagraph"/>
        <w:numPr>
          <w:ilvl w:val="0"/>
          <w:numId w:val="14"/>
        </w:numPr>
        <w:ind w:left="763" w:right="0"/>
        <w:jc w:val="left"/>
        <w:rPr>
          <w:szCs w:val="24"/>
        </w:rPr>
      </w:pPr>
      <w:r>
        <w:t>Zero-dollar</w:t>
      </w:r>
      <w:r w:rsidR="003A2526">
        <w:t xml:space="preserve"> claims are not required.</w:t>
      </w:r>
    </w:p>
    <w:p w14:paraId="7C4B513B" w14:textId="77777777" w:rsidR="00852D3A" w:rsidRPr="00914CD7" w:rsidRDefault="003A2526" w:rsidP="00E90438">
      <w:pPr>
        <w:pStyle w:val="ListParagraph"/>
        <w:numPr>
          <w:ilvl w:val="0"/>
          <w:numId w:val="14"/>
        </w:numPr>
        <w:ind w:left="763" w:right="0"/>
        <w:jc w:val="left"/>
        <w:rPr>
          <w:szCs w:val="24"/>
        </w:rPr>
      </w:pPr>
      <w:r>
        <w:t>Claims should account for all twelve months starting with July.</w:t>
      </w:r>
    </w:p>
    <w:p w14:paraId="2530935E" w14:textId="15E3F237" w:rsidR="00852D3A" w:rsidRPr="00914CD7" w:rsidRDefault="003A2526" w:rsidP="00E90438">
      <w:pPr>
        <w:pStyle w:val="ListParagraph"/>
        <w:numPr>
          <w:ilvl w:val="0"/>
          <w:numId w:val="14"/>
        </w:numPr>
        <w:ind w:left="763" w:right="0"/>
        <w:jc w:val="left"/>
      </w:pPr>
      <w:r>
        <w:t>Claims</w:t>
      </w:r>
      <w:r w:rsidR="54CC2365">
        <w:t xml:space="preserve"> must</w:t>
      </w:r>
      <w:r>
        <w:t xml:space="preserve"> begin on the first day of the month and end on the last day of the month.</w:t>
      </w:r>
    </w:p>
    <w:p w14:paraId="68F7D317" w14:textId="5C28AE28" w:rsidR="00852D3A" w:rsidRPr="00914CD7" w:rsidRDefault="003A2526" w:rsidP="00E90438">
      <w:pPr>
        <w:pStyle w:val="ListParagraph"/>
        <w:numPr>
          <w:ilvl w:val="0"/>
          <w:numId w:val="14"/>
        </w:numPr>
        <w:ind w:left="763" w:right="0"/>
        <w:jc w:val="left"/>
      </w:pPr>
      <w:r>
        <w:t>Date range entered in GMS must match the date range on the uploaded Summary and Detail Expenditure Reports.</w:t>
      </w:r>
    </w:p>
    <w:p w14:paraId="367F5753" w14:textId="59A22876" w:rsidR="00852D3A" w:rsidRPr="00914CD7" w:rsidRDefault="7309B8AF" w:rsidP="00E90438">
      <w:pPr>
        <w:pStyle w:val="ListParagraph"/>
        <w:numPr>
          <w:ilvl w:val="0"/>
          <w:numId w:val="14"/>
        </w:numPr>
        <w:ind w:left="763" w:right="0"/>
        <w:jc w:val="left"/>
      </w:pPr>
      <w:r>
        <w:t>Claims must be signed by the local board of education-approved authorized official who is legally authorized to bind the local education agency.</w:t>
      </w:r>
    </w:p>
    <w:p w14:paraId="637C76FE" w14:textId="56A90A43" w:rsidR="00FE53A8" w:rsidRPr="00914CD7" w:rsidRDefault="68664004" w:rsidP="00E90438">
      <w:pPr>
        <w:pStyle w:val="ListParagraph"/>
        <w:numPr>
          <w:ilvl w:val="0"/>
          <w:numId w:val="14"/>
        </w:numPr>
        <w:ind w:left="763" w:right="0"/>
        <w:jc w:val="left"/>
      </w:pPr>
      <w:r>
        <w:t xml:space="preserve">At least one claim should be filed by </w:t>
      </w:r>
      <w:r w:rsidRPr="68664004">
        <w:rPr>
          <w:b/>
          <w:bCs/>
          <w:color w:val="FF0000"/>
        </w:rPr>
        <w:t>November 15</w:t>
      </w:r>
      <w:r w:rsidRPr="0065767C">
        <w:rPr>
          <w:b/>
          <w:bCs/>
          <w:color w:val="FF0000"/>
          <w:vertAlign w:val="superscript"/>
        </w:rPr>
        <w:t>th</w:t>
      </w:r>
      <w:r w:rsidR="0065767C">
        <w:t xml:space="preserve"> f</w:t>
      </w:r>
      <w:r>
        <w:t xml:space="preserve">or each federal program. </w:t>
      </w:r>
    </w:p>
    <w:p w14:paraId="2E928CAF" w14:textId="12B5B553" w:rsidR="000241BC" w:rsidRPr="00914CD7" w:rsidRDefault="003A2526" w:rsidP="00E90438">
      <w:pPr>
        <w:pStyle w:val="ListParagraph"/>
        <w:numPr>
          <w:ilvl w:val="0"/>
          <w:numId w:val="21"/>
        </w:numPr>
        <w:ind w:left="1224" w:right="0"/>
        <w:rPr>
          <w:b/>
          <w:bCs/>
          <w:szCs w:val="24"/>
        </w:rPr>
      </w:pPr>
      <w:r w:rsidRPr="00914CD7">
        <w:rPr>
          <w:szCs w:val="24"/>
        </w:rPr>
        <w:t>LEA</w:t>
      </w:r>
      <w:r w:rsidR="00AC29C3">
        <w:rPr>
          <w:szCs w:val="24"/>
        </w:rPr>
        <w:t>s</w:t>
      </w:r>
      <w:r w:rsidRPr="00914CD7">
        <w:rPr>
          <w:szCs w:val="24"/>
        </w:rPr>
        <w:t xml:space="preserve"> that have not filed a claim by </w:t>
      </w:r>
      <w:r w:rsidR="00CC18B6" w:rsidRPr="00CC18B6">
        <w:rPr>
          <w:b/>
          <w:bCs/>
          <w:color w:val="FF0000"/>
          <w:szCs w:val="24"/>
        </w:rPr>
        <w:t>November</w:t>
      </w:r>
      <w:r w:rsidR="002D0AAC">
        <w:rPr>
          <w:b/>
          <w:bCs/>
          <w:color w:val="FF0000"/>
          <w:szCs w:val="24"/>
        </w:rPr>
        <w:t xml:space="preserve"> 15</w:t>
      </w:r>
      <w:r w:rsidR="00740E15" w:rsidRPr="002D0AAC">
        <w:rPr>
          <w:b/>
          <w:bCs/>
          <w:color w:val="FF0000"/>
          <w:szCs w:val="24"/>
          <w:vertAlign w:val="superscript"/>
        </w:rPr>
        <w:t>th</w:t>
      </w:r>
      <w:r w:rsidR="00740E15">
        <w:rPr>
          <w:b/>
          <w:bCs/>
          <w:color w:val="FF0000"/>
          <w:szCs w:val="24"/>
        </w:rPr>
        <w:t xml:space="preserve"> </w:t>
      </w:r>
      <w:r w:rsidR="00740E15" w:rsidRPr="00914CD7">
        <w:rPr>
          <w:szCs w:val="24"/>
        </w:rPr>
        <w:t>will</w:t>
      </w:r>
      <w:r w:rsidRPr="00914CD7">
        <w:rPr>
          <w:szCs w:val="24"/>
        </w:rPr>
        <w:t xml:space="preserve"> be contacted.</w:t>
      </w:r>
      <w:r w:rsidR="00101C9D" w:rsidRPr="00914CD7">
        <w:rPr>
          <w:szCs w:val="24"/>
        </w:rPr>
        <w:t xml:space="preserve"> </w:t>
      </w:r>
      <w:r w:rsidR="00101C9D" w:rsidRPr="00914CD7">
        <w:rPr>
          <w:b/>
          <w:bCs/>
          <w:szCs w:val="24"/>
        </w:rPr>
        <w:t xml:space="preserve">This does not apply to Special Education. </w:t>
      </w:r>
    </w:p>
    <w:p w14:paraId="3ED5EAB6" w14:textId="77777777" w:rsidR="008A710E" w:rsidRPr="00914CD7" w:rsidRDefault="008A710E" w:rsidP="1B312C91">
      <w:pPr>
        <w:spacing w:after="0"/>
        <w:ind w:right="14" w:firstLine="0"/>
        <w:rPr>
          <w:b/>
          <w:bCs/>
          <w:color w:val="1F4E79" w:themeColor="accent1" w:themeShade="80"/>
          <w:u w:val="single"/>
        </w:rPr>
      </w:pPr>
    </w:p>
    <w:p w14:paraId="0FAE2E69" w14:textId="5310CC91" w:rsidR="00852D3A" w:rsidRPr="00914CD7" w:rsidRDefault="003A2526" w:rsidP="0091490F">
      <w:pPr>
        <w:spacing w:after="0"/>
        <w:ind w:right="14" w:firstLine="0"/>
        <w:rPr>
          <w:szCs w:val="24"/>
          <w:u w:val="single"/>
        </w:rPr>
      </w:pPr>
      <w:r w:rsidRPr="00914CD7">
        <w:rPr>
          <w:b/>
          <w:color w:val="1F4E79" w:themeColor="accent1" w:themeShade="80"/>
          <w:szCs w:val="24"/>
          <w:u w:val="single"/>
        </w:rPr>
        <w:t>Claim Deadlines</w:t>
      </w:r>
      <w:r w:rsidR="009516AB" w:rsidRPr="00336193">
        <w:rPr>
          <w:szCs w:val="24"/>
        </w:rPr>
        <w:tab/>
      </w:r>
      <w:r w:rsidR="009516AB" w:rsidRPr="00336193">
        <w:rPr>
          <w:szCs w:val="24"/>
        </w:rPr>
        <w:tab/>
      </w:r>
      <w:r w:rsidR="009516AB" w:rsidRPr="00336193">
        <w:rPr>
          <w:szCs w:val="24"/>
        </w:rPr>
        <w:tab/>
      </w:r>
      <w:r w:rsidR="009516AB" w:rsidRPr="00336193">
        <w:rPr>
          <w:szCs w:val="24"/>
        </w:rPr>
        <w:tab/>
      </w:r>
      <w:r w:rsidR="009516AB" w:rsidRPr="00336193">
        <w:rPr>
          <w:szCs w:val="24"/>
        </w:rPr>
        <w:tab/>
      </w:r>
      <w:r w:rsidR="009516AB" w:rsidRPr="00336193">
        <w:rPr>
          <w:szCs w:val="24"/>
        </w:rPr>
        <w:tab/>
      </w:r>
      <w:r w:rsidR="009516AB" w:rsidRPr="00336193">
        <w:rPr>
          <w:szCs w:val="24"/>
        </w:rPr>
        <w:tab/>
      </w:r>
      <w:r w:rsidR="009516AB" w:rsidRPr="00336193">
        <w:rPr>
          <w:szCs w:val="24"/>
        </w:rPr>
        <w:tab/>
      </w:r>
      <w:r w:rsidR="009516AB" w:rsidRPr="00336193">
        <w:rPr>
          <w:szCs w:val="24"/>
        </w:rPr>
        <w:tab/>
      </w:r>
      <w:r w:rsidR="009516AB" w:rsidRPr="00336193">
        <w:rPr>
          <w:szCs w:val="24"/>
        </w:rPr>
        <w:tab/>
      </w:r>
    </w:p>
    <w:p w14:paraId="615DC183" w14:textId="77777777" w:rsidR="00FE53A8" w:rsidRPr="00914CD7" w:rsidRDefault="003A2526" w:rsidP="00E90438">
      <w:pPr>
        <w:pStyle w:val="ListParagraph"/>
        <w:numPr>
          <w:ilvl w:val="0"/>
          <w:numId w:val="14"/>
        </w:numPr>
        <w:ind w:left="763" w:right="0"/>
        <w:jc w:val="left"/>
        <w:rPr>
          <w:szCs w:val="24"/>
        </w:rPr>
      </w:pPr>
      <w:r>
        <w:t xml:space="preserve">There will be no budget revisions made to the Fiscal Year applications after June 30th </w:t>
      </w:r>
      <w:r>
        <w:rPr>
          <w:noProof/>
        </w:rPr>
        <w:drawing>
          <wp:inline distT="0" distB="0" distL="0" distR="0" wp14:anchorId="469CB42C" wp14:editId="6D2436F6">
            <wp:extent cx="24384" cy="24391"/>
            <wp:effectExtent l="0" t="0" r="0" b="0"/>
            <wp:docPr id="13052" name="Picture 130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5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 cy="24391"/>
                    </a:xfrm>
                    <a:prstGeom prst="rect">
                      <a:avLst/>
                    </a:prstGeom>
                  </pic:spPr>
                </pic:pic>
              </a:graphicData>
            </a:graphic>
          </wp:inline>
        </w:drawing>
      </w:r>
    </w:p>
    <w:p w14:paraId="32DFDA29" w14:textId="2BB9567F" w:rsidR="00852D3A" w:rsidRPr="00914CD7" w:rsidRDefault="7309B8AF" w:rsidP="00E90438">
      <w:pPr>
        <w:pStyle w:val="ListParagraph"/>
        <w:numPr>
          <w:ilvl w:val="0"/>
          <w:numId w:val="14"/>
        </w:numPr>
        <w:ind w:left="763" w:right="0"/>
        <w:jc w:val="left"/>
      </w:pPr>
      <w:r>
        <w:t xml:space="preserve"> Expenditures that are claimed but are not reflected in the budget application after this </w:t>
      </w:r>
      <w:r w:rsidR="00CD3F58">
        <w:t>date must</w:t>
      </w:r>
      <w:r>
        <w:t xml:space="preserve"> be removed from the claim and will not be reimbursed.</w:t>
      </w:r>
    </w:p>
    <w:p w14:paraId="5F87235C" w14:textId="3AB34DC8" w:rsidR="00852D3A" w:rsidRPr="00914CD7" w:rsidRDefault="68664004" w:rsidP="00E90438">
      <w:pPr>
        <w:pStyle w:val="ListParagraph"/>
        <w:numPr>
          <w:ilvl w:val="0"/>
          <w:numId w:val="14"/>
        </w:numPr>
        <w:ind w:left="763" w:right="0"/>
        <w:jc w:val="left"/>
      </w:pPr>
      <w:r>
        <w:t>June 1st is the last day for LEAs to file a payable claim with the OSDE</w:t>
      </w:r>
      <w:r w:rsidR="0065767C">
        <w:t xml:space="preserve"> </w:t>
      </w:r>
      <w:r>
        <w:t>to guarantee LEA receives payment by June 30th</w:t>
      </w:r>
      <w:r w:rsidR="003A2526">
        <w:rPr>
          <w:noProof/>
        </w:rPr>
        <w:drawing>
          <wp:inline distT="0" distB="0" distL="0" distR="0" wp14:anchorId="2D23A06E" wp14:editId="7248B6DD">
            <wp:extent cx="15240" cy="15245"/>
            <wp:effectExtent l="0" t="0" r="0" b="0"/>
            <wp:docPr id="13117" name="Picture 13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 cy="15245"/>
                    </a:xfrm>
                    <a:prstGeom prst="rect">
                      <a:avLst/>
                    </a:prstGeom>
                  </pic:spPr>
                </pic:pic>
              </a:graphicData>
            </a:graphic>
          </wp:inline>
        </w:drawing>
      </w:r>
    </w:p>
    <w:p w14:paraId="5F450F71" w14:textId="61CAAD60" w:rsidR="00852D3A" w:rsidRPr="00914CD7" w:rsidRDefault="68664004" w:rsidP="00E90438">
      <w:pPr>
        <w:pStyle w:val="ListParagraph"/>
        <w:numPr>
          <w:ilvl w:val="0"/>
          <w:numId w:val="14"/>
        </w:numPr>
        <w:ind w:left="763" w:right="0"/>
        <w:jc w:val="left"/>
      </w:pPr>
      <w:r>
        <w:t>August 1st is the last day for LEAs to file a payable claim with the OSDE for the Fiscal Year.</w:t>
      </w:r>
    </w:p>
    <w:p w14:paraId="39224EC1" w14:textId="77777777" w:rsidR="00852D3A" w:rsidRPr="00914CD7" w:rsidRDefault="003A2526" w:rsidP="00E90438">
      <w:pPr>
        <w:pStyle w:val="ListParagraph"/>
        <w:numPr>
          <w:ilvl w:val="0"/>
          <w:numId w:val="14"/>
        </w:numPr>
        <w:ind w:left="763" w:right="0"/>
        <w:jc w:val="left"/>
      </w:pPr>
      <w:r>
        <w:t>The Oklahoma Administrative Code does not contemplate or allow for late claim submissions.</w:t>
      </w:r>
    </w:p>
    <w:p w14:paraId="445C630F" w14:textId="77777777" w:rsidR="00852D3A" w:rsidRPr="00914CD7" w:rsidRDefault="003A2526" w:rsidP="00E90438">
      <w:pPr>
        <w:pStyle w:val="ListParagraph"/>
        <w:numPr>
          <w:ilvl w:val="0"/>
          <w:numId w:val="14"/>
        </w:numPr>
        <w:ind w:left="763" w:right="0"/>
        <w:jc w:val="left"/>
      </w:pPr>
      <w:r>
        <w:t>Payment of late</w:t>
      </w:r>
      <w:r w:rsidR="00FE53A8">
        <w:t xml:space="preserve"> claims submitted after August 1</w:t>
      </w:r>
      <w:r>
        <w:t>st is subject to the approval of the State Board of Education.</w:t>
      </w:r>
    </w:p>
    <w:p w14:paraId="34D807EF" w14:textId="77777777" w:rsidR="00852D3A" w:rsidRPr="00914CD7" w:rsidRDefault="7309B8AF" w:rsidP="00E90438">
      <w:pPr>
        <w:pStyle w:val="ListParagraph"/>
        <w:numPr>
          <w:ilvl w:val="0"/>
          <w:numId w:val="14"/>
        </w:numPr>
        <w:ind w:left="763" w:right="0"/>
        <w:jc w:val="left"/>
      </w:pPr>
      <w:r>
        <w:t>Final Fiscal Year closeout procedures must be completed by September 1st</w:t>
      </w:r>
      <w:r w:rsidR="74660D07">
        <w:rPr>
          <w:noProof/>
        </w:rPr>
        <w:drawing>
          <wp:inline distT="0" distB="0" distL="0" distR="0" wp14:anchorId="78D4B84F" wp14:editId="70C9090D">
            <wp:extent cx="15240" cy="18294"/>
            <wp:effectExtent l="0" t="0" r="0" b="0"/>
            <wp:docPr id="13118" name="Picture 13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 cy="18294"/>
                    </a:xfrm>
                    <a:prstGeom prst="rect">
                      <a:avLst/>
                    </a:prstGeom>
                  </pic:spPr>
                </pic:pic>
              </a:graphicData>
            </a:graphic>
          </wp:inline>
        </w:drawing>
      </w:r>
    </w:p>
    <w:p w14:paraId="1299C43A" w14:textId="77777777" w:rsidR="00084B66" w:rsidRPr="00914CD7" w:rsidRDefault="00084B66" w:rsidP="00084B66">
      <w:pPr>
        <w:ind w:left="763" w:right="9" w:firstLine="0"/>
      </w:pPr>
    </w:p>
    <w:tbl>
      <w:tblPr>
        <w:tblStyle w:val="TableGrid1"/>
        <w:tblW w:w="10050" w:type="dxa"/>
        <w:tblInd w:w="-23"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18" w:space="0" w:color="2E74B5" w:themeColor="accent1" w:themeShade="BF"/>
          <w:insideV w:val="single" w:sz="18" w:space="0" w:color="2E74B5" w:themeColor="accent1" w:themeShade="BF"/>
        </w:tblBorders>
        <w:tblCellMar>
          <w:left w:w="158" w:type="dxa"/>
          <w:right w:w="115" w:type="dxa"/>
        </w:tblCellMar>
        <w:tblLook w:val="04A0" w:firstRow="1" w:lastRow="0" w:firstColumn="1" w:lastColumn="0" w:noHBand="0" w:noVBand="1"/>
      </w:tblPr>
      <w:tblGrid>
        <w:gridCol w:w="10050"/>
      </w:tblGrid>
      <w:tr w:rsidR="00852D3A" w:rsidRPr="00914CD7" w14:paraId="5577F672" w14:textId="77777777" w:rsidTr="00E63E2D">
        <w:trPr>
          <w:trHeight w:val="511"/>
        </w:trPr>
        <w:tc>
          <w:tcPr>
            <w:tcW w:w="10050" w:type="dxa"/>
            <w:vAlign w:val="center"/>
          </w:tcPr>
          <w:p w14:paraId="613AE24F" w14:textId="77777777" w:rsidR="00852D3A" w:rsidRPr="00914CD7" w:rsidRDefault="003A2526" w:rsidP="000241BC">
            <w:pPr>
              <w:spacing w:after="0" w:line="259" w:lineRule="auto"/>
              <w:ind w:right="0" w:firstLine="0"/>
              <w:jc w:val="left"/>
            </w:pPr>
            <w:r>
              <w:t>Note:</w:t>
            </w:r>
            <w:r w:rsidR="000241BC">
              <w:t xml:space="preserve">  </w:t>
            </w:r>
            <w:r>
              <w:t>Deadlines that fall on a weekend or national holiday will be moved to the next business day.</w:t>
            </w:r>
          </w:p>
        </w:tc>
      </w:tr>
    </w:tbl>
    <w:p w14:paraId="19CF9085" w14:textId="6CF8982A" w:rsidR="00DE1E58" w:rsidRPr="00914CD7" w:rsidRDefault="00DE1E58" w:rsidP="0091490F">
      <w:pPr>
        <w:spacing w:before="120" w:after="0"/>
        <w:ind w:right="14" w:firstLine="0"/>
        <w:rPr>
          <w:u w:val="single"/>
        </w:rPr>
      </w:pPr>
      <w:r w:rsidRPr="20360996">
        <w:rPr>
          <w:b/>
          <w:color w:val="1F4E79" w:themeColor="accent1" w:themeShade="80"/>
          <w:u w:val="single"/>
        </w:rPr>
        <w:t>Carryover</w:t>
      </w:r>
      <w:r w:rsidR="009516AB">
        <w:tab/>
      </w:r>
      <w:r w:rsidR="009516AB">
        <w:tab/>
      </w:r>
      <w:r w:rsidR="009516AB">
        <w:tab/>
      </w:r>
      <w:r w:rsidR="009516AB">
        <w:tab/>
      </w:r>
      <w:r w:rsidR="009516AB">
        <w:tab/>
      </w:r>
      <w:r w:rsidR="009516AB">
        <w:tab/>
      </w:r>
      <w:r w:rsidR="009516AB">
        <w:tab/>
      </w:r>
      <w:r w:rsidR="009516AB">
        <w:tab/>
      </w:r>
      <w:r w:rsidR="009516AB">
        <w:tab/>
      </w:r>
      <w:r w:rsidR="009516AB">
        <w:tab/>
      </w:r>
      <w:r w:rsidR="009516AB">
        <w:tab/>
      </w:r>
    </w:p>
    <w:p w14:paraId="2F6AE48A" w14:textId="1B39AD92" w:rsidR="00852D3A" w:rsidRPr="00914CD7" w:rsidRDefault="003A2526" w:rsidP="00DE0274">
      <w:pPr>
        <w:spacing w:after="120"/>
        <w:ind w:left="14" w:right="14" w:firstLine="0"/>
      </w:pPr>
      <w:r>
        <w:t xml:space="preserve">Subgrants of federal funds to LEAs are available for obligation for two state fiscal years (27 months). Allocations to LEAs for the first fiscal year (12 months) must be obligated as current year funds. Any balance of the </w:t>
      </w:r>
      <w:r w:rsidR="05316A36">
        <w:t>first-year</w:t>
      </w:r>
      <w:r>
        <w:t xml:space="preserve"> funds unobligated by June 30th will remain available as first year carryover for a second fiscal year (12 months). Any balance of the </w:t>
      </w:r>
      <w:r w:rsidR="585BA7C9">
        <w:t>first-year</w:t>
      </w:r>
      <w:r>
        <w:t xml:space="preserve"> carryover funds unobligated by June 30th will remain available as second year carryover until September 30th (3 months).</w:t>
      </w:r>
    </w:p>
    <w:p w14:paraId="1176AA25" w14:textId="665E0271" w:rsidR="00852D3A" w:rsidRPr="00914CD7" w:rsidRDefault="68664004" w:rsidP="00D232E2">
      <w:pPr>
        <w:pStyle w:val="ListParagraph"/>
        <w:numPr>
          <w:ilvl w:val="3"/>
          <w:numId w:val="3"/>
        </w:numPr>
        <w:spacing w:after="120"/>
        <w:ind w:left="777" w:right="288" w:hanging="374"/>
        <w:jc w:val="left"/>
      </w:pPr>
      <w:r>
        <w:t>Competitive Federal Subgrants, such as 21st Century, Striving Readers, and School Improvement Grant 1003(g), have program-specific guidance that allows for alternative carryover timelines.</w:t>
      </w:r>
    </w:p>
    <w:p w14:paraId="395A6DA6" w14:textId="554C54E5" w:rsidR="00852D3A" w:rsidRPr="00914CD7" w:rsidRDefault="68664004" w:rsidP="00FE53A8">
      <w:pPr>
        <w:pStyle w:val="ListParagraph"/>
        <w:numPr>
          <w:ilvl w:val="3"/>
          <w:numId w:val="3"/>
        </w:numPr>
        <w:ind w:left="403" w:right="14" w:firstLine="0"/>
      </w:pPr>
      <w:r>
        <w:t>Title I Part A also has program-specific carryover limitations.</w:t>
      </w:r>
    </w:p>
    <w:p w14:paraId="7592D334" w14:textId="23E30FA6" w:rsidR="00DE1E58" w:rsidRPr="00914CD7" w:rsidRDefault="003A2526" w:rsidP="00873C05">
      <w:pPr>
        <w:pStyle w:val="ListParagraph"/>
        <w:numPr>
          <w:ilvl w:val="3"/>
          <w:numId w:val="3"/>
        </w:numPr>
        <w:spacing w:after="190"/>
        <w:ind w:right="9"/>
      </w:pPr>
      <w:r>
        <w:t>It is recommended that LEA</w:t>
      </w:r>
      <w:r w:rsidR="0092118B">
        <w:t xml:space="preserve">s </w:t>
      </w:r>
      <w:r>
        <w:t>check with the specific program for detailed carryover information.</w:t>
      </w:r>
    </w:p>
    <w:p w14:paraId="017C712E" w14:textId="17F26FC2" w:rsidR="00852D3A" w:rsidRPr="00914CD7" w:rsidRDefault="003A2526" w:rsidP="0091490F">
      <w:pPr>
        <w:spacing w:after="0"/>
        <w:ind w:right="14" w:firstLine="0"/>
        <w:rPr>
          <w:u w:val="single"/>
        </w:rPr>
      </w:pPr>
      <w:r w:rsidRPr="20360996">
        <w:rPr>
          <w:b/>
          <w:color w:val="1F4E79" w:themeColor="accent1" w:themeShade="80"/>
          <w:u w:val="single"/>
        </w:rPr>
        <w:t>GMS Reimbursement Request</w:t>
      </w:r>
      <w:r w:rsidR="009516AB">
        <w:tab/>
      </w:r>
      <w:r w:rsidR="009516AB">
        <w:tab/>
      </w:r>
      <w:r w:rsidR="009516AB">
        <w:tab/>
      </w:r>
      <w:r w:rsidR="009516AB">
        <w:tab/>
      </w:r>
      <w:r w:rsidR="009516AB">
        <w:tab/>
      </w:r>
      <w:r w:rsidR="009516AB">
        <w:tab/>
      </w:r>
      <w:r w:rsidR="009516AB">
        <w:tab/>
      </w:r>
      <w:r w:rsidR="009516AB">
        <w:tab/>
      </w:r>
    </w:p>
    <w:p w14:paraId="4CDE0610" w14:textId="219D8E3C" w:rsidR="00852D3A" w:rsidRPr="00914CD7" w:rsidRDefault="003A2526" w:rsidP="00E90438">
      <w:pPr>
        <w:pStyle w:val="ListParagraph"/>
        <w:numPr>
          <w:ilvl w:val="0"/>
          <w:numId w:val="14"/>
        </w:numPr>
        <w:ind w:left="763" w:right="0"/>
        <w:jc w:val="left"/>
      </w:pPr>
      <w:r>
        <w:t>Information in the GMS system should match the information on the Summary Expenditure Report produced by the LEA</w:t>
      </w:r>
      <w:r w:rsidR="00AC29C3">
        <w:t>s</w:t>
      </w:r>
      <w:r>
        <w:t xml:space="preserve"> local cost accounting system.</w:t>
      </w:r>
    </w:p>
    <w:p w14:paraId="78CE9570" w14:textId="77777777" w:rsidR="00852D3A" w:rsidRPr="00914CD7" w:rsidRDefault="003A2526" w:rsidP="00E90438">
      <w:pPr>
        <w:pStyle w:val="ListParagraph"/>
        <w:numPr>
          <w:ilvl w:val="0"/>
          <w:numId w:val="14"/>
        </w:numPr>
        <w:ind w:left="763" w:right="0"/>
        <w:jc w:val="left"/>
        <w:rPr>
          <w:szCs w:val="24"/>
        </w:rPr>
      </w:pPr>
      <w:r>
        <w:t>Indirect costs cannot exceed allowable maximum per claim and can only be claimed based on the direct costs for each reporting period.</w:t>
      </w:r>
    </w:p>
    <w:p w14:paraId="5DB8DBE8" w14:textId="77777777" w:rsidR="00852D3A" w:rsidRPr="00914CD7" w:rsidRDefault="003A2526" w:rsidP="00E90438">
      <w:pPr>
        <w:pStyle w:val="ListParagraph"/>
        <w:numPr>
          <w:ilvl w:val="0"/>
          <w:numId w:val="14"/>
        </w:numPr>
        <w:ind w:left="763" w:right="0"/>
        <w:jc w:val="left"/>
        <w:rPr>
          <w:szCs w:val="24"/>
        </w:rPr>
      </w:pPr>
      <w:r>
        <w:t>The LEA is required to attach Summary and Detail Expenditure Reports and supporting documentation.</w:t>
      </w:r>
    </w:p>
    <w:p w14:paraId="5274AF22" w14:textId="2AA31005" w:rsidR="00852D3A" w:rsidRPr="00914CD7" w:rsidRDefault="003A2526" w:rsidP="2DB18CEB">
      <w:pPr>
        <w:pStyle w:val="ListParagraph"/>
        <w:numPr>
          <w:ilvl w:val="0"/>
          <w:numId w:val="14"/>
        </w:numPr>
        <w:ind w:left="763" w:right="0"/>
        <w:jc w:val="left"/>
        <w:rPr>
          <w:color w:val="000000" w:themeColor="text1"/>
          <w:szCs w:val="24"/>
        </w:rPr>
      </w:pPr>
      <w:r>
        <w:t xml:space="preserve">The </w:t>
      </w:r>
      <w:r w:rsidR="51B3A0AE" w:rsidRPr="2DB18CEB">
        <w:rPr>
          <w:color w:val="000000" w:themeColor="text1"/>
          <w:szCs w:val="24"/>
        </w:rPr>
        <w:t>Office of Title Services &amp; Competitive Grants</w:t>
      </w:r>
      <w:r w:rsidR="51B3A0AE" w:rsidRPr="2DB18CEB">
        <w:t xml:space="preserve"> </w:t>
      </w:r>
      <w:r w:rsidRPr="2DB18CEB">
        <w:t>requires expenditure reports to include site level expenditures.</w:t>
      </w:r>
    </w:p>
    <w:p w14:paraId="5877BEFD" w14:textId="4F742988" w:rsidR="0091490F" w:rsidRDefault="003A2526" w:rsidP="00E90438">
      <w:pPr>
        <w:pStyle w:val="ListParagraph"/>
        <w:numPr>
          <w:ilvl w:val="0"/>
          <w:numId w:val="14"/>
        </w:numPr>
        <w:ind w:left="763" w:right="0"/>
        <w:jc w:val="left"/>
      </w:pPr>
      <w:r>
        <w:t>C</w:t>
      </w:r>
      <w:r w:rsidR="00D232E2">
        <w:t>laims should be reviewed by LEAs</w:t>
      </w:r>
      <w:r>
        <w:t xml:space="preserve"> for accuracy and allowability before being submitted to</w:t>
      </w:r>
      <w:r w:rsidR="00BE16C8">
        <w:t xml:space="preserve"> </w:t>
      </w:r>
      <w:r w:rsidR="00DE1E58">
        <w:t>OSDE.</w:t>
      </w:r>
    </w:p>
    <w:p w14:paraId="7479CEA6" w14:textId="3230F16A" w:rsidR="008F60C6" w:rsidRDefault="008F60C6" w:rsidP="008F60C6">
      <w:pPr>
        <w:ind w:right="0"/>
        <w:jc w:val="left"/>
        <w:rPr>
          <w:color w:val="000000" w:themeColor="text1"/>
          <w:szCs w:val="24"/>
        </w:rPr>
      </w:pPr>
    </w:p>
    <w:p w14:paraId="647E373C" w14:textId="096B751E" w:rsidR="00852D3A" w:rsidRPr="006722F4" w:rsidRDefault="00B66338" w:rsidP="0091490F">
      <w:pPr>
        <w:spacing w:after="0"/>
        <w:ind w:right="14" w:firstLine="0"/>
        <w:rPr>
          <w:b/>
          <w:color w:val="1F4E79" w:themeColor="accent1" w:themeShade="80"/>
          <w:szCs w:val="24"/>
          <w:u w:val="single"/>
        </w:rPr>
      </w:pPr>
      <w:r w:rsidRPr="006722F4">
        <w:rPr>
          <w:b/>
          <w:color w:val="1F4E79" w:themeColor="accent1" w:themeShade="80"/>
          <w:szCs w:val="24"/>
          <w:u w:val="single"/>
        </w:rPr>
        <w:t>UEI – Unique Entity Identifier (</w:t>
      </w:r>
      <w:r w:rsidR="003A2526" w:rsidRPr="006722F4">
        <w:rPr>
          <w:b/>
          <w:color w:val="1F4E79" w:themeColor="accent1" w:themeShade="80"/>
          <w:szCs w:val="24"/>
          <w:u w:val="single"/>
        </w:rPr>
        <w:t>DUNS/SAMS</w:t>
      </w:r>
      <w:r w:rsidRPr="006722F4">
        <w:rPr>
          <w:b/>
          <w:color w:val="1F4E79" w:themeColor="accent1" w:themeShade="80"/>
          <w:szCs w:val="24"/>
          <w:u w:val="single"/>
        </w:rPr>
        <w:t>)</w:t>
      </w:r>
    </w:p>
    <w:p w14:paraId="5D6AD4AD" w14:textId="56ABF1AF" w:rsidR="00BE7D45" w:rsidRPr="00E90438" w:rsidRDefault="7309B8AF" w:rsidP="00E90438">
      <w:pPr>
        <w:pStyle w:val="ListParagraph"/>
        <w:numPr>
          <w:ilvl w:val="0"/>
          <w:numId w:val="14"/>
        </w:numPr>
        <w:ind w:left="763" w:right="0"/>
        <w:jc w:val="left"/>
      </w:pPr>
      <w:r>
        <w:t xml:space="preserve">In April 2022, the Federal Government transitions to the use of a Unique Entity Identifier as the primary means of entity identification for Federal awards government-wide.  UEIs are required in accordance with 2 CFR Part 25.  </w:t>
      </w:r>
    </w:p>
    <w:p w14:paraId="0AB327E2" w14:textId="60B52520" w:rsidR="20360996" w:rsidRDefault="20360996" w:rsidP="20360996">
      <w:pPr>
        <w:ind w:right="0"/>
        <w:jc w:val="left"/>
        <w:rPr>
          <w:color w:val="000000" w:themeColor="text1"/>
          <w:szCs w:val="24"/>
        </w:rPr>
      </w:pPr>
    </w:p>
    <w:p w14:paraId="0ADCC9CA" w14:textId="3E4A4B2E" w:rsidR="007F7091" w:rsidRPr="00914CD7" w:rsidRDefault="00BE7D45" w:rsidP="00E90438">
      <w:pPr>
        <w:pStyle w:val="ListParagraph"/>
        <w:numPr>
          <w:ilvl w:val="0"/>
          <w:numId w:val="14"/>
        </w:numPr>
        <w:ind w:left="763" w:right="0"/>
        <w:jc w:val="left"/>
      </w:pPr>
      <w:r>
        <w:t xml:space="preserve">If you have an inactive registration or need to update your registration, you must ensure that your renewal or updates occur on time and as required. If you have a registration, you already have a UEI. If your registration has expired, you can access instructions addressing how to renew your entity registration at: </w:t>
      </w:r>
      <w:hyperlink r:id="rId13">
        <w:r>
          <w:t>How to Renew or Update an Entity</w:t>
        </w:r>
      </w:hyperlink>
      <w:r>
        <w:t>.  </w:t>
      </w:r>
    </w:p>
    <w:p w14:paraId="32A90792" w14:textId="3D25732F" w:rsidR="495AFFAD" w:rsidRPr="00E90438" w:rsidRDefault="495AFFAD" w:rsidP="2DB18CEB">
      <w:pPr>
        <w:pStyle w:val="ListParagraph"/>
        <w:numPr>
          <w:ilvl w:val="0"/>
          <w:numId w:val="14"/>
        </w:numPr>
        <w:spacing w:line="240" w:lineRule="auto"/>
        <w:ind w:left="763" w:right="0"/>
        <w:jc w:val="left"/>
      </w:pPr>
      <w:r>
        <w:t xml:space="preserve">No claims can be paid with an expired UEI.  </w:t>
      </w:r>
    </w:p>
    <w:p w14:paraId="418D80C9" w14:textId="4A733BC2" w:rsidR="2DB18CEB" w:rsidRDefault="2DB18CEB" w:rsidP="2DB18CEB">
      <w:pPr>
        <w:spacing w:line="240" w:lineRule="auto"/>
        <w:ind w:right="0"/>
        <w:jc w:val="left"/>
        <w:rPr>
          <w:color w:val="000000" w:themeColor="text1"/>
          <w:szCs w:val="24"/>
        </w:rPr>
      </w:pPr>
    </w:p>
    <w:p w14:paraId="739513E8" w14:textId="5173B348" w:rsidR="2DB18CEB" w:rsidRDefault="2DB18CEB" w:rsidP="2DB18CEB">
      <w:pPr>
        <w:spacing w:line="240" w:lineRule="auto"/>
        <w:ind w:right="0"/>
        <w:jc w:val="left"/>
        <w:rPr>
          <w:color w:val="000000" w:themeColor="text1"/>
          <w:szCs w:val="24"/>
        </w:rPr>
      </w:pPr>
    </w:p>
    <w:p w14:paraId="15F88EEB" w14:textId="77777777" w:rsidR="00536500" w:rsidRPr="00914CD7" w:rsidRDefault="00536500" w:rsidP="00873C05">
      <w:pPr>
        <w:shd w:val="clear" w:color="auto" w:fill="FFFFFF"/>
        <w:spacing w:after="0" w:line="240" w:lineRule="auto"/>
        <w:ind w:right="14" w:firstLine="0"/>
        <w:rPr>
          <w:szCs w:val="24"/>
        </w:rPr>
      </w:pPr>
    </w:p>
    <w:p w14:paraId="64CD25AD" w14:textId="4C957E20" w:rsidR="00852D3A" w:rsidRPr="00914CD7" w:rsidRDefault="00DE1E58" w:rsidP="00DE0274">
      <w:pPr>
        <w:spacing w:after="0"/>
        <w:ind w:right="9"/>
        <w:rPr>
          <w:szCs w:val="24"/>
          <w:u w:val="single"/>
        </w:rPr>
      </w:pPr>
      <w:r w:rsidRPr="00914CD7">
        <w:rPr>
          <w:b/>
          <w:color w:val="1F4E79" w:themeColor="accent1" w:themeShade="80"/>
          <w:szCs w:val="24"/>
          <w:u w:val="single"/>
        </w:rPr>
        <w:t>C</w:t>
      </w:r>
      <w:r w:rsidR="003A2526" w:rsidRPr="00914CD7">
        <w:rPr>
          <w:b/>
          <w:color w:val="1F4E79" w:themeColor="accent1" w:themeShade="80"/>
          <w:szCs w:val="24"/>
          <w:u w:val="single"/>
        </w:rPr>
        <w:t>oding</w:t>
      </w:r>
    </w:p>
    <w:p w14:paraId="2AC046F6" w14:textId="77777777" w:rsidR="00852D3A" w:rsidRPr="00914CD7" w:rsidRDefault="003A2526" w:rsidP="004B04E4">
      <w:pPr>
        <w:pStyle w:val="ListParagraph"/>
        <w:numPr>
          <w:ilvl w:val="0"/>
          <w:numId w:val="15"/>
        </w:numPr>
        <w:spacing w:after="0"/>
        <w:ind w:right="14"/>
        <w:rPr>
          <w:szCs w:val="24"/>
        </w:rPr>
      </w:pPr>
      <w:r w:rsidRPr="00914CD7">
        <w:rPr>
          <w:szCs w:val="24"/>
        </w:rPr>
        <w:t>Function/Object Code must align with the expenditure description.</w:t>
      </w:r>
    </w:p>
    <w:p w14:paraId="311AF025" w14:textId="77777777" w:rsidR="00AC29C3" w:rsidRPr="00AC29C3" w:rsidRDefault="00D232E2" w:rsidP="00322B12">
      <w:pPr>
        <w:pStyle w:val="ListParagraph"/>
        <w:numPr>
          <w:ilvl w:val="0"/>
          <w:numId w:val="15"/>
        </w:numPr>
        <w:spacing w:after="0"/>
        <w:ind w:right="14"/>
        <w:rPr>
          <w:b/>
          <w:color w:val="1F4E79" w:themeColor="accent1" w:themeShade="80"/>
          <w:szCs w:val="24"/>
          <w:u w:val="single"/>
        </w:rPr>
      </w:pPr>
      <w:r w:rsidRPr="00322B12">
        <w:rPr>
          <w:szCs w:val="24"/>
        </w:rPr>
        <w:t xml:space="preserve">LEAs </w:t>
      </w:r>
      <w:r w:rsidR="003A2526" w:rsidRPr="00322B12">
        <w:rPr>
          <w:szCs w:val="24"/>
        </w:rPr>
        <w:t>should consult the most current Oklahoma Cost Accounting System (OCAS) manual for coding.</w:t>
      </w:r>
    </w:p>
    <w:p w14:paraId="63C1F44C" w14:textId="2A603C42" w:rsidR="00C84C49" w:rsidRPr="00322B12" w:rsidRDefault="003A2526" w:rsidP="00322B12">
      <w:pPr>
        <w:pStyle w:val="ListParagraph"/>
        <w:numPr>
          <w:ilvl w:val="0"/>
          <w:numId w:val="15"/>
        </w:numPr>
        <w:spacing w:after="0"/>
        <w:ind w:right="14"/>
        <w:rPr>
          <w:b/>
          <w:color w:val="1F4E79" w:themeColor="accent1" w:themeShade="80"/>
          <w:szCs w:val="24"/>
          <w:u w:val="single"/>
        </w:rPr>
      </w:pPr>
      <w:r>
        <w:t>LEAs are encouraged to contact the program office with specific coding questions.</w:t>
      </w:r>
    </w:p>
    <w:p w14:paraId="50F340D9" w14:textId="0E746B05" w:rsidR="2DB18CEB" w:rsidRDefault="2DB18CEB" w:rsidP="2DB18CEB">
      <w:pPr>
        <w:spacing w:after="0"/>
        <w:ind w:right="14" w:firstLine="0"/>
        <w:rPr>
          <w:b/>
          <w:bCs/>
          <w:color w:val="1F4E79" w:themeColor="accent1" w:themeShade="80"/>
          <w:u w:val="single"/>
        </w:rPr>
      </w:pPr>
    </w:p>
    <w:p w14:paraId="289FAAD2" w14:textId="693FFC4A" w:rsidR="00852D3A" w:rsidRPr="00914CD7" w:rsidRDefault="003A2526" w:rsidP="0091490F">
      <w:pPr>
        <w:spacing w:after="0"/>
        <w:ind w:right="14" w:firstLine="0"/>
        <w:rPr>
          <w:u w:val="single"/>
        </w:rPr>
      </w:pPr>
      <w:r w:rsidRPr="427ECDFA">
        <w:rPr>
          <w:b/>
          <w:color w:val="1F4E79" w:themeColor="accent1" w:themeShade="80"/>
          <w:u w:val="single"/>
        </w:rPr>
        <w:t>Uploaded Supporting Documentation</w:t>
      </w:r>
      <w:r w:rsidR="009516AB">
        <w:tab/>
      </w:r>
      <w:r w:rsidR="009516AB">
        <w:tab/>
      </w:r>
      <w:r w:rsidR="009516AB">
        <w:tab/>
      </w:r>
      <w:r w:rsidR="009516AB">
        <w:tab/>
      </w:r>
      <w:r w:rsidR="009516AB">
        <w:tab/>
      </w:r>
    </w:p>
    <w:p w14:paraId="414A3961" w14:textId="77777777" w:rsidR="00DE1E58" w:rsidRPr="00914CD7" w:rsidRDefault="003A2526" w:rsidP="000B245D">
      <w:pPr>
        <w:pStyle w:val="ListParagraph"/>
        <w:numPr>
          <w:ilvl w:val="0"/>
          <w:numId w:val="25"/>
        </w:numPr>
        <w:spacing w:after="0"/>
        <w:ind w:right="2309"/>
        <w:rPr>
          <w:szCs w:val="24"/>
        </w:rPr>
      </w:pPr>
      <w:r w:rsidRPr="00914CD7">
        <w:rPr>
          <w:szCs w:val="24"/>
        </w:rPr>
        <w:t xml:space="preserve">Supporting documents must be in PDF format to upload in GMS. </w:t>
      </w:r>
    </w:p>
    <w:p w14:paraId="3B6CBA60" w14:textId="77777777" w:rsidR="00852D3A" w:rsidRPr="00914CD7" w:rsidRDefault="003A2526" w:rsidP="000B245D">
      <w:pPr>
        <w:pStyle w:val="ListParagraph"/>
        <w:numPr>
          <w:ilvl w:val="0"/>
          <w:numId w:val="25"/>
        </w:numPr>
        <w:spacing w:after="0"/>
        <w:ind w:right="2309"/>
        <w:rPr>
          <w:szCs w:val="24"/>
        </w:rPr>
      </w:pPr>
      <w:r w:rsidRPr="00914CD7">
        <w:rPr>
          <w:szCs w:val="24"/>
        </w:rPr>
        <w:t>Scanned images must be clear and legible.</w:t>
      </w:r>
    </w:p>
    <w:p w14:paraId="0D874B5B" w14:textId="77777777" w:rsidR="00852D3A" w:rsidRPr="00914CD7" w:rsidRDefault="003A2526" w:rsidP="000B245D">
      <w:pPr>
        <w:pStyle w:val="ListParagraph"/>
        <w:numPr>
          <w:ilvl w:val="0"/>
          <w:numId w:val="25"/>
        </w:numPr>
        <w:spacing w:after="0"/>
        <w:ind w:right="2309"/>
        <w:rPr>
          <w:szCs w:val="24"/>
        </w:rPr>
      </w:pPr>
      <w:r w:rsidRPr="00914CD7">
        <w:rPr>
          <w:szCs w:val="24"/>
        </w:rPr>
        <w:t>Supporting documents should be uploaded in the same order as the expenditures appear in the claim.</w:t>
      </w:r>
    </w:p>
    <w:p w14:paraId="2B19BF54" w14:textId="08091648" w:rsidR="00852D3A" w:rsidRDefault="003A2526" w:rsidP="000B245D">
      <w:pPr>
        <w:pStyle w:val="ListParagraph"/>
        <w:numPr>
          <w:ilvl w:val="0"/>
          <w:numId w:val="25"/>
        </w:numPr>
        <w:spacing w:after="0"/>
        <w:ind w:right="2309"/>
        <w:rPr>
          <w:szCs w:val="24"/>
        </w:rPr>
      </w:pPr>
      <w:r w:rsidRPr="00914CD7">
        <w:rPr>
          <w:szCs w:val="24"/>
        </w:rPr>
        <w:t>The Purchase Order Date (that appears on the Detailed Expenditure Report) must be before the services were rendered. [Oklahoma Administrative Code (OAC) 210.25-5-10]</w:t>
      </w:r>
    </w:p>
    <w:p w14:paraId="5FA87C3B" w14:textId="2C33B26F" w:rsidR="00F56B02" w:rsidRPr="00914CD7" w:rsidRDefault="001B61D2" w:rsidP="000B245D">
      <w:pPr>
        <w:pStyle w:val="ListParagraph"/>
        <w:numPr>
          <w:ilvl w:val="0"/>
          <w:numId w:val="25"/>
        </w:numPr>
        <w:spacing w:after="0"/>
        <w:ind w:right="2309"/>
        <w:rPr>
          <w:szCs w:val="24"/>
        </w:rPr>
      </w:pPr>
      <w:r>
        <w:rPr>
          <w:szCs w:val="24"/>
        </w:rPr>
        <w:t xml:space="preserve">Blanket Purchase Orders should </w:t>
      </w:r>
      <w:r w:rsidR="002D54A1">
        <w:rPr>
          <w:szCs w:val="24"/>
        </w:rPr>
        <w:t>be the same purpose and same vendor.</w:t>
      </w:r>
    </w:p>
    <w:p w14:paraId="29B2B9A0" w14:textId="31892A56" w:rsidR="00852D3A" w:rsidRPr="00914CD7" w:rsidRDefault="003A2526" w:rsidP="000B245D">
      <w:pPr>
        <w:pStyle w:val="ListParagraph"/>
        <w:numPr>
          <w:ilvl w:val="0"/>
          <w:numId w:val="25"/>
        </w:numPr>
        <w:spacing w:after="0"/>
        <w:ind w:right="0"/>
        <w:rPr>
          <w:szCs w:val="24"/>
        </w:rPr>
      </w:pPr>
      <w:r w:rsidRPr="00914CD7">
        <w:rPr>
          <w:szCs w:val="24"/>
        </w:rPr>
        <w:t>The Warrant Date (that appears on the Detailed Expenditure Report) must be on or after the purchase order date. [OAC 210:25-5-10]</w:t>
      </w:r>
    </w:p>
    <w:p w14:paraId="7CFA5764" w14:textId="274D31AE" w:rsidR="000B245D" w:rsidRPr="00914CD7" w:rsidRDefault="7309B8AF" w:rsidP="000B245D">
      <w:pPr>
        <w:pStyle w:val="ListParagraph"/>
        <w:numPr>
          <w:ilvl w:val="0"/>
          <w:numId w:val="7"/>
        </w:numPr>
        <w:spacing w:after="0"/>
        <w:ind w:left="360" w:right="9" w:hanging="360"/>
      </w:pPr>
      <w:r>
        <w:t xml:space="preserve">Do not name uploads with special characters </w:t>
      </w:r>
      <w:r w:rsidR="74660D07">
        <w:rPr>
          <w:noProof/>
        </w:rPr>
        <w:drawing>
          <wp:inline distT="0" distB="0" distL="0" distR="0" wp14:anchorId="4F7EE546" wp14:editId="04549DA1">
            <wp:extent cx="487680" cy="140250"/>
            <wp:effectExtent l="0" t="0" r="0" b="0"/>
            <wp:docPr id="60592" name="Picture 605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592"/>
                    <pic:cNvPicPr/>
                  </pic:nvPicPr>
                  <pic:blipFill>
                    <a:blip r:embed="rId14">
                      <a:extLst>
                        <a:ext uri="{28A0092B-C50C-407E-A947-70E740481C1C}">
                          <a14:useLocalDpi xmlns:a14="http://schemas.microsoft.com/office/drawing/2010/main" val="0"/>
                        </a:ext>
                      </a:extLst>
                    </a:blip>
                    <a:stretch>
                      <a:fillRect/>
                    </a:stretch>
                  </pic:blipFill>
                  <pic:spPr>
                    <a:xfrm>
                      <a:off x="0" y="0"/>
                      <a:ext cx="487680" cy="140250"/>
                    </a:xfrm>
                    <a:prstGeom prst="rect">
                      <a:avLst/>
                    </a:prstGeom>
                  </pic:spPr>
                </pic:pic>
              </a:graphicData>
            </a:graphic>
          </wp:inline>
        </w:drawing>
      </w:r>
      <w:r>
        <w:t xml:space="preserve"> </w:t>
      </w:r>
      <w:proofErr w:type="gramStart"/>
      <w:r>
        <w:t>&amp; ?</w:t>
      </w:r>
      <w:proofErr w:type="gramEnd"/>
      <w:r>
        <w:t>)</w:t>
      </w:r>
      <w:r w:rsidR="6E5A1FD4">
        <w:t>.</w:t>
      </w:r>
      <w:r>
        <w:t xml:space="preserve"> </w:t>
      </w:r>
      <w:r w:rsidRPr="1B312C91">
        <w:rPr>
          <w:rFonts w:eastAsia="Calibri"/>
        </w:rPr>
        <w:t>GMS does not recognize these characters and the claim will be returned.</w:t>
      </w:r>
    </w:p>
    <w:p w14:paraId="5E8135D6" w14:textId="2BC48F2B" w:rsidR="00852D3A" w:rsidRPr="00914CD7" w:rsidRDefault="003A2526" w:rsidP="000F1F3C">
      <w:pPr>
        <w:pStyle w:val="ListParagraph"/>
        <w:numPr>
          <w:ilvl w:val="0"/>
          <w:numId w:val="7"/>
        </w:numPr>
        <w:spacing w:after="0"/>
        <w:ind w:left="360" w:right="14" w:hanging="360"/>
        <w:rPr>
          <w:szCs w:val="24"/>
        </w:rPr>
      </w:pPr>
      <w:r w:rsidRPr="00914CD7">
        <w:rPr>
          <w:szCs w:val="24"/>
        </w:rPr>
        <w:t>Do not use a highlighter on documentation.</w:t>
      </w:r>
      <w:r w:rsidR="000F1F3C" w:rsidRPr="00914CD7">
        <w:rPr>
          <w:szCs w:val="24"/>
        </w:rPr>
        <w:t xml:space="preserve">  </w:t>
      </w:r>
      <w:r w:rsidRPr="00914CD7">
        <w:rPr>
          <w:szCs w:val="24"/>
        </w:rPr>
        <w:t xml:space="preserve">When scanned, the highlighter may make the document </w:t>
      </w:r>
      <w:r w:rsidR="000F1F3C" w:rsidRPr="00914CD7">
        <w:rPr>
          <w:szCs w:val="24"/>
        </w:rPr>
        <w:t>illegible,</w:t>
      </w:r>
      <w:r w:rsidRPr="00914CD7">
        <w:rPr>
          <w:szCs w:val="24"/>
        </w:rPr>
        <w:t xml:space="preserve"> and the claim may be returned.</w:t>
      </w:r>
    </w:p>
    <w:p w14:paraId="22089FB4" w14:textId="5777A020" w:rsidR="00852D3A" w:rsidRPr="00914CD7" w:rsidRDefault="74660D07" w:rsidP="00EA6401">
      <w:pPr>
        <w:spacing w:after="0"/>
        <w:ind w:left="360" w:right="9" w:hanging="360"/>
      </w:pPr>
      <w:r>
        <w:rPr>
          <w:noProof/>
        </w:rPr>
        <w:drawing>
          <wp:inline distT="0" distB="0" distL="0" distR="0" wp14:anchorId="7FB804B8" wp14:editId="2257A437">
            <wp:extent cx="94488" cy="60978"/>
            <wp:effectExtent l="0" t="0" r="0" b="0"/>
            <wp:docPr id="60596" name="Picture 605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59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488" cy="60978"/>
                    </a:xfrm>
                    <a:prstGeom prst="rect">
                      <a:avLst/>
                    </a:prstGeom>
                  </pic:spPr>
                </pic:pic>
              </a:graphicData>
            </a:graphic>
          </wp:inline>
        </w:drawing>
      </w:r>
      <w:r w:rsidR="003A2526">
        <w:tab/>
      </w:r>
      <w:r w:rsidR="7309B8AF">
        <w:t>If the amount being claimed is less than the amount on the actual invoice/receipt</w:t>
      </w:r>
      <w:r w:rsidR="6E5A1FD4">
        <w:t>,</w:t>
      </w:r>
      <w:r w:rsidR="7309B8AF">
        <w:t xml:space="preserve"> or if the amount is being divided between projects, please indicate this on the invoice/receipt.</w:t>
      </w:r>
    </w:p>
    <w:p w14:paraId="6E7F9827" w14:textId="77777777" w:rsidR="00AE6DD6" w:rsidRPr="00914CD7" w:rsidRDefault="00D232E2" w:rsidP="002768EA">
      <w:pPr>
        <w:numPr>
          <w:ilvl w:val="0"/>
          <w:numId w:val="7"/>
        </w:numPr>
        <w:spacing w:after="120"/>
        <w:ind w:left="360" w:right="14" w:hanging="360"/>
        <w:rPr>
          <w:szCs w:val="24"/>
        </w:rPr>
      </w:pPr>
      <w:r>
        <w:t>LEAs</w:t>
      </w:r>
      <w:r w:rsidR="003A2526">
        <w:t xml:space="preserve"> should add the word "revised" or "corrected" when attaching a revised upload to a claim.</w:t>
      </w:r>
    </w:p>
    <w:p w14:paraId="5BA1BE9F" w14:textId="62A4BC91" w:rsidR="0091490F" w:rsidRPr="006722F4" w:rsidRDefault="003A2526" w:rsidP="0091490F">
      <w:pPr>
        <w:spacing w:after="0"/>
        <w:ind w:right="14" w:firstLine="0"/>
        <w:rPr>
          <w:b/>
          <w:color w:val="1F4E79" w:themeColor="accent1" w:themeShade="80"/>
          <w:szCs w:val="24"/>
          <w:u w:val="single"/>
        </w:rPr>
      </w:pPr>
      <w:r w:rsidRPr="006722F4">
        <w:rPr>
          <w:b/>
          <w:color w:val="1F4E79" w:themeColor="accent1" w:themeShade="80"/>
          <w:szCs w:val="24"/>
          <w:u w:val="single"/>
        </w:rPr>
        <w:t>Documentation Required</w:t>
      </w:r>
    </w:p>
    <w:p w14:paraId="2C922D83" w14:textId="77777777" w:rsidR="00852D3A" w:rsidRPr="00914CD7" w:rsidRDefault="003A2526" w:rsidP="0091490F">
      <w:pPr>
        <w:spacing w:after="0"/>
        <w:ind w:right="14" w:firstLine="0"/>
        <w:rPr>
          <w:i/>
          <w:szCs w:val="24"/>
        </w:rPr>
      </w:pPr>
      <w:r w:rsidRPr="00914CD7">
        <w:rPr>
          <w:rFonts w:eastAsia="Calibri"/>
          <w:i/>
          <w:szCs w:val="24"/>
        </w:rPr>
        <w:t>Expenditure Reports</w:t>
      </w:r>
    </w:p>
    <w:p w14:paraId="7FDE515D" w14:textId="77777777" w:rsidR="00852D3A" w:rsidRPr="00914CD7" w:rsidRDefault="003A2526" w:rsidP="005A5FEB">
      <w:pPr>
        <w:spacing w:after="0"/>
        <w:ind w:left="720" w:right="14" w:firstLine="0"/>
        <w:rPr>
          <w:szCs w:val="24"/>
        </w:rPr>
      </w:pPr>
      <w:r w:rsidRPr="00914CD7">
        <w:rPr>
          <w:szCs w:val="24"/>
        </w:rPr>
        <w:t>Summary page matches information entered in GMS:</w:t>
      </w:r>
    </w:p>
    <w:p w14:paraId="1CA74CE8" w14:textId="77777777" w:rsidR="006C7B03" w:rsidRPr="00914CD7" w:rsidRDefault="003A2526" w:rsidP="005A5FEB">
      <w:pPr>
        <w:pStyle w:val="ListParagraph"/>
        <w:numPr>
          <w:ilvl w:val="0"/>
          <w:numId w:val="12"/>
        </w:numPr>
        <w:spacing w:after="0"/>
        <w:ind w:left="1339" w:right="14"/>
        <w:rPr>
          <w:szCs w:val="24"/>
        </w:rPr>
      </w:pPr>
      <w:r w:rsidRPr="00914CD7">
        <w:rPr>
          <w:szCs w:val="24"/>
        </w:rPr>
        <w:t>Signature by Local Board Approved Representative</w:t>
      </w:r>
    </w:p>
    <w:p w14:paraId="13B307BC" w14:textId="77777777" w:rsidR="00852D3A" w:rsidRPr="00914CD7" w:rsidRDefault="003A2526" w:rsidP="005A5FEB">
      <w:pPr>
        <w:pStyle w:val="ListParagraph"/>
        <w:numPr>
          <w:ilvl w:val="0"/>
          <w:numId w:val="12"/>
        </w:numPr>
        <w:spacing w:after="0"/>
        <w:ind w:left="1339" w:right="9"/>
        <w:rPr>
          <w:szCs w:val="24"/>
        </w:rPr>
      </w:pPr>
      <w:r w:rsidRPr="00914CD7">
        <w:rPr>
          <w:szCs w:val="24"/>
        </w:rPr>
        <w:t>Date range</w:t>
      </w:r>
    </w:p>
    <w:p w14:paraId="3229F5B9" w14:textId="77777777" w:rsidR="006C7B03" w:rsidRPr="00914CD7" w:rsidRDefault="003A2526" w:rsidP="005A5FEB">
      <w:pPr>
        <w:pStyle w:val="ListParagraph"/>
        <w:numPr>
          <w:ilvl w:val="0"/>
          <w:numId w:val="12"/>
        </w:numPr>
        <w:spacing w:after="0"/>
        <w:ind w:left="1339" w:right="7272"/>
        <w:jc w:val="left"/>
        <w:rPr>
          <w:szCs w:val="24"/>
        </w:rPr>
      </w:pPr>
      <w:r w:rsidRPr="00914CD7">
        <w:rPr>
          <w:szCs w:val="24"/>
        </w:rPr>
        <w:t xml:space="preserve">Fiscal year </w:t>
      </w:r>
    </w:p>
    <w:p w14:paraId="3917D951" w14:textId="77777777" w:rsidR="006C7B03" w:rsidRPr="00914CD7" w:rsidRDefault="003A2526" w:rsidP="005A5FEB">
      <w:pPr>
        <w:pStyle w:val="ListParagraph"/>
        <w:numPr>
          <w:ilvl w:val="0"/>
          <w:numId w:val="12"/>
        </w:numPr>
        <w:spacing w:after="0"/>
        <w:ind w:left="1339" w:right="7272"/>
        <w:jc w:val="left"/>
        <w:rPr>
          <w:szCs w:val="24"/>
        </w:rPr>
      </w:pPr>
      <w:r w:rsidRPr="00914CD7">
        <w:rPr>
          <w:szCs w:val="24"/>
        </w:rPr>
        <w:t>Project Code</w:t>
      </w:r>
    </w:p>
    <w:p w14:paraId="75D0E4F5" w14:textId="77777777" w:rsidR="006C7B03" w:rsidRPr="00914CD7" w:rsidRDefault="003A2526" w:rsidP="005A5FEB">
      <w:pPr>
        <w:pStyle w:val="ListParagraph"/>
        <w:numPr>
          <w:ilvl w:val="0"/>
          <w:numId w:val="12"/>
        </w:numPr>
        <w:spacing w:after="0"/>
        <w:ind w:left="1339" w:right="9"/>
        <w:jc w:val="left"/>
        <w:rPr>
          <w:szCs w:val="24"/>
        </w:rPr>
      </w:pPr>
      <w:r>
        <w:t xml:space="preserve">Claim </w:t>
      </w:r>
      <w:r w:rsidR="006C7B03">
        <w:t>A</w:t>
      </w:r>
      <w:r>
        <w:t>mount</w:t>
      </w:r>
    </w:p>
    <w:p w14:paraId="5BD113C1" w14:textId="77777777" w:rsidR="00CD3F58" w:rsidRDefault="00CD3F58" w:rsidP="005A5FEB">
      <w:pPr>
        <w:pStyle w:val="ListParagraph"/>
        <w:spacing w:after="210"/>
        <w:ind w:right="14" w:firstLine="0"/>
        <w:jc w:val="left"/>
        <w:rPr>
          <w:szCs w:val="24"/>
        </w:rPr>
      </w:pPr>
    </w:p>
    <w:p w14:paraId="7635921C" w14:textId="6AFA5B73" w:rsidR="006C7B03" w:rsidRPr="00914CD7" w:rsidRDefault="003A2526" w:rsidP="005A5FEB">
      <w:pPr>
        <w:pStyle w:val="ListParagraph"/>
        <w:spacing w:after="210"/>
        <w:ind w:right="14" w:firstLine="0"/>
        <w:jc w:val="left"/>
        <w:rPr>
          <w:szCs w:val="24"/>
        </w:rPr>
      </w:pPr>
      <w:r w:rsidRPr="00914CD7">
        <w:rPr>
          <w:szCs w:val="24"/>
        </w:rPr>
        <w:t>Detail page:</w:t>
      </w:r>
    </w:p>
    <w:p w14:paraId="4403DA80" w14:textId="77777777" w:rsidR="006C7B03" w:rsidRPr="00914CD7" w:rsidRDefault="003A2526" w:rsidP="005A5FEB">
      <w:pPr>
        <w:pStyle w:val="ListParagraph"/>
        <w:numPr>
          <w:ilvl w:val="0"/>
          <w:numId w:val="13"/>
        </w:numPr>
        <w:spacing w:after="210"/>
        <w:ind w:left="1339" w:right="14"/>
        <w:jc w:val="left"/>
        <w:rPr>
          <w:szCs w:val="24"/>
        </w:rPr>
      </w:pPr>
      <w:r w:rsidRPr="00914CD7">
        <w:rPr>
          <w:szCs w:val="24"/>
        </w:rPr>
        <w:t>Expenditures must match approved program activities</w:t>
      </w:r>
    </w:p>
    <w:p w14:paraId="05E8F31B" w14:textId="311BF948" w:rsidR="00852D3A" w:rsidRPr="00914CD7" w:rsidRDefault="003A2526" w:rsidP="005A5FEB">
      <w:pPr>
        <w:pStyle w:val="ListParagraph"/>
        <w:numPr>
          <w:ilvl w:val="0"/>
          <w:numId w:val="13"/>
        </w:numPr>
        <w:spacing w:after="210"/>
        <w:ind w:left="1339" w:right="14"/>
        <w:jc w:val="left"/>
        <w:rPr>
          <w:szCs w:val="24"/>
        </w:rPr>
      </w:pPr>
      <w:r w:rsidRPr="00914CD7">
        <w:rPr>
          <w:szCs w:val="24"/>
        </w:rPr>
        <w:t xml:space="preserve">Function codes 5400, </w:t>
      </w:r>
      <w:r w:rsidR="00B671D5" w:rsidRPr="00914CD7">
        <w:rPr>
          <w:szCs w:val="24"/>
        </w:rPr>
        <w:t>2330, &amp;</w:t>
      </w:r>
      <w:r w:rsidRPr="00914CD7">
        <w:rPr>
          <w:szCs w:val="24"/>
        </w:rPr>
        <w:t xml:space="preserve"> 5500 may not exceed the budgeted amount</w:t>
      </w:r>
    </w:p>
    <w:p w14:paraId="0EF03DF7" w14:textId="77777777" w:rsidR="00852D3A" w:rsidRPr="00914CD7" w:rsidRDefault="003A2526" w:rsidP="005A5FEB">
      <w:pPr>
        <w:pStyle w:val="ListParagraph"/>
        <w:numPr>
          <w:ilvl w:val="0"/>
          <w:numId w:val="13"/>
        </w:numPr>
        <w:ind w:left="1339" w:right="14"/>
        <w:rPr>
          <w:szCs w:val="24"/>
        </w:rPr>
      </w:pPr>
      <w:r w:rsidRPr="00914CD7">
        <w:rPr>
          <w:szCs w:val="24"/>
        </w:rPr>
        <w:t>Expenditures are allowable according to OCAS Manual</w:t>
      </w:r>
    </w:p>
    <w:p w14:paraId="46A5E7E2" w14:textId="77777777" w:rsidR="006C7B03" w:rsidRPr="00914CD7" w:rsidRDefault="003A2526" w:rsidP="005A5FEB">
      <w:pPr>
        <w:pStyle w:val="ListParagraph"/>
        <w:numPr>
          <w:ilvl w:val="0"/>
          <w:numId w:val="13"/>
        </w:numPr>
        <w:spacing w:after="216"/>
        <w:ind w:left="1339" w:right="14"/>
        <w:rPr>
          <w:szCs w:val="24"/>
        </w:rPr>
      </w:pPr>
      <w:r w:rsidRPr="00914CD7">
        <w:rPr>
          <w:szCs w:val="24"/>
        </w:rPr>
        <w:t xml:space="preserve">Function/Object codes match description on Summary and </w:t>
      </w:r>
      <w:r w:rsidR="006C7B03" w:rsidRPr="00914CD7">
        <w:rPr>
          <w:szCs w:val="24"/>
        </w:rPr>
        <w:t xml:space="preserve">Detailed expenditure reports </w:t>
      </w:r>
    </w:p>
    <w:p w14:paraId="238D4D38" w14:textId="77777777" w:rsidR="006C7B03" w:rsidRPr="00914CD7" w:rsidRDefault="003A2526" w:rsidP="005A5FEB">
      <w:pPr>
        <w:pStyle w:val="ListParagraph"/>
        <w:numPr>
          <w:ilvl w:val="0"/>
          <w:numId w:val="13"/>
        </w:numPr>
        <w:spacing w:after="216"/>
        <w:ind w:left="1339" w:right="14"/>
        <w:rPr>
          <w:szCs w:val="24"/>
        </w:rPr>
      </w:pPr>
      <w:r w:rsidRPr="00914CD7">
        <w:rPr>
          <w:szCs w:val="24"/>
        </w:rPr>
        <w:t>Payments made with LEA credit cards must have each vendor name listed (ex.</w:t>
      </w:r>
      <w:r w:rsidR="006C7B03" w:rsidRPr="00914CD7">
        <w:rPr>
          <w:szCs w:val="24"/>
        </w:rPr>
        <w:t xml:space="preserve"> </w:t>
      </w:r>
      <w:r w:rsidRPr="00914CD7">
        <w:rPr>
          <w:szCs w:val="24"/>
        </w:rPr>
        <w:t xml:space="preserve">Visa/Holiday Inn) [School Laws of Oklahoma, Section 98, subsection E, (70-5-135) and </w:t>
      </w:r>
      <w:r w:rsidRPr="00914CD7">
        <w:rPr>
          <w:rFonts w:eastAsia="Calibri"/>
          <w:szCs w:val="24"/>
        </w:rPr>
        <w:t xml:space="preserve">Section 644, subsection B, (62-310.8). See also OAC 25-5-2] </w:t>
      </w:r>
    </w:p>
    <w:p w14:paraId="667AF296" w14:textId="7360E0C8" w:rsidR="00852D3A" w:rsidRPr="00914CD7" w:rsidRDefault="74660D07" w:rsidP="005A5FEB">
      <w:pPr>
        <w:pStyle w:val="ListParagraph"/>
        <w:numPr>
          <w:ilvl w:val="0"/>
          <w:numId w:val="13"/>
        </w:numPr>
        <w:spacing w:after="216"/>
        <w:ind w:left="1339" w:right="14"/>
        <w:rPr>
          <w:szCs w:val="24"/>
        </w:rPr>
      </w:pPr>
      <w:r>
        <w:t>Expenditures reported by site</w:t>
      </w:r>
      <w:r w:rsidR="3C042BF3">
        <w:t xml:space="preserve"> (Check with each program </w:t>
      </w:r>
      <w:r w:rsidR="7907B4DD">
        <w:t>for specific requirements)</w:t>
      </w:r>
    </w:p>
    <w:p w14:paraId="5846D872" w14:textId="485500AF" w:rsidR="2DB18CEB" w:rsidRDefault="2DB18CEB" w:rsidP="2DB18CEB">
      <w:pPr>
        <w:spacing w:after="120" w:line="259" w:lineRule="auto"/>
        <w:ind w:left="28" w:right="0" w:hanging="14"/>
        <w:jc w:val="left"/>
        <w:rPr>
          <w:rFonts w:eastAsia="Calibri"/>
        </w:rPr>
      </w:pPr>
    </w:p>
    <w:p w14:paraId="13FD02FB" w14:textId="7177F073" w:rsidR="2DB18CEB" w:rsidRDefault="2DB18CEB" w:rsidP="2DB18CEB">
      <w:pPr>
        <w:spacing w:after="120" w:line="259" w:lineRule="auto"/>
        <w:ind w:left="28" w:right="0" w:hanging="14"/>
        <w:jc w:val="left"/>
        <w:rPr>
          <w:rFonts w:eastAsia="Calibri"/>
        </w:rPr>
      </w:pPr>
    </w:p>
    <w:p w14:paraId="2E421750" w14:textId="39350C17" w:rsidR="2DB18CEB" w:rsidRDefault="2DB18CEB" w:rsidP="2DB18CEB">
      <w:pPr>
        <w:spacing w:after="120" w:line="259" w:lineRule="auto"/>
        <w:ind w:left="28" w:right="0" w:hanging="14"/>
        <w:jc w:val="left"/>
        <w:rPr>
          <w:rFonts w:eastAsia="Calibri"/>
        </w:rPr>
      </w:pPr>
    </w:p>
    <w:p w14:paraId="7EA1A441" w14:textId="6AFB8F89" w:rsidR="00852D3A" w:rsidRPr="00914CD7" w:rsidRDefault="00333810" w:rsidP="00DE0274">
      <w:pPr>
        <w:spacing w:after="120" w:line="259" w:lineRule="auto"/>
        <w:ind w:left="28" w:right="0" w:hanging="14"/>
        <w:jc w:val="left"/>
        <w:rPr>
          <w:rFonts w:eastAsia="Calibri"/>
          <w:szCs w:val="24"/>
        </w:rPr>
      </w:pPr>
      <w:r w:rsidRPr="00914CD7">
        <w:rPr>
          <w:rFonts w:eastAsia="Calibri"/>
          <w:szCs w:val="24"/>
        </w:rPr>
        <w:t>Object Code 100 — Personnel Serv</w:t>
      </w:r>
      <w:r w:rsidR="003A2526" w:rsidRPr="00914CD7">
        <w:rPr>
          <w:rFonts w:eastAsia="Calibri"/>
          <w:szCs w:val="24"/>
        </w:rPr>
        <w:t xml:space="preserve">ices </w:t>
      </w:r>
      <w:r w:rsidRPr="00914CD7">
        <w:rPr>
          <w:rFonts w:eastAsia="Calibri"/>
          <w:szCs w:val="24"/>
        </w:rPr>
        <w:t>–</w:t>
      </w:r>
      <w:r w:rsidR="003A2526" w:rsidRPr="00914CD7">
        <w:rPr>
          <w:rFonts w:eastAsia="Calibri"/>
          <w:szCs w:val="24"/>
        </w:rPr>
        <w:t xml:space="preserve"> Salaries</w:t>
      </w:r>
    </w:p>
    <w:p w14:paraId="77E4AF9C" w14:textId="28155C7C" w:rsidR="00852D3A" w:rsidRPr="00914CD7" w:rsidRDefault="7309B8AF">
      <w:pPr>
        <w:numPr>
          <w:ilvl w:val="0"/>
          <w:numId w:val="8"/>
        </w:numPr>
        <w:ind w:right="9" w:hanging="365"/>
      </w:pPr>
      <w:r>
        <w:t>All school district personnel must be listed on the School Personnel Records (SPR) and</w:t>
      </w:r>
      <w:r w:rsidR="6E5A1FD4">
        <w:t>,</w:t>
      </w:r>
      <w:r>
        <w:t xml:space="preserve"> if applicable, verified on the GMS Personnel Page</w:t>
      </w:r>
      <w:r w:rsidR="6E5A1FD4">
        <w:t xml:space="preserve"> t</w:t>
      </w:r>
      <w:r>
        <w:t>o determine if they are allowed to be paid with federal funds.</w:t>
      </w:r>
    </w:p>
    <w:p w14:paraId="49735D35" w14:textId="77777777" w:rsidR="00852D3A" w:rsidRPr="00914CD7" w:rsidRDefault="003A2526" w:rsidP="006C7B03">
      <w:pPr>
        <w:numPr>
          <w:ilvl w:val="1"/>
          <w:numId w:val="8"/>
        </w:numPr>
        <w:ind w:right="9" w:hanging="365"/>
        <w:rPr>
          <w:szCs w:val="24"/>
        </w:rPr>
      </w:pPr>
      <w:r w:rsidRPr="00914CD7">
        <w:rPr>
          <w:szCs w:val="24"/>
        </w:rPr>
        <w:t>The validation process will be performed after the accreditation report is certified.</w:t>
      </w:r>
    </w:p>
    <w:p w14:paraId="68F745FE" w14:textId="787FF089" w:rsidR="00852D3A" w:rsidRPr="00914CD7" w:rsidRDefault="7309B8AF" w:rsidP="006C7B03">
      <w:pPr>
        <w:numPr>
          <w:ilvl w:val="1"/>
          <w:numId w:val="8"/>
        </w:numPr>
        <w:ind w:right="9" w:hanging="365"/>
      </w:pPr>
      <w:r>
        <w:t>Non-district applicants for the Title IV, Part B — 21</w:t>
      </w:r>
      <w:r w:rsidRPr="1B312C91">
        <w:rPr>
          <w:vertAlign w:val="superscript"/>
        </w:rPr>
        <w:t xml:space="preserve">st </w:t>
      </w:r>
      <w:r>
        <w:t>CCLC grant program will not enter information into SPR.</w:t>
      </w:r>
    </w:p>
    <w:p w14:paraId="02BD678B" w14:textId="77777777" w:rsidR="00852D3A" w:rsidRPr="00914CD7" w:rsidRDefault="003A2526">
      <w:pPr>
        <w:numPr>
          <w:ilvl w:val="0"/>
          <w:numId w:val="8"/>
        </w:numPr>
        <w:ind w:right="9" w:hanging="365"/>
        <w:rPr>
          <w:szCs w:val="24"/>
        </w:rPr>
      </w:pPr>
      <w:r w:rsidRPr="00914CD7">
        <w:rPr>
          <w:szCs w:val="24"/>
        </w:rPr>
        <w:t>Stipends and tutor pay must be for allowable services and allowable personnel who perform direct services to the specific federal program.</w:t>
      </w:r>
    </w:p>
    <w:p w14:paraId="5F809734" w14:textId="77777777" w:rsidR="008668A8" w:rsidRDefault="00003380" w:rsidP="001A7032">
      <w:pPr>
        <w:numPr>
          <w:ilvl w:val="1"/>
          <w:numId w:val="8"/>
        </w:numPr>
        <w:ind w:right="9" w:hanging="365"/>
        <w:rPr>
          <w:szCs w:val="24"/>
        </w:rPr>
      </w:pPr>
      <w:r w:rsidRPr="008668A8">
        <w:rPr>
          <w:szCs w:val="24"/>
        </w:rPr>
        <w:t xml:space="preserve">Please </w:t>
      </w:r>
      <w:r w:rsidR="00C52688" w:rsidRPr="008668A8">
        <w:rPr>
          <w:szCs w:val="24"/>
        </w:rPr>
        <w:t xml:space="preserve">follow program specific guidance the stipends/tutor pay.  </w:t>
      </w:r>
    </w:p>
    <w:p w14:paraId="4FFAE770" w14:textId="439C5549" w:rsidR="00852D3A" w:rsidRPr="008668A8" w:rsidRDefault="003A2526" w:rsidP="001A7032">
      <w:pPr>
        <w:numPr>
          <w:ilvl w:val="1"/>
          <w:numId w:val="8"/>
        </w:numPr>
        <w:ind w:right="9" w:hanging="365"/>
        <w:rPr>
          <w:szCs w:val="24"/>
        </w:rPr>
      </w:pPr>
      <w:r w:rsidRPr="008668A8">
        <w:rPr>
          <w:szCs w:val="24"/>
        </w:rPr>
        <w:t>LEAs must include timesheets or other appropriate documentation for the reimbursement of tutor pay if not listed in SPR at the time of the claim.</w:t>
      </w:r>
    </w:p>
    <w:p w14:paraId="05823F5F" w14:textId="313A2E49" w:rsidR="00852D3A" w:rsidRPr="00914CD7" w:rsidRDefault="68664004">
      <w:pPr>
        <w:numPr>
          <w:ilvl w:val="0"/>
          <w:numId w:val="8"/>
        </w:numPr>
        <w:ind w:right="9" w:hanging="365"/>
      </w:pPr>
      <w:r>
        <w:t>Stipends for professional development activities that required a paid registration, including but not limited to conferences, seminars, and workshops, must be accompanied by the registration invoice which includes the name of the professional development and participants’ names.</w:t>
      </w:r>
    </w:p>
    <w:p w14:paraId="2EA21D4E" w14:textId="77777777" w:rsidR="00852D3A" w:rsidRPr="00914CD7" w:rsidRDefault="003A2526" w:rsidP="000241BC">
      <w:pPr>
        <w:pStyle w:val="ListParagraph"/>
        <w:numPr>
          <w:ilvl w:val="0"/>
          <w:numId w:val="14"/>
        </w:numPr>
        <w:ind w:right="9"/>
      </w:pPr>
      <w:r>
        <w:rPr>
          <w:noProof/>
        </w:rPr>
        <w:drawing>
          <wp:inline distT="0" distB="0" distL="0" distR="0" wp14:anchorId="5DA27753" wp14:editId="1795617D">
            <wp:extent cx="3048" cy="6098"/>
            <wp:effectExtent l="0" t="0" r="0" b="0"/>
            <wp:docPr id="23554" name="Picture 235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554"/>
                    <pic:cNvPicPr/>
                  </pic:nvPicPr>
                  <pic:blipFill>
                    <a:blip r:embed="rId16">
                      <a:extLst>
                        <a:ext uri="{28A0092B-C50C-407E-A947-70E740481C1C}">
                          <a14:useLocalDpi xmlns:a14="http://schemas.microsoft.com/office/drawing/2010/main" val="0"/>
                        </a:ext>
                      </a:extLst>
                    </a:blip>
                    <a:stretch>
                      <a:fillRect/>
                    </a:stretch>
                  </pic:blipFill>
                  <pic:spPr>
                    <a:xfrm>
                      <a:off x="0" y="0"/>
                      <a:ext cx="3048" cy="6098"/>
                    </a:xfrm>
                    <a:prstGeom prst="rect">
                      <a:avLst/>
                    </a:prstGeom>
                  </pic:spPr>
                </pic:pic>
              </a:graphicData>
            </a:graphic>
          </wp:inline>
        </w:drawing>
      </w:r>
      <w:r>
        <w:t>Stipends for professional development activities that did not require registration will need to include an agenda and the names of participants.</w:t>
      </w:r>
    </w:p>
    <w:p w14:paraId="30DA21B3" w14:textId="6322249A" w:rsidR="00852D3A" w:rsidRDefault="003A2526">
      <w:pPr>
        <w:numPr>
          <w:ilvl w:val="0"/>
          <w:numId w:val="8"/>
        </w:numPr>
        <w:ind w:right="9" w:hanging="365"/>
        <w:rPr>
          <w:szCs w:val="24"/>
        </w:rPr>
      </w:pPr>
      <w:r w:rsidRPr="00914CD7">
        <w:rPr>
          <w:noProof/>
          <w:szCs w:val="24"/>
        </w:rPr>
        <w:drawing>
          <wp:anchor distT="0" distB="0" distL="114300" distR="114300" simplePos="0" relativeHeight="251658240" behindDoc="0" locked="0" layoutInCell="1" allowOverlap="0" wp14:anchorId="4F8E823F" wp14:editId="07777777">
            <wp:simplePos x="0" y="0"/>
            <wp:positionH relativeFrom="page">
              <wp:posOffset>4751832</wp:posOffset>
            </wp:positionH>
            <wp:positionV relativeFrom="page">
              <wp:posOffset>591491</wp:posOffset>
            </wp:positionV>
            <wp:extent cx="146304" cy="15245"/>
            <wp:effectExtent l="0" t="0" r="0" b="0"/>
            <wp:wrapTopAndBottom/>
            <wp:docPr id="23549" name="Picture 23549"/>
            <wp:cNvGraphicFramePr/>
            <a:graphic xmlns:a="http://schemas.openxmlformats.org/drawingml/2006/main">
              <a:graphicData uri="http://schemas.openxmlformats.org/drawingml/2006/picture">
                <pic:pic xmlns:pic="http://schemas.openxmlformats.org/drawingml/2006/picture">
                  <pic:nvPicPr>
                    <pic:cNvPr id="23549" name="Picture 23549"/>
                    <pic:cNvPicPr/>
                  </pic:nvPicPr>
                  <pic:blipFill>
                    <a:blip r:embed="rId17"/>
                    <a:stretch>
                      <a:fillRect/>
                    </a:stretch>
                  </pic:blipFill>
                  <pic:spPr>
                    <a:xfrm>
                      <a:off x="0" y="0"/>
                      <a:ext cx="146304" cy="15245"/>
                    </a:xfrm>
                    <a:prstGeom prst="rect">
                      <a:avLst/>
                    </a:prstGeom>
                  </pic:spPr>
                </pic:pic>
              </a:graphicData>
            </a:graphic>
          </wp:anchor>
        </w:drawing>
      </w:r>
      <w:r w:rsidRPr="00914CD7">
        <w:rPr>
          <w:szCs w:val="24"/>
        </w:rPr>
        <w:t>It is recommended that LEA</w:t>
      </w:r>
      <w:r w:rsidR="00AC29C3">
        <w:rPr>
          <w:szCs w:val="24"/>
        </w:rPr>
        <w:t>s</w:t>
      </w:r>
      <w:r w:rsidRPr="00914CD7">
        <w:rPr>
          <w:szCs w:val="24"/>
        </w:rPr>
        <w:t xml:space="preserve"> check with the specific program regarding allowable job codes.</w:t>
      </w:r>
    </w:p>
    <w:p w14:paraId="49E072C3" w14:textId="77777777" w:rsidR="006E1937" w:rsidRPr="00914CD7" w:rsidRDefault="006E1937" w:rsidP="006E1937">
      <w:pPr>
        <w:ind w:right="9"/>
        <w:rPr>
          <w:szCs w:val="24"/>
        </w:rPr>
      </w:pPr>
    </w:p>
    <w:tbl>
      <w:tblPr>
        <w:tblStyle w:val="TableGrid1"/>
        <w:tblW w:w="9575" w:type="dxa"/>
        <w:tblInd w:w="142" w:type="dxa"/>
        <w:tblCellMar>
          <w:top w:w="14" w:type="dxa"/>
          <w:right w:w="32" w:type="dxa"/>
        </w:tblCellMar>
        <w:tblLook w:val="04A0" w:firstRow="1" w:lastRow="0" w:firstColumn="1" w:lastColumn="0" w:noHBand="0" w:noVBand="1"/>
      </w:tblPr>
      <w:tblGrid>
        <w:gridCol w:w="665"/>
        <w:gridCol w:w="4500"/>
        <w:gridCol w:w="2017"/>
        <w:gridCol w:w="2393"/>
      </w:tblGrid>
      <w:tr w:rsidR="009516AB" w:rsidRPr="00914CD7" w14:paraId="5DF811A0" w14:textId="77777777" w:rsidTr="00404C68">
        <w:trPr>
          <w:trHeight w:val="225"/>
        </w:trPr>
        <w:tc>
          <w:tcPr>
            <w:tcW w:w="9575" w:type="dxa"/>
            <w:gridSpan w:val="4"/>
            <w:tcBorders>
              <w:top w:val="single" w:sz="2" w:space="0" w:color="000000"/>
              <w:left w:val="single" w:sz="2" w:space="0" w:color="000000"/>
              <w:bottom w:val="single" w:sz="2" w:space="0" w:color="000000"/>
              <w:right w:val="single" w:sz="2" w:space="0" w:color="000000"/>
            </w:tcBorders>
            <w:shd w:val="clear" w:color="auto" w:fill="B4C6E7" w:themeFill="accent5" w:themeFillTint="66"/>
          </w:tcPr>
          <w:p w14:paraId="134F64E8" w14:textId="77777777" w:rsidR="009516AB" w:rsidRPr="00914CD7" w:rsidRDefault="009516AB" w:rsidP="00AE6DD6">
            <w:pPr>
              <w:spacing w:after="0" w:line="259" w:lineRule="auto"/>
              <w:ind w:left="-1064" w:right="0" w:firstLine="0"/>
              <w:jc w:val="center"/>
              <w:rPr>
                <w:b/>
                <w:szCs w:val="24"/>
              </w:rPr>
            </w:pPr>
            <w:r w:rsidRPr="00914CD7">
              <w:rPr>
                <w:b/>
                <w:szCs w:val="24"/>
              </w:rPr>
              <w:t>Common Job Codes</w:t>
            </w:r>
          </w:p>
        </w:tc>
      </w:tr>
      <w:tr w:rsidR="00852D3A" w:rsidRPr="00914CD7" w14:paraId="0BC0CB9A" w14:textId="77777777" w:rsidTr="00404C68">
        <w:trPr>
          <w:trHeight w:val="459"/>
        </w:trPr>
        <w:tc>
          <w:tcPr>
            <w:tcW w:w="665" w:type="dxa"/>
            <w:tcBorders>
              <w:top w:val="single" w:sz="2" w:space="0" w:color="000000"/>
              <w:left w:val="single" w:sz="2" w:space="0" w:color="000000"/>
              <w:bottom w:val="single" w:sz="2" w:space="0" w:color="000000"/>
              <w:right w:val="single" w:sz="2" w:space="0" w:color="000000"/>
            </w:tcBorders>
          </w:tcPr>
          <w:p w14:paraId="66D4B0BC" w14:textId="77777777" w:rsidR="00852D3A" w:rsidRPr="00914CD7" w:rsidRDefault="003A2526">
            <w:pPr>
              <w:spacing w:after="0" w:line="259" w:lineRule="auto"/>
              <w:ind w:left="31" w:right="0" w:firstLine="0"/>
              <w:jc w:val="center"/>
              <w:rPr>
                <w:szCs w:val="24"/>
              </w:rPr>
            </w:pPr>
            <w:r w:rsidRPr="00914CD7">
              <w:rPr>
                <w:szCs w:val="24"/>
              </w:rPr>
              <w:t>Job</w:t>
            </w:r>
          </w:p>
          <w:p w14:paraId="2DAB5A84" w14:textId="77777777" w:rsidR="00852D3A" w:rsidRPr="00914CD7" w:rsidRDefault="003A2526">
            <w:pPr>
              <w:spacing w:after="0" w:line="259" w:lineRule="auto"/>
              <w:ind w:left="26" w:right="0" w:firstLine="0"/>
              <w:jc w:val="center"/>
              <w:rPr>
                <w:szCs w:val="24"/>
              </w:rPr>
            </w:pPr>
            <w:r w:rsidRPr="00914CD7">
              <w:rPr>
                <w:rFonts w:eastAsia="Calibri"/>
                <w:szCs w:val="24"/>
              </w:rPr>
              <w:t>Code</w:t>
            </w:r>
          </w:p>
        </w:tc>
        <w:tc>
          <w:tcPr>
            <w:tcW w:w="4500" w:type="dxa"/>
            <w:tcBorders>
              <w:top w:val="single" w:sz="2" w:space="0" w:color="000000"/>
              <w:left w:val="single" w:sz="2" w:space="0" w:color="000000"/>
              <w:bottom w:val="single" w:sz="2" w:space="0" w:color="000000"/>
              <w:right w:val="single" w:sz="2" w:space="0" w:color="000000"/>
            </w:tcBorders>
            <w:vAlign w:val="center"/>
          </w:tcPr>
          <w:p w14:paraId="31FF54C8" w14:textId="77777777" w:rsidR="00852D3A" w:rsidRPr="00914CD7" w:rsidRDefault="003A2526">
            <w:pPr>
              <w:spacing w:after="0" w:line="259" w:lineRule="auto"/>
              <w:ind w:left="21" w:right="0" w:firstLine="0"/>
              <w:jc w:val="center"/>
              <w:rPr>
                <w:szCs w:val="24"/>
              </w:rPr>
            </w:pPr>
            <w:r w:rsidRPr="00914CD7">
              <w:rPr>
                <w:szCs w:val="24"/>
              </w:rPr>
              <w:t>Description</w:t>
            </w:r>
          </w:p>
        </w:tc>
        <w:tc>
          <w:tcPr>
            <w:tcW w:w="4410" w:type="dxa"/>
            <w:gridSpan w:val="2"/>
            <w:tcBorders>
              <w:top w:val="single" w:sz="2" w:space="0" w:color="000000"/>
              <w:left w:val="single" w:sz="2" w:space="0" w:color="000000"/>
              <w:bottom w:val="single" w:sz="2" w:space="0" w:color="000000"/>
              <w:right w:val="single" w:sz="2" w:space="0" w:color="000000"/>
            </w:tcBorders>
            <w:vAlign w:val="center"/>
          </w:tcPr>
          <w:p w14:paraId="299C4A5F" w14:textId="77777777" w:rsidR="00852D3A" w:rsidRPr="00914CD7" w:rsidRDefault="003A2526">
            <w:pPr>
              <w:spacing w:after="0" w:line="259" w:lineRule="auto"/>
              <w:ind w:left="21" w:right="0" w:firstLine="0"/>
              <w:jc w:val="center"/>
              <w:rPr>
                <w:szCs w:val="24"/>
              </w:rPr>
            </w:pPr>
            <w:r w:rsidRPr="00914CD7">
              <w:rPr>
                <w:szCs w:val="24"/>
              </w:rPr>
              <w:t>Supporting Documentation Required</w:t>
            </w:r>
          </w:p>
        </w:tc>
      </w:tr>
      <w:tr w:rsidR="00852D3A" w:rsidRPr="00914CD7" w14:paraId="13F65F51" w14:textId="77777777" w:rsidTr="00404C68">
        <w:trPr>
          <w:trHeight w:val="269"/>
        </w:trPr>
        <w:tc>
          <w:tcPr>
            <w:tcW w:w="665" w:type="dxa"/>
            <w:tcBorders>
              <w:top w:val="single" w:sz="2" w:space="0" w:color="000000"/>
              <w:left w:val="single" w:sz="2" w:space="0" w:color="000000"/>
              <w:bottom w:val="single" w:sz="2" w:space="0" w:color="000000"/>
              <w:right w:val="single" w:sz="2" w:space="0" w:color="000000"/>
            </w:tcBorders>
          </w:tcPr>
          <w:p w14:paraId="1C9AB277" w14:textId="77777777" w:rsidR="00852D3A" w:rsidRPr="00914CD7" w:rsidRDefault="003A2526" w:rsidP="00084B66">
            <w:pPr>
              <w:spacing w:after="0" w:line="240" w:lineRule="auto"/>
              <w:ind w:left="115" w:right="0" w:firstLine="0"/>
              <w:jc w:val="center"/>
              <w:rPr>
                <w:szCs w:val="24"/>
              </w:rPr>
            </w:pPr>
            <w:r w:rsidRPr="00914CD7">
              <w:rPr>
                <w:rFonts w:eastAsia="Calibri"/>
                <w:szCs w:val="24"/>
              </w:rPr>
              <w:t>210</w:t>
            </w:r>
          </w:p>
        </w:tc>
        <w:tc>
          <w:tcPr>
            <w:tcW w:w="4500" w:type="dxa"/>
            <w:tcBorders>
              <w:top w:val="single" w:sz="2" w:space="0" w:color="000000"/>
              <w:left w:val="single" w:sz="2" w:space="0" w:color="000000"/>
              <w:bottom w:val="single" w:sz="2" w:space="0" w:color="000000"/>
              <w:right w:val="single" w:sz="2" w:space="0" w:color="000000"/>
            </w:tcBorders>
          </w:tcPr>
          <w:p w14:paraId="18B4B5A1" w14:textId="77777777" w:rsidR="00852D3A" w:rsidRPr="00914CD7" w:rsidRDefault="003A2526" w:rsidP="00084B66">
            <w:pPr>
              <w:spacing w:after="0" w:line="240" w:lineRule="auto"/>
              <w:ind w:left="107" w:right="0" w:firstLine="0"/>
              <w:jc w:val="left"/>
              <w:rPr>
                <w:szCs w:val="24"/>
              </w:rPr>
            </w:pPr>
            <w:r w:rsidRPr="00914CD7">
              <w:rPr>
                <w:szCs w:val="24"/>
              </w:rPr>
              <w:t>Teacher</w:t>
            </w:r>
          </w:p>
        </w:tc>
        <w:tc>
          <w:tcPr>
            <w:tcW w:w="2017" w:type="dxa"/>
            <w:tcBorders>
              <w:top w:val="single" w:sz="2" w:space="0" w:color="000000"/>
              <w:left w:val="single" w:sz="2" w:space="0" w:color="000000"/>
              <w:bottom w:val="single" w:sz="2" w:space="0" w:color="000000"/>
              <w:right w:val="single" w:sz="2" w:space="0" w:color="000000"/>
            </w:tcBorders>
          </w:tcPr>
          <w:p w14:paraId="65804BD3" w14:textId="77777777" w:rsidR="00852D3A" w:rsidRPr="00914CD7" w:rsidRDefault="003A2526" w:rsidP="00084B66">
            <w:pPr>
              <w:spacing w:after="0" w:line="240" w:lineRule="auto"/>
              <w:ind w:left="117" w:right="0" w:firstLine="0"/>
              <w:jc w:val="left"/>
              <w:rPr>
                <w:szCs w:val="24"/>
              </w:rPr>
            </w:pPr>
            <w:r w:rsidRPr="00914CD7">
              <w:rPr>
                <w:szCs w:val="24"/>
              </w:rPr>
              <w:t>No</w:t>
            </w:r>
          </w:p>
        </w:tc>
        <w:tc>
          <w:tcPr>
            <w:tcW w:w="2393" w:type="dxa"/>
            <w:tcBorders>
              <w:top w:val="single" w:sz="2" w:space="0" w:color="000000"/>
              <w:left w:val="single" w:sz="2" w:space="0" w:color="000000"/>
              <w:bottom w:val="single" w:sz="2" w:space="0" w:color="000000"/>
              <w:right w:val="single" w:sz="2" w:space="0" w:color="000000"/>
            </w:tcBorders>
          </w:tcPr>
          <w:p w14:paraId="6D98A12B" w14:textId="77777777" w:rsidR="00852D3A" w:rsidRPr="00914CD7" w:rsidRDefault="00852D3A" w:rsidP="00084B66">
            <w:pPr>
              <w:spacing w:after="0" w:line="240" w:lineRule="auto"/>
              <w:ind w:right="0" w:firstLine="0"/>
              <w:jc w:val="left"/>
              <w:rPr>
                <w:szCs w:val="24"/>
              </w:rPr>
            </w:pPr>
          </w:p>
        </w:tc>
      </w:tr>
      <w:tr w:rsidR="00852D3A" w:rsidRPr="00914CD7" w14:paraId="5E16ED78" w14:textId="77777777" w:rsidTr="00404C68">
        <w:trPr>
          <w:trHeight w:val="251"/>
        </w:trPr>
        <w:tc>
          <w:tcPr>
            <w:tcW w:w="665" w:type="dxa"/>
            <w:tcBorders>
              <w:top w:val="single" w:sz="2" w:space="0" w:color="000000"/>
              <w:left w:val="single" w:sz="2" w:space="0" w:color="000000"/>
              <w:bottom w:val="single" w:sz="2" w:space="0" w:color="000000"/>
              <w:right w:val="single" w:sz="2" w:space="0" w:color="000000"/>
            </w:tcBorders>
          </w:tcPr>
          <w:p w14:paraId="3E4741B9" w14:textId="77777777" w:rsidR="00852D3A" w:rsidRPr="00914CD7" w:rsidRDefault="003A2526" w:rsidP="00084B66">
            <w:pPr>
              <w:spacing w:after="0" w:line="240" w:lineRule="auto"/>
              <w:ind w:left="112" w:right="0" w:firstLine="0"/>
              <w:jc w:val="center"/>
              <w:rPr>
                <w:szCs w:val="24"/>
              </w:rPr>
            </w:pPr>
            <w:r w:rsidRPr="00914CD7">
              <w:rPr>
                <w:rFonts w:eastAsia="Calibri"/>
                <w:szCs w:val="24"/>
              </w:rPr>
              <w:t>207</w:t>
            </w:r>
          </w:p>
        </w:tc>
        <w:tc>
          <w:tcPr>
            <w:tcW w:w="4500" w:type="dxa"/>
            <w:tcBorders>
              <w:top w:val="single" w:sz="2" w:space="0" w:color="000000"/>
              <w:left w:val="single" w:sz="2" w:space="0" w:color="000000"/>
              <w:bottom w:val="single" w:sz="2" w:space="0" w:color="000000"/>
              <w:right w:val="single" w:sz="2" w:space="0" w:color="000000"/>
            </w:tcBorders>
          </w:tcPr>
          <w:p w14:paraId="43E26FAF" w14:textId="77777777" w:rsidR="00852D3A" w:rsidRPr="00914CD7" w:rsidRDefault="003A2526" w:rsidP="00084B66">
            <w:pPr>
              <w:spacing w:after="0" w:line="240" w:lineRule="auto"/>
              <w:ind w:left="122" w:right="0" w:firstLine="0"/>
              <w:jc w:val="left"/>
              <w:rPr>
                <w:szCs w:val="24"/>
              </w:rPr>
            </w:pPr>
            <w:r w:rsidRPr="00914CD7">
              <w:rPr>
                <w:szCs w:val="24"/>
              </w:rPr>
              <w:t>Remedial Specialist</w:t>
            </w:r>
          </w:p>
        </w:tc>
        <w:tc>
          <w:tcPr>
            <w:tcW w:w="2017" w:type="dxa"/>
            <w:tcBorders>
              <w:top w:val="single" w:sz="2" w:space="0" w:color="000000"/>
              <w:left w:val="single" w:sz="2" w:space="0" w:color="000000"/>
              <w:bottom w:val="single" w:sz="2" w:space="0" w:color="000000"/>
              <w:right w:val="single" w:sz="2" w:space="0" w:color="000000"/>
            </w:tcBorders>
          </w:tcPr>
          <w:p w14:paraId="7C5AC6C2" w14:textId="77777777" w:rsidR="00852D3A" w:rsidRPr="00914CD7" w:rsidRDefault="003A2526" w:rsidP="00084B66">
            <w:pPr>
              <w:spacing w:after="0" w:line="240" w:lineRule="auto"/>
              <w:ind w:left="122" w:right="0" w:firstLine="0"/>
              <w:jc w:val="left"/>
              <w:rPr>
                <w:szCs w:val="24"/>
              </w:rPr>
            </w:pPr>
            <w:r w:rsidRPr="00914CD7">
              <w:rPr>
                <w:szCs w:val="24"/>
              </w:rPr>
              <w:t>No</w:t>
            </w:r>
          </w:p>
        </w:tc>
        <w:tc>
          <w:tcPr>
            <w:tcW w:w="2393" w:type="dxa"/>
            <w:tcBorders>
              <w:top w:val="single" w:sz="2" w:space="0" w:color="000000"/>
              <w:left w:val="single" w:sz="2" w:space="0" w:color="000000"/>
              <w:bottom w:val="single" w:sz="2" w:space="0" w:color="000000"/>
              <w:right w:val="single" w:sz="2" w:space="0" w:color="000000"/>
            </w:tcBorders>
          </w:tcPr>
          <w:p w14:paraId="2946DB82" w14:textId="77777777" w:rsidR="00852D3A" w:rsidRPr="00914CD7" w:rsidRDefault="00852D3A" w:rsidP="00084B66">
            <w:pPr>
              <w:spacing w:after="0" w:line="240" w:lineRule="auto"/>
              <w:ind w:right="0" w:firstLine="0"/>
              <w:jc w:val="left"/>
              <w:rPr>
                <w:szCs w:val="24"/>
              </w:rPr>
            </w:pPr>
          </w:p>
        </w:tc>
      </w:tr>
      <w:tr w:rsidR="00852D3A" w:rsidRPr="00914CD7" w14:paraId="0307835B" w14:textId="77777777" w:rsidTr="00404C68">
        <w:trPr>
          <w:trHeight w:val="127"/>
        </w:trPr>
        <w:tc>
          <w:tcPr>
            <w:tcW w:w="665" w:type="dxa"/>
            <w:tcBorders>
              <w:top w:val="single" w:sz="2" w:space="0" w:color="000000"/>
              <w:left w:val="single" w:sz="2" w:space="0" w:color="000000"/>
              <w:bottom w:val="single" w:sz="2" w:space="0" w:color="000000"/>
              <w:right w:val="single" w:sz="2" w:space="0" w:color="000000"/>
            </w:tcBorders>
          </w:tcPr>
          <w:p w14:paraId="43BC5005" w14:textId="77777777" w:rsidR="00852D3A" w:rsidRPr="00914CD7" w:rsidRDefault="003A2526" w:rsidP="00084B66">
            <w:pPr>
              <w:spacing w:after="0" w:line="240" w:lineRule="auto"/>
              <w:ind w:left="112" w:right="0" w:firstLine="0"/>
              <w:jc w:val="center"/>
              <w:rPr>
                <w:szCs w:val="24"/>
              </w:rPr>
            </w:pPr>
            <w:r w:rsidRPr="00914CD7">
              <w:rPr>
                <w:rFonts w:eastAsia="Calibri"/>
                <w:szCs w:val="24"/>
              </w:rPr>
              <w:t>211</w:t>
            </w:r>
          </w:p>
        </w:tc>
        <w:tc>
          <w:tcPr>
            <w:tcW w:w="4500" w:type="dxa"/>
            <w:tcBorders>
              <w:top w:val="single" w:sz="2" w:space="0" w:color="000000"/>
              <w:left w:val="single" w:sz="2" w:space="0" w:color="000000"/>
              <w:bottom w:val="single" w:sz="2" w:space="0" w:color="000000"/>
              <w:right w:val="single" w:sz="2" w:space="0" w:color="000000"/>
            </w:tcBorders>
          </w:tcPr>
          <w:p w14:paraId="4F09D10E" w14:textId="77777777" w:rsidR="00852D3A" w:rsidRPr="00914CD7" w:rsidRDefault="003A2526" w:rsidP="00084B66">
            <w:pPr>
              <w:spacing w:after="0" w:line="240" w:lineRule="auto"/>
              <w:ind w:left="112" w:right="0" w:firstLine="0"/>
              <w:jc w:val="left"/>
              <w:rPr>
                <w:szCs w:val="24"/>
              </w:rPr>
            </w:pPr>
            <w:r w:rsidRPr="00914CD7">
              <w:rPr>
                <w:szCs w:val="24"/>
              </w:rPr>
              <w:t>Teacher-Trainer</w:t>
            </w:r>
          </w:p>
        </w:tc>
        <w:tc>
          <w:tcPr>
            <w:tcW w:w="2017" w:type="dxa"/>
            <w:tcBorders>
              <w:top w:val="single" w:sz="2" w:space="0" w:color="000000"/>
              <w:left w:val="single" w:sz="2" w:space="0" w:color="000000"/>
              <w:bottom w:val="single" w:sz="2" w:space="0" w:color="000000"/>
              <w:right w:val="single" w:sz="2" w:space="0" w:color="000000"/>
            </w:tcBorders>
          </w:tcPr>
          <w:p w14:paraId="425949AE" w14:textId="77777777" w:rsidR="00852D3A" w:rsidRPr="00914CD7" w:rsidRDefault="000241BC" w:rsidP="00084B66">
            <w:pPr>
              <w:spacing w:after="0" w:line="240" w:lineRule="auto"/>
              <w:ind w:left="122" w:right="0" w:firstLine="0"/>
              <w:jc w:val="left"/>
              <w:rPr>
                <w:szCs w:val="24"/>
              </w:rPr>
            </w:pPr>
            <w:r w:rsidRPr="00914CD7">
              <w:rPr>
                <w:szCs w:val="24"/>
              </w:rPr>
              <w:t>No (regular day)</w:t>
            </w:r>
          </w:p>
        </w:tc>
        <w:tc>
          <w:tcPr>
            <w:tcW w:w="2393" w:type="dxa"/>
            <w:tcBorders>
              <w:top w:val="single" w:sz="2" w:space="0" w:color="000000"/>
              <w:left w:val="single" w:sz="2" w:space="0" w:color="000000"/>
              <w:bottom w:val="single" w:sz="2" w:space="0" w:color="000000"/>
              <w:right w:val="single" w:sz="2" w:space="0" w:color="000000"/>
            </w:tcBorders>
          </w:tcPr>
          <w:p w14:paraId="60C31C68" w14:textId="77777777" w:rsidR="00852D3A" w:rsidRPr="00914CD7" w:rsidRDefault="003A2526" w:rsidP="00084B66">
            <w:pPr>
              <w:spacing w:after="0" w:line="240" w:lineRule="auto"/>
              <w:ind w:left="107" w:right="0" w:firstLine="0"/>
              <w:jc w:val="left"/>
              <w:rPr>
                <w:szCs w:val="24"/>
              </w:rPr>
            </w:pPr>
            <w:r w:rsidRPr="00914CD7">
              <w:rPr>
                <w:szCs w:val="24"/>
              </w:rPr>
              <w:t xml:space="preserve">Yes </w:t>
            </w:r>
            <w:r w:rsidR="000241BC" w:rsidRPr="00914CD7">
              <w:rPr>
                <w:szCs w:val="24"/>
              </w:rPr>
              <w:t>(extended day)</w:t>
            </w:r>
          </w:p>
        </w:tc>
      </w:tr>
      <w:tr w:rsidR="00852D3A" w:rsidRPr="00914CD7" w14:paraId="5CD989D9" w14:textId="77777777" w:rsidTr="00404C68">
        <w:trPr>
          <w:trHeight w:val="127"/>
        </w:trPr>
        <w:tc>
          <w:tcPr>
            <w:tcW w:w="665" w:type="dxa"/>
            <w:tcBorders>
              <w:top w:val="single" w:sz="2" w:space="0" w:color="000000"/>
              <w:left w:val="single" w:sz="2" w:space="0" w:color="000000"/>
              <w:bottom w:val="single" w:sz="2" w:space="0" w:color="000000"/>
              <w:right w:val="single" w:sz="2" w:space="0" w:color="000000"/>
            </w:tcBorders>
          </w:tcPr>
          <w:p w14:paraId="70BD4DD7" w14:textId="77777777" w:rsidR="00852D3A" w:rsidRPr="00914CD7" w:rsidRDefault="003A2526" w:rsidP="00084B66">
            <w:pPr>
              <w:spacing w:after="0" w:line="240" w:lineRule="auto"/>
              <w:ind w:left="117" w:right="0" w:firstLine="0"/>
              <w:jc w:val="center"/>
              <w:rPr>
                <w:szCs w:val="24"/>
              </w:rPr>
            </w:pPr>
            <w:r w:rsidRPr="00914CD7">
              <w:rPr>
                <w:rFonts w:eastAsia="Calibri"/>
                <w:szCs w:val="24"/>
              </w:rPr>
              <w:t>322</w:t>
            </w:r>
          </w:p>
        </w:tc>
        <w:tc>
          <w:tcPr>
            <w:tcW w:w="4500" w:type="dxa"/>
            <w:tcBorders>
              <w:top w:val="single" w:sz="2" w:space="0" w:color="000000"/>
              <w:left w:val="single" w:sz="2" w:space="0" w:color="000000"/>
              <w:bottom w:val="single" w:sz="2" w:space="0" w:color="000000"/>
              <w:right w:val="single" w:sz="2" w:space="0" w:color="000000"/>
            </w:tcBorders>
          </w:tcPr>
          <w:p w14:paraId="7C75B5A9" w14:textId="4A9F4B97" w:rsidR="00852D3A" w:rsidRPr="00914CD7" w:rsidRDefault="003A2526" w:rsidP="00084B66">
            <w:pPr>
              <w:spacing w:after="0" w:line="240" w:lineRule="auto"/>
              <w:ind w:left="122" w:right="0" w:firstLine="0"/>
              <w:jc w:val="left"/>
              <w:rPr>
                <w:szCs w:val="24"/>
              </w:rPr>
            </w:pPr>
            <w:r w:rsidRPr="00914CD7">
              <w:rPr>
                <w:szCs w:val="24"/>
              </w:rPr>
              <w:t>Family/Community Support</w:t>
            </w:r>
            <w:r w:rsidR="00404C68" w:rsidRPr="00914CD7">
              <w:rPr>
                <w:szCs w:val="24"/>
              </w:rPr>
              <w:t xml:space="preserve"> </w:t>
            </w:r>
            <w:r w:rsidRPr="00914CD7">
              <w:rPr>
                <w:szCs w:val="24"/>
              </w:rPr>
              <w:t>Coordinator</w:t>
            </w:r>
          </w:p>
        </w:tc>
        <w:tc>
          <w:tcPr>
            <w:tcW w:w="2017" w:type="dxa"/>
            <w:tcBorders>
              <w:top w:val="single" w:sz="2" w:space="0" w:color="000000"/>
              <w:left w:val="single" w:sz="2" w:space="0" w:color="000000"/>
              <w:bottom w:val="single" w:sz="2" w:space="0" w:color="000000"/>
              <w:right w:val="single" w:sz="2" w:space="0" w:color="000000"/>
            </w:tcBorders>
          </w:tcPr>
          <w:p w14:paraId="48C9D680" w14:textId="77777777" w:rsidR="00852D3A" w:rsidRPr="00914CD7" w:rsidRDefault="003A2526" w:rsidP="00084B66">
            <w:pPr>
              <w:spacing w:after="0" w:line="240" w:lineRule="auto"/>
              <w:ind w:left="122" w:right="0" w:firstLine="0"/>
              <w:jc w:val="left"/>
              <w:rPr>
                <w:szCs w:val="24"/>
              </w:rPr>
            </w:pPr>
            <w:r w:rsidRPr="00914CD7">
              <w:rPr>
                <w:szCs w:val="24"/>
              </w:rPr>
              <w:t>No (regular day)</w:t>
            </w:r>
          </w:p>
        </w:tc>
        <w:tc>
          <w:tcPr>
            <w:tcW w:w="2393" w:type="dxa"/>
            <w:tcBorders>
              <w:top w:val="single" w:sz="2" w:space="0" w:color="000000"/>
              <w:left w:val="single" w:sz="2" w:space="0" w:color="000000"/>
              <w:bottom w:val="single" w:sz="2" w:space="0" w:color="000000"/>
              <w:right w:val="single" w:sz="2" w:space="0" w:color="000000"/>
            </w:tcBorders>
          </w:tcPr>
          <w:p w14:paraId="36FECED7" w14:textId="77777777" w:rsidR="00852D3A" w:rsidRPr="00914CD7" w:rsidRDefault="003A2526" w:rsidP="00084B66">
            <w:pPr>
              <w:spacing w:after="0" w:line="240" w:lineRule="auto"/>
              <w:ind w:left="112" w:right="0" w:firstLine="0"/>
              <w:jc w:val="left"/>
              <w:rPr>
                <w:szCs w:val="24"/>
              </w:rPr>
            </w:pPr>
            <w:r w:rsidRPr="00914CD7">
              <w:rPr>
                <w:szCs w:val="24"/>
              </w:rPr>
              <w:t>Yes (extended day)</w:t>
            </w:r>
          </w:p>
        </w:tc>
      </w:tr>
      <w:tr w:rsidR="00852D3A" w:rsidRPr="00914CD7" w14:paraId="00177BD0" w14:textId="77777777" w:rsidTr="00404C68">
        <w:trPr>
          <w:trHeight w:val="259"/>
        </w:trPr>
        <w:tc>
          <w:tcPr>
            <w:tcW w:w="665" w:type="dxa"/>
            <w:tcBorders>
              <w:top w:val="single" w:sz="2" w:space="0" w:color="000000"/>
              <w:left w:val="single" w:sz="2" w:space="0" w:color="000000"/>
              <w:bottom w:val="single" w:sz="2" w:space="0" w:color="000000"/>
              <w:right w:val="single" w:sz="2" w:space="0" w:color="000000"/>
            </w:tcBorders>
          </w:tcPr>
          <w:p w14:paraId="61849747" w14:textId="77777777" w:rsidR="00852D3A" w:rsidRPr="00914CD7" w:rsidRDefault="003A2526" w:rsidP="00084B66">
            <w:pPr>
              <w:spacing w:after="0" w:line="240" w:lineRule="auto"/>
              <w:ind w:left="117" w:right="0" w:firstLine="0"/>
              <w:jc w:val="center"/>
              <w:rPr>
                <w:szCs w:val="24"/>
              </w:rPr>
            </w:pPr>
            <w:r w:rsidRPr="00914CD7">
              <w:rPr>
                <w:rFonts w:eastAsia="Calibri"/>
                <w:szCs w:val="24"/>
              </w:rPr>
              <w:t>352</w:t>
            </w:r>
          </w:p>
        </w:tc>
        <w:tc>
          <w:tcPr>
            <w:tcW w:w="4500" w:type="dxa"/>
            <w:tcBorders>
              <w:top w:val="single" w:sz="2" w:space="0" w:color="000000"/>
              <w:left w:val="single" w:sz="2" w:space="0" w:color="000000"/>
              <w:bottom w:val="single" w:sz="2" w:space="0" w:color="000000"/>
              <w:right w:val="single" w:sz="2" w:space="0" w:color="000000"/>
            </w:tcBorders>
          </w:tcPr>
          <w:p w14:paraId="3CCF74EF" w14:textId="77777777" w:rsidR="00852D3A" w:rsidRPr="00914CD7" w:rsidRDefault="003A2526" w:rsidP="00084B66">
            <w:pPr>
              <w:spacing w:after="0" w:line="240" w:lineRule="auto"/>
              <w:ind w:left="122" w:right="0" w:firstLine="0"/>
              <w:jc w:val="left"/>
              <w:rPr>
                <w:szCs w:val="24"/>
              </w:rPr>
            </w:pPr>
            <w:r w:rsidRPr="00914CD7">
              <w:rPr>
                <w:szCs w:val="24"/>
              </w:rPr>
              <w:t>Social Worker</w:t>
            </w:r>
          </w:p>
        </w:tc>
        <w:tc>
          <w:tcPr>
            <w:tcW w:w="2017" w:type="dxa"/>
            <w:tcBorders>
              <w:top w:val="single" w:sz="2" w:space="0" w:color="000000"/>
              <w:left w:val="single" w:sz="2" w:space="0" w:color="000000"/>
              <w:bottom w:val="single" w:sz="2" w:space="0" w:color="000000"/>
              <w:right w:val="single" w:sz="2" w:space="0" w:color="000000"/>
            </w:tcBorders>
          </w:tcPr>
          <w:p w14:paraId="5997CC1D" w14:textId="77777777" w:rsidR="00852D3A" w:rsidRPr="00914CD7" w:rsidRDefault="00852D3A" w:rsidP="00084B66">
            <w:pPr>
              <w:spacing w:after="0" w:line="240" w:lineRule="auto"/>
              <w:ind w:right="0" w:firstLine="0"/>
              <w:jc w:val="left"/>
              <w:rPr>
                <w:szCs w:val="24"/>
              </w:rPr>
            </w:pPr>
          </w:p>
        </w:tc>
        <w:tc>
          <w:tcPr>
            <w:tcW w:w="2393" w:type="dxa"/>
            <w:tcBorders>
              <w:top w:val="single" w:sz="2" w:space="0" w:color="000000"/>
              <w:left w:val="single" w:sz="2" w:space="0" w:color="000000"/>
              <w:bottom w:val="single" w:sz="2" w:space="0" w:color="000000"/>
              <w:right w:val="single" w:sz="2" w:space="0" w:color="000000"/>
            </w:tcBorders>
          </w:tcPr>
          <w:p w14:paraId="5B7FDD25" w14:textId="77777777" w:rsidR="00852D3A" w:rsidRPr="00914CD7" w:rsidRDefault="003A2526" w:rsidP="00084B66">
            <w:pPr>
              <w:spacing w:after="0" w:line="240" w:lineRule="auto"/>
              <w:ind w:left="112" w:right="0" w:firstLine="0"/>
              <w:jc w:val="left"/>
              <w:rPr>
                <w:szCs w:val="24"/>
              </w:rPr>
            </w:pPr>
            <w:r w:rsidRPr="00914CD7">
              <w:rPr>
                <w:rFonts w:eastAsia="Calibri"/>
                <w:szCs w:val="24"/>
              </w:rPr>
              <w:t>Yes</w:t>
            </w:r>
          </w:p>
        </w:tc>
      </w:tr>
      <w:tr w:rsidR="00852D3A" w:rsidRPr="00914CD7" w14:paraId="48664054" w14:textId="77777777" w:rsidTr="00404C68">
        <w:trPr>
          <w:trHeight w:val="127"/>
        </w:trPr>
        <w:tc>
          <w:tcPr>
            <w:tcW w:w="665" w:type="dxa"/>
            <w:tcBorders>
              <w:top w:val="single" w:sz="2" w:space="0" w:color="000000"/>
              <w:left w:val="single" w:sz="2" w:space="0" w:color="000000"/>
              <w:bottom w:val="single" w:sz="2" w:space="0" w:color="000000"/>
              <w:right w:val="single" w:sz="2" w:space="0" w:color="000000"/>
            </w:tcBorders>
          </w:tcPr>
          <w:p w14:paraId="25383564" w14:textId="77777777" w:rsidR="00852D3A" w:rsidRPr="00914CD7" w:rsidRDefault="003A2526" w:rsidP="00084B66">
            <w:pPr>
              <w:spacing w:after="0" w:line="240" w:lineRule="auto"/>
              <w:ind w:left="112" w:right="0" w:firstLine="0"/>
              <w:jc w:val="center"/>
              <w:rPr>
                <w:szCs w:val="24"/>
              </w:rPr>
            </w:pPr>
            <w:r w:rsidRPr="00914CD7">
              <w:rPr>
                <w:rFonts w:eastAsia="Calibri"/>
                <w:szCs w:val="24"/>
              </w:rPr>
              <w:t>413</w:t>
            </w:r>
          </w:p>
        </w:tc>
        <w:tc>
          <w:tcPr>
            <w:tcW w:w="4500" w:type="dxa"/>
            <w:tcBorders>
              <w:top w:val="single" w:sz="2" w:space="0" w:color="000000"/>
              <w:left w:val="single" w:sz="2" w:space="0" w:color="000000"/>
              <w:bottom w:val="single" w:sz="2" w:space="0" w:color="000000"/>
              <w:right w:val="single" w:sz="2" w:space="0" w:color="000000"/>
            </w:tcBorders>
          </w:tcPr>
          <w:p w14:paraId="08FAFF6B" w14:textId="59F0DFF5" w:rsidR="00852D3A" w:rsidRPr="00914CD7" w:rsidRDefault="003A2526" w:rsidP="00084B66">
            <w:pPr>
              <w:spacing w:after="0" w:line="240" w:lineRule="auto"/>
              <w:ind w:left="112" w:right="0" w:firstLine="0"/>
              <w:jc w:val="left"/>
              <w:rPr>
                <w:szCs w:val="24"/>
              </w:rPr>
            </w:pPr>
            <w:r w:rsidRPr="00914CD7">
              <w:rPr>
                <w:szCs w:val="24"/>
              </w:rPr>
              <w:t xml:space="preserve">Teacher </w:t>
            </w:r>
            <w:r w:rsidR="00CB76F0" w:rsidRPr="00914CD7">
              <w:rPr>
                <w:szCs w:val="24"/>
              </w:rPr>
              <w:t>Assistant</w:t>
            </w:r>
          </w:p>
        </w:tc>
        <w:tc>
          <w:tcPr>
            <w:tcW w:w="2017" w:type="dxa"/>
            <w:tcBorders>
              <w:top w:val="single" w:sz="2" w:space="0" w:color="000000"/>
              <w:left w:val="single" w:sz="2" w:space="0" w:color="000000"/>
              <w:bottom w:val="single" w:sz="2" w:space="0" w:color="000000"/>
              <w:right w:val="single" w:sz="2" w:space="0" w:color="000000"/>
            </w:tcBorders>
          </w:tcPr>
          <w:p w14:paraId="2B9E5306" w14:textId="77777777" w:rsidR="00852D3A" w:rsidRPr="00914CD7" w:rsidRDefault="003A2526" w:rsidP="00084B66">
            <w:pPr>
              <w:spacing w:after="0" w:line="240" w:lineRule="auto"/>
              <w:ind w:left="122" w:right="0" w:firstLine="0"/>
              <w:jc w:val="left"/>
              <w:rPr>
                <w:szCs w:val="24"/>
              </w:rPr>
            </w:pPr>
            <w:r w:rsidRPr="00914CD7">
              <w:rPr>
                <w:szCs w:val="24"/>
              </w:rPr>
              <w:t xml:space="preserve">No </w:t>
            </w:r>
            <w:r w:rsidR="000241BC" w:rsidRPr="00914CD7">
              <w:rPr>
                <w:szCs w:val="24"/>
              </w:rPr>
              <w:t>(regular day)</w:t>
            </w:r>
          </w:p>
        </w:tc>
        <w:tc>
          <w:tcPr>
            <w:tcW w:w="2393" w:type="dxa"/>
            <w:tcBorders>
              <w:top w:val="single" w:sz="2" w:space="0" w:color="000000"/>
              <w:left w:val="single" w:sz="2" w:space="0" w:color="000000"/>
              <w:bottom w:val="single" w:sz="2" w:space="0" w:color="000000"/>
              <w:right w:val="single" w:sz="2" w:space="0" w:color="000000"/>
            </w:tcBorders>
          </w:tcPr>
          <w:p w14:paraId="3106F758" w14:textId="77777777" w:rsidR="00852D3A" w:rsidRPr="00914CD7" w:rsidRDefault="003A2526" w:rsidP="00084B66">
            <w:pPr>
              <w:spacing w:after="0" w:line="240" w:lineRule="auto"/>
              <w:ind w:left="112" w:right="0" w:firstLine="0"/>
              <w:jc w:val="left"/>
              <w:rPr>
                <w:szCs w:val="24"/>
              </w:rPr>
            </w:pPr>
            <w:r w:rsidRPr="00914CD7">
              <w:rPr>
                <w:szCs w:val="24"/>
              </w:rPr>
              <w:t xml:space="preserve">Yes </w:t>
            </w:r>
            <w:r w:rsidR="000241BC" w:rsidRPr="00914CD7">
              <w:rPr>
                <w:szCs w:val="24"/>
              </w:rPr>
              <w:t>(extended day)</w:t>
            </w:r>
          </w:p>
        </w:tc>
      </w:tr>
      <w:tr w:rsidR="00852D3A" w:rsidRPr="00914CD7" w14:paraId="1F770FED" w14:textId="77777777" w:rsidTr="00404C68">
        <w:trPr>
          <w:trHeight w:val="127"/>
        </w:trPr>
        <w:tc>
          <w:tcPr>
            <w:tcW w:w="665" w:type="dxa"/>
            <w:tcBorders>
              <w:top w:val="single" w:sz="2" w:space="0" w:color="000000"/>
              <w:left w:val="single" w:sz="2" w:space="0" w:color="000000"/>
              <w:bottom w:val="single" w:sz="2" w:space="0" w:color="000000"/>
              <w:right w:val="single" w:sz="2" w:space="0" w:color="000000"/>
            </w:tcBorders>
          </w:tcPr>
          <w:p w14:paraId="2D3BE90A" w14:textId="77777777" w:rsidR="00852D3A" w:rsidRPr="00914CD7" w:rsidRDefault="003A2526" w:rsidP="00AE6DD6">
            <w:pPr>
              <w:spacing w:after="0" w:line="259" w:lineRule="auto"/>
              <w:ind w:left="112" w:right="0" w:firstLine="0"/>
              <w:jc w:val="center"/>
              <w:rPr>
                <w:szCs w:val="24"/>
              </w:rPr>
            </w:pPr>
            <w:r w:rsidRPr="00914CD7">
              <w:rPr>
                <w:rFonts w:eastAsia="Calibri"/>
                <w:szCs w:val="24"/>
              </w:rPr>
              <w:t>414</w:t>
            </w:r>
          </w:p>
        </w:tc>
        <w:tc>
          <w:tcPr>
            <w:tcW w:w="4500" w:type="dxa"/>
            <w:tcBorders>
              <w:top w:val="single" w:sz="2" w:space="0" w:color="000000"/>
              <w:left w:val="single" w:sz="2" w:space="0" w:color="000000"/>
              <w:bottom w:val="single" w:sz="2" w:space="0" w:color="000000"/>
              <w:right w:val="single" w:sz="2" w:space="0" w:color="000000"/>
            </w:tcBorders>
          </w:tcPr>
          <w:p w14:paraId="65213E9F" w14:textId="2C05AEFF" w:rsidR="00852D3A" w:rsidRPr="00914CD7" w:rsidRDefault="003A2526">
            <w:pPr>
              <w:spacing w:after="0" w:line="259" w:lineRule="auto"/>
              <w:ind w:left="127" w:right="0" w:firstLine="0"/>
              <w:jc w:val="left"/>
              <w:rPr>
                <w:szCs w:val="24"/>
              </w:rPr>
            </w:pPr>
            <w:r w:rsidRPr="00914CD7">
              <w:rPr>
                <w:szCs w:val="24"/>
              </w:rPr>
              <w:t>Para</w:t>
            </w:r>
            <w:r w:rsidR="00CB76F0" w:rsidRPr="00914CD7">
              <w:rPr>
                <w:szCs w:val="24"/>
              </w:rPr>
              <w:t>-</w:t>
            </w:r>
            <w:r w:rsidR="000241BC" w:rsidRPr="00914CD7">
              <w:rPr>
                <w:szCs w:val="24"/>
              </w:rPr>
              <w:t>P</w:t>
            </w:r>
            <w:r w:rsidRPr="00914CD7">
              <w:rPr>
                <w:szCs w:val="24"/>
              </w:rPr>
              <w:t>rofessional</w:t>
            </w:r>
          </w:p>
        </w:tc>
        <w:tc>
          <w:tcPr>
            <w:tcW w:w="2017" w:type="dxa"/>
            <w:tcBorders>
              <w:top w:val="single" w:sz="2" w:space="0" w:color="000000"/>
              <w:left w:val="single" w:sz="2" w:space="0" w:color="000000"/>
              <w:bottom w:val="single" w:sz="2" w:space="0" w:color="000000"/>
              <w:right w:val="single" w:sz="2" w:space="0" w:color="000000"/>
            </w:tcBorders>
          </w:tcPr>
          <w:p w14:paraId="766BB40C" w14:textId="77777777" w:rsidR="00852D3A" w:rsidRPr="00914CD7" w:rsidRDefault="000241BC">
            <w:pPr>
              <w:spacing w:after="0" w:line="259" w:lineRule="auto"/>
              <w:ind w:left="127" w:right="0" w:firstLine="0"/>
              <w:jc w:val="left"/>
              <w:rPr>
                <w:szCs w:val="24"/>
              </w:rPr>
            </w:pPr>
            <w:r w:rsidRPr="00914CD7">
              <w:rPr>
                <w:szCs w:val="24"/>
              </w:rPr>
              <w:t>No (regular day)</w:t>
            </w:r>
          </w:p>
        </w:tc>
        <w:tc>
          <w:tcPr>
            <w:tcW w:w="2393" w:type="dxa"/>
            <w:tcBorders>
              <w:top w:val="single" w:sz="2" w:space="0" w:color="000000"/>
              <w:left w:val="single" w:sz="2" w:space="0" w:color="000000"/>
              <w:bottom w:val="single" w:sz="2" w:space="0" w:color="000000"/>
              <w:right w:val="single" w:sz="2" w:space="0" w:color="000000"/>
            </w:tcBorders>
          </w:tcPr>
          <w:p w14:paraId="73359941" w14:textId="77777777" w:rsidR="00852D3A" w:rsidRPr="00914CD7" w:rsidRDefault="003A2526">
            <w:pPr>
              <w:spacing w:after="0" w:line="259" w:lineRule="auto"/>
              <w:ind w:left="112" w:right="0" w:firstLine="0"/>
              <w:jc w:val="left"/>
              <w:rPr>
                <w:szCs w:val="24"/>
              </w:rPr>
            </w:pPr>
            <w:r w:rsidRPr="00914CD7">
              <w:rPr>
                <w:szCs w:val="24"/>
              </w:rPr>
              <w:t xml:space="preserve">Yes </w:t>
            </w:r>
            <w:r w:rsidR="000241BC" w:rsidRPr="00914CD7">
              <w:rPr>
                <w:szCs w:val="24"/>
              </w:rPr>
              <w:t>(extended day)</w:t>
            </w:r>
          </w:p>
        </w:tc>
      </w:tr>
      <w:tr w:rsidR="00852D3A" w:rsidRPr="00914CD7" w14:paraId="4D698110" w14:textId="77777777" w:rsidTr="00404C68">
        <w:trPr>
          <w:trHeight w:val="127"/>
        </w:trPr>
        <w:tc>
          <w:tcPr>
            <w:tcW w:w="665" w:type="dxa"/>
            <w:tcBorders>
              <w:top w:val="single" w:sz="2" w:space="0" w:color="000000"/>
              <w:left w:val="single" w:sz="2" w:space="0" w:color="000000"/>
              <w:bottom w:val="single" w:sz="2" w:space="0" w:color="000000"/>
              <w:right w:val="single" w:sz="2" w:space="0" w:color="000000"/>
            </w:tcBorders>
          </w:tcPr>
          <w:p w14:paraId="046978FE" w14:textId="77777777" w:rsidR="00852D3A" w:rsidRPr="00914CD7" w:rsidRDefault="003A2526" w:rsidP="00AE6DD6">
            <w:pPr>
              <w:spacing w:after="0" w:line="259" w:lineRule="auto"/>
              <w:ind w:left="112" w:right="0" w:firstLine="0"/>
              <w:jc w:val="center"/>
              <w:rPr>
                <w:szCs w:val="24"/>
              </w:rPr>
            </w:pPr>
            <w:r w:rsidRPr="00914CD7">
              <w:rPr>
                <w:rFonts w:eastAsia="Calibri"/>
                <w:szCs w:val="24"/>
              </w:rPr>
              <w:t>415</w:t>
            </w:r>
          </w:p>
        </w:tc>
        <w:tc>
          <w:tcPr>
            <w:tcW w:w="4500" w:type="dxa"/>
            <w:tcBorders>
              <w:top w:val="single" w:sz="2" w:space="0" w:color="000000"/>
              <w:left w:val="single" w:sz="2" w:space="0" w:color="000000"/>
              <w:bottom w:val="single" w:sz="2" w:space="0" w:color="000000"/>
              <w:right w:val="single" w:sz="2" w:space="0" w:color="000000"/>
            </w:tcBorders>
          </w:tcPr>
          <w:p w14:paraId="773C00D8" w14:textId="77777777" w:rsidR="00852D3A" w:rsidRPr="00914CD7" w:rsidRDefault="003A2526">
            <w:pPr>
              <w:spacing w:after="0" w:line="259" w:lineRule="auto"/>
              <w:ind w:left="117" w:right="0" w:firstLine="0"/>
              <w:jc w:val="left"/>
              <w:rPr>
                <w:szCs w:val="24"/>
              </w:rPr>
            </w:pPr>
            <w:r w:rsidRPr="00914CD7">
              <w:rPr>
                <w:szCs w:val="24"/>
              </w:rPr>
              <w:t>Tutor</w:t>
            </w:r>
          </w:p>
        </w:tc>
        <w:tc>
          <w:tcPr>
            <w:tcW w:w="2017" w:type="dxa"/>
            <w:tcBorders>
              <w:top w:val="single" w:sz="2" w:space="0" w:color="000000"/>
              <w:left w:val="single" w:sz="2" w:space="0" w:color="000000"/>
              <w:bottom w:val="single" w:sz="2" w:space="0" w:color="000000"/>
              <w:right w:val="single" w:sz="2" w:space="0" w:color="000000"/>
            </w:tcBorders>
          </w:tcPr>
          <w:p w14:paraId="5E2AD63E" w14:textId="77777777" w:rsidR="00852D3A" w:rsidRPr="00914CD7" w:rsidRDefault="003A2526">
            <w:pPr>
              <w:spacing w:after="0" w:line="259" w:lineRule="auto"/>
              <w:ind w:left="127" w:right="0" w:firstLine="0"/>
              <w:jc w:val="left"/>
              <w:rPr>
                <w:szCs w:val="24"/>
              </w:rPr>
            </w:pPr>
            <w:r w:rsidRPr="00914CD7">
              <w:rPr>
                <w:szCs w:val="24"/>
              </w:rPr>
              <w:t>No if in SPR</w:t>
            </w:r>
          </w:p>
        </w:tc>
        <w:tc>
          <w:tcPr>
            <w:tcW w:w="2393" w:type="dxa"/>
            <w:tcBorders>
              <w:top w:val="single" w:sz="2" w:space="0" w:color="000000"/>
              <w:left w:val="single" w:sz="2" w:space="0" w:color="000000"/>
              <w:bottom w:val="single" w:sz="2" w:space="0" w:color="000000"/>
              <w:right w:val="single" w:sz="2" w:space="0" w:color="000000"/>
            </w:tcBorders>
          </w:tcPr>
          <w:p w14:paraId="5AEE9B9C" w14:textId="77777777" w:rsidR="00852D3A" w:rsidRPr="00914CD7" w:rsidRDefault="003A2526" w:rsidP="000241BC">
            <w:pPr>
              <w:spacing w:after="0" w:line="259" w:lineRule="auto"/>
              <w:ind w:left="117" w:right="0" w:firstLine="0"/>
              <w:jc w:val="left"/>
              <w:rPr>
                <w:szCs w:val="24"/>
              </w:rPr>
            </w:pPr>
            <w:r w:rsidRPr="00914CD7">
              <w:rPr>
                <w:szCs w:val="24"/>
              </w:rPr>
              <w:t>Yes</w:t>
            </w:r>
            <w:r w:rsidR="000241BC" w:rsidRPr="00914CD7">
              <w:rPr>
                <w:szCs w:val="24"/>
              </w:rPr>
              <w:t xml:space="preserve"> (</w:t>
            </w:r>
            <w:r w:rsidRPr="00914CD7">
              <w:rPr>
                <w:szCs w:val="24"/>
              </w:rPr>
              <w:t>if not in SPR</w:t>
            </w:r>
            <w:r w:rsidR="000241BC" w:rsidRPr="00914CD7">
              <w:rPr>
                <w:szCs w:val="24"/>
              </w:rPr>
              <w:t>)</w:t>
            </w:r>
          </w:p>
        </w:tc>
      </w:tr>
    </w:tbl>
    <w:p w14:paraId="6B699379" w14:textId="25860C6C" w:rsidR="00E028CE" w:rsidRDefault="00E028CE" w:rsidP="000241BC">
      <w:pPr>
        <w:spacing w:after="0"/>
        <w:ind w:left="432" w:right="5242" w:hanging="360"/>
        <w:rPr>
          <w:rFonts w:eastAsia="Calibri"/>
          <w:szCs w:val="24"/>
        </w:rPr>
      </w:pPr>
    </w:p>
    <w:p w14:paraId="2297551E" w14:textId="77777777" w:rsidR="004713E0" w:rsidRPr="00914CD7" w:rsidRDefault="004713E0" w:rsidP="000241BC">
      <w:pPr>
        <w:spacing w:after="0"/>
        <w:ind w:left="432" w:right="5242" w:hanging="360"/>
        <w:rPr>
          <w:rFonts w:eastAsia="Calibri"/>
          <w:szCs w:val="24"/>
        </w:rPr>
      </w:pPr>
    </w:p>
    <w:p w14:paraId="30FC51BF" w14:textId="77777777" w:rsidR="000241BC" w:rsidRPr="00914CD7" w:rsidRDefault="003A2526" w:rsidP="00A752B9">
      <w:pPr>
        <w:spacing w:after="0"/>
        <w:ind w:left="432" w:right="0" w:hanging="360"/>
        <w:rPr>
          <w:rFonts w:eastAsia="Calibri"/>
          <w:szCs w:val="24"/>
        </w:rPr>
      </w:pPr>
      <w:r w:rsidRPr="00914CD7">
        <w:rPr>
          <w:rFonts w:eastAsia="Calibri"/>
          <w:szCs w:val="24"/>
        </w:rPr>
        <w:t xml:space="preserve">Object Code 200 — Personnel Services </w:t>
      </w:r>
      <w:r w:rsidR="000241BC" w:rsidRPr="00914CD7">
        <w:rPr>
          <w:rFonts w:eastAsia="Calibri"/>
          <w:szCs w:val="24"/>
        </w:rPr>
        <w:t>–</w:t>
      </w:r>
      <w:r w:rsidRPr="00914CD7">
        <w:rPr>
          <w:rFonts w:eastAsia="Calibri"/>
          <w:szCs w:val="24"/>
        </w:rPr>
        <w:t xml:space="preserve"> Benefits</w:t>
      </w:r>
    </w:p>
    <w:p w14:paraId="336B1373" w14:textId="77777777" w:rsidR="00852D3A" w:rsidRPr="00914CD7" w:rsidRDefault="003A2526" w:rsidP="00A752B9">
      <w:pPr>
        <w:pStyle w:val="ListParagraph"/>
        <w:numPr>
          <w:ilvl w:val="0"/>
          <w:numId w:val="14"/>
        </w:numPr>
        <w:spacing w:after="120"/>
        <w:ind w:left="763" w:right="0"/>
        <w:jc w:val="left"/>
        <w:rPr>
          <w:szCs w:val="24"/>
        </w:rPr>
      </w:pPr>
      <w:r>
        <w:t>No supporting documentation is required.</w:t>
      </w:r>
    </w:p>
    <w:p w14:paraId="376D7A25" w14:textId="77777777" w:rsidR="000241BC" w:rsidRPr="00914CD7" w:rsidRDefault="003A2526">
      <w:pPr>
        <w:ind w:left="432" w:right="3523" w:hanging="355"/>
        <w:rPr>
          <w:rFonts w:eastAsia="Calibri"/>
          <w:szCs w:val="24"/>
        </w:rPr>
      </w:pPr>
      <w:r w:rsidRPr="00914CD7">
        <w:rPr>
          <w:rFonts w:eastAsia="Calibri"/>
          <w:szCs w:val="24"/>
        </w:rPr>
        <w:t xml:space="preserve">Object Code 300 — Contracted Services </w:t>
      </w:r>
    </w:p>
    <w:p w14:paraId="525B884A" w14:textId="77777777" w:rsidR="00852D3A" w:rsidRPr="00914CD7" w:rsidRDefault="000241BC" w:rsidP="00A752B9">
      <w:pPr>
        <w:pStyle w:val="ListParagraph"/>
        <w:numPr>
          <w:ilvl w:val="0"/>
          <w:numId w:val="14"/>
        </w:numPr>
        <w:ind w:left="763" w:right="0"/>
        <w:rPr>
          <w:szCs w:val="24"/>
        </w:rPr>
      </w:pPr>
      <w:r w:rsidRPr="427ECDFA">
        <w:rPr>
          <w:rFonts w:eastAsia="Calibri"/>
        </w:rPr>
        <w:t>A</w:t>
      </w:r>
      <w:r w:rsidR="003A2526">
        <w:t>ll invoices for contract services rendered must be attached.</w:t>
      </w:r>
    </w:p>
    <w:p w14:paraId="7544A0F4" w14:textId="72BDF52F" w:rsidR="00852D3A" w:rsidRPr="00914CD7" w:rsidRDefault="003A2526" w:rsidP="00436A49">
      <w:pPr>
        <w:numPr>
          <w:ilvl w:val="0"/>
          <w:numId w:val="8"/>
        </w:numPr>
        <w:spacing w:after="120"/>
        <w:ind w:right="14" w:hanging="360"/>
        <w:rPr>
          <w:szCs w:val="24"/>
        </w:rPr>
      </w:pPr>
      <w:r w:rsidRPr="00914CD7">
        <w:rPr>
          <w:szCs w:val="24"/>
        </w:rPr>
        <w:t xml:space="preserve">A copy of each contract (or purchase </w:t>
      </w:r>
      <w:r w:rsidR="00B671D5" w:rsidRPr="00914CD7">
        <w:rPr>
          <w:szCs w:val="24"/>
        </w:rPr>
        <w:t>order if</w:t>
      </w:r>
      <w:r w:rsidRPr="00914CD7">
        <w:rPr>
          <w:szCs w:val="24"/>
        </w:rPr>
        <w:t xml:space="preserve"> PO is used as contract) must be attached.</w:t>
      </w:r>
    </w:p>
    <w:p w14:paraId="552ABB56" w14:textId="3AB2F290" w:rsidR="000241BC" w:rsidRPr="00914CD7" w:rsidRDefault="003A2526" w:rsidP="000241BC">
      <w:pPr>
        <w:ind w:left="446" w:right="4421" w:hanging="360"/>
        <w:rPr>
          <w:szCs w:val="24"/>
        </w:rPr>
      </w:pPr>
      <w:r w:rsidRPr="00914CD7">
        <w:rPr>
          <w:rFonts w:eastAsia="Calibri"/>
          <w:szCs w:val="24"/>
        </w:rPr>
        <w:t xml:space="preserve">Object Code 400 — Purchased </w:t>
      </w:r>
      <w:r w:rsidR="000241BC" w:rsidRPr="00914CD7">
        <w:rPr>
          <w:rFonts w:eastAsia="Calibri"/>
          <w:szCs w:val="24"/>
        </w:rPr>
        <w:t>Property</w:t>
      </w:r>
      <w:r w:rsidRPr="00914CD7">
        <w:rPr>
          <w:rFonts w:eastAsia="Calibri"/>
          <w:szCs w:val="24"/>
        </w:rPr>
        <w:t xml:space="preserve"> S</w:t>
      </w:r>
      <w:r w:rsidR="000241BC" w:rsidRPr="00914CD7">
        <w:rPr>
          <w:rFonts w:eastAsia="Calibri"/>
          <w:szCs w:val="24"/>
        </w:rPr>
        <w:t>erv</w:t>
      </w:r>
      <w:r w:rsidRPr="00914CD7">
        <w:rPr>
          <w:rFonts w:eastAsia="Calibri"/>
          <w:szCs w:val="24"/>
        </w:rPr>
        <w:t xml:space="preserve">ices </w:t>
      </w:r>
    </w:p>
    <w:p w14:paraId="2DC01D42" w14:textId="71332D28" w:rsidR="00852D3A" w:rsidRPr="00914CD7" w:rsidRDefault="003A2526" w:rsidP="00A752B9">
      <w:pPr>
        <w:pStyle w:val="ListParagraph"/>
        <w:numPr>
          <w:ilvl w:val="0"/>
          <w:numId w:val="14"/>
        </w:numPr>
        <w:spacing w:after="120"/>
        <w:ind w:left="763" w:right="0"/>
        <w:jc w:val="left"/>
        <w:rPr>
          <w:szCs w:val="24"/>
        </w:rPr>
      </w:pPr>
      <w:r>
        <w:t>All invoices for property services must be</w:t>
      </w:r>
      <w:r w:rsidR="00A752B9">
        <w:t xml:space="preserve"> attached.  </w:t>
      </w:r>
    </w:p>
    <w:p w14:paraId="4224BF3F" w14:textId="26401AF4" w:rsidR="00852D3A" w:rsidRPr="00914CD7" w:rsidRDefault="003A2526" w:rsidP="00436A49">
      <w:pPr>
        <w:spacing w:after="0" w:line="259" w:lineRule="auto"/>
        <w:ind w:left="28" w:right="0" w:hanging="14"/>
        <w:jc w:val="left"/>
        <w:rPr>
          <w:szCs w:val="24"/>
        </w:rPr>
      </w:pPr>
      <w:r w:rsidRPr="00914CD7">
        <w:rPr>
          <w:rFonts w:eastAsia="Calibri"/>
          <w:szCs w:val="24"/>
        </w:rPr>
        <w:t>Object Code 500 — Other Purchased Services</w:t>
      </w:r>
    </w:p>
    <w:p w14:paraId="075A9F45" w14:textId="2BDD5BD7" w:rsidR="1B312C91" w:rsidRDefault="1B312C91" w:rsidP="1B312C91">
      <w:pPr>
        <w:ind w:right="0"/>
        <w:jc w:val="left"/>
      </w:pPr>
    </w:p>
    <w:p w14:paraId="20F7778B" w14:textId="2BC472F4" w:rsidR="00964AF9" w:rsidRPr="00234CF1" w:rsidRDefault="00031904" w:rsidP="00234CF1">
      <w:pPr>
        <w:ind w:right="0"/>
        <w:jc w:val="left"/>
        <w:rPr>
          <w:szCs w:val="24"/>
        </w:rPr>
      </w:pPr>
      <w:r w:rsidRPr="00234CF1">
        <w:rPr>
          <w:szCs w:val="24"/>
        </w:rPr>
        <w:t xml:space="preserve">When approving claims for reimbursement, the OSDE will consider the </w:t>
      </w:r>
      <w:r w:rsidR="00CC20FC">
        <w:rPr>
          <w:szCs w:val="24"/>
        </w:rPr>
        <w:t>US General Service Administration (</w:t>
      </w:r>
      <w:r w:rsidRPr="00234CF1">
        <w:rPr>
          <w:szCs w:val="24"/>
        </w:rPr>
        <w:t>GSA</w:t>
      </w:r>
      <w:r w:rsidR="00CC20FC">
        <w:rPr>
          <w:szCs w:val="24"/>
        </w:rPr>
        <w:t>)</w:t>
      </w:r>
      <w:r w:rsidRPr="00234CF1">
        <w:rPr>
          <w:szCs w:val="24"/>
        </w:rPr>
        <w:t xml:space="preserve"> rate as the reasonable and necessary rate for reimbursement. </w:t>
      </w:r>
      <w:r w:rsidR="00CD132A" w:rsidRPr="00234CF1">
        <w:rPr>
          <w:szCs w:val="24"/>
        </w:rPr>
        <w:t>C</w:t>
      </w:r>
      <w:r w:rsidR="00021F97" w:rsidRPr="00234CF1">
        <w:rPr>
          <w:szCs w:val="24"/>
        </w:rPr>
        <w:t xml:space="preserve">heck the </w:t>
      </w:r>
      <w:r w:rsidR="004F0713" w:rsidRPr="00234CF1">
        <w:rPr>
          <w:szCs w:val="24"/>
        </w:rPr>
        <w:t>GSA</w:t>
      </w:r>
      <w:r w:rsidR="00230BDC" w:rsidRPr="00234CF1">
        <w:rPr>
          <w:szCs w:val="24"/>
        </w:rPr>
        <w:t xml:space="preserve"> </w:t>
      </w:r>
      <w:r w:rsidR="00021F97" w:rsidRPr="00234CF1">
        <w:rPr>
          <w:szCs w:val="24"/>
        </w:rPr>
        <w:t>rate for hotel and food</w:t>
      </w:r>
      <w:r w:rsidR="00C52BA1">
        <w:rPr>
          <w:szCs w:val="24"/>
        </w:rPr>
        <w:t>:</w:t>
      </w:r>
      <w:r w:rsidR="004F6A0E" w:rsidRPr="00234CF1">
        <w:rPr>
          <w:szCs w:val="24"/>
        </w:rPr>
        <w:t xml:space="preserve"> </w:t>
      </w:r>
      <w:hyperlink r:id="rId18" w:tgtFrame="_blank" w:history="1">
        <w:r w:rsidR="004F6A0E" w:rsidRPr="00234CF1">
          <w:rPr>
            <w:rStyle w:val="Hyperlink"/>
            <w:rFonts w:ascii="Calibri Light" w:hAnsi="Calibri Light" w:cs="Calibri Light"/>
            <w:sz w:val="22"/>
            <w:bdr w:val="none" w:sz="0" w:space="0" w:color="auto" w:frame="1"/>
            <w:shd w:val="clear" w:color="auto" w:fill="FFFFFF"/>
          </w:rPr>
          <w:t>https://www.gsa.gov/travel/plan-book/per-diem-rates</w:t>
        </w:r>
      </w:hyperlink>
      <w:r w:rsidR="00C52BA1">
        <w:rPr>
          <w:rStyle w:val="Hyperlink"/>
          <w:rFonts w:ascii="Calibri Light" w:hAnsi="Calibri Light" w:cs="Calibri Light"/>
          <w:sz w:val="22"/>
          <w:bdr w:val="none" w:sz="0" w:space="0" w:color="auto" w:frame="1"/>
          <w:shd w:val="clear" w:color="auto" w:fill="FFFFFF"/>
        </w:rPr>
        <w:t>.</w:t>
      </w:r>
    </w:p>
    <w:p w14:paraId="08D54DE2" w14:textId="77777777" w:rsidR="004F6A0E" w:rsidRPr="00CD132A" w:rsidRDefault="004F6A0E" w:rsidP="004F6A0E">
      <w:pPr>
        <w:pStyle w:val="ListParagraph"/>
        <w:ind w:left="763" w:right="0" w:firstLine="0"/>
        <w:jc w:val="left"/>
        <w:rPr>
          <w:szCs w:val="24"/>
        </w:rPr>
      </w:pPr>
    </w:p>
    <w:p w14:paraId="64D9D381" w14:textId="4C0EEDC6" w:rsidR="00E557BA" w:rsidRDefault="00E557BA" w:rsidP="00590AAF">
      <w:pPr>
        <w:pStyle w:val="ListParagraph"/>
        <w:numPr>
          <w:ilvl w:val="0"/>
          <w:numId w:val="14"/>
        </w:numPr>
        <w:ind w:left="763" w:right="0"/>
        <w:jc w:val="left"/>
        <w:rPr>
          <w:szCs w:val="24"/>
        </w:rPr>
      </w:pPr>
      <w:r w:rsidRPr="427ECDFA">
        <w:rPr>
          <w:u w:val="single"/>
        </w:rPr>
        <w:t>Hotel</w:t>
      </w:r>
    </w:p>
    <w:p w14:paraId="7FB69413" w14:textId="53877621" w:rsidR="00DB6A4E" w:rsidRDefault="00DB6A4E" w:rsidP="00E557BA">
      <w:pPr>
        <w:pStyle w:val="ListParagraph"/>
        <w:numPr>
          <w:ilvl w:val="1"/>
          <w:numId w:val="14"/>
        </w:numPr>
        <w:ind w:right="0"/>
        <w:jc w:val="left"/>
        <w:rPr>
          <w:szCs w:val="24"/>
        </w:rPr>
      </w:pPr>
      <w:r>
        <w:rPr>
          <w:szCs w:val="24"/>
        </w:rPr>
        <w:t xml:space="preserve">Hotel taxes may not be reimbursed with federal funds.  </w:t>
      </w:r>
    </w:p>
    <w:p w14:paraId="0ECBA975" w14:textId="72E6A7E0" w:rsidR="00DB6A4E" w:rsidRDefault="00280065" w:rsidP="00E557BA">
      <w:pPr>
        <w:pStyle w:val="ListParagraph"/>
        <w:numPr>
          <w:ilvl w:val="1"/>
          <w:numId w:val="14"/>
        </w:numPr>
        <w:ind w:right="0"/>
        <w:jc w:val="left"/>
        <w:rPr>
          <w:szCs w:val="24"/>
        </w:rPr>
      </w:pPr>
      <w:r>
        <w:rPr>
          <w:szCs w:val="24"/>
        </w:rPr>
        <w:t xml:space="preserve">An itemized, $0 balance receipt should be retained on file </w:t>
      </w:r>
      <w:r w:rsidR="00C52BA1">
        <w:rPr>
          <w:szCs w:val="24"/>
        </w:rPr>
        <w:t xml:space="preserve">with the travel claim </w:t>
      </w:r>
      <w:r>
        <w:rPr>
          <w:szCs w:val="24"/>
        </w:rPr>
        <w:t>at the LEA.</w:t>
      </w:r>
    </w:p>
    <w:p w14:paraId="5019E8E9" w14:textId="4B99EDC4" w:rsidR="00627DD1" w:rsidRPr="00627DD1" w:rsidRDefault="00627DD1" w:rsidP="00627DD1">
      <w:pPr>
        <w:pStyle w:val="ListParagraph"/>
        <w:numPr>
          <w:ilvl w:val="0"/>
          <w:numId w:val="14"/>
        </w:numPr>
        <w:ind w:right="0"/>
        <w:jc w:val="left"/>
        <w:rPr>
          <w:szCs w:val="24"/>
        </w:rPr>
      </w:pPr>
      <w:r w:rsidRPr="427ECDFA">
        <w:rPr>
          <w:u w:val="single"/>
        </w:rPr>
        <w:t>Airfare</w:t>
      </w:r>
    </w:p>
    <w:p w14:paraId="6B434F31" w14:textId="00614768" w:rsidR="00627DD1" w:rsidRPr="00627DD1" w:rsidRDefault="00627DD1" w:rsidP="00627DD1">
      <w:pPr>
        <w:pStyle w:val="ListParagraph"/>
        <w:numPr>
          <w:ilvl w:val="1"/>
          <w:numId w:val="14"/>
        </w:numPr>
        <w:ind w:right="0"/>
        <w:jc w:val="left"/>
        <w:rPr>
          <w:szCs w:val="24"/>
        </w:rPr>
      </w:pPr>
      <w:r w:rsidRPr="00627DD1">
        <w:rPr>
          <w:szCs w:val="24"/>
        </w:rPr>
        <w:t>Fees for insurance and travel agent bookings are not allowable with federal funds.</w:t>
      </w:r>
    </w:p>
    <w:p w14:paraId="69561916" w14:textId="77777777" w:rsidR="00294362" w:rsidRPr="00294362" w:rsidRDefault="00294362" w:rsidP="00E90438">
      <w:pPr>
        <w:pStyle w:val="ListParagraph"/>
        <w:numPr>
          <w:ilvl w:val="0"/>
          <w:numId w:val="14"/>
        </w:numPr>
        <w:ind w:left="763" w:right="0"/>
        <w:jc w:val="left"/>
        <w:rPr>
          <w:szCs w:val="24"/>
        </w:rPr>
      </w:pPr>
      <w:r w:rsidRPr="427ECDFA">
        <w:rPr>
          <w:u w:val="single"/>
        </w:rPr>
        <w:t>Ground Transportation</w:t>
      </w:r>
    </w:p>
    <w:p w14:paraId="70B2EEE7" w14:textId="7C8D9BCE" w:rsidR="00294362" w:rsidRDefault="00294362" w:rsidP="00294362">
      <w:pPr>
        <w:pStyle w:val="ListParagraph"/>
        <w:numPr>
          <w:ilvl w:val="1"/>
          <w:numId w:val="14"/>
        </w:numPr>
        <w:ind w:right="0"/>
        <w:jc w:val="left"/>
        <w:rPr>
          <w:szCs w:val="24"/>
        </w:rPr>
      </w:pPr>
      <w:r w:rsidRPr="00294362">
        <w:rPr>
          <w:szCs w:val="24"/>
        </w:rPr>
        <w:t>Transportation expenses such as taxis, Lyft/Uber, subway, trolly, bus fare or shuttles related to professional development activities are allowable from the airport to the hotel/conference facility on</w:t>
      </w:r>
      <w:r w:rsidR="00C52BA1">
        <w:rPr>
          <w:szCs w:val="24"/>
        </w:rPr>
        <w:t>ly</w:t>
      </w:r>
      <w:r w:rsidRPr="00294362">
        <w:rPr>
          <w:szCs w:val="24"/>
        </w:rPr>
        <w:t xml:space="preserve">.  </w:t>
      </w:r>
    </w:p>
    <w:p w14:paraId="33B18A45" w14:textId="7AB7726C" w:rsidR="00294362" w:rsidRDefault="0063715F" w:rsidP="00294362">
      <w:pPr>
        <w:pStyle w:val="ListParagraph"/>
        <w:numPr>
          <w:ilvl w:val="0"/>
          <w:numId w:val="14"/>
        </w:numPr>
        <w:ind w:right="0"/>
        <w:jc w:val="left"/>
        <w:rPr>
          <w:szCs w:val="24"/>
        </w:rPr>
      </w:pPr>
      <w:r w:rsidRPr="427ECDFA">
        <w:rPr>
          <w:u w:val="single"/>
        </w:rPr>
        <w:t>Meals</w:t>
      </w:r>
    </w:p>
    <w:p w14:paraId="6AAD98E9" w14:textId="31CD90C8" w:rsidR="0063715F" w:rsidRDefault="0063715F" w:rsidP="0063715F">
      <w:pPr>
        <w:pStyle w:val="ListParagraph"/>
        <w:numPr>
          <w:ilvl w:val="1"/>
          <w:numId w:val="14"/>
        </w:numPr>
        <w:ind w:right="0"/>
        <w:jc w:val="left"/>
        <w:rPr>
          <w:szCs w:val="24"/>
        </w:rPr>
      </w:pPr>
      <w:r>
        <w:rPr>
          <w:szCs w:val="24"/>
        </w:rPr>
        <w:t>If the conference provides a meal, that meal should be deducted from the per diem rate.</w:t>
      </w:r>
    </w:p>
    <w:p w14:paraId="36382232" w14:textId="28A9D04E" w:rsidR="0063715F" w:rsidRDefault="7309B8AF" w:rsidP="0063715F">
      <w:pPr>
        <w:pStyle w:val="ListParagraph"/>
        <w:numPr>
          <w:ilvl w:val="1"/>
          <w:numId w:val="14"/>
        </w:numPr>
        <w:ind w:right="0"/>
        <w:jc w:val="left"/>
      </w:pPr>
      <w:r>
        <w:t xml:space="preserve">If the travel policy of the LEA is to reimburse for actual meal cost, the GSA rate for that meal will be considered the reasonable and necessary rate for reimburse. </w:t>
      </w:r>
    </w:p>
    <w:p w14:paraId="1DD04DDD" w14:textId="2081EE51" w:rsidR="00BD2236" w:rsidRPr="00BD2236" w:rsidRDefault="00BD2236" w:rsidP="00BD2236">
      <w:pPr>
        <w:pStyle w:val="ListParagraph"/>
        <w:numPr>
          <w:ilvl w:val="0"/>
          <w:numId w:val="14"/>
        </w:numPr>
        <w:ind w:right="0"/>
        <w:jc w:val="left"/>
        <w:rPr>
          <w:szCs w:val="24"/>
        </w:rPr>
      </w:pPr>
      <w:r w:rsidRPr="427ECDFA">
        <w:rPr>
          <w:u w:val="single"/>
        </w:rPr>
        <w:t>Additional Travel Guidelines</w:t>
      </w:r>
    </w:p>
    <w:p w14:paraId="33A06481" w14:textId="15A900D1" w:rsidR="00BD2236" w:rsidRDefault="7309B8AF" w:rsidP="00BD2236">
      <w:pPr>
        <w:pStyle w:val="ListParagraph"/>
        <w:numPr>
          <w:ilvl w:val="1"/>
          <w:numId w:val="14"/>
        </w:numPr>
        <w:ind w:right="0"/>
        <w:jc w:val="left"/>
      </w:pPr>
      <w:r>
        <w:t>A unique purchase order must be established for each vendor being paid (</w:t>
      </w:r>
      <w:proofErr w:type="gramStart"/>
      <w:r>
        <w:t>e.g.</w:t>
      </w:r>
      <w:proofErr w:type="gramEnd"/>
      <w:r>
        <w:t xml:space="preserve"> John Smith, Susan Johnson, McDonalds, Southwest Airlines)</w:t>
      </w:r>
      <w:r w:rsidR="6E5A1FD4">
        <w:t>.</w:t>
      </w:r>
      <w:r>
        <w:t xml:space="preserve"> A credit card is the form of payment, not the vendor.</w:t>
      </w:r>
    </w:p>
    <w:p w14:paraId="0B28D42A" w14:textId="3B87D916" w:rsidR="00063872" w:rsidRDefault="7309B8AF" w:rsidP="00BD2236">
      <w:pPr>
        <w:pStyle w:val="ListParagraph"/>
        <w:numPr>
          <w:ilvl w:val="1"/>
          <w:numId w:val="14"/>
        </w:numPr>
        <w:ind w:right="0"/>
        <w:jc w:val="left"/>
      </w:pPr>
      <w:r>
        <w:t>If necessary, airfare, one night deposit for hotel reservations (if applicable), and conference registration may be paid in advance.</w:t>
      </w:r>
    </w:p>
    <w:p w14:paraId="55074311" w14:textId="63135A68" w:rsidR="00B444E2" w:rsidRPr="00914CD7" w:rsidRDefault="00B444E2" w:rsidP="00B444E2">
      <w:pPr>
        <w:pStyle w:val="ListParagraph"/>
        <w:numPr>
          <w:ilvl w:val="1"/>
          <w:numId w:val="14"/>
        </w:numPr>
        <w:ind w:right="0"/>
        <w:jc w:val="left"/>
        <w:rPr>
          <w:szCs w:val="24"/>
        </w:rPr>
      </w:pPr>
      <w:r w:rsidRPr="00914CD7">
        <w:rPr>
          <w:szCs w:val="24"/>
        </w:rPr>
        <w:t>"Real-time" expenses</w:t>
      </w:r>
      <w:r w:rsidR="00C52BA1">
        <w:rPr>
          <w:szCs w:val="24"/>
        </w:rPr>
        <w:t>,</w:t>
      </w:r>
      <w:r w:rsidRPr="00914CD7">
        <w:rPr>
          <w:szCs w:val="24"/>
        </w:rPr>
        <w:t xml:space="preserve"> such as per diem/meals &amp; incidentals, luggage fees, taxi, airport fees, etc. cannot be paid in advance.</w:t>
      </w:r>
    </w:p>
    <w:p w14:paraId="0682C753" w14:textId="7AC9C390" w:rsidR="00B740B8" w:rsidRPr="00802445" w:rsidRDefault="00802445" w:rsidP="00B444E2">
      <w:pPr>
        <w:pStyle w:val="ListParagraph"/>
        <w:numPr>
          <w:ilvl w:val="0"/>
          <w:numId w:val="14"/>
        </w:numPr>
        <w:ind w:right="0"/>
        <w:jc w:val="left"/>
        <w:rPr>
          <w:szCs w:val="24"/>
        </w:rPr>
      </w:pPr>
      <w:r w:rsidRPr="427ECDFA">
        <w:rPr>
          <w:u w:val="single"/>
        </w:rPr>
        <w:t>Documentation Required for Reimbursement of Travel</w:t>
      </w:r>
    </w:p>
    <w:p w14:paraId="09BC03F7" w14:textId="77777777" w:rsidR="0048022E" w:rsidRPr="0048022E" w:rsidRDefault="0048022E" w:rsidP="0048022E">
      <w:pPr>
        <w:numPr>
          <w:ilvl w:val="1"/>
          <w:numId w:val="14"/>
        </w:numPr>
        <w:shd w:val="clear" w:color="auto" w:fill="FFFFFF"/>
        <w:spacing w:beforeAutospacing="1" w:after="0" w:afterAutospacing="1" w:line="240" w:lineRule="auto"/>
        <w:ind w:right="0"/>
        <w:jc w:val="left"/>
        <w:rPr>
          <w:szCs w:val="24"/>
        </w:rPr>
      </w:pPr>
      <w:r w:rsidRPr="0048022E">
        <w:rPr>
          <w:szCs w:val="24"/>
        </w:rPr>
        <w:t>When requesting reimbursement for travel expenses (airfare/hotel/per diem) in the same month as the registration fee, the individual registration invoice for the traveler will suffice as claim documentation. All other documentation must be retained by the LEA/organization for monitoring or audit and may be requested during the claim review process.</w:t>
      </w:r>
    </w:p>
    <w:p w14:paraId="0CF0E271" w14:textId="77777777" w:rsidR="0048022E" w:rsidRPr="0048022E" w:rsidRDefault="0048022E" w:rsidP="0048022E">
      <w:pPr>
        <w:numPr>
          <w:ilvl w:val="1"/>
          <w:numId w:val="14"/>
        </w:numPr>
        <w:shd w:val="clear" w:color="auto" w:fill="FFFFFF"/>
        <w:spacing w:beforeAutospacing="1" w:after="0" w:afterAutospacing="1" w:line="240" w:lineRule="auto"/>
        <w:ind w:right="0"/>
        <w:jc w:val="left"/>
        <w:rPr>
          <w:szCs w:val="24"/>
        </w:rPr>
      </w:pPr>
      <w:r w:rsidRPr="0048022E">
        <w:rPr>
          <w:szCs w:val="24"/>
        </w:rPr>
        <w:t>If the airfare/hotel/per diem/real-time expenses are paid on different claims, the registration invoice/agenda with participant names must be submitted again with the new claim and again, all other documentation must be retained by the LEA/organization.</w:t>
      </w:r>
    </w:p>
    <w:p w14:paraId="296070B0" w14:textId="680CDC81" w:rsidR="00802445" w:rsidRPr="00294362" w:rsidRDefault="004A56C4" w:rsidP="00B444E2">
      <w:pPr>
        <w:pStyle w:val="ListParagraph"/>
        <w:numPr>
          <w:ilvl w:val="0"/>
          <w:numId w:val="14"/>
        </w:numPr>
        <w:ind w:right="0"/>
        <w:jc w:val="left"/>
        <w:rPr>
          <w:szCs w:val="24"/>
        </w:rPr>
      </w:pPr>
      <w:r w:rsidRPr="427ECDFA">
        <w:rPr>
          <w:u w:val="single"/>
        </w:rPr>
        <w:t>Other Purchased Services</w:t>
      </w:r>
    </w:p>
    <w:p w14:paraId="5A58D9D0" w14:textId="390BDB66" w:rsidR="00852D3A" w:rsidRPr="00914CD7" w:rsidRDefault="7309B8AF" w:rsidP="00294362">
      <w:pPr>
        <w:pStyle w:val="ListParagraph"/>
        <w:numPr>
          <w:ilvl w:val="1"/>
          <w:numId w:val="14"/>
        </w:numPr>
        <w:ind w:right="0"/>
        <w:jc w:val="left"/>
      </w:pPr>
      <w:r>
        <w:t xml:space="preserve">For all purchases of services other than travel, an itemized invoice must be uploaded.  </w:t>
      </w:r>
    </w:p>
    <w:p w14:paraId="68E22B9F" w14:textId="1B0627E8" w:rsidR="00852D3A" w:rsidRPr="00914CD7" w:rsidRDefault="003A2526" w:rsidP="00BF196B">
      <w:pPr>
        <w:pStyle w:val="ListParagraph"/>
        <w:numPr>
          <w:ilvl w:val="1"/>
          <w:numId w:val="14"/>
        </w:numPr>
        <w:ind w:right="0"/>
        <w:jc w:val="left"/>
        <w:rPr>
          <w:szCs w:val="24"/>
        </w:rPr>
      </w:pPr>
      <w:r w:rsidRPr="00914CD7">
        <w:rPr>
          <w:szCs w:val="24"/>
        </w:rPr>
        <w:t>All travel expenses such as hotel, airfare, per diem, real-time expenses related to professional development activities must be accompanied by the registration invoice/agenda which will list the name of the activity and all the participants' names.</w:t>
      </w:r>
    </w:p>
    <w:p w14:paraId="18AC0457" w14:textId="77777777" w:rsidR="00852D3A" w:rsidRPr="00914CD7" w:rsidRDefault="003A2526" w:rsidP="00BF196B">
      <w:pPr>
        <w:pStyle w:val="ListParagraph"/>
        <w:numPr>
          <w:ilvl w:val="1"/>
          <w:numId w:val="14"/>
        </w:numPr>
        <w:ind w:right="0"/>
        <w:jc w:val="left"/>
        <w:rPr>
          <w:szCs w:val="24"/>
        </w:rPr>
      </w:pPr>
      <w:r w:rsidRPr="00914CD7">
        <w:rPr>
          <w:szCs w:val="24"/>
        </w:rPr>
        <w:t>If airfare/hotel/per diem/real-time expenses are paid in the same month as the registration fee, the registration invoice will suffice as documentation.</w:t>
      </w:r>
    </w:p>
    <w:p w14:paraId="216CFB1E" w14:textId="333B5694" w:rsidR="00852D3A" w:rsidRPr="00914CD7" w:rsidRDefault="7309B8AF" w:rsidP="00BF196B">
      <w:pPr>
        <w:pStyle w:val="ListParagraph"/>
        <w:numPr>
          <w:ilvl w:val="1"/>
          <w:numId w:val="14"/>
        </w:numPr>
        <w:ind w:right="0"/>
        <w:jc w:val="left"/>
      </w:pPr>
      <w:r>
        <w:t>If the airfare/hotel/per diem/real-time expenses are paid on a different claim, the registration invoice/agenda with participants’ names must be submitted again with the new claim for the month these expenses are claimed.</w:t>
      </w:r>
    </w:p>
    <w:p w14:paraId="1D11835F" w14:textId="67F8D4C1" w:rsidR="00852D3A" w:rsidRPr="00914CD7" w:rsidRDefault="68664004" w:rsidP="00BF196B">
      <w:pPr>
        <w:pStyle w:val="ListParagraph"/>
        <w:numPr>
          <w:ilvl w:val="1"/>
          <w:numId w:val="14"/>
        </w:numPr>
        <w:ind w:right="0"/>
        <w:jc w:val="left"/>
      </w:pPr>
      <w:r>
        <w:t>If necessary, airfare, one night deposit for hotel reservations (if applicable), and workshop registration can be paid in advance.</w:t>
      </w:r>
    </w:p>
    <w:p w14:paraId="184C3875" w14:textId="2988E302" w:rsidR="00852D3A" w:rsidRPr="00914CD7" w:rsidRDefault="68664004" w:rsidP="00BF196B">
      <w:pPr>
        <w:pStyle w:val="ListParagraph"/>
        <w:numPr>
          <w:ilvl w:val="1"/>
          <w:numId w:val="14"/>
        </w:numPr>
        <w:ind w:right="0"/>
        <w:jc w:val="left"/>
      </w:pPr>
      <w:r>
        <w:t xml:space="preserve">"Real-time" expenses, such as per diem/meals </w:t>
      </w:r>
      <w:r w:rsidR="00DE0736">
        <w:t xml:space="preserve">and </w:t>
      </w:r>
      <w:r>
        <w:t>incidentals, luggage fees, taxi, airport fees, etc. cannot be paid in advance.</w:t>
      </w:r>
    </w:p>
    <w:p w14:paraId="29B0F1EF" w14:textId="23FD491E" w:rsidR="00852D3A" w:rsidRDefault="003A2526" w:rsidP="00BF196B">
      <w:pPr>
        <w:pStyle w:val="ListParagraph"/>
        <w:numPr>
          <w:ilvl w:val="1"/>
          <w:numId w:val="14"/>
        </w:numPr>
        <w:ind w:right="0"/>
        <w:jc w:val="left"/>
        <w:rPr>
          <w:szCs w:val="24"/>
        </w:rPr>
      </w:pPr>
      <w:r w:rsidRPr="00914CD7">
        <w:rPr>
          <w:szCs w:val="24"/>
        </w:rPr>
        <w:t>Transportation expenses</w:t>
      </w:r>
      <w:r w:rsidR="00C52BA1">
        <w:rPr>
          <w:szCs w:val="24"/>
        </w:rPr>
        <w:t>,</w:t>
      </w:r>
      <w:r w:rsidRPr="00914CD7">
        <w:rPr>
          <w:szCs w:val="24"/>
        </w:rPr>
        <w:t xml:space="preserve"> such as taxis, Lyft/Uber, subway/trolley/bus fare related to professional development activities are allowable from the airport to the hotel/conference facility only.</w:t>
      </w:r>
    </w:p>
    <w:p w14:paraId="143D8C9F" w14:textId="77777777" w:rsidR="00E44D88" w:rsidRPr="00914CD7" w:rsidRDefault="00E44D88" w:rsidP="1B312C91">
      <w:pPr>
        <w:pStyle w:val="ListParagraph"/>
        <w:ind w:left="1440" w:right="9" w:firstLine="0"/>
      </w:pPr>
    </w:p>
    <w:tbl>
      <w:tblPr>
        <w:tblStyle w:val="TableGrid1"/>
        <w:tblW w:w="10896" w:type="dxa"/>
        <w:jc w:val="center"/>
        <w:tblInd w:w="0"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18" w:space="0" w:color="2E74B5" w:themeColor="accent1" w:themeShade="BF"/>
          <w:insideV w:val="single" w:sz="18" w:space="0" w:color="2E74B5" w:themeColor="accent1" w:themeShade="BF"/>
        </w:tblBorders>
        <w:tblCellMar>
          <w:left w:w="326" w:type="dxa"/>
          <w:right w:w="334" w:type="dxa"/>
        </w:tblCellMar>
        <w:tblLook w:val="04A0" w:firstRow="1" w:lastRow="0" w:firstColumn="1" w:lastColumn="0" w:noHBand="0" w:noVBand="1"/>
      </w:tblPr>
      <w:tblGrid>
        <w:gridCol w:w="10896"/>
      </w:tblGrid>
      <w:tr w:rsidR="00852D3A" w:rsidRPr="00914CD7" w14:paraId="3A17532B" w14:textId="77777777" w:rsidTr="00CD3F58">
        <w:trPr>
          <w:trHeight w:val="1108"/>
          <w:jc w:val="center"/>
        </w:trPr>
        <w:tc>
          <w:tcPr>
            <w:tcW w:w="10896" w:type="dxa"/>
            <w:vAlign w:val="center"/>
          </w:tcPr>
          <w:p w14:paraId="3F2E619C" w14:textId="77777777" w:rsidR="00AE6DD6" w:rsidRPr="00914CD7" w:rsidRDefault="003A2526" w:rsidP="00AE6DD6">
            <w:pPr>
              <w:spacing w:after="0" w:line="259" w:lineRule="auto"/>
              <w:ind w:right="0" w:firstLine="0"/>
              <w:rPr>
                <w:szCs w:val="24"/>
              </w:rPr>
            </w:pPr>
            <w:r w:rsidRPr="00914CD7">
              <w:rPr>
                <w:szCs w:val="24"/>
              </w:rPr>
              <w:t>Note:</w:t>
            </w:r>
            <w:r w:rsidR="00AE6DD6" w:rsidRPr="00914CD7">
              <w:rPr>
                <w:szCs w:val="24"/>
              </w:rPr>
              <w:t xml:space="preserve">  </w:t>
            </w:r>
          </w:p>
          <w:p w14:paraId="17ED0124" w14:textId="77777777" w:rsidR="00AE6DD6" w:rsidRPr="00914CD7" w:rsidRDefault="003A2526" w:rsidP="00AE6DD6">
            <w:pPr>
              <w:pStyle w:val="ListParagraph"/>
              <w:numPr>
                <w:ilvl w:val="0"/>
                <w:numId w:val="19"/>
              </w:numPr>
              <w:spacing w:after="0" w:line="259" w:lineRule="auto"/>
              <w:ind w:right="0"/>
              <w:jc w:val="left"/>
              <w:rPr>
                <w:szCs w:val="24"/>
              </w:rPr>
            </w:pPr>
            <w:r w:rsidRPr="00914CD7">
              <w:rPr>
                <w:szCs w:val="24"/>
              </w:rPr>
              <w:t xml:space="preserve">Alcohol, gum, candy, snacks, souvenirs, jewelry, and personal expenses are not allowable and will not be reimbursed. </w:t>
            </w:r>
          </w:p>
          <w:p w14:paraId="5D73696B" w14:textId="35D6DD34" w:rsidR="00852D3A" w:rsidRPr="00914CD7" w:rsidRDefault="003A2526" w:rsidP="00BF196B">
            <w:pPr>
              <w:pStyle w:val="ListParagraph"/>
              <w:numPr>
                <w:ilvl w:val="0"/>
                <w:numId w:val="19"/>
              </w:numPr>
              <w:spacing w:after="0" w:line="259" w:lineRule="auto"/>
              <w:ind w:right="0"/>
              <w:jc w:val="left"/>
              <w:rPr>
                <w:szCs w:val="24"/>
              </w:rPr>
            </w:pPr>
            <w:r w:rsidRPr="00914CD7">
              <w:rPr>
                <w:szCs w:val="24"/>
              </w:rPr>
              <w:t>Transportation expenses to restaurants, shopping, and entertainment areas are not allowable and will not be reimbursed.</w:t>
            </w:r>
            <w:r w:rsidR="00C93ED9">
              <w:rPr>
                <w:szCs w:val="24"/>
              </w:rPr>
              <w:t xml:space="preserve"> </w:t>
            </w:r>
          </w:p>
        </w:tc>
      </w:tr>
    </w:tbl>
    <w:p w14:paraId="0F5668ED" w14:textId="77777777" w:rsidR="004605E0" w:rsidRDefault="004605E0" w:rsidP="00436A49">
      <w:pPr>
        <w:spacing w:after="120"/>
        <w:ind w:left="418" w:right="4046" w:hanging="346"/>
        <w:rPr>
          <w:rFonts w:eastAsia="Calibri"/>
          <w:szCs w:val="24"/>
        </w:rPr>
      </w:pPr>
    </w:p>
    <w:p w14:paraId="7E363D1C" w14:textId="1BA4762D" w:rsidR="00AE6DD6" w:rsidRPr="00914CD7" w:rsidRDefault="003A2526" w:rsidP="00436A49">
      <w:pPr>
        <w:spacing w:after="120"/>
        <w:ind w:left="418" w:right="4046" w:hanging="346"/>
        <w:rPr>
          <w:szCs w:val="24"/>
        </w:rPr>
      </w:pPr>
      <w:r w:rsidRPr="00914CD7">
        <w:rPr>
          <w:rFonts w:eastAsia="Calibri"/>
          <w:szCs w:val="24"/>
        </w:rPr>
        <w:t xml:space="preserve">Object Code 600 — Supplies </w:t>
      </w:r>
    </w:p>
    <w:p w14:paraId="23C0B847" w14:textId="77777777" w:rsidR="00852D3A" w:rsidRPr="00914CD7" w:rsidRDefault="003A2526" w:rsidP="002F0093">
      <w:pPr>
        <w:pStyle w:val="ListParagraph"/>
        <w:numPr>
          <w:ilvl w:val="0"/>
          <w:numId w:val="14"/>
        </w:numPr>
        <w:ind w:left="763" w:right="0"/>
        <w:jc w:val="left"/>
        <w:rPr>
          <w:szCs w:val="24"/>
        </w:rPr>
      </w:pPr>
      <w:r>
        <w:t>All invoices and receipts for supplies must be attached.</w:t>
      </w:r>
    </w:p>
    <w:p w14:paraId="7CFC4E38" w14:textId="77777777" w:rsidR="00852D3A" w:rsidRPr="00914CD7" w:rsidRDefault="00AE6DD6" w:rsidP="00AE6DD6">
      <w:pPr>
        <w:pStyle w:val="ListParagraph"/>
        <w:numPr>
          <w:ilvl w:val="0"/>
          <w:numId w:val="14"/>
        </w:numPr>
        <w:tabs>
          <w:tab w:val="center" w:pos="509"/>
          <w:tab w:val="center" w:pos="3670"/>
        </w:tabs>
        <w:ind w:right="0"/>
        <w:jc w:val="left"/>
        <w:rPr>
          <w:szCs w:val="24"/>
        </w:rPr>
      </w:pPr>
      <w:r>
        <w:t xml:space="preserve"> </w:t>
      </w:r>
      <w:r>
        <w:tab/>
      </w:r>
      <w:r w:rsidR="003A2526">
        <w:t>Itemized warranties that exceed one year are not allowable.</w:t>
      </w:r>
    </w:p>
    <w:p w14:paraId="7B4A0E49" w14:textId="77777777" w:rsidR="00852D3A" w:rsidRPr="00914CD7" w:rsidRDefault="003A2526" w:rsidP="00AE6DD6">
      <w:pPr>
        <w:pStyle w:val="ListParagraph"/>
        <w:numPr>
          <w:ilvl w:val="0"/>
          <w:numId w:val="14"/>
        </w:numPr>
        <w:spacing w:after="0" w:line="259" w:lineRule="auto"/>
        <w:ind w:right="14"/>
        <w:rPr>
          <w:szCs w:val="24"/>
        </w:rPr>
      </w:pPr>
      <w:r>
        <w:t>Licenses and subscriptions must take place in the fiscal year funded to be allowable for</w:t>
      </w:r>
    </w:p>
    <w:p w14:paraId="5310EBFE" w14:textId="77777777" w:rsidR="00852D3A" w:rsidRPr="00914CD7" w:rsidRDefault="003A2526">
      <w:pPr>
        <w:ind w:left="787" w:right="9"/>
        <w:rPr>
          <w:szCs w:val="24"/>
        </w:rPr>
      </w:pPr>
      <w:r w:rsidRPr="00914CD7">
        <w:rPr>
          <w:szCs w:val="24"/>
        </w:rPr>
        <w:t>reimbursement.</w:t>
      </w:r>
    </w:p>
    <w:p w14:paraId="31CE3356" w14:textId="58B3ABB9" w:rsidR="009C1640" w:rsidRDefault="003A2526" w:rsidP="009C1640">
      <w:pPr>
        <w:pStyle w:val="ListParagraph"/>
        <w:numPr>
          <w:ilvl w:val="0"/>
          <w:numId w:val="14"/>
        </w:numPr>
        <w:ind w:left="763" w:right="0"/>
        <w:jc w:val="left"/>
        <w:rPr>
          <w:szCs w:val="24"/>
        </w:rPr>
      </w:pPr>
      <w:r>
        <w:t xml:space="preserve">It is recommended that LEAs work with their vendors to ensure that all annual licenses and subscriptions intended for reimbursement with federal funds are from July </w:t>
      </w:r>
      <w:r w:rsidR="00EA1CF4">
        <w:t>1st</w:t>
      </w:r>
      <w:r>
        <w:t xml:space="preserve"> to June 30th</w:t>
      </w:r>
      <w:r>
        <w:rPr>
          <w:noProof/>
        </w:rPr>
        <w:drawing>
          <wp:inline distT="0" distB="0" distL="0" distR="0" wp14:anchorId="345D43A6" wp14:editId="7F96E93C">
            <wp:extent cx="15240" cy="18293"/>
            <wp:effectExtent l="0" t="0" r="0" b="0"/>
            <wp:docPr id="27151" name="Picture 2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15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240" cy="18293"/>
                    </a:xfrm>
                    <a:prstGeom prst="rect">
                      <a:avLst/>
                    </a:prstGeom>
                  </pic:spPr>
                </pic:pic>
              </a:graphicData>
            </a:graphic>
          </wp:inline>
        </w:drawing>
      </w:r>
    </w:p>
    <w:p w14:paraId="0EE1D089" w14:textId="3D79CAAE" w:rsidR="00C84C49" w:rsidRDefault="00914CD7" w:rsidP="00366634">
      <w:pPr>
        <w:pStyle w:val="ListParagraph"/>
        <w:numPr>
          <w:ilvl w:val="0"/>
          <w:numId w:val="14"/>
        </w:numPr>
        <w:ind w:left="763" w:right="0" w:firstLine="0"/>
        <w:jc w:val="left"/>
        <w:rPr>
          <w:szCs w:val="24"/>
        </w:rPr>
      </w:pPr>
      <w:r>
        <w:t>Food is not generally an allowable purchase from federal funds.  </w:t>
      </w:r>
      <w:r w:rsidR="000C349B">
        <w:t>For</w:t>
      </w:r>
      <w:r>
        <w:t xml:space="preserve"> food to be allowable, it must meet the program objectives of the specific grant.  It is recommended that LEAs check with the specific program office for allowability.  </w:t>
      </w:r>
    </w:p>
    <w:p w14:paraId="046155F3" w14:textId="77777777" w:rsidR="00DC7660" w:rsidRPr="00DC7660" w:rsidRDefault="00DC7660" w:rsidP="00DC7660">
      <w:pPr>
        <w:pStyle w:val="ListParagraph"/>
        <w:ind w:left="763" w:right="0" w:firstLine="0"/>
        <w:jc w:val="left"/>
        <w:rPr>
          <w:szCs w:val="24"/>
        </w:rPr>
      </w:pPr>
    </w:p>
    <w:tbl>
      <w:tblPr>
        <w:tblStyle w:val="TableGrid1"/>
        <w:tblW w:w="10221" w:type="dxa"/>
        <w:tblInd w:w="-3"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tblBorders>
        <w:tblCellMar>
          <w:top w:w="160" w:type="dxa"/>
          <w:left w:w="77" w:type="dxa"/>
          <w:bottom w:w="217" w:type="dxa"/>
          <w:right w:w="115" w:type="dxa"/>
        </w:tblCellMar>
        <w:tblLook w:val="04A0" w:firstRow="1" w:lastRow="0" w:firstColumn="1" w:lastColumn="0" w:noHBand="0" w:noVBand="1"/>
      </w:tblPr>
      <w:tblGrid>
        <w:gridCol w:w="1557"/>
        <w:gridCol w:w="8664"/>
      </w:tblGrid>
      <w:tr w:rsidR="00852D3A" w:rsidRPr="00914CD7" w14:paraId="5FAD9F54" w14:textId="77777777" w:rsidTr="00E63E2D">
        <w:trPr>
          <w:trHeight w:val="432"/>
        </w:trPr>
        <w:tc>
          <w:tcPr>
            <w:tcW w:w="1557" w:type="dxa"/>
          </w:tcPr>
          <w:p w14:paraId="5D96E813" w14:textId="77777777" w:rsidR="00852D3A" w:rsidRPr="00914CD7" w:rsidRDefault="003A2526" w:rsidP="00992C28">
            <w:pPr>
              <w:spacing w:after="0" w:line="259" w:lineRule="auto"/>
              <w:ind w:left="118" w:right="0" w:firstLine="0"/>
              <w:jc w:val="center"/>
              <w:rPr>
                <w:szCs w:val="24"/>
              </w:rPr>
            </w:pPr>
            <w:r w:rsidRPr="00914CD7">
              <w:rPr>
                <w:szCs w:val="24"/>
              </w:rPr>
              <w:t>Note:</w:t>
            </w:r>
          </w:p>
        </w:tc>
        <w:tc>
          <w:tcPr>
            <w:tcW w:w="8664" w:type="dxa"/>
            <w:vAlign w:val="bottom"/>
          </w:tcPr>
          <w:p w14:paraId="5DE096F4" w14:textId="77777777" w:rsidR="00852D3A" w:rsidRPr="00914CD7" w:rsidRDefault="003A2526" w:rsidP="00436A49">
            <w:pPr>
              <w:pStyle w:val="ListParagraph"/>
              <w:numPr>
                <w:ilvl w:val="0"/>
                <w:numId w:val="18"/>
              </w:numPr>
              <w:spacing w:after="0" w:line="259" w:lineRule="auto"/>
              <w:ind w:left="360" w:right="0"/>
              <w:jc w:val="left"/>
              <w:rPr>
                <w:szCs w:val="24"/>
              </w:rPr>
            </w:pPr>
            <w:r w:rsidRPr="00914CD7">
              <w:rPr>
                <w:szCs w:val="24"/>
              </w:rPr>
              <w:t>Gift cards/gift certificates expenditures are not allowable and will not be reimbursed.</w:t>
            </w:r>
          </w:p>
        </w:tc>
      </w:tr>
    </w:tbl>
    <w:p w14:paraId="52E56223" w14:textId="752FACFD" w:rsidR="00992C28" w:rsidRDefault="00992C28">
      <w:pPr>
        <w:ind w:left="374" w:right="5357" w:hanging="355"/>
        <w:rPr>
          <w:rFonts w:eastAsia="Calibri"/>
          <w:szCs w:val="24"/>
        </w:rPr>
      </w:pPr>
    </w:p>
    <w:p w14:paraId="410C6510" w14:textId="77777777" w:rsidR="008E1A73" w:rsidRPr="00914CD7" w:rsidRDefault="008E1A73">
      <w:pPr>
        <w:ind w:left="374" w:right="5357" w:hanging="355"/>
        <w:rPr>
          <w:rFonts w:eastAsia="Calibri"/>
          <w:szCs w:val="24"/>
        </w:rPr>
      </w:pPr>
    </w:p>
    <w:p w14:paraId="0F5C35F0" w14:textId="424E5ADD" w:rsidR="005327D6" w:rsidRPr="00914CD7" w:rsidRDefault="003A2526">
      <w:pPr>
        <w:ind w:left="374" w:right="5357" w:hanging="355"/>
        <w:rPr>
          <w:rFonts w:eastAsia="Calibri"/>
          <w:szCs w:val="24"/>
        </w:rPr>
      </w:pPr>
      <w:r w:rsidRPr="00914CD7">
        <w:rPr>
          <w:rFonts w:eastAsia="Calibri"/>
          <w:szCs w:val="24"/>
        </w:rPr>
        <w:t xml:space="preserve">Object Code 700 — Property </w:t>
      </w:r>
    </w:p>
    <w:p w14:paraId="581A8EF7" w14:textId="77777777" w:rsidR="005327D6" w:rsidRPr="00914CD7" w:rsidRDefault="003A2526" w:rsidP="005327D6">
      <w:pPr>
        <w:pStyle w:val="ListParagraph"/>
        <w:numPr>
          <w:ilvl w:val="0"/>
          <w:numId w:val="17"/>
        </w:numPr>
        <w:ind w:left="720" w:right="288"/>
        <w:jc w:val="left"/>
        <w:rPr>
          <w:szCs w:val="24"/>
        </w:rPr>
      </w:pPr>
      <w:r w:rsidRPr="00914CD7">
        <w:rPr>
          <w:szCs w:val="24"/>
        </w:rPr>
        <w:t>All invoices for property must be attached.</w:t>
      </w:r>
    </w:p>
    <w:p w14:paraId="435AF22D" w14:textId="77777777" w:rsidR="005327D6" w:rsidRPr="00914CD7" w:rsidRDefault="003A2526" w:rsidP="005327D6">
      <w:pPr>
        <w:pStyle w:val="ListParagraph"/>
        <w:numPr>
          <w:ilvl w:val="0"/>
          <w:numId w:val="17"/>
        </w:numPr>
        <w:ind w:left="720" w:right="288"/>
        <w:jc w:val="left"/>
        <w:rPr>
          <w:szCs w:val="24"/>
        </w:rPr>
      </w:pPr>
      <w:r w:rsidRPr="00914CD7">
        <w:rPr>
          <w:szCs w:val="24"/>
        </w:rPr>
        <w:t xml:space="preserve">"Property" is defined as capitalized items with a value over $5,000 per single item. </w:t>
      </w:r>
    </w:p>
    <w:p w14:paraId="35730F00" w14:textId="77777777" w:rsidR="00852D3A" w:rsidRPr="00914CD7" w:rsidRDefault="003A2526" w:rsidP="005327D6">
      <w:pPr>
        <w:pStyle w:val="ListParagraph"/>
        <w:numPr>
          <w:ilvl w:val="0"/>
          <w:numId w:val="17"/>
        </w:numPr>
        <w:ind w:left="720" w:right="288"/>
        <w:jc w:val="left"/>
        <w:rPr>
          <w:szCs w:val="24"/>
        </w:rPr>
      </w:pPr>
      <w:r w:rsidRPr="00914CD7">
        <w:rPr>
          <w:szCs w:val="24"/>
        </w:rPr>
        <w:t>Proper coding to object code 700 will depend on the way the invoice is issued.</w:t>
      </w:r>
    </w:p>
    <w:p w14:paraId="2662F8F7" w14:textId="4BC2259A" w:rsidR="00852D3A" w:rsidRPr="00914CD7" w:rsidRDefault="003A2526" w:rsidP="00992C28">
      <w:pPr>
        <w:pStyle w:val="ListParagraph"/>
        <w:numPr>
          <w:ilvl w:val="0"/>
          <w:numId w:val="20"/>
        </w:numPr>
        <w:spacing w:after="120"/>
        <w:ind w:right="14"/>
        <w:rPr>
          <w:szCs w:val="24"/>
        </w:rPr>
      </w:pPr>
      <w:r w:rsidRPr="00914CD7">
        <w:rPr>
          <w:szCs w:val="24"/>
        </w:rPr>
        <w:t>[EXAMPLE] If there is a break-down per item, and each item is under $5</w:t>
      </w:r>
      <w:r w:rsidR="00117B6D">
        <w:rPr>
          <w:szCs w:val="24"/>
        </w:rPr>
        <w:t>,</w:t>
      </w:r>
      <w:r w:rsidRPr="00914CD7">
        <w:rPr>
          <w:szCs w:val="24"/>
        </w:rPr>
        <w:t>000 (such as 25 computers x $500 each, total $12,500), then object code 600 will be used, regardless of the total amount of the invoice. If the invoice says for example computers for $12,500</w:t>
      </w:r>
      <w:r w:rsidR="007962D7">
        <w:rPr>
          <w:szCs w:val="24"/>
        </w:rPr>
        <w:t xml:space="preserve"> then</w:t>
      </w:r>
      <w:r w:rsidRPr="00914CD7">
        <w:rPr>
          <w:szCs w:val="24"/>
        </w:rPr>
        <w:t xml:space="preserve"> object code 700 will be used, as the invoice reflects a single item with a value greater than $5</w:t>
      </w:r>
      <w:r w:rsidR="005327D6" w:rsidRPr="00914CD7">
        <w:rPr>
          <w:szCs w:val="24"/>
        </w:rPr>
        <w:t>,</w:t>
      </w:r>
      <w:r w:rsidRPr="00914CD7">
        <w:rPr>
          <w:szCs w:val="24"/>
        </w:rPr>
        <w:t>000.</w:t>
      </w:r>
    </w:p>
    <w:p w14:paraId="3F596345" w14:textId="77777777" w:rsidR="00852D3A" w:rsidRPr="00914CD7" w:rsidRDefault="003A2526" w:rsidP="005327D6">
      <w:pPr>
        <w:pStyle w:val="ListParagraph"/>
        <w:numPr>
          <w:ilvl w:val="0"/>
          <w:numId w:val="9"/>
        </w:numPr>
        <w:spacing w:after="180"/>
        <w:ind w:left="403" w:right="14" w:firstLine="0"/>
        <w:rPr>
          <w:szCs w:val="24"/>
        </w:rPr>
      </w:pPr>
      <w:r w:rsidRPr="00914CD7">
        <w:rPr>
          <w:szCs w:val="24"/>
        </w:rPr>
        <w:t>Indirect Cost (IDC) is not calculated against property.</w:t>
      </w:r>
    </w:p>
    <w:p w14:paraId="763AF3C5" w14:textId="77777777" w:rsidR="00852D3A" w:rsidRPr="00914CD7" w:rsidRDefault="003A2526">
      <w:pPr>
        <w:spacing w:after="0" w:line="259" w:lineRule="auto"/>
        <w:ind w:left="53" w:right="0" w:hanging="10"/>
        <w:jc w:val="left"/>
        <w:rPr>
          <w:szCs w:val="24"/>
        </w:rPr>
      </w:pPr>
      <w:r w:rsidRPr="00914CD7">
        <w:rPr>
          <w:rFonts w:eastAsia="Calibri"/>
          <w:szCs w:val="24"/>
        </w:rPr>
        <w:t>Object Code 800 — Other Objects</w:t>
      </w:r>
    </w:p>
    <w:p w14:paraId="648F6119" w14:textId="77777777" w:rsidR="00852D3A" w:rsidRPr="00914CD7" w:rsidRDefault="003A2526" w:rsidP="005327D6">
      <w:pPr>
        <w:numPr>
          <w:ilvl w:val="0"/>
          <w:numId w:val="9"/>
        </w:numPr>
        <w:ind w:left="763" w:right="14" w:hanging="360"/>
        <w:rPr>
          <w:szCs w:val="24"/>
        </w:rPr>
      </w:pPr>
      <w:r w:rsidRPr="00914CD7">
        <w:rPr>
          <w:szCs w:val="24"/>
        </w:rPr>
        <w:t>All applicable invoices or receipts must be attached.</w:t>
      </w:r>
    </w:p>
    <w:p w14:paraId="0535FC94" w14:textId="77777777" w:rsidR="00852D3A" w:rsidRPr="00914CD7" w:rsidRDefault="003A2526" w:rsidP="005327D6">
      <w:pPr>
        <w:numPr>
          <w:ilvl w:val="0"/>
          <w:numId w:val="9"/>
        </w:numPr>
        <w:ind w:left="763" w:right="14" w:hanging="360"/>
        <w:rPr>
          <w:szCs w:val="24"/>
        </w:rPr>
      </w:pPr>
      <w:r w:rsidRPr="00914CD7">
        <w:rPr>
          <w:szCs w:val="24"/>
        </w:rPr>
        <w:t>Registration for a professional development activity requires an invoice with the participants' names listed.</w:t>
      </w:r>
    </w:p>
    <w:p w14:paraId="2629BEEB" w14:textId="77777777" w:rsidR="00852D3A" w:rsidRDefault="003A2526" w:rsidP="005327D6">
      <w:pPr>
        <w:pStyle w:val="ListParagraph"/>
        <w:numPr>
          <w:ilvl w:val="0"/>
          <w:numId w:val="9"/>
        </w:numPr>
        <w:ind w:left="835" w:right="288" w:hanging="432"/>
        <w:rPr>
          <w:szCs w:val="24"/>
        </w:rPr>
      </w:pPr>
      <w:r w:rsidRPr="00914CD7">
        <w:rPr>
          <w:szCs w:val="24"/>
        </w:rPr>
        <w:t>Tuition Reimbursement requires a copy of the college transcript, showing the name of the student, the name of course complete, and a passing grade.</w:t>
      </w:r>
    </w:p>
    <w:p w14:paraId="75B8196B" w14:textId="77777777" w:rsidR="00FB62D5" w:rsidRPr="00914CD7" w:rsidRDefault="00FB62D5" w:rsidP="00FB62D5">
      <w:pPr>
        <w:pStyle w:val="ListParagraph"/>
        <w:ind w:left="835" w:right="288" w:firstLine="0"/>
        <w:rPr>
          <w:szCs w:val="24"/>
        </w:rPr>
      </w:pPr>
    </w:p>
    <w:p w14:paraId="7D6F3BF4" w14:textId="204AB1A3" w:rsidR="00304904" w:rsidRPr="00914CD7" w:rsidRDefault="003A2526" w:rsidP="00CA4D83">
      <w:pPr>
        <w:ind w:right="14"/>
        <w:rPr>
          <w:szCs w:val="24"/>
        </w:rPr>
      </w:pPr>
      <w:r w:rsidRPr="00914CD7">
        <w:rPr>
          <w:szCs w:val="24"/>
        </w:rPr>
        <w:t>It is recommended that LEAs check with the specific program as other federal pro</w:t>
      </w:r>
      <w:r w:rsidR="009516AB" w:rsidRPr="00914CD7">
        <w:rPr>
          <w:szCs w:val="24"/>
        </w:rPr>
        <w:t xml:space="preserve">grams, </w:t>
      </w:r>
      <w:r w:rsidRPr="00914CD7">
        <w:rPr>
          <w:szCs w:val="24"/>
        </w:rPr>
        <w:t xml:space="preserve">such as 21 </w:t>
      </w:r>
      <w:proofErr w:type="spellStart"/>
      <w:r w:rsidRPr="00914CD7">
        <w:rPr>
          <w:szCs w:val="24"/>
          <w:vertAlign w:val="superscript"/>
        </w:rPr>
        <w:t>st</w:t>
      </w:r>
      <w:proofErr w:type="spellEnd"/>
      <w:r w:rsidRPr="00914CD7">
        <w:rPr>
          <w:szCs w:val="24"/>
          <w:vertAlign w:val="superscript"/>
        </w:rPr>
        <w:t xml:space="preserve"> </w:t>
      </w:r>
      <w:r w:rsidRPr="00914CD7">
        <w:rPr>
          <w:szCs w:val="24"/>
        </w:rPr>
        <w:t>Century do not allow tuition reimbursement.</w:t>
      </w:r>
    </w:p>
    <w:p w14:paraId="50ADADBD" w14:textId="7747EF66" w:rsidR="006722F4" w:rsidRDefault="006722F4">
      <w:pPr>
        <w:spacing w:after="160" w:line="259" w:lineRule="auto"/>
        <w:ind w:right="0" w:firstLine="0"/>
        <w:jc w:val="left"/>
        <w:rPr>
          <w:b/>
          <w:color w:val="1F4E79" w:themeColor="accent1" w:themeShade="80"/>
          <w:szCs w:val="24"/>
          <w:u w:val="single"/>
        </w:rPr>
      </w:pPr>
      <w:r>
        <w:rPr>
          <w:b/>
          <w:color w:val="1F4E79" w:themeColor="accent1" w:themeShade="80"/>
          <w:szCs w:val="24"/>
          <w:u w:val="single"/>
        </w:rPr>
        <w:br w:type="page"/>
      </w:r>
    </w:p>
    <w:p w14:paraId="1DB8185D" w14:textId="77777777" w:rsidR="00C51DB2" w:rsidRPr="00914CD7" w:rsidRDefault="00C51DB2" w:rsidP="00436A49">
      <w:pPr>
        <w:spacing w:after="0"/>
        <w:ind w:right="14" w:firstLine="0"/>
        <w:rPr>
          <w:b/>
          <w:color w:val="1F4E79" w:themeColor="accent1" w:themeShade="80"/>
          <w:szCs w:val="24"/>
          <w:u w:val="single"/>
        </w:rPr>
      </w:pPr>
    </w:p>
    <w:p w14:paraId="76C4AA46" w14:textId="77777777" w:rsidR="008E1A73" w:rsidRDefault="003A2526" w:rsidP="008E1A73">
      <w:pPr>
        <w:spacing w:after="0"/>
        <w:ind w:right="14" w:firstLine="0"/>
        <w:rPr>
          <w:szCs w:val="24"/>
          <w:u w:val="single"/>
        </w:rPr>
      </w:pPr>
      <w:r w:rsidRPr="00914CD7">
        <w:rPr>
          <w:b/>
          <w:color w:val="1F4E79" w:themeColor="accent1" w:themeShade="80"/>
          <w:szCs w:val="24"/>
          <w:u w:val="single"/>
        </w:rPr>
        <w:t>Contact Information and Links</w:t>
      </w:r>
      <w:r w:rsidR="009516AB" w:rsidRPr="00914CD7">
        <w:rPr>
          <w:szCs w:val="24"/>
          <w:u w:val="single"/>
        </w:rPr>
        <w:tab/>
      </w:r>
      <w:r w:rsidR="009516AB" w:rsidRPr="00914CD7">
        <w:rPr>
          <w:szCs w:val="24"/>
          <w:u w:val="single"/>
        </w:rPr>
        <w:tab/>
      </w:r>
      <w:r w:rsidR="009516AB" w:rsidRPr="00914CD7">
        <w:rPr>
          <w:szCs w:val="24"/>
          <w:u w:val="single"/>
        </w:rPr>
        <w:tab/>
      </w:r>
      <w:r w:rsidR="009516AB" w:rsidRPr="00914CD7">
        <w:rPr>
          <w:szCs w:val="24"/>
          <w:u w:val="single"/>
        </w:rPr>
        <w:tab/>
      </w:r>
      <w:r w:rsidR="009516AB" w:rsidRPr="00914CD7">
        <w:rPr>
          <w:szCs w:val="24"/>
          <w:u w:val="single"/>
        </w:rPr>
        <w:tab/>
      </w:r>
      <w:r w:rsidR="009516AB" w:rsidRPr="00914CD7">
        <w:rPr>
          <w:szCs w:val="24"/>
          <w:u w:val="single"/>
        </w:rPr>
        <w:tab/>
      </w:r>
      <w:r w:rsidR="009516AB" w:rsidRPr="00914CD7">
        <w:rPr>
          <w:szCs w:val="24"/>
          <w:u w:val="single"/>
        </w:rPr>
        <w:tab/>
      </w:r>
      <w:r w:rsidR="009516AB" w:rsidRPr="00914CD7">
        <w:rPr>
          <w:szCs w:val="24"/>
          <w:u w:val="single"/>
        </w:rPr>
        <w:tab/>
      </w:r>
    </w:p>
    <w:p w14:paraId="30191C5D" w14:textId="5EFBA3B8" w:rsidR="00852D3A" w:rsidRPr="008E1A73" w:rsidRDefault="003A2526" w:rsidP="008E1A73">
      <w:pPr>
        <w:spacing w:after="0"/>
        <w:ind w:right="14" w:firstLine="0"/>
        <w:rPr>
          <w:szCs w:val="24"/>
          <w:u w:val="single"/>
        </w:rPr>
      </w:pPr>
      <w:r w:rsidRPr="00914CD7">
        <w:rPr>
          <w:szCs w:val="24"/>
        </w:rPr>
        <w:t>Office of Family and Community Engagement</w:t>
      </w:r>
    </w:p>
    <w:p w14:paraId="4926F098" w14:textId="77777777" w:rsidR="00852D3A" w:rsidRPr="00914CD7" w:rsidRDefault="003A2526" w:rsidP="005327D6">
      <w:pPr>
        <w:ind w:left="10" w:right="9"/>
        <w:jc w:val="left"/>
        <w:rPr>
          <w:szCs w:val="24"/>
        </w:rPr>
      </w:pPr>
      <w:r w:rsidRPr="00914CD7">
        <w:rPr>
          <w:szCs w:val="24"/>
        </w:rPr>
        <w:t>Main Office Number: (405) 522-6225</w:t>
      </w:r>
    </w:p>
    <w:p w14:paraId="6763ABD2" w14:textId="2684A8E3" w:rsidR="00852D3A" w:rsidRPr="00914CD7" w:rsidRDefault="003A2526" w:rsidP="005327D6">
      <w:pPr>
        <w:spacing w:after="271" w:line="259" w:lineRule="auto"/>
        <w:ind w:right="0" w:firstLine="0"/>
        <w:jc w:val="left"/>
        <w:rPr>
          <w:szCs w:val="24"/>
        </w:rPr>
      </w:pPr>
      <w:r w:rsidRPr="00914CD7">
        <w:rPr>
          <w:szCs w:val="24"/>
        </w:rPr>
        <w:t xml:space="preserve">Webpage: </w:t>
      </w:r>
      <w:hyperlink r:id="rId20" w:history="1">
        <w:r w:rsidR="00C07063" w:rsidRPr="00BE3FBB">
          <w:rPr>
            <w:rStyle w:val="Hyperlink"/>
            <w:szCs w:val="24"/>
          </w:rPr>
          <w:t>https://sde.ok.gov/21cclc</w:t>
        </w:r>
      </w:hyperlink>
      <w:r w:rsidR="00C07063">
        <w:rPr>
          <w:szCs w:val="24"/>
        </w:rPr>
        <w:t xml:space="preserve"> </w:t>
      </w:r>
    </w:p>
    <w:p w14:paraId="2F027307" w14:textId="5B6FDA4A" w:rsidR="00852D3A" w:rsidRPr="00914CD7" w:rsidRDefault="003A2526" w:rsidP="00101C9D">
      <w:pPr>
        <w:ind w:left="10" w:right="9"/>
        <w:jc w:val="left"/>
        <w:rPr>
          <w:szCs w:val="24"/>
        </w:rPr>
      </w:pPr>
      <w:r w:rsidRPr="00914CD7">
        <w:rPr>
          <w:szCs w:val="24"/>
        </w:rPr>
        <w:t xml:space="preserve">Office of </w:t>
      </w:r>
      <w:r w:rsidR="003C2AA6">
        <w:rPr>
          <w:szCs w:val="24"/>
        </w:rPr>
        <w:t>Title Services and Competitive Grants</w:t>
      </w:r>
    </w:p>
    <w:p w14:paraId="48CEE23B" w14:textId="39C1E639" w:rsidR="00852D3A" w:rsidRPr="00914CD7" w:rsidRDefault="003A2526" w:rsidP="1542181C">
      <w:pPr>
        <w:spacing w:after="287"/>
        <w:ind w:left="5" w:right="533"/>
        <w:jc w:val="left"/>
        <w:rPr>
          <w:u w:val="single" w:color="000000"/>
        </w:rPr>
      </w:pPr>
      <w:r>
        <w:t>Main Office Number: (405) 521-</w:t>
      </w:r>
      <w:r w:rsidR="006E51A2">
        <w:t>6850</w:t>
      </w:r>
      <w:r>
        <w:t xml:space="preserve"> Webpage: </w:t>
      </w:r>
      <w:hyperlink r:id="rId21" w:history="1">
        <w:r w:rsidR="00AC6D40" w:rsidRPr="00BE3FBB">
          <w:rPr>
            <w:rStyle w:val="Hyperlink"/>
          </w:rPr>
          <w:t>https://sde.ok.gov/title-services</w:t>
        </w:r>
      </w:hyperlink>
      <w:r w:rsidR="00AC6D40">
        <w:t xml:space="preserve"> </w:t>
      </w:r>
    </w:p>
    <w:p w14:paraId="4A40F6DD" w14:textId="77777777" w:rsidR="009516AB" w:rsidRPr="00914CD7" w:rsidRDefault="005327D6" w:rsidP="005327D6">
      <w:pPr>
        <w:ind w:left="19" w:right="9"/>
        <w:jc w:val="left"/>
        <w:rPr>
          <w:szCs w:val="24"/>
        </w:rPr>
      </w:pPr>
      <w:r w:rsidRPr="00914CD7">
        <w:rPr>
          <w:szCs w:val="24"/>
        </w:rPr>
        <w:t>Office of Financial Accounting</w:t>
      </w:r>
    </w:p>
    <w:p w14:paraId="038FF961" w14:textId="77777777" w:rsidR="005327D6" w:rsidRPr="00914CD7" w:rsidRDefault="005327D6" w:rsidP="005327D6">
      <w:pPr>
        <w:ind w:left="19" w:right="9"/>
        <w:jc w:val="left"/>
        <w:rPr>
          <w:szCs w:val="24"/>
        </w:rPr>
      </w:pPr>
      <w:r w:rsidRPr="00914CD7">
        <w:rPr>
          <w:szCs w:val="24"/>
        </w:rPr>
        <w:t xml:space="preserve">Main Office Number: (405) </w:t>
      </w:r>
      <w:r w:rsidR="00992C28" w:rsidRPr="00914CD7">
        <w:rPr>
          <w:szCs w:val="24"/>
        </w:rPr>
        <w:t>522-0275</w:t>
      </w:r>
      <w:r w:rsidRPr="00914CD7">
        <w:rPr>
          <w:szCs w:val="24"/>
        </w:rPr>
        <w:t xml:space="preserve"> </w:t>
      </w:r>
    </w:p>
    <w:p w14:paraId="22B3826A" w14:textId="117A95CB" w:rsidR="005327D6" w:rsidRPr="00914CD7" w:rsidRDefault="005327D6" w:rsidP="1542181C">
      <w:pPr>
        <w:ind w:left="19" w:right="9"/>
        <w:jc w:val="left"/>
        <w:rPr>
          <w:u w:val="single" w:color="000000"/>
        </w:rPr>
      </w:pPr>
      <w:r>
        <w:t xml:space="preserve">Webpage: </w:t>
      </w:r>
      <w:hyperlink r:id="rId22" w:history="1">
        <w:r w:rsidR="00CE3877" w:rsidRPr="00BE3FBB">
          <w:rPr>
            <w:rStyle w:val="Hyperlink"/>
          </w:rPr>
          <w:t>https://sde.ok.gov/financial-accounting</w:t>
        </w:r>
      </w:hyperlink>
      <w:r w:rsidR="00CE3877">
        <w:t xml:space="preserve"> </w:t>
      </w:r>
    </w:p>
    <w:p w14:paraId="5AD82378" w14:textId="7D06A079" w:rsidR="1D3A6E94" w:rsidRPr="00914CD7" w:rsidRDefault="1D3A6E94" w:rsidP="1D3A6E94">
      <w:pPr>
        <w:ind w:left="5" w:right="9"/>
        <w:rPr>
          <w:szCs w:val="24"/>
        </w:rPr>
      </w:pPr>
    </w:p>
    <w:p w14:paraId="29BA9BBA" w14:textId="77777777" w:rsidR="00852D3A" w:rsidRPr="00914CD7" w:rsidRDefault="003A2526">
      <w:pPr>
        <w:ind w:left="5" w:right="9"/>
        <w:rPr>
          <w:szCs w:val="24"/>
        </w:rPr>
      </w:pPr>
      <w:r w:rsidRPr="00914CD7">
        <w:rPr>
          <w:szCs w:val="24"/>
        </w:rPr>
        <w:t>Office of School Support and Improvement</w:t>
      </w:r>
    </w:p>
    <w:p w14:paraId="3A265EAB" w14:textId="3CF95134" w:rsidR="00852D3A" w:rsidRPr="00914CD7" w:rsidRDefault="003A2526">
      <w:pPr>
        <w:spacing w:after="306" w:line="246" w:lineRule="auto"/>
        <w:ind w:left="-5" w:right="0" w:firstLine="0"/>
        <w:jc w:val="left"/>
        <w:rPr>
          <w:szCs w:val="24"/>
        </w:rPr>
      </w:pPr>
      <w:r w:rsidRPr="00914CD7">
        <w:rPr>
          <w:szCs w:val="24"/>
        </w:rPr>
        <w:t xml:space="preserve">Main Office Number: (405) 522-0140 Webpage: </w:t>
      </w:r>
      <w:hyperlink r:id="rId23" w:history="1">
        <w:r w:rsidR="00B53CE0" w:rsidRPr="00BE3FBB">
          <w:rPr>
            <w:rStyle w:val="Hyperlink"/>
            <w:szCs w:val="24"/>
          </w:rPr>
          <w:t>https://sde.ok.gov/school-improvement</w:t>
        </w:r>
      </w:hyperlink>
      <w:r w:rsidR="00B53CE0">
        <w:rPr>
          <w:szCs w:val="24"/>
        </w:rPr>
        <w:t xml:space="preserve"> </w:t>
      </w:r>
      <w:r w:rsidR="00436A49" w:rsidRPr="00914CD7">
        <w:rPr>
          <w:rFonts w:eastAsia="Calibri"/>
          <w:szCs w:val="24"/>
          <w:u w:val="single" w:color="000000"/>
        </w:rPr>
        <w:t xml:space="preserve"> </w:t>
      </w:r>
    </w:p>
    <w:p w14:paraId="18602BF5" w14:textId="77777777" w:rsidR="00852D3A" w:rsidRPr="00914CD7" w:rsidRDefault="003A2526">
      <w:pPr>
        <w:ind w:left="14" w:right="9"/>
        <w:rPr>
          <w:szCs w:val="24"/>
        </w:rPr>
      </w:pPr>
      <w:r w:rsidRPr="00914CD7">
        <w:rPr>
          <w:szCs w:val="24"/>
        </w:rPr>
        <w:t>Office of Special Education</w:t>
      </w:r>
    </w:p>
    <w:p w14:paraId="2B23B755" w14:textId="58DFFB5A" w:rsidR="005327D6" w:rsidRDefault="003A2526" w:rsidP="00C43423">
      <w:pPr>
        <w:spacing w:after="4" w:line="246" w:lineRule="auto"/>
        <w:ind w:left="-5" w:right="0" w:firstLine="0"/>
        <w:jc w:val="left"/>
        <w:rPr>
          <w:szCs w:val="24"/>
          <w:u w:val="single" w:color="000000"/>
        </w:rPr>
      </w:pPr>
      <w:r w:rsidRPr="00914CD7">
        <w:rPr>
          <w:szCs w:val="24"/>
        </w:rPr>
        <w:t xml:space="preserve">Main Office Number: (405) 521-3351 Webpage: </w:t>
      </w:r>
      <w:hyperlink r:id="rId24" w:history="1">
        <w:r w:rsidR="00EA072E" w:rsidRPr="00BE3FBB">
          <w:rPr>
            <w:rStyle w:val="Hyperlink"/>
            <w:szCs w:val="24"/>
          </w:rPr>
          <w:t>https://sde.ok.gov/special-education</w:t>
        </w:r>
      </w:hyperlink>
      <w:r w:rsidR="00EA072E">
        <w:rPr>
          <w:szCs w:val="24"/>
        </w:rPr>
        <w:t xml:space="preserve"> </w:t>
      </w:r>
    </w:p>
    <w:p w14:paraId="2716DCE6" w14:textId="33253707" w:rsidR="00AF7FF1" w:rsidRDefault="00AF7FF1" w:rsidP="00C43423">
      <w:pPr>
        <w:spacing w:after="4" w:line="246" w:lineRule="auto"/>
        <w:ind w:left="-5" w:right="0" w:firstLine="0"/>
        <w:jc w:val="left"/>
        <w:rPr>
          <w:szCs w:val="24"/>
          <w:u w:val="single" w:color="000000"/>
        </w:rPr>
      </w:pPr>
    </w:p>
    <w:p w14:paraId="35BCC85B" w14:textId="6DF001A5" w:rsidR="00AF7FF1" w:rsidRDefault="005B0542" w:rsidP="00C43423">
      <w:pPr>
        <w:spacing w:after="4" w:line="246" w:lineRule="auto"/>
        <w:ind w:left="-5" w:right="0" w:firstLine="0"/>
        <w:jc w:val="left"/>
        <w:rPr>
          <w:szCs w:val="24"/>
          <w:u w:color="000000"/>
        </w:rPr>
      </w:pPr>
      <w:r w:rsidRPr="005B0542">
        <w:rPr>
          <w:szCs w:val="24"/>
          <w:u w:color="000000"/>
        </w:rPr>
        <w:t>Office of Expanded Learning</w:t>
      </w:r>
    </w:p>
    <w:p w14:paraId="2B7BFFB2" w14:textId="63F6C172" w:rsidR="005B0542" w:rsidRDefault="002F270F" w:rsidP="00C43423">
      <w:pPr>
        <w:spacing w:after="4" w:line="246" w:lineRule="auto"/>
        <w:ind w:left="-5" w:right="0" w:firstLine="0"/>
        <w:jc w:val="left"/>
        <w:rPr>
          <w:szCs w:val="24"/>
          <w:u w:color="000000"/>
        </w:rPr>
      </w:pPr>
      <w:r>
        <w:rPr>
          <w:szCs w:val="24"/>
          <w:u w:color="000000"/>
        </w:rPr>
        <w:t xml:space="preserve">Main Office Number (405) 522-6225 Webpage: </w:t>
      </w:r>
      <w:hyperlink r:id="rId25" w:history="1">
        <w:r w:rsidR="00437747" w:rsidRPr="007F709A">
          <w:rPr>
            <w:rStyle w:val="Hyperlink"/>
            <w:szCs w:val="24"/>
          </w:rPr>
          <w:t>https://sde.ok.gov/expanded-learning</w:t>
        </w:r>
      </w:hyperlink>
      <w:r w:rsidR="00437747">
        <w:rPr>
          <w:szCs w:val="24"/>
          <w:u w:color="000000"/>
        </w:rPr>
        <w:t xml:space="preserve"> </w:t>
      </w:r>
    </w:p>
    <w:p w14:paraId="60F0378B" w14:textId="77777777" w:rsidR="00081461" w:rsidRPr="005B0542" w:rsidRDefault="00081461" w:rsidP="00C43423">
      <w:pPr>
        <w:spacing w:after="4" w:line="246" w:lineRule="auto"/>
        <w:ind w:left="-5" w:right="0" w:firstLine="0"/>
        <w:jc w:val="left"/>
        <w:rPr>
          <w:szCs w:val="24"/>
        </w:rPr>
      </w:pPr>
    </w:p>
    <w:p w14:paraId="61829076" w14:textId="77777777" w:rsidR="005327D6" w:rsidRPr="00914CD7" w:rsidRDefault="005327D6">
      <w:pPr>
        <w:rPr>
          <w:szCs w:val="24"/>
        </w:rPr>
      </w:pPr>
    </w:p>
    <w:p w14:paraId="3F83FD1E" w14:textId="77777777" w:rsidR="00852D3A" w:rsidRPr="00914CD7" w:rsidRDefault="003A2526">
      <w:pPr>
        <w:spacing w:after="0" w:line="259" w:lineRule="auto"/>
        <w:ind w:right="0" w:hanging="10"/>
        <w:jc w:val="left"/>
        <w:rPr>
          <w:szCs w:val="24"/>
        </w:rPr>
      </w:pPr>
      <w:r w:rsidRPr="00914CD7">
        <w:rPr>
          <w:szCs w:val="24"/>
        </w:rPr>
        <w:t xml:space="preserve">Federal Guidance: </w:t>
      </w:r>
      <w:r w:rsidRPr="00914CD7">
        <w:rPr>
          <w:szCs w:val="24"/>
          <w:u w:val="single" w:color="000000"/>
        </w:rPr>
        <w:t>http://wwm.ed.qov/policy/fund/quid/uniform-quidance/index.html</w:t>
      </w:r>
    </w:p>
    <w:p w14:paraId="452D2C79" w14:textId="77777777" w:rsidR="00852D3A" w:rsidRPr="00914CD7" w:rsidRDefault="003A2526">
      <w:pPr>
        <w:spacing w:after="0" w:line="259" w:lineRule="auto"/>
        <w:ind w:right="0" w:hanging="10"/>
        <w:jc w:val="left"/>
        <w:rPr>
          <w:szCs w:val="24"/>
        </w:rPr>
      </w:pPr>
      <w:r w:rsidRPr="00914CD7">
        <w:rPr>
          <w:szCs w:val="24"/>
        </w:rPr>
        <w:t xml:space="preserve">Education Law Book: </w:t>
      </w:r>
      <w:r w:rsidRPr="00914CD7">
        <w:rPr>
          <w:szCs w:val="24"/>
          <w:u w:val="single" w:color="000000"/>
        </w:rPr>
        <w:t>http://sde.ok.qov/sde/office-leqal-services</w:t>
      </w:r>
    </w:p>
    <w:p w14:paraId="66204FF1" w14:textId="0F435344" w:rsidR="00852D3A" w:rsidRDefault="003A2526" w:rsidP="2DB18CEB">
      <w:pPr>
        <w:spacing w:after="0" w:line="259" w:lineRule="auto"/>
        <w:ind w:right="0" w:hanging="10"/>
        <w:jc w:val="left"/>
        <w:rPr>
          <w:u w:val="single" w:color="000000"/>
        </w:rPr>
      </w:pPr>
      <w:r>
        <w:t xml:space="preserve">Every Student Succeeds Act (ESSA): </w:t>
      </w:r>
      <w:r w:rsidR="004F0713">
        <w:t>https://www.ed.qov</w:t>
      </w:r>
    </w:p>
    <w:p w14:paraId="69A1C6A0" w14:textId="22F8477A" w:rsidR="004F0713" w:rsidRPr="004F0713" w:rsidRDefault="004F0713" w:rsidP="00B13B19">
      <w:pPr>
        <w:spacing w:after="0" w:line="259" w:lineRule="auto"/>
        <w:ind w:right="0" w:hanging="10"/>
        <w:jc w:val="left"/>
        <w:rPr>
          <w:szCs w:val="24"/>
        </w:rPr>
      </w:pPr>
      <w:r>
        <w:rPr>
          <w:szCs w:val="24"/>
          <w:u w:color="000000"/>
        </w:rPr>
        <w:t xml:space="preserve">US General Service Administration (GSA) </w:t>
      </w:r>
      <w:hyperlink r:id="rId26" w:history="1">
        <w:r w:rsidR="00B744CE" w:rsidRPr="007F709A">
          <w:rPr>
            <w:rStyle w:val="Hyperlink"/>
            <w:szCs w:val="24"/>
          </w:rPr>
          <w:t>https://www.gsa.gov/travel/plan-book/per-diem-rates?gclid=EAIaIQobChMIhoWfrvj3_wIV9SrUAR2T4wP8EAAYASAAEgINvPD_BwE</w:t>
        </w:r>
      </w:hyperlink>
      <w:r w:rsidR="00B744CE">
        <w:rPr>
          <w:szCs w:val="24"/>
          <w:u w:color="000000"/>
        </w:rPr>
        <w:t xml:space="preserve"> </w:t>
      </w:r>
    </w:p>
    <w:sectPr w:rsidR="004F0713" w:rsidRPr="004F0713" w:rsidSect="00FF23D3">
      <w:headerReference w:type="even" r:id="rId27"/>
      <w:headerReference w:type="default" r:id="rId28"/>
      <w:footerReference w:type="even" r:id="rId29"/>
      <w:footerReference w:type="default" r:id="rId30"/>
      <w:headerReference w:type="first" r:id="rId31"/>
      <w:footerReference w:type="first" r:id="rId32"/>
      <w:pgSz w:w="12240" w:h="15840"/>
      <w:pgMar w:top="720" w:right="720" w:bottom="10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31DE0" w14:textId="77777777" w:rsidR="00BA44B4" w:rsidRDefault="00BA44B4">
      <w:pPr>
        <w:spacing w:after="0" w:line="240" w:lineRule="auto"/>
      </w:pPr>
      <w:r>
        <w:separator/>
      </w:r>
    </w:p>
  </w:endnote>
  <w:endnote w:type="continuationSeparator" w:id="0">
    <w:p w14:paraId="4BBB8910" w14:textId="77777777" w:rsidR="00BA44B4" w:rsidRDefault="00BA44B4">
      <w:pPr>
        <w:spacing w:after="0" w:line="240" w:lineRule="auto"/>
      </w:pPr>
      <w:r>
        <w:continuationSeparator/>
      </w:r>
    </w:p>
  </w:endnote>
  <w:endnote w:type="continuationNotice" w:id="1">
    <w:p w14:paraId="567594EE" w14:textId="77777777" w:rsidR="00BA44B4" w:rsidRDefault="00BA4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D064" w14:textId="77777777" w:rsidR="00852D3A" w:rsidRDefault="00852D3A">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AA69" w14:textId="77777777" w:rsidR="00852D3A" w:rsidRDefault="00852D3A">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4E5D" w14:textId="77777777" w:rsidR="00852D3A" w:rsidRDefault="00852D3A">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35929" w14:textId="77777777" w:rsidR="00BA44B4" w:rsidRDefault="00BA44B4">
      <w:pPr>
        <w:spacing w:after="0" w:line="240" w:lineRule="auto"/>
      </w:pPr>
      <w:r>
        <w:separator/>
      </w:r>
    </w:p>
  </w:footnote>
  <w:footnote w:type="continuationSeparator" w:id="0">
    <w:p w14:paraId="4B466A75" w14:textId="77777777" w:rsidR="00BA44B4" w:rsidRDefault="00BA44B4">
      <w:pPr>
        <w:spacing w:after="0" w:line="240" w:lineRule="auto"/>
      </w:pPr>
      <w:r>
        <w:continuationSeparator/>
      </w:r>
    </w:p>
  </w:footnote>
  <w:footnote w:type="continuationNotice" w:id="1">
    <w:p w14:paraId="2409F7D7" w14:textId="77777777" w:rsidR="00BA44B4" w:rsidRDefault="00BA44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B5B0" w14:textId="77777777" w:rsidR="00852D3A" w:rsidRDefault="00852D3A">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9836" w14:textId="698B1A34" w:rsidR="00852D3A" w:rsidRDefault="1B312C91" w:rsidP="1B312C91">
    <w:pPr>
      <w:spacing w:after="160" w:line="259" w:lineRule="auto"/>
      <w:ind w:right="0" w:firstLine="0"/>
      <w:jc w:val="left"/>
      <w:rPr>
        <w:b/>
        <w:bCs/>
        <w:color w:val="000000" w:themeColor="text1"/>
      </w:rPr>
    </w:pPr>
    <w:r>
      <w:rPr>
        <w:noProof/>
      </w:rPr>
      <w:drawing>
        <wp:inline distT="0" distB="0" distL="0" distR="0" wp14:anchorId="74E2F5E7" wp14:editId="6C28F231">
          <wp:extent cx="2733675" cy="973871"/>
          <wp:effectExtent l="0" t="0" r="0" b="0"/>
          <wp:docPr id="243516128" name="Picture 243516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516128"/>
                  <pic:cNvPicPr/>
                </pic:nvPicPr>
                <pic:blipFill>
                  <a:blip r:embed="rId1">
                    <a:extLst>
                      <a:ext uri="{28A0092B-C50C-407E-A947-70E740481C1C}">
                        <a14:useLocalDpi xmlns:a14="http://schemas.microsoft.com/office/drawing/2010/main" val="0"/>
                      </a:ext>
                    </a:extLst>
                  </a:blip>
                  <a:stretch>
                    <a:fillRect/>
                  </a:stretch>
                </pic:blipFill>
                <pic:spPr>
                  <a:xfrm>
                    <a:off x="0" y="0"/>
                    <a:ext cx="2733675" cy="973871"/>
                  </a:xfrm>
                  <a:prstGeom prst="rect">
                    <a:avLst/>
                  </a:prstGeom>
                </pic:spPr>
              </pic:pic>
            </a:graphicData>
          </a:graphic>
        </wp:inline>
      </w:drawing>
    </w:r>
    <w:r w:rsidRPr="1B312C91">
      <w:rPr>
        <w:b/>
        <w:bCs/>
        <w:color w:val="000000" w:themeColor="text1"/>
      </w:rPr>
      <w:t xml:space="preserve">                       FY25 Joint Federal Claims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0D3C" w14:textId="77777777" w:rsidR="00852D3A" w:rsidRDefault="00852D3A">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1.65pt;height:12.9pt" coordsize="" o:spt="100" o:bullet="t" adj="0,,0" path="" stroked="f">
        <v:stroke joinstyle="miter"/>
        <v:imagedata r:id="rId1" o:title="image88"/>
        <v:formulas/>
        <v:path o:connecttype="segments"/>
      </v:shape>
    </w:pict>
  </w:numPicBullet>
  <w:numPicBullet w:numPicBulletId="1">
    <w:pict>
      <v:shape id="_x0000_i1027" style="width:12.9pt;height:12.9pt" coordsize="" o:spt="100" o:bullet="t" adj="0,,0" path="" stroked="f">
        <v:stroke joinstyle="miter"/>
        <v:imagedata r:id="rId2" o:title="image89"/>
        <v:formulas/>
        <v:path o:connecttype="segments"/>
      </v:shape>
    </w:pict>
  </w:numPicBullet>
  <w:numPicBullet w:numPicBulletId="2">
    <w:pict>
      <v:shape id="_x0000_i1028" style="width:12.9pt;height:13.3pt" coordsize="" o:spt="100" o:bullet="t" adj="0,,0" path="" stroked="f">
        <v:stroke joinstyle="miter"/>
        <v:imagedata r:id="rId3" o:title="image90"/>
        <v:formulas/>
        <v:path o:connecttype="segments"/>
      </v:shape>
    </w:pict>
  </w:numPicBullet>
  <w:numPicBullet w:numPicBulletId="3">
    <w:pict>
      <v:shape id="_x0000_i1029" style="width:12.9pt;height:12.9pt" coordsize="" o:spt="100" o:bullet="t" adj="0,,0" path="" stroked="f">
        <v:stroke joinstyle="miter"/>
        <v:imagedata r:id="rId4" o:title="image91"/>
        <v:formulas/>
        <v:path o:connecttype="segments"/>
      </v:shape>
    </w:pict>
  </w:numPicBullet>
  <w:numPicBullet w:numPicBulletId="4">
    <w:pict>
      <v:shape id="_x0000_i1030" style="width:12.9pt;height:12.9pt" coordsize="" o:spt="100" o:bullet="t" adj="0,,0" path="" stroked="f">
        <v:stroke joinstyle="miter"/>
        <v:imagedata r:id="rId5" o:title="image92"/>
        <v:formulas/>
        <v:path o:connecttype="segments"/>
      </v:shape>
    </w:pict>
  </w:numPicBullet>
  <w:numPicBullet w:numPicBulletId="5">
    <w:pict>
      <v:shape id="_x0000_i1031" style="width:12.9pt;height:12.9pt" coordsize="" o:spt="100" o:bullet="t" adj="0,,0" path="" stroked="f">
        <v:stroke joinstyle="miter"/>
        <v:imagedata r:id="rId6" o:title="image93"/>
        <v:formulas/>
        <v:path o:connecttype="segments"/>
      </v:shape>
    </w:pict>
  </w:numPicBullet>
  <w:numPicBullet w:numPicBulletId="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9pt;height:12.9pt;visibility:visible" o:bullet="t">
        <v:imagedata r:id="rId7" o:title=""/>
      </v:shape>
    </w:pict>
  </w:numPicBullet>
  <w:abstractNum w:abstractNumId="0" w15:restartNumberingAfterBreak="0">
    <w:nsid w:val="03910B78"/>
    <w:multiLevelType w:val="hybridMultilevel"/>
    <w:tmpl w:val="7A824C06"/>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 w15:restartNumberingAfterBreak="0">
    <w:nsid w:val="04612925"/>
    <w:multiLevelType w:val="hybridMultilevel"/>
    <w:tmpl w:val="6614631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 w15:restartNumberingAfterBreak="0">
    <w:nsid w:val="04990406"/>
    <w:multiLevelType w:val="hybridMultilevel"/>
    <w:tmpl w:val="08D08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CD1C60"/>
    <w:multiLevelType w:val="hybridMultilevel"/>
    <w:tmpl w:val="D96A47E0"/>
    <w:lvl w:ilvl="0" w:tplc="0409000D">
      <w:start w:val="1"/>
      <w:numFmt w:val="bullet"/>
      <w:lvlText w:val=""/>
      <w:lvlJc w:val="left"/>
      <w:pPr>
        <w:ind w:left="1522" w:hanging="360"/>
      </w:pPr>
      <w:rPr>
        <w:rFonts w:ascii="Wingdings" w:hAnsi="Wingdings" w:hint="default"/>
      </w:rPr>
    </w:lvl>
    <w:lvl w:ilvl="1" w:tplc="04090003">
      <w:start w:val="1"/>
      <w:numFmt w:val="bullet"/>
      <w:lvlText w:val="o"/>
      <w:lvlJc w:val="left"/>
      <w:pPr>
        <w:ind w:left="2242" w:hanging="360"/>
      </w:pPr>
      <w:rPr>
        <w:rFonts w:ascii="Courier New" w:hAnsi="Courier New" w:cs="Courier New" w:hint="default"/>
      </w:rPr>
    </w:lvl>
    <w:lvl w:ilvl="2" w:tplc="04090005" w:tentative="1">
      <w:start w:val="1"/>
      <w:numFmt w:val="bullet"/>
      <w:lvlText w:val=""/>
      <w:lvlJc w:val="left"/>
      <w:pPr>
        <w:ind w:left="2962" w:hanging="360"/>
      </w:pPr>
      <w:rPr>
        <w:rFonts w:ascii="Wingdings" w:hAnsi="Wingdings" w:hint="default"/>
      </w:rPr>
    </w:lvl>
    <w:lvl w:ilvl="3" w:tplc="04090001" w:tentative="1">
      <w:start w:val="1"/>
      <w:numFmt w:val="bullet"/>
      <w:lvlText w:val=""/>
      <w:lvlJc w:val="left"/>
      <w:pPr>
        <w:ind w:left="3682" w:hanging="360"/>
      </w:pPr>
      <w:rPr>
        <w:rFonts w:ascii="Symbol" w:hAnsi="Symbol" w:hint="default"/>
      </w:rPr>
    </w:lvl>
    <w:lvl w:ilvl="4" w:tplc="04090003" w:tentative="1">
      <w:start w:val="1"/>
      <w:numFmt w:val="bullet"/>
      <w:lvlText w:val="o"/>
      <w:lvlJc w:val="left"/>
      <w:pPr>
        <w:ind w:left="4402" w:hanging="360"/>
      </w:pPr>
      <w:rPr>
        <w:rFonts w:ascii="Courier New" w:hAnsi="Courier New" w:cs="Courier New" w:hint="default"/>
      </w:rPr>
    </w:lvl>
    <w:lvl w:ilvl="5" w:tplc="04090005" w:tentative="1">
      <w:start w:val="1"/>
      <w:numFmt w:val="bullet"/>
      <w:lvlText w:val=""/>
      <w:lvlJc w:val="left"/>
      <w:pPr>
        <w:ind w:left="5122" w:hanging="360"/>
      </w:pPr>
      <w:rPr>
        <w:rFonts w:ascii="Wingdings" w:hAnsi="Wingdings" w:hint="default"/>
      </w:rPr>
    </w:lvl>
    <w:lvl w:ilvl="6" w:tplc="04090001" w:tentative="1">
      <w:start w:val="1"/>
      <w:numFmt w:val="bullet"/>
      <w:lvlText w:val=""/>
      <w:lvlJc w:val="left"/>
      <w:pPr>
        <w:ind w:left="5842" w:hanging="360"/>
      </w:pPr>
      <w:rPr>
        <w:rFonts w:ascii="Symbol" w:hAnsi="Symbol" w:hint="default"/>
      </w:rPr>
    </w:lvl>
    <w:lvl w:ilvl="7" w:tplc="04090003" w:tentative="1">
      <w:start w:val="1"/>
      <w:numFmt w:val="bullet"/>
      <w:lvlText w:val="o"/>
      <w:lvlJc w:val="left"/>
      <w:pPr>
        <w:ind w:left="6562" w:hanging="360"/>
      </w:pPr>
      <w:rPr>
        <w:rFonts w:ascii="Courier New" w:hAnsi="Courier New" w:cs="Courier New" w:hint="default"/>
      </w:rPr>
    </w:lvl>
    <w:lvl w:ilvl="8" w:tplc="04090005" w:tentative="1">
      <w:start w:val="1"/>
      <w:numFmt w:val="bullet"/>
      <w:lvlText w:val=""/>
      <w:lvlJc w:val="left"/>
      <w:pPr>
        <w:ind w:left="7282" w:hanging="360"/>
      </w:pPr>
      <w:rPr>
        <w:rFonts w:ascii="Wingdings" w:hAnsi="Wingdings" w:hint="default"/>
      </w:rPr>
    </w:lvl>
  </w:abstractNum>
  <w:abstractNum w:abstractNumId="4" w15:restartNumberingAfterBreak="0">
    <w:nsid w:val="0AEE02EB"/>
    <w:multiLevelType w:val="multilevel"/>
    <w:tmpl w:val="1C4A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24D79"/>
    <w:multiLevelType w:val="hybridMultilevel"/>
    <w:tmpl w:val="D0001E1A"/>
    <w:lvl w:ilvl="0" w:tplc="AF0AB968">
      <w:start w:val="1"/>
      <w:numFmt w:val="bullet"/>
      <w:lvlText w:val="•"/>
      <w:lvlJc w:val="left"/>
      <w:pPr>
        <w:ind w:left="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92F2EC">
      <w:start w:val="1"/>
      <w:numFmt w:val="bullet"/>
      <w:lvlText w:val="o"/>
      <w:lvlJc w:val="left"/>
      <w:pPr>
        <w:ind w:left="1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28A12A">
      <w:start w:val="1"/>
      <w:numFmt w:val="bullet"/>
      <w:lvlText w:val="▪"/>
      <w:lvlJc w:val="left"/>
      <w:pPr>
        <w:ind w:left="26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9C260E">
      <w:start w:val="1"/>
      <w:numFmt w:val="bullet"/>
      <w:lvlText w:val="•"/>
      <w:lvlJc w:val="left"/>
      <w:pPr>
        <w:ind w:left="33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1EE73E">
      <w:start w:val="1"/>
      <w:numFmt w:val="bullet"/>
      <w:lvlText w:val="o"/>
      <w:lvlJc w:val="left"/>
      <w:pPr>
        <w:ind w:left="40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66BB1E">
      <w:start w:val="1"/>
      <w:numFmt w:val="bullet"/>
      <w:lvlText w:val="▪"/>
      <w:lvlJc w:val="left"/>
      <w:pPr>
        <w:ind w:left="4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7E5046">
      <w:start w:val="1"/>
      <w:numFmt w:val="bullet"/>
      <w:lvlText w:val="•"/>
      <w:lvlJc w:val="left"/>
      <w:pPr>
        <w:ind w:left="5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903D50">
      <w:start w:val="1"/>
      <w:numFmt w:val="bullet"/>
      <w:lvlText w:val="o"/>
      <w:lvlJc w:val="left"/>
      <w:pPr>
        <w:ind w:left="6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0C3B28">
      <w:start w:val="1"/>
      <w:numFmt w:val="bullet"/>
      <w:lvlText w:val="▪"/>
      <w:lvlJc w:val="left"/>
      <w:pPr>
        <w:ind w:left="6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7F72437"/>
    <w:multiLevelType w:val="hybridMultilevel"/>
    <w:tmpl w:val="CBE6ABC6"/>
    <w:lvl w:ilvl="0" w:tplc="FD74D2CA">
      <w:numFmt w:val="bullet"/>
      <w:lvlText w:val=""/>
      <w:lvlJc w:val="left"/>
      <w:pPr>
        <w:ind w:left="762" w:hanging="360"/>
      </w:pPr>
      <w:rPr>
        <w:rFonts w:ascii="Symbol" w:eastAsia="Times New Roman" w:hAnsi="Symbol"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7" w15:restartNumberingAfterBreak="0">
    <w:nsid w:val="17F84D75"/>
    <w:multiLevelType w:val="hybridMultilevel"/>
    <w:tmpl w:val="77CC2C06"/>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8" w15:restartNumberingAfterBreak="0">
    <w:nsid w:val="18813AC5"/>
    <w:multiLevelType w:val="hybridMultilevel"/>
    <w:tmpl w:val="C25A70F8"/>
    <w:lvl w:ilvl="0" w:tplc="04090003">
      <w:start w:val="1"/>
      <w:numFmt w:val="bullet"/>
      <w:lvlText w:val="o"/>
      <w:lvlJc w:val="left"/>
      <w:pPr>
        <w:ind w:left="1160" w:hanging="360"/>
      </w:pPr>
      <w:rPr>
        <w:rFonts w:ascii="Courier New" w:hAnsi="Courier New" w:cs="Courier New"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9" w15:restartNumberingAfterBreak="0">
    <w:nsid w:val="2B78448F"/>
    <w:multiLevelType w:val="hybridMultilevel"/>
    <w:tmpl w:val="BEF8B9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630EC"/>
    <w:multiLevelType w:val="hybridMultilevel"/>
    <w:tmpl w:val="1F4C22DC"/>
    <w:lvl w:ilvl="0" w:tplc="A3708EB6">
      <w:start w:val="1"/>
      <w:numFmt w:val="bullet"/>
      <w:lvlText w:val="•"/>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6ADC6">
      <w:start w:val="1"/>
      <w:numFmt w:val="bullet"/>
      <w:lvlText w:val="o"/>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EE0752">
      <w:start w:val="1"/>
      <w:numFmt w:val="bullet"/>
      <w:lvlText w:val="▪"/>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BC9A0E">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24B70E">
      <w:start w:val="1"/>
      <w:numFmt w:val="bullet"/>
      <w:lvlText w:val="o"/>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CA0F94">
      <w:start w:val="1"/>
      <w:numFmt w:val="bullet"/>
      <w:lvlText w:val="▪"/>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A503A">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62BB8">
      <w:start w:val="1"/>
      <w:numFmt w:val="bullet"/>
      <w:lvlText w:val="o"/>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2CDD90">
      <w:start w:val="1"/>
      <w:numFmt w:val="bullet"/>
      <w:lvlText w:val="▪"/>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F337F2"/>
    <w:multiLevelType w:val="hybridMultilevel"/>
    <w:tmpl w:val="C6BEE9F2"/>
    <w:lvl w:ilvl="0" w:tplc="7D9C3212">
      <w:start w:val="1"/>
      <w:numFmt w:val="bullet"/>
      <w:lvlText w:val="•"/>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6D19C">
      <w:start w:val="1"/>
      <w:numFmt w:val="bullet"/>
      <w:lvlText w:val="o"/>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C5D00">
      <w:start w:val="1"/>
      <w:numFmt w:val="bullet"/>
      <w:lvlText w:val="▪"/>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6C648E">
      <w:start w:val="1"/>
      <w:numFmt w:val="bullet"/>
      <w:lvlText w:val="•"/>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D47E8C">
      <w:start w:val="1"/>
      <w:numFmt w:val="bullet"/>
      <w:lvlText w:val="o"/>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A65AE">
      <w:start w:val="1"/>
      <w:numFmt w:val="bullet"/>
      <w:lvlText w:val="▪"/>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FCDAD8">
      <w:start w:val="1"/>
      <w:numFmt w:val="bullet"/>
      <w:lvlText w:val="•"/>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D0A6CE">
      <w:start w:val="1"/>
      <w:numFmt w:val="bullet"/>
      <w:lvlText w:val="o"/>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509820">
      <w:start w:val="1"/>
      <w:numFmt w:val="bullet"/>
      <w:lvlText w:val="▪"/>
      <w:lvlJc w:val="left"/>
      <w:pPr>
        <w:ind w:left="6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8222EA"/>
    <w:multiLevelType w:val="hybridMultilevel"/>
    <w:tmpl w:val="D29A0454"/>
    <w:lvl w:ilvl="0" w:tplc="04090003">
      <w:start w:val="1"/>
      <w:numFmt w:val="bullet"/>
      <w:lvlText w:val="o"/>
      <w:lvlJc w:val="left"/>
      <w:pPr>
        <w:ind w:left="398"/>
      </w:pPr>
      <w:rPr>
        <w:rFonts w:ascii="Courier New" w:hAnsi="Courier New" w:cs="Courier New" w:hint="default"/>
        <w:b w:val="0"/>
        <w:i w:val="0"/>
        <w:strike w:val="0"/>
        <w:dstrike w:val="0"/>
        <w:color w:val="000000"/>
        <w:sz w:val="26"/>
        <w:szCs w:val="26"/>
        <w:u w:val="none" w:color="000000"/>
        <w:bdr w:val="none" w:sz="0" w:space="0" w:color="auto"/>
        <w:shd w:val="clear" w:color="auto" w:fill="auto"/>
        <w:vertAlign w:val="baseline"/>
      </w:rPr>
    </w:lvl>
    <w:lvl w:ilvl="1" w:tplc="42F06C7E">
      <w:start w:val="1"/>
      <w:numFmt w:val="bullet"/>
      <w:lvlText w:val="o"/>
      <w:lvlJc w:val="left"/>
      <w:pPr>
        <w:ind w:left="1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F8EC34">
      <w:start w:val="1"/>
      <w:numFmt w:val="bullet"/>
      <w:lvlText w:val="▪"/>
      <w:lvlJc w:val="left"/>
      <w:pPr>
        <w:ind w:left="1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090001">
      <w:start w:val="1"/>
      <w:numFmt w:val="bullet"/>
      <w:lvlText w:val=""/>
      <w:lvlJc w:val="left"/>
      <w:pPr>
        <w:ind w:left="758" w:hanging="360"/>
      </w:pPr>
      <w:rPr>
        <w:rFonts w:ascii="Symbol" w:hAnsi="Symbol" w:hint="default"/>
      </w:rPr>
    </w:lvl>
    <w:lvl w:ilvl="4" w:tplc="8EA008C8">
      <w:start w:val="1"/>
      <w:numFmt w:val="bullet"/>
      <w:lvlText w:val="o"/>
      <w:lvlJc w:val="left"/>
      <w:pPr>
        <w:ind w:left="3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76E858">
      <w:start w:val="1"/>
      <w:numFmt w:val="bullet"/>
      <w:lvlText w:val="▪"/>
      <w:lvlJc w:val="left"/>
      <w:pPr>
        <w:ind w:left="3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D2FDF8">
      <w:start w:val="1"/>
      <w:numFmt w:val="bullet"/>
      <w:lvlText w:val="•"/>
      <w:lvlJc w:val="left"/>
      <w:pPr>
        <w:ind w:left="4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CA7D8C">
      <w:start w:val="1"/>
      <w:numFmt w:val="bullet"/>
      <w:lvlText w:val="o"/>
      <w:lvlJc w:val="left"/>
      <w:pPr>
        <w:ind w:left="5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12384E">
      <w:start w:val="1"/>
      <w:numFmt w:val="bullet"/>
      <w:lvlText w:val="▪"/>
      <w:lvlJc w:val="left"/>
      <w:pPr>
        <w:ind w:left="6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17673AF"/>
    <w:multiLevelType w:val="hybridMultilevel"/>
    <w:tmpl w:val="8E3C0908"/>
    <w:lvl w:ilvl="0" w:tplc="C7C21B02">
      <w:start w:val="1"/>
      <w:numFmt w:val="bullet"/>
      <w:lvlText w:val="•"/>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0485F8">
      <w:start w:val="1"/>
      <w:numFmt w:val="bullet"/>
      <w:lvlText w:val="o"/>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40FA4">
      <w:start w:val="1"/>
      <w:numFmt w:val="bullet"/>
      <w:lvlText w:val="▪"/>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D20162">
      <w:start w:val="1"/>
      <w:numFmt w:val="bullet"/>
      <w:lvlText w:val="•"/>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EA4D6E">
      <w:start w:val="1"/>
      <w:numFmt w:val="bullet"/>
      <w:lvlText w:val="o"/>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E81056">
      <w:start w:val="1"/>
      <w:numFmt w:val="bullet"/>
      <w:lvlText w:val="▪"/>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2C1B52">
      <w:start w:val="1"/>
      <w:numFmt w:val="bullet"/>
      <w:lvlText w:val="•"/>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242CFE">
      <w:start w:val="1"/>
      <w:numFmt w:val="bullet"/>
      <w:lvlText w:val="o"/>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362986">
      <w:start w:val="1"/>
      <w:numFmt w:val="bullet"/>
      <w:lvlText w:val="▪"/>
      <w:lvlJc w:val="left"/>
      <w:pPr>
        <w:ind w:left="6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94425D"/>
    <w:multiLevelType w:val="hybridMultilevel"/>
    <w:tmpl w:val="45B82C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D00A7"/>
    <w:multiLevelType w:val="hybridMultilevel"/>
    <w:tmpl w:val="7AA0F262"/>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6" w15:restartNumberingAfterBreak="0">
    <w:nsid w:val="545162BA"/>
    <w:multiLevelType w:val="hybridMultilevel"/>
    <w:tmpl w:val="C8B8B078"/>
    <w:lvl w:ilvl="0" w:tplc="04090001">
      <w:start w:val="1"/>
      <w:numFmt w:val="bullet"/>
      <w:lvlText w:val=""/>
      <w:lvlJc w:val="left"/>
      <w:pPr>
        <w:tabs>
          <w:tab w:val="num" w:pos="720"/>
        </w:tabs>
        <w:ind w:left="720" w:hanging="360"/>
      </w:pPr>
      <w:rPr>
        <w:rFonts w:ascii="Symbol" w:hAnsi="Symbol" w:hint="default"/>
      </w:rPr>
    </w:lvl>
    <w:lvl w:ilvl="1" w:tplc="9DF07968" w:tentative="1">
      <w:start w:val="1"/>
      <w:numFmt w:val="bullet"/>
      <w:lvlText w:val=""/>
      <w:lvlJc w:val="left"/>
      <w:pPr>
        <w:tabs>
          <w:tab w:val="num" w:pos="1440"/>
        </w:tabs>
        <w:ind w:left="1440" w:hanging="360"/>
      </w:pPr>
      <w:rPr>
        <w:rFonts w:ascii="Symbol" w:hAnsi="Symbol" w:hint="default"/>
      </w:rPr>
    </w:lvl>
    <w:lvl w:ilvl="2" w:tplc="21D41748" w:tentative="1">
      <w:start w:val="1"/>
      <w:numFmt w:val="bullet"/>
      <w:lvlText w:val=""/>
      <w:lvlJc w:val="left"/>
      <w:pPr>
        <w:tabs>
          <w:tab w:val="num" w:pos="2160"/>
        </w:tabs>
        <w:ind w:left="2160" w:hanging="360"/>
      </w:pPr>
      <w:rPr>
        <w:rFonts w:ascii="Symbol" w:hAnsi="Symbol" w:hint="default"/>
      </w:rPr>
    </w:lvl>
    <w:lvl w:ilvl="3" w:tplc="8DF45DE0" w:tentative="1">
      <w:start w:val="1"/>
      <w:numFmt w:val="bullet"/>
      <w:lvlText w:val=""/>
      <w:lvlJc w:val="left"/>
      <w:pPr>
        <w:tabs>
          <w:tab w:val="num" w:pos="2880"/>
        </w:tabs>
        <w:ind w:left="2880" w:hanging="360"/>
      </w:pPr>
      <w:rPr>
        <w:rFonts w:ascii="Symbol" w:hAnsi="Symbol" w:hint="default"/>
      </w:rPr>
    </w:lvl>
    <w:lvl w:ilvl="4" w:tplc="D47E6D96" w:tentative="1">
      <w:start w:val="1"/>
      <w:numFmt w:val="bullet"/>
      <w:lvlText w:val=""/>
      <w:lvlJc w:val="left"/>
      <w:pPr>
        <w:tabs>
          <w:tab w:val="num" w:pos="3600"/>
        </w:tabs>
        <w:ind w:left="3600" w:hanging="360"/>
      </w:pPr>
      <w:rPr>
        <w:rFonts w:ascii="Symbol" w:hAnsi="Symbol" w:hint="default"/>
      </w:rPr>
    </w:lvl>
    <w:lvl w:ilvl="5" w:tplc="B3CC3212" w:tentative="1">
      <w:start w:val="1"/>
      <w:numFmt w:val="bullet"/>
      <w:lvlText w:val=""/>
      <w:lvlJc w:val="left"/>
      <w:pPr>
        <w:tabs>
          <w:tab w:val="num" w:pos="4320"/>
        </w:tabs>
        <w:ind w:left="4320" w:hanging="360"/>
      </w:pPr>
      <w:rPr>
        <w:rFonts w:ascii="Symbol" w:hAnsi="Symbol" w:hint="default"/>
      </w:rPr>
    </w:lvl>
    <w:lvl w:ilvl="6" w:tplc="65C492E0" w:tentative="1">
      <w:start w:val="1"/>
      <w:numFmt w:val="bullet"/>
      <w:lvlText w:val=""/>
      <w:lvlJc w:val="left"/>
      <w:pPr>
        <w:tabs>
          <w:tab w:val="num" w:pos="5040"/>
        </w:tabs>
        <w:ind w:left="5040" w:hanging="360"/>
      </w:pPr>
      <w:rPr>
        <w:rFonts w:ascii="Symbol" w:hAnsi="Symbol" w:hint="default"/>
      </w:rPr>
    </w:lvl>
    <w:lvl w:ilvl="7" w:tplc="18746630" w:tentative="1">
      <w:start w:val="1"/>
      <w:numFmt w:val="bullet"/>
      <w:lvlText w:val=""/>
      <w:lvlJc w:val="left"/>
      <w:pPr>
        <w:tabs>
          <w:tab w:val="num" w:pos="5760"/>
        </w:tabs>
        <w:ind w:left="5760" w:hanging="360"/>
      </w:pPr>
      <w:rPr>
        <w:rFonts w:ascii="Symbol" w:hAnsi="Symbol" w:hint="default"/>
      </w:rPr>
    </w:lvl>
    <w:lvl w:ilvl="8" w:tplc="B4F4937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454593F"/>
    <w:multiLevelType w:val="hybridMultilevel"/>
    <w:tmpl w:val="38AC6D74"/>
    <w:lvl w:ilvl="0" w:tplc="04090001">
      <w:start w:val="1"/>
      <w:numFmt w:val="bullet"/>
      <w:lvlText w:val=""/>
      <w:lvlJc w:val="left"/>
      <w:pPr>
        <w:ind w:left="674" w:hanging="360"/>
      </w:pPr>
      <w:rPr>
        <w:rFonts w:ascii="Symbol" w:hAnsi="Symbol"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18" w15:restartNumberingAfterBreak="0">
    <w:nsid w:val="54934D79"/>
    <w:multiLevelType w:val="hybridMultilevel"/>
    <w:tmpl w:val="D104FF90"/>
    <w:lvl w:ilvl="0" w:tplc="3F2AADD2">
      <w:start w:val="1"/>
      <w:numFmt w:val="bullet"/>
      <w:lvlText w:val="o"/>
      <w:lvlJc w:val="left"/>
      <w:pPr>
        <w:ind w:left="18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70F342C"/>
    <w:multiLevelType w:val="hybridMultilevel"/>
    <w:tmpl w:val="577EDDFE"/>
    <w:lvl w:ilvl="0" w:tplc="18C0C75C">
      <w:start w:val="1"/>
      <w:numFmt w:val="bullet"/>
      <w:lvlText w:val="•"/>
      <w:lvlJc w:val="left"/>
      <w:pPr>
        <w:ind w:left="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C2743A">
      <w:start w:val="1"/>
      <w:numFmt w:val="bullet"/>
      <w:lvlText w:val="o"/>
      <w:lvlJc w:val="left"/>
      <w:pPr>
        <w:ind w:left="1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9EE226">
      <w:start w:val="1"/>
      <w:numFmt w:val="bullet"/>
      <w:lvlText w:val="▪"/>
      <w:lvlJc w:val="left"/>
      <w:pPr>
        <w:ind w:left="2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B0300C">
      <w:start w:val="1"/>
      <w:numFmt w:val="bullet"/>
      <w:lvlText w:val="•"/>
      <w:lvlJc w:val="left"/>
      <w:pPr>
        <w:ind w:left="2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7E9714">
      <w:start w:val="1"/>
      <w:numFmt w:val="bullet"/>
      <w:lvlText w:val="o"/>
      <w:lvlJc w:val="left"/>
      <w:pPr>
        <w:ind w:left="36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BCEE62">
      <w:start w:val="1"/>
      <w:numFmt w:val="bullet"/>
      <w:lvlText w:val="▪"/>
      <w:lvlJc w:val="left"/>
      <w:pPr>
        <w:ind w:left="4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48C54A">
      <w:start w:val="1"/>
      <w:numFmt w:val="bullet"/>
      <w:lvlText w:val="•"/>
      <w:lvlJc w:val="left"/>
      <w:pPr>
        <w:ind w:left="50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742EE4">
      <w:start w:val="1"/>
      <w:numFmt w:val="bullet"/>
      <w:lvlText w:val="o"/>
      <w:lvlJc w:val="left"/>
      <w:pPr>
        <w:ind w:left="5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4ADBBA">
      <w:start w:val="1"/>
      <w:numFmt w:val="bullet"/>
      <w:lvlText w:val="▪"/>
      <w:lvlJc w:val="left"/>
      <w:pPr>
        <w:ind w:left="6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59C64B31"/>
    <w:multiLevelType w:val="hybridMultilevel"/>
    <w:tmpl w:val="58401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B36D6F"/>
    <w:multiLevelType w:val="hybridMultilevel"/>
    <w:tmpl w:val="8DD46030"/>
    <w:lvl w:ilvl="0" w:tplc="04090001">
      <w:start w:val="1"/>
      <w:numFmt w:val="bullet"/>
      <w:lvlText w:val=""/>
      <w:lvlJc w:val="left"/>
      <w:pPr>
        <w:ind w:left="73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8385FF8">
      <w:start w:val="1"/>
      <w:numFmt w:val="bullet"/>
      <w:lvlText w:val="o"/>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4CEE70">
      <w:start w:val="1"/>
      <w:numFmt w:val="bullet"/>
      <w:lvlText w:val="▪"/>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CB16A">
      <w:start w:val="1"/>
      <w:numFmt w:val="bullet"/>
      <w:lvlText w:val="•"/>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FABD10">
      <w:start w:val="1"/>
      <w:numFmt w:val="bullet"/>
      <w:lvlText w:val="o"/>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D60E76">
      <w:start w:val="1"/>
      <w:numFmt w:val="bullet"/>
      <w:lvlText w:val="▪"/>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443DB8">
      <w:start w:val="1"/>
      <w:numFmt w:val="bullet"/>
      <w:lvlText w:val="•"/>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F400F4">
      <w:start w:val="1"/>
      <w:numFmt w:val="bullet"/>
      <w:lvlText w:val="o"/>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32E748">
      <w:start w:val="1"/>
      <w:numFmt w:val="bullet"/>
      <w:lvlText w:val="▪"/>
      <w:lvlJc w:val="left"/>
      <w:pPr>
        <w:ind w:left="6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2286F07"/>
    <w:multiLevelType w:val="hybridMultilevel"/>
    <w:tmpl w:val="39106EC6"/>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3" w15:restartNumberingAfterBreak="0">
    <w:nsid w:val="661217D2"/>
    <w:multiLevelType w:val="hybridMultilevel"/>
    <w:tmpl w:val="A7E0EC80"/>
    <w:lvl w:ilvl="0" w:tplc="0409000D">
      <w:start w:val="1"/>
      <w:numFmt w:val="bullet"/>
      <w:lvlText w:val=""/>
      <w:lvlJc w:val="left"/>
      <w:pPr>
        <w:ind w:left="1930" w:hanging="360"/>
      </w:pPr>
      <w:rPr>
        <w:rFonts w:ascii="Wingdings" w:hAnsi="Wingdings"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24" w15:restartNumberingAfterBreak="0">
    <w:nsid w:val="77EF58B8"/>
    <w:multiLevelType w:val="hybridMultilevel"/>
    <w:tmpl w:val="8878C3B8"/>
    <w:lvl w:ilvl="0" w:tplc="086C613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C484E4">
      <w:start w:val="1"/>
      <w:numFmt w:val="bullet"/>
      <w:lvlText w:val="o"/>
      <w:lvlJc w:val="left"/>
      <w:pPr>
        <w:ind w:left="2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54DFA2">
      <w:start w:val="1"/>
      <w:numFmt w:val="bullet"/>
      <w:lvlText w:val="▪"/>
      <w:lvlJc w:val="left"/>
      <w:pPr>
        <w:ind w:left="2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3405F2">
      <w:start w:val="1"/>
      <w:numFmt w:val="bullet"/>
      <w:lvlText w:val="•"/>
      <w:lvlJc w:val="left"/>
      <w:pPr>
        <w:ind w:left="3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5CF1AC">
      <w:start w:val="1"/>
      <w:numFmt w:val="bullet"/>
      <w:lvlText w:val="o"/>
      <w:lvlJc w:val="left"/>
      <w:pPr>
        <w:ind w:left="42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80FBBC">
      <w:start w:val="1"/>
      <w:numFmt w:val="bullet"/>
      <w:lvlText w:val="▪"/>
      <w:lvlJc w:val="left"/>
      <w:pPr>
        <w:ind w:left="50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A68DE2">
      <w:start w:val="1"/>
      <w:numFmt w:val="bullet"/>
      <w:lvlText w:val="•"/>
      <w:lvlJc w:val="left"/>
      <w:pPr>
        <w:ind w:left="57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B88112">
      <w:start w:val="1"/>
      <w:numFmt w:val="bullet"/>
      <w:lvlText w:val="o"/>
      <w:lvlJc w:val="left"/>
      <w:pPr>
        <w:ind w:left="64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7A472E">
      <w:start w:val="1"/>
      <w:numFmt w:val="bullet"/>
      <w:lvlText w:val="▪"/>
      <w:lvlJc w:val="left"/>
      <w:pPr>
        <w:ind w:left="71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7FF3204"/>
    <w:multiLevelType w:val="hybridMultilevel"/>
    <w:tmpl w:val="21227B56"/>
    <w:lvl w:ilvl="0" w:tplc="22D81AD0">
      <w:start w:val="1"/>
      <w:numFmt w:val="bullet"/>
      <w:lvlText w:val="•"/>
      <w:lvlJc w:val="left"/>
      <w:pPr>
        <w:ind w:left="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3E14FE">
      <w:start w:val="1"/>
      <w:numFmt w:val="bullet"/>
      <w:lvlText w:val="o"/>
      <w:lvlJc w:val="left"/>
      <w:pPr>
        <w:ind w:left="18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6ABFFE">
      <w:start w:val="1"/>
      <w:numFmt w:val="bullet"/>
      <w:lvlText w:val="▪"/>
      <w:lvlJc w:val="left"/>
      <w:pPr>
        <w:ind w:left="26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9A109A">
      <w:start w:val="1"/>
      <w:numFmt w:val="bullet"/>
      <w:lvlText w:val="•"/>
      <w:lvlJc w:val="left"/>
      <w:pPr>
        <w:ind w:left="3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B48296">
      <w:start w:val="1"/>
      <w:numFmt w:val="bullet"/>
      <w:lvlText w:val="o"/>
      <w:lvlJc w:val="left"/>
      <w:pPr>
        <w:ind w:left="4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920EB0">
      <w:start w:val="1"/>
      <w:numFmt w:val="bullet"/>
      <w:lvlText w:val="▪"/>
      <w:lvlJc w:val="left"/>
      <w:pPr>
        <w:ind w:left="4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ACB78A">
      <w:start w:val="1"/>
      <w:numFmt w:val="bullet"/>
      <w:lvlText w:val="•"/>
      <w:lvlJc w:val="left"/>
      <w:pPr>
        <w:ind w:left="5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3ABCE0">
      <w:start w:val="1"/>
      <w:numFmt w:val="bullet"/>
      <w:lvlText w:val="o"/>
      <w:lvlJc w:val="left"/>
      <w:pPr>
        <w:ind w:left="6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BC9676">
      <w:start w:val="1"/>
      <w:numFmt w:val="bullet"/>
      <w:lvlText w:val="▪"/>
      <w:lvlJc w:val="left"/>
      <w:pPr>
        <w:ind w:left="6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7D742107"/>
    <w:multiLevelType w:val="hybridMultilevel"/>
    <w:tmpl w:val="E9865BCE"/>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7" w15:restartNumberingAfterBreak="0">
    <w:nsid w:val="7DE05BB2"/>
    <w:multiLevelType w:val="hybridMultilevel"/>
    <w:tmpl w:val="18525A14"/>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num w:numId="1" w16cid:durableId="1911889310">
    <w:abstractNumId w:val="13"/>
  </w:num>
  <w:num w:numId="2" w16cid:durableId="1801650421">
    <w:abstractNumId w:val="10"/>
  </w:num>
  <w:num w:numId="3" w16cid:durableId="524366416">
    <w:abstractNumId w:val="12"/>
  </w:num>
  <w:num w:numId="4" w16cid:durableId="562108315">
    <w:abstractNumId w:val="11"/>
  </w:num>
  <w:num w:numId="5" w16cid:durableId="1906406331">
    <w:abstractNumId w:val="19"/>
  </w:num>
  <w:num w:numId="6" w16cid:durableId="1383023974">
    <w:abstractNumId w:val="24"/>
  </w:num>
  <w:num w:numId="7" w16cid:durableId="99378373">
    <w:abstractNumId w:val="5"/>
  </w:num>
  <w:num w:numId="8" w16cid:durableId="1562716907">
    <w:abstractNumId w:val="25"/>
  </w:num>
  <w:num w:numId="9" w16cid:durableId="1039743835">
    <w:abstractNumId w:val="21"/>
  </w:num>
  <w:num w:numId="10" w16cid:durableId="1839417507">
    <w:abstractNumId w:val="7"/>
  </w:num>
  <w:num w:numId="11" w16cid:durableId="812017637">
    <w:abstractNumId w:val="6"/>
  </w:num>
  <w:num w:numId="12" w16cid:durableId="1239484028">
    <w:abstractNumId w:val="3"/>
  </w:num>
  <w:num w:numId="13" w16cid:durableId="790636121">
    <w:abstractNumId w:val="23"/>
  </w:num>
  <w:num w:numId="14" w16cid:durableId="913315625">
    <w:abstractNumId w:val="26"/>
  </w:num>
  <w:num w:numId="15" w16cid:durableId="26031560">
    <w:abstractNumId w:val="0"/>
  </w:num>
  <w:num w:numId="16" w16cid:durableId="1696348394">
    <w:abstractNumId w:val="16"/>
  </w:num>
  <w:num w:numId="17" w16cid:durableId="23949322">
    <w:abstractNumId w:val="27"/>
  </w:num>
  <w:num w:numId="18" w16cid:durableId="1018775714">
    <w:abstractNumId w:val="9"/>
  </w:num>
  <w:num w:numId="19" w16cid:durableId="641346760">
    <w:abstractNumId w:val="14"/>
  </w:num>
  <w:num w:numId="20" w16cid:durableId="526412488">
    <w:abstractNumId w:val="18"/>
  </w:num>
  <w:num w:numId="21" w16cid:durableId="1336765587">
    <w:abstractNumId w:val="8"/>
  </w:num>
  <w:num w:numId="22" w16cid:durableId="1482111661">
    <w:abstractNumId w:val="17"/>
  </w:num>
  <w:num w:numId="23" w16cid:durableId="687104343">
    <w:abstractNumId w:val="20"/>
  </w:num>
  <w:num w:numId="24" w16cid:durableId="1545216817">
    <w:abstractNumId w:val="22"/>
  </w:num>
  <w:num w:numId="25" w16cid:durableId="1318614449">
    <w:abstractNumId w:val="2"/>
  </w:num>
  <w:num w:numId="26" w16cid:durableId="1309090619">
    <w:abstractNumId w:val="4"/>
  </w:num>
  <w:num w:numId="27" w16cid:durableId="1629704169">
    <w:abstractNumId w:val="1"/>
  </w:num>
  <w:num w:numId="28" w16cid:durableId="989822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3A"/>
    <w:rsid w:val="00003380"/>
    <w:rsid w:val="00012E74"/>
    <w:rsid w:val="00021F97"/>
    <w:rsid w:val="000241BC"/>
    <w:rsid w:val="00031904"/>
    <w:rsid w:val="000422E5"/>
    <w:rsid w:val="00045B63"/>
    <w:rsid w:val="00063643"/>
    <w:rsid w:val="00063872"/>
    <w:rsid w:val="00073D62"/>
    <w:rsid w:val="00077CCB"/>
    <w:rsid w:val="00081461"/>
    <w:rsid w:val="0008322D"/>
    <w:rsid w:val="00084B66"/>
    <w:rsid w:val="000B245D"/>
    <w:rsid w:val="000C03A8"/>
    <w:rsid w:val="000C349B"/>
    <w:rsid w:val="000C4530"/>
    <w:rsid w:val="000E1836"/>
    <w:rsid w:val="000F0E40"/>
    <w:rsid w:val="000F1F3C"/>
    <w:rsid w:val="00101C9D"/>
    <w:rsid w:val="00117B6D"/>
    <w:rsid w:val="00120BBB"/>
    <w:rsid w:val="0012633F"/>
    <w:rsid w:val="00127304"/>
    <w:rsid w:val="001377A9"/>
    <w:rsid w:val="00137EB2"/>
    <w:rsid w:val="0015736E"/>
    <w:rsid w:val="00172855"/>
    <w:rsid w:val="00177C1A"/>
    <w:rsid w:val="00191064"/>
    <w:rsid w:val="00191521"/>
    <w:rsid w:val="001934EE"/>
    <w:rsid w:val="00195A47"/>
    <w:rsid w:val="001B2A30"/>
    <w:rsid w:val="001B61D2"/>
    <w:rsid w:val="001C1CC4"/>
    <w:rsid w:val="001D3BE6"/>
    <w:rsid w:val="001E7720"/>
    <w:rsid w:val="00214F7E"/>
    <w:rsid w:val="00230BDC"/>
    <w:rsid w:val="00232223"/>
    <w:rsid w:val="00234CF1"/>
    <w:rsid w:val="00241663"/>
    <w:rsid w:val="00241C18"/>
    <w:rsid w:val="00247C8D"/>
    <w:rsid w:val="002573EF"/>
    <w:rsid w:val="0026722A"/>
    <w:rsid w:val="002768EA"/>
    <w:rsid w:val="00280065"/>
    <w:rsid w:val="0028703F"/>
    <w:rsid w:val="00294362"/>
    <w:rsid w:val="002A06CC"/>
    <w:rsid w:val="002A2209"/>
    <w:rsid w:val="002B488E"/>
    <w:rsid w:val="002D0AAC"/>
    <w:rsid w:val="002D54A1"/>
    <w:rsid w:val="002DE38D"/>
    <w:rsid w:val="002E1CA7"/>
    <w:rsid w:val="002F0093"/>
    <w:rsid w:val="002F180A"/>
    <w:rsid w:val="002F270F"/>
    <w:rsid w:val="002F3907"/>
    <w:rsid w:val="002F5D9C"/>
    <w:rsid w:val="00300B77"/>
    <w:rsid w:val="00304904"/>
    <w:rsid w:val="00307824"/>
    <w:rsid w:val="00311886"/>
    <w:rsid w:val="00322B12"/>
    <w:rsid w:val="00330127"/>
    <w:rsid w:val="00331FCF"/>
    <w:rsid w:val="003331B4"/>
    <w:rsid w:val="00333810"/>
    <w:rsid w:val="00334D5A"/>
    <w:rsid w:val="00336193"/>
    <w:rsid w:val="00343BC1"/>
    <w:rsid w:val="00357D60"/>
    <w:rsid w:val="00360CE9"/>
    <w:rsid w:val="00386C4E"/>
    <w:rsid w:val="003931E2"/>
    <w:rsid w:val="00397598"/>
    <w:rsid w:val="003A2526"/>
    <w:rsid w:val="003B31EE"/>
    <w:rsid w:val="003C2AA6"/>
    <w:rsid w:val="003C7DA1"/>
    <w:rsid w:val="003D347B"/>
    <w:rsid w:val="003E3F7E"/>
    <w:rsid w:val="003F3273"/>
    <w:rsid w:val="003F5FC7"/>
    <w:rsid w:val="0040292D"/>
    <w:rsid w:val="00403A20"/>
    <w:rsid w:val="00404C68"/>
    <w:rsid w:val="00411844"/>
    <w:rsid w:val="004153C7"/>
    <w:rsid w:val="00436A49"/>
    <w:rsid w:val="00437747"/>
    <w:rsid w:val="004465E3"/>
    <w:rsid w:val="0045705B"/>
    <w:rsid w:val="004605E0"/>
    <w:rsid w:val="004713E0"/>
    <w:rsid w:val="0048022E"/>
    <w:rsid w:val="0048235D"/>
    <w:rsid w:val="00483EC2"/>
    <w:rsid w:val="00485B81"/>
    <w:rsid w:val="004A1836"/>
    <w:rsid w:val="004A2D17"/>
    <w:rsid w:val="004A3C6B"/>
    <w:rsid w:val="004A56C4"/>
    <w:rsid w:val="004B04E4"/>
    <w:rsid w:val="004B1BFB"/>
    <w:rsid w:val="004D1AA4"/>
    <w:rsid w:val="004E3727"/>
    <w:rsid w:val="004E6B58"/>
    <w:rsid w:val="004E71AB"/>
    <w:rsid w:val="004F0713"/>
    <w:rsid w:val="004F6A0E"/>
    <w:rsid w:val="00511287"/>
    <w:rsid w:val="005327D6"/>
    <w:rsid w:val="0053389E"/>
    <w:rsid w:val="00536500"/>
    <w:rsid w:val="0058052E"/>
    <w:rsid w:val="00592E59"/>
    <w:rsid w:val="005A5FEB"/>
    <w:rsid w:val="005B0542"/>
    <w:rsid w:val="005B3CF2"/>
    <w:rsid w:val="005C4F5C"/>
    <w:rsid w:val="005D1439"/>
    <w:rsid w:val="005D67A3"/>
    <w:rsid w:val="005F002B"/>
    <w:rsid w:val="00603D2C"/>
    <w:rsid w:val="006263AF"/>
    <w:rsid w:val="00627DD1"/>
    <w:rsid w:val="0063715F"/>
    <w:rsid w:val="006413F4"/>
    <w:rsid w:val="0065767C"/>
    <w:rsid w:val="0066238D"/>
    <w:rsid w:val="00671DF8"/>
    <w:rsid w:val="006722F4"/>
    <w:rsid w:val="00682D74"/>
    <w:rsid w:val="00685DB2"/>
    <w:rsid w:val="006A6283"/>
    <w:rsid w:val="006C2CD0"/>
    <w:rsid w:val="006C7B03"/>
    <w:rsid w:val="006D4423"/>
    <w:rsid w:val="006D6CCD"/>
    <w:rsid w:val="006E1937"/>
    <w:rsid w:val="006E51A2"/>
    <w:rsid w:val="00707E25"/>
    <w:rsid w:val="007168A4"/>
    <w:rsid w:val="0072459C"/>
    <w:rsid w:val="007317CE"/>
    <w:rsid w:val="00740215"/>
    <w:rsid w:val="00740E15"/>
    <w:rsid w:val="00766180"/>
    <w:rsid w:val="007856D5"/>
    <w:rsid w:val="00787E28"/>
    <w:rsid w:val="00790079"/>
    <w:rsid w:val="00791C11"/>
    <w:rsid w:val="007962D7"/>
    <w:rsid w:val="007A10F5"/>
    <w:rsid w:val="007A1CD7"/>
    <w:rsid w:val="007A2C3B"/>
    <w:rsid w:val="007B2D7A"/>
    <w:rsid w:val="007B42EC"/>
    <w:rsid w:val="007B7407"/>
    <w:rsid w:val="007D2C6A"/>
    <w:rsid w:val="007E3AEC"/>
    <w:rsid w:val="007E73C8"/>
    <w:rsid w:val="007F7091"/>
    <w:rsid w:val="00802445"/>
    <w:rsid w:val="0081025C"/>
    <w:rsid w:val="00811239"/>
    <w:rsid w:val="00821CB7"/>
    <w:rsid w:val="00832EDB"/>
    <w:rsid w:val="0083672F"/>
    <w:rsid w:val="00852D3A"/>
    <w:rsid w:val="008668A8"/>
    <w:rsid w:val="00873C05"/>
    <w:rsid w:val="0089170F"/>
    <w:rsid w:val="0089244A"/>
    <w:rsid w:val="008A710E"/>
    <w:rsid w:val="008D33A3"/>
    <w:rsid w:val="008E1A73"/>
    <w:rsid w:val="008F191D"/>
    <w:rsid w:val="008F60C6"/>
    <w:rsid w:val="00902327"/>
    <w:rsid w:val="00907398"/>
    <w:rsid w:val="0091490F"/>
    <w:rsid w:val="00914CD7"/>
    <w:rsid w:val="0092118B"/>
    <w:rsid w:val="00934704"/>
    <w:rsid w:val="009407B9"/>
    <w:rsid w:val="00943F96"/>
    <w:rsid w:val="009457D4"/>
    <w:rsid w:val="00946755"/>
    <w:rsid w:val="009516AB"/>
    <w:rsid w:val="00952811"/>
    <w:rsid w:val="00964AF9"/>
    <w:rsid w:val="0096616E"/>
    <w:rsid w:val="00973E01"/>
    <w:rsid w:val="00976F54"/>
    <w:rsid w:val="00992C28"/>
    <w:rsid w:val="00997B1F"/>
    <w:rsid w:val="00997C48"/>
    <w:rsid w:val="009A0694"/>
    <w:rsid w:val="009A4DC3"/>
    <w:rsid w:val="009A5BFC"/>
    <w:rsid w:val="009A6C5D"/>
    <w:rsid w:val="009C1640"/>
    <w:rsid w:val="009D63CB"/>
    <w:rsid w:val="009E49EF"/>
    <w:rsid w:val="009E5893"/>
    <w:rsid w:val="009F0A2A"/>
    <w:rsid w:val="009F2BA6"/>
    <w:rsid w:val="00A00612"/>
    <w:rsid w:val="00A00EFE"/>
    <w:rsid w:val="00A02FA5"/>
    <w:rsid w:val="00A06CC0"/>
    <w:rsid w:val="00A16C55"/>
    <w:rsid w:val="00A26A93"/>
    <w:rsid w:val="00A412B8"/>
    <w:rsid w:val="00A44AEA"/>
    <w:rsid w:val="00A47E89"/>
    <w:rsid w:val="00A60DFE"/>
    <w:rsid w:val="00A60E0F"/>
    <w:rsid w:val="00A752B9"/>
    <w:rsid w:val="00A82DAD"/>
    <w:rsid w:val="00A92CDB"/>
    <w:rsid w:val="00A96FD5"/>
    <w:rsid w:val="00AA30C3"/>
    <w:rsid w:val="00AA541A"/>
    <w:rsid w:val="00AB1C0F"/>
    <w:rsid w:val="00AC01A5"/>
    <w:rsid w:val="00AC0233"/>
    <w:rsid w:val="00AC29C3"/>
    <w:rsid w:val="00AC480B"/>
    <w:rsid w:val="00AC6D40"/>
    <w:rsid w:val="00AD34AC"/>
    <w:rsid w:val="00AE0AAD"/>
    <w:rsid w:val="00AE179B"/>
    <w:rsid w:val="00AE6DD6"/>
    <w:rsid w:val="00AF0E34"/>
    <w:rsid w:val="00AF0F76"/>
    <w:rsid w:val="00AF4A0A"/>
    <w:rsid w:val="00AF5952"/>
    <w:rsid w:val="00AF6516"/>
    <w:rsid w:val="00AF7E17"/>
    <w:rsid w:val="00AF7FF1"/>
    <w:rsid w:val="00B13B19"/>
    <w:rsid w:val="00B33737"/>
    <w:rsid w:val="00B444E2"/>
    <w:rsid w:val="00B455A9"/>
    <w:rsid w:val="00B45B59"/>
    <w:rsid w:val="00B50C93"/>
    <w:rsid w:val="00B53CE0"/>
    <w:rsid w:val="00B608C8"/>
    <w:rsid w:val="00B66338"/>
    <w:rsid w:val="00B671D5"/>
    <w:rsid w:val="00B740B8"/>
    <w:rsid w:val="00B744CE"/>
    <w:rsid w:val="00B773B1"/>
    <w:rsid w:val="00B84EB0"/>
    <w:rsid w:val="00BA44B4"/>
    <w:rsid w:val="00BA77E8"/>
    <w:rsid w:val="00BB6738"/>
    <w:rsid w:val="00BD2236"/>
    <w:rsid w:val="00BE16C8"/>
    <w:rsid w:val="00BE73A1"/>
    <w:rsid w:val="00BE7D45"/>
    <w:rsid w:val="00BF158D"/>
    <w:rsid w:val="00BF196B"/>
    <w:rsid w:val="00BF3CE3"/>
    <w:rsid w:val="00BF4A42"/>
    <w:rsid w:val="00BFA95A"/>
    <w:rsid w:val="00C001AD"/>
    <w:rsid w:val="00C07063"/>
    <w:rsid w:val="00C31039"/>
    <w:rsid w:val="00C32434"/>
    <w:rsid w:val="00C42F03"/>
    <w:rsid w:val="00C43423"/>
    <w:rsid w:val="00C51DB2"/>
    <w:rsid w:val="00C52688"/>
    <w:rsid w:val="00C52BA1"/>
    <w:rsid w:val="00C746D3"/>
    <w:rsid w:val="00C80305"/>
    <w:rsid w:val="00C84C49"/>
    <w:rsid w:val="00C93446"/>
    <w:rsid w:val="00C93ED9"/>
    <w:rsid w:val="00CA2721"/>
    <w:rsid w:val="00CA2DF6"/>
    <w:rsid w:val="00CA4D83"/>
    <w:rsid w:val="00CB3FA7"/>
    <w:rsid w:val="00CB76F0"/>
    <w:rsid w:val="00CC18B6"/>
    <w:rsid w:val="00CC20FC"/>
    <w:rsid w:val="00CD11DE"/>
    <w:rsid w:val="00CD132A"/>
    <w:rsid w:val="00CD16CD"/>
    <w:rsid w:val="00CD3CA5"/>
    <w:rsid w:val="00CD3F58"/>
    <w:rsid w:val="00CE3877"/>
    <w:rsid w:val="00D02ABE"/>
    <w:rsid w:val="00D03C92"/>
    <w:rsid w:val="00D1012F"/>
    <w:rsid w:val="00D2265E"/>
    <w:rsid w:val="00D232E2"/>
    <w:rsid w:val="00D47D33"/>
    <w:rsid w:val="00D502BC"/>
    <w:rsid w:val="00D65F8C"/>
    <w:rsid w:val="00D921B3"/>
    <w:rsid w:val="00DB6A4E"/>
    <w:rsid w:val="00DC7660"/>
    <w:rsid w:val="00DD4275"/>
    <w:rsid w:val="00DD6B4F"/>
    <w:rsid w:val="00DD77B7"/>
    <w:rsid w:val="00DE0274"/>
    <w:rsid w:val="00DE0736"/>
    <w:rsid w:val="00DE1E58"/>
    <w:rsid w:val="00DE6FBE"/>
    <w:rsid w:val="00DF4113"/>
    <w:rsid w:val="00E028CE"/>
    <w:rsid w:val="00E065E2"/>
    <w:rsid w:val="00E151E7"/>
    <w:rsid w:val="00E159A1"/>
    <w:rsid w:val="00E24DDB"/>
    <w:rsid w:val="00E33E8B"/>
    <w:rsid w:val="00E415F0"/>
    <w:rsid w:val="00E44D88"/>
    <w:rsid w:val="00E557BA"/>
    <w:rsid w:val="00E63E2D"/>
    <w:rsid w:val="00E71AD2"/>
    <w:rsid w:val="00E774B7"/>
    <w:rsid w:val="00E8118E"/>
    <w:rsid w:val="00E90438"/>
    <w:rsid w:val="00EA072E"/>
    <w:rsid w:val="00EA1CF4"/>
    <w:rsid w:val="00EA6401"/>
    <w:rsid w:val="00EB0A0D"/>
    <w:rsid w:val="00ED6898"/>
    <w:rsid w:val="00EE2D22"/>
    <w:rsid w:val="00EE623F"/>
    <w:rsid w:val="00EF3839"/>
    <w:rsid w:val="00F179C7"/>
    <w:rsid w:val="00F52795"/>
    <w:rsid w:val="00F56B02"/>
    <w:rsid w:val="00F93B7B"/>
    <w:rsid w:val="00FA3E64"/>
    <w:rsid w:val="00FB1469"/>
    <w:rsid w:val="00FB62D5"/>
    <w:rsid w:val="00FD188A"/>
    <w:rsid w:val="00FD2A62"/>
    <w:rsid w:val="00FD5515"/>
    <w:rsid w:val="00FD5C48"/>
    <w:rsid w:val="00FE0089"/>
    <w:rsid w:val="00FE53A8"/>
    <w:rsid w:val="00FF168E"/>
    <w:rsid w:val="00FF23D3"/>
    <w:rsid w:val="00FF32F1"/>
    <w:rsid w:val="0223F223"/>
    <w:rsid w:val="02C97C6D"/>
    <w:rsid w:val="05316A36"/>
    <w:rsid w:val="061985B9"/>
    <w:rsid w:val="07F8F0AA"/>
    <w:rsid w:val="08FDDD8F"/>
    <w:rsid w:val="09273E3F"/>
    <w:rsid w:val="0B9CF1D0"/>
    <w:rsid w:val="0BB1AC0C"/>
    <w:rsid w:val="0C9E83BF"/>
    <w:rsid w:val="0EE69472"/>
    <w:rsid w:val="1049F404"/>
    <w:rsid w:val="152E2880"/>
    <w:rsid w:val="1542181C"/>
    <w:rsid w:val="16C2149F"/>
    <w:rsid w:val="17F6DF06"/>
    <w:rsid w:val="19345CEF"/>
    <w:rsid w:val="1A3E0F89"/>
    <w:rsid w:val="1B312C91"/>
    <w:rsid w:val="1D3A6E94"/>
    <w:rsid w:val="1EDE90C3"/>
    <w:rsid w:val="1F4EE6ED"/>
    <w:rsid w:val="1FD67260"/>
    <w:rsid w:val="1FDA0B2E"/>
    <w:rsid w:val="20360996"/>
    <w:rsid w:val="211D573A"/>
    <w:rsid w:val="23CBC972"/>
    <w:rsid w:val="244EF690"/>
    <w:rsid w:val="24984A82"/>
    <w:rsid w:val="25453A45"/>
    <w:rsid w:val="28B5A602"/>
    <w:rsid w:val="2A119C89"/>
    <w:rsid w:val="2A501F78"/>
    <w:rsid w:val="2A9EDA6A"/>
    <w:rsid w:val="2AA9031A"/>
    <w:rsid w:val="2DB18CEB"/>
    <w:rsid w:val="2FE461DF"/>
    <w:rsid w:val="3137A32F"/>
    <w:rsid w:val="318A28CB"/>
    <w:rsid w:val="31CDF68F"/>
    <w:rsid w:val="349B57C9"/>
    <w:rsid w:val="34A2A912"/>
    <w:rsid w:val="352A829E"/>
    <w:rsid w:val="3776DB81"/>
    <w:rsid w:val="39433C73"/>
    <w:rsid w:val="3AF29A2D"/>
    <w:rsid w:val="3C042BF3"/>
    <w:rsid w:val="3CC99F65"/>
    <w:rsid w:val="3DFB1324"/>
    <w:rsid w:val="3E87D8B9"/>
    <w:rsid w:val="3EDBC282"/>
    <w:rsid w:val="3EF2D12B"/>
    <w:rsid w:val="3F4C4371"/>
    <w:rsid w:val="40A356A2"/>
    <w:rsid w:val="4169C902"/>
    <w:rsid w:val="419E4390"/>
    <w:rsid w:val="427ECDFA"/>
    <w:rsid w:val="43E4A042"/>
    <w:rsid w:val="44805416"/>
    <w:rsid w:val="46ED3519"/>
    <w:rsid w:val="495AFFAD"/>
    <w:rsid w:val="49E30D5D"/>
    <w:rsid w:val="4B4A82AB"/>
    <w:rsid w:val="4CBD24BD"/>
    <w:rsid w:val="4E5DEBB4"/>
    <w:rsid w:val="507AEF02"/>
    <w:rsid w:val="51AEF99C"/>
    <w:rsid w:val="51B3A0AE"/>
    <w:rsid w:val="534AC9FD"/>
    <w:rsid w:val="5393039B"/>
    <w:rsid w:val="54CC2365"/>
    <w:rsid w:val="552ED3FC"/>
    <w:rsid w:val="555B1308"/>
    <w:rsid w:val="56826ABF"/>
    <w:rsid w:val="585BA7C9"/>
    <w:rsid w:val="5A1BC28A"/>
    <w:rsid w:val="5C35E436"/>
    <w:rsid w:val="5ED144A3"/>
    <w:rsid w:val="5F540394"/>
    <w:rsid w:val="62FF983B"/>
    <w:rsid w:val="630DF66F"/>
    <w:rsid w:val="638FFB8A"/>
    <w:rsid w:val="68664004"/>
    <w:rsid w:val="697CB2CE"/>
    <w:rsid w:val="69D286CF"/>
    <w:rsid w:val="6AFB79D6"/>
    <w:rsid w:val="6B5D5C1D"/>
    <w:rsid w:val="6E025330"/>
    <w:rsid w:val="6E5A1FD4"/>
    <w:rsid w:val="6EF983EE"/>
    <w:rsid w:val="70BE4D57"/>
    <w:rsid w:val="71338F10"/>
    <w:rsid w:val="7309B8AF"/>
    <w:rsid w:val="73DA4F64"/>
    <w:rsid w:val="74660D07"/>
    <w:rsid w:val="7907B4DD"/>
    <w:rsid w:val="79A6C395"/>
    <w:rsid w:val="79EB1872"/>
    <w:rsid w:val="7BA8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5EE8301"/>
  <w15:docId w15:val="{5A84044D-DD07-4C00-84D0-BD6C46FA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7" w:lineRule="auto"/>
      <w:ind w:right="91" w:firstLine="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0"/>
      <w:ind w:left="15" w:hanging="10"/>
      <w:outlineLvl w:val="1"/>
    </w:pPr>
    <w:rPr>
      <w:rFonts w:ascii="Times New Roman" w:eastAsia="Times New Roman" w:hAnsi="Times New Roman" w:cs="Times New Roman"/>
      <w:color w:val="000000"/>
      <w:sz w:val="26"/>
    </w:rPr>
  </w:style>
  <w:style w:type="paragraph" w:styleId="Heading3">
    <w:name w:val="heading 3"/>
    <w:next w:val="Normal"/>
    <w:link w:val="Heading3Char"/>
    <w:uiPriority w:val="9"/>
    <w:unhideWhenUsed/>
    <w:qFormat/>
    <w:pPr>
      <w:keepNext/>
      <w:keepLines/>
      <w:spacing w:after="0"/>
      <w:ind w:right="437"/>
      <w:jc w:val="center"/>
      <w:outlineLvl w:val="2"/>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color w:val="000000"/>
      <w:sz w:val="26"/>
    </w:rPr>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33810"/>
    <w:pPr>
      <w:ind w:left="720"/>
      <w:contextualSpacing/>
    </w:pPr>
  </w:style>
  <w:style w:type="character" w:styleId="Hyperlink">
    <w:name w:val="Hyperlink"/>
    <w:basedOn w:val="DefaultParagraphFont"/>
    <w:uiPriority w:val="99"/>
    <w:unhideWhenUsed/>
    <w:rsid w:val="005327D6"/>
    <w:rPr>
      <w:color w:val="0563C1" w:themeColor="hyperlink"/>
      <w:u w:val="single"/>
    </w:rPr>
  </w:style>
  <w:style w:type="paragraph" w:styleId="BalloonText">
    <w:name w:val="Balloon Text"/>
    <w:basedOn w:val="Normal"/>
    <w:link w:val="BalloonTextChar"/>
    <w:uiPriority w:val="99"/>
    <w:semiHidden/>
    <w:unhideWhenUsed/>
    <w:rsid w:val="00532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7D6"/>
    <w:rPr>
      <w:rFonts w:ascii="Segoe UI" w:eastAsia="Times New Roman" w:hAnsi="Segoe UI" w:cs="Segoe UI"/>
      <w:color w:val="000000"/>
      <w:sz w:val="18"/>
      <w:szCs w:val="18"/>
    </w:rPr>
  </w:style>
  <w:style w:type="character" w:styleId="UnresolvedMention">
    <w:name w:val="Unresolved Mention"/>
    <w:basedOn w:val="DefaultParagraphFont"/>
    <w:uiPriority w:val="99"/>
    <w:semiHidden/>
    <w:unhideWhenUsed/>
    <w:rsid w:val="00045B63"/>
    <w:rPr>
      <w:color w:val="605E5C"/>
      <w:shd w:val="clear" w:color="auto" w:fill="E1DFDD"/>
    </w:rPr>
  </w:style>
  <w:style w:type="character" w:styleId="FollowedHyperlink">
    <w:name w:val="FollowedHyperlink"/>
    <w:basedOn w:val="DefaultParagraphFont"/>
    <w:uiPriority w:val="99"/>
    <w:semiHidden/>
    <w:unhideWhenUsed/>
    <w:rsid w:val="00BE7D45"/>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AA54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541A"/>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AA54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541A"/>
    <w:rPr>
      <w:rFonts w:ascii="Times New Roman" w:eastAsia="Times New Roman" w:hAnsi="Times New Roman" w:cs="Times New Roman"/>
      <w:color w:val="000000"/>
      <w:sz w:val="24"/>
    </w:rPr>
  </w:style>
  <w:style w:type="paragraph" w:styleId="Revision">
    <w:name w:val="Revision"/>
    <w:hidden/>
    <w:uiPriority w:val="99"/>
    <w:semiHidden/>
    <w:rsid w:val="00311886"/>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311886"/>
    <w:rPr>
      <w:sz w:val="16"/>
      <w:szCs w:val="16"/>
    </w:rPr>
  </w:style>
  <w:style w:type="paragraph" w:styleId="CommentText">
    <w:name w:val="annotation text"/>
    <w:basedOn w:val="Normal"/>
    <w:link w:val="CommentTextChar"/>
    <w:uiPriority w:val="99"/>
    <w:semiHidden/>
    <w:unhideWhenUsed/>
    <w:rsid w:val="00311886"/>
    <w:pPr>
      <w:spacing w:line="240" w:lineRule="auto"/>
    </w:pPr>
    <w:rPr>
      <w:sz w:val="20"/>
      <w:szCs w:val="20"/>
    </w:rPr>
  </w:style>
  <w:style w:type="character" w:customStyle="1" w:styleId="CommentTextChar">
    <w:name w:val="Comment Text Char"/>
    <w:basedOn w:val="DefaultParagraphFont"/>
    <w:link w:val="CommentText"/>
    <w:uiPriority w:val="99"/>
    <w:semiHidden/>
    <w:rsid w:val="0031188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11886"/>
    <w:rPr>
      <w:b/>
      <w:bCs/>
    </w:rPr>
  </w:style>
  <w:style w:type="character" w:customStyle="1" w:styleId="CommentSubjectChar">
    <w:name w:val="Comment Subject Char"/>
    <w:basedOn w:val="CommentTextChar"/>
    <w:link w:val="CommentSubject"/>
    <w:uiPriority w:val="99"/>
    <w:semiHidden/>
    <w:rsid w:val="00311886"/>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62347">
      <w:bodyDiv w:val="1"/>
      <w:marLeft w:val="0"/>
      <w:marRight w:val="0"/>
      <w:marTop w:val="0"/>
      <w:marBottom w:val="0"/>
      <w:divBdr>
        <w:top w:val="none" w:sz="0" w:space="0" w:color="auto"/>
        <w:left w:val="none" w:sz="0" w:space="0" w:color="auto"/>
        <w:bottom w:val="none" w:sz="0" w:space="0" w:color="auto"/>
        <w:right w:val="none" w:sz="0" w:space="0" w:color="auto"/>
      </w:divBdr>
    </w:div>
    <w:div w:id="347876420">
      <w:bodyDiv w:val="1"/>
      <w:marLeft w:val="0"/>
      <w:marRight w:val="0"/>
      <w:marTop w:val="0"/>
      <w:marBottom w:val="0"/>
      <w:divBdr>
        <w:top w:val="none" w:sz="0" w:space="0" w:color="auto"/>
        <w:left w:val="none" w:sz="0" w:space="0" w:color="auto"/>
        <w:bottom w:val="none" w:sz="0" w:space="0" w:color="auto"/>
        <w:right w:val="none" w:sz="0" w:space="0" w:color="auto"/>
      </w:divBdr>
    </w:div>
    <w:div w:id="351884416">
      <w:bodyDiv w:val="1"/>
      <w:marLeft w:val="0"/>
      <w:marRight w:val="0"/>
      <w:marTop w:val="0"/>
      <w:marBottom w:val="0"/>
      <w:divBdr>
        <w:top w:val="none" w:sz="0" w:space="0" w:color="auto"/>
        <w:left w:val="none" w:sz="0" w:space="0" w:color="auto"/>
        <w:bottom w:val="none" w:sz="0" w:space="0" w:color="auto"/>
        <w:right w:val="none" w:sz="0" w:space="0" w:color="auto"/>
      </w:divBdr>
    </w:div>
    <w:div w:id="468399370">
      <w:bodyDiv w:val="1"/>
      <w:marLeft w:val="0"/>
      <w:marRight w:val="0"/>
      <w:marTop w:val="0"/>
      <w:marBottom w:val="0"/>
      <w:divBdr>
        <w:top w:val="none" w:sz="0" w:space="0" w:color="auto"/>
        <w:left w:val="none" w:sz="0" w:space="0" w:color="auto"/>
        <w:bottom w:val="none" w:sz="0" w:space="0" w:color="auto"/>
        <w:right w:val="none" w:sz="0" w:space="0" w:color="auto"/>
      </w:divBdr>
    </w:div>
    <w:div w:id="1021854669">
      <w:bodyDiv w:val="1"/>
      <w:marLeft w:val="0"/>
      <w:marRight w:val="0"/>
      <w:marTop w:val="0"/>
      <w:marBottom w:val="0"/>
      <w:divBdr>
        <w:top w:val="none" w:sz="0" w:space="0" w:color="auto"/>
        <w:left w:val="none" w:sz="0" w:space="0" w:color="auto"/>
        <w:bottom w:val="none" w:sz="0" w:space="0" w:color="auto"/>
        <w:right w:val="none" w:sz="0" w:space="0" w:color="auto"/>
      </w:divBdr>
    </w:div>
    <w:div w:id="1282112736">
      <w:bodyDiv w:val="1"/>
      <w:marLeft w:val="0"/>
      <w:marRight w:val="0"/>
      <w:marTop w:val="0"/>
      <w:marBottom w:val="0"/>
      <w:divBdr>
        <w:top w:val="none" w:sz="0" w:space="0" w:color="auto"/>
        <w:left w:val="none" w:sz="0" w:space="0" w:color="auto"/>
        <w:bottom w:val="none" w:sz="0" w:space="0" w:color="auto"/>
        <w:right w:val="none" w:sz="0" w:space="0" w:color="auto"/>
      </w:divBdr>
    </w:div>
    <w:div w:id="1875538359">
      <w:bodyDiv w:val="1"/>
      <w:marLeft w:val="0"/>
      <w:marRight w:val="0"/>
      <w:marTop w:val="0"/>
      <w:marBottom w:val="0"/>
      <w:divBdr>
        <w:top w:val="none" w:sz="0" w:space="0" w:color="auto"/>
        <w:left w:val="none" w:sz="0" w:space="0" w:color="auto"/>
        <w:bottom w:val="none" w:sz="0" w:space="0" w:color="auto"/>
        <w:right w:val="none" w:sz="0" w:space="0" w:color="auto"/>
      </w:divBdr>
    </w:div>
    <w:div w:id="2075810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sd.gov/gsafsd_sp?id=kb_article_view&amp;sysparm_article=KB0039526&amp;sys_kb_id=0575c1c81b8138905465eaccac4bcb16&amp;spa=1" TargetMode="External"/><Relationship Id="rId18" Type="http://schemas.openxmlformats.org/officeDocument/2006/relationships/hyperlink" Target="https://www.gsa.gov/travel/plan-book/per-diem-rates" TargetMode="External"/><Relationship Id="rId26" Type="http://schemas.openxmlformats.org/officeDocument/2006/relationships/hyperlink" Target="https://www.gsa.gov/travel/plan-book/per-diem-rates?gclid=EAIaIQobChMIhoWfrvj3_wIV9SrUAR2T4wP8EAAYASAAEgINvPD_BwE" TargetMode="External"/><Relationship Id="rId3" Type="http://schemas.openxmlformats.org/officeDocument/2006/relationships/customXml" Target="../customXml/item3.xml"/><Relationship Id="rId21" Type="http://schemas.openxmlformats.org/officeDocument/2006/relationships/hyperlink" Target="https://sde.ok.gov/title-service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0.jpg"/><Relationship Id="rId17" Type="http://schemas.openxmlformats.org/officeDocument/2006/relationships/image" Target="media/image14.jpg"/><Relationship Id="rId25" Type="http://schemas.openxmlformats.org/officeDocument/2006/relationships/hyperlink" Target="https://sde.ok.gov/expanded-learnin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3.jpg"/><Relationship Id="rId20" Type="http://schemas.openxmlformats.org/officeDocument/2006/relationships/hyperlink" Target="https://sde.ok.gov/21ccl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9.jpg"/><Relationship Id="rId24" Type="http://schemas.openxmlformats.org/officeDocument/2006/relationships/hyperlink" Target="https://sde.ok.gov/special-education"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12.jpg"/><Relationship Id="rId23" Type="http://schemas.openxmlformats.org/officeDocument/2006/relationships/hyperlink" Target="https://sde.ok.gov/school-improvement" TargetMode="External"/><Relationship Id="rId28" Type="http://schemas.openxmlformats.org/officeDocument/2006/relationships/header" Target="header2.xml"/><Relationship Id="rId10" Type="http://schemas.openxmlformats.org/officeDocument/2006/relationships/image" Target="media/image8.jpg"/><Relationship Id="rId19" Type="http://schemas.openxmlformats.org/officeDocument/2006/relationships/image" Target="media/image15.jpg"/><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1.jpg"/><Relationship Id="rId22" Type="http://schemas.openxmlformats.org/officeDocument/2006/relationships/hyperlink" Target="https://sde.ok.gov/financial-accounting"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A670463FBE34599BB0C6C52DF1D28" ma:contentTypeVersion="18" ma:contentTypeDescription="Create a new document." ma:contentTypeScope="" ma:versionID="f38caf6c3948472dabdef08a39274d0e">
  <xsd:schema xmlns:xsd="http://www.w3.org/2001/XMLSchema" xmlns:xs="http://www.w3.org/2001/XMLSchema" xmlns:p="http://schemas.microsoft.com/office/2006/metadata/properties" xmlns:ns1="http://schemas.microsoft.com/sharepoint/v3" xmlns:ns2="51be1bd6-5250-4728-a39b-ef4381bb15cb" xmlns:ns3="da1fb496-6ed4-4ad1-84ed-c19d339aafbc" targetNamespace="http://schemas.microsoft.com/office/2006/metadata/properties" ma:root="true" ma:fieldsID="9891502e4a6de313354dd76e22d4fd1b" ns1:_="" ns2:_="" ns3:_="">
    <xsd:import namespace="http://schemas.microsoft.com/sharepoint/v3"/>
    <xsd:import namespace="51be1bd6-5250-4728-a39b-ef4381bb15cb"/>
    <xsd:import namespace="da1fb496-6ed4-4ad1-84ed-c19d339aaf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e1bd6-5250-4728-a39b-ef4381bb1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1fb496-6ed4-4ad1-84ed-c19d339aaf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4ab74b-e89a-4a12-b243-cce6cfcc8ac8}" ma:internalName="TaxCatchAll" ma:showField="CatchAllData" ma:web="da1fb496-6ed4-4ad1-84ed-c19d339aa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be1bd6-5250-4728-a39b-ef4381bb15cb">
      <Terms xmlns="http://schemas.microsoft.com/office/infopath/2007/PartnerControls"/>
    </lcf76f155ced4ddcb4097134ff3c332f>
    <TaxCatchAll xmlns="da1fb496-6ed4-4ad1-84ed-c19d339aafbc" xsi:nil="true"/>
    <SharedWithUsers xmlns="da1fb496-6ed4-4ad1-84ed-c19d339aafbc">
      <UserInfo>
        <DisplayName>Tracie Raibourn</DisplayName>
        <AccountId>189</AccountId>
        <AccountType/>
      </UserInfo>
      <UserInfo>
        <DisplayName>Sonia Johnson</DisplayName>
        <AccountId>188</AccountId>
        <AccountType/>
      </UserInfo>
      <UserInfo>
        <DisplayName>Karen Howard</DisplayName>
        <AccountId>119</AccountId>
        <AccountType/>
      </UserInfo>
      <UserInfo>
        <DisplayName>Rick Pool</DisplayName>
        <AccountId>254</AccountId>
        <AccountType/>
      </UserInfo>
      <UserInfo>
        <DisplayName>Mathangi Shankar</DisplayName>
        <AccountId>107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D7437-641C-4FCB-BF85-4FA42FC67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be1bd6-5250-4728-a39b-ef4381bb15cb"/>
    <ds:schemaRef ds:uri="da1fb496-6ed4-4ad1-84ed-c19d339aa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762DC-70F7-40F1-A93E-2AFB45E13EEE}">
  <ds:schemaRefs>
    <ds:schemaRef ds:uri="http://purl.org/dc/terms/"/>
    <ds:schemaRef ds:uri="51be1bd6-5250-4728-a39b-ef4381bb15cb"/>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 ds:uri="da1fb496-6ed4-4ad1-84ed-c19d339aafbc"/>
    <ds:schemaRef ds:uri="http://schemas.microsoft.com/sharepoint/v3"/>
    <ds:schemaRef ds:uri="http://purl.org/dc/elements/1.1/"/>
  </ds:schemaRefs>
</ds:datastoreItem>
</file>

<file path=customXml/itemProps3.xml><?xml version="1.0" encoding="utf-8"?>
<ds:datastoreItem xmlns:ds="http://schemas.openxmlformats.org/officeDocument/2006/customXml" ds:itemID="{4DE2959D-8396-4EEE-AEF4-DE65768A5D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3095</Words>
  <Characters>17642</Characters>
  <Application>Microsoft Office Word</Application>
  <DocSecurity>0</DocSecurity>
  <Lines>147</Lines>
  <Paragraphs>41</Paragraphs>
  <ScaleCrop>false</ScaleCrop>
  <Company>State of Oklahoma</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Black</dc:creator>
  <cp:keywords/>
  <cp:lastModifiedBy>Katherine Black</cp:lastModifiedBy>
  <cp:revision>13</cp:revision>
  <cp:lastPrinted>2023-07-19T13:51:00Z</cp:lastPrinted>
  <dcterms:created xsi:type="dcterms:W3CDTF">2024-05-30T18:20:00Z</dcterms:created>
  <dcterms:modified xsi:type="dcterms:W3CDTF">2024-08-15T20:05:00Z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0x010100808A670463FBE34599BB0C6C52DF1D28</vt:lpwstr>
  </property>
  <property fmtid="{D5CDD505-2E9C-101B-9397-08002B2CF9AE}" pid="3" name="MediaServiceImageTags">
    <vt:lpwstr/>
  </property>
</Properties>
</file>