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D7C5" w14:textId="53297CC9" w:rsidR="00040B62" w:rsidRPr="0037234F" w:rsidRDefault="00040B62" w:rsidP="00040B62">
      <w:pPr>
        <w:overflowPunct/>
        <w:jc w:val="center"/>
        <w:textAlignment w:val="auto"/>
        <w:rPr>
          <w:rFonts w:ascii="Times New Roman" w:hAnsi="Times New Roman"/>
          <w:b/>
          <w:bCs/>
          <w:color w:val="000000"/>
          <w:szCs w:val="24"/>
        </w:rPr>
      </w:pPr>
      <w:r w:rsidRPr="0037234F">
        <w:rPr>
          <w:rFonts w:ascii="Times New Roman" w:hAnsi="Times New Roman"/>
          <w:b/>
          <w:bCs/>
          <w:color w:val="000000"/>
          <w:szCs w:val="24"/>
        </w:rPr>
        <w:t>Oklahoma Health Care Authority</w:t>
      </w:r>
    </w:p>
    <w:p w14:paraId="671F5BFC" w14:textId="77777777" w:rsidR="00040B62" w:rsidRPr="0037234F" w:rsidRDefault="00040B62" w:rsidP="00040B62">
      <w:pPr>
        <w:overflowPunct/>
        <w:ind w:left="1440"/>
        <w:textAlignment w:val="auto"/>
        <w:rPr>
          <w:rFonts w:ascii="Times New Roman" w:hAnsi="Times New Roman"/>
          <w:color w:val="000000"/>
          <w:sz w:val="22"/>
          <w:szCs w:val="22"/>
        </w:rPr>
      </w:pPr>
    </w:p>
    <w:p w14:paraId="3918ADF6" w14:textId="62E1A93B" w:rsidR="00040B62" w:rsidRPr="0037234F" w:rsidRDefault="00BE2718" w:rsidP="00040B62">
      <w:pPr>
        <w:overflowPunct/>
        <w:jc w:val="both"/>
        <w:textAlignment w:val="auto"/>
        <w:rPr>
          <w:rFonts w:ascii="Times New Roman" w:hAnsi="Times New Roman"/>
          <w:color w:val="000000"/>
          <w:szCs w:val="24"/>
          <w:u w:val="single"/>
        </w:rPr>
      </w:pPr>
      <w:r w:rsidRPr="0037234F">
        <w:rPr>
          <w:rFonts w:ascii="Times New Roman" w:hAnsi="Times New Roman"/>
          <w:color w:val="000000"/>
          <w:szCs w:val="24"/>
        </w:rPr>
        <w:t xml:space="preserve">The Oklahoma Health Care Authority (OHCA) values your feedback and input.  </w:t>
      </w:r>
      <w:r w:rsidR="00040B62" w:rsidRPr="0037234F">
        <w:rPr>
          <w:rFonts w:ascii="Times New Roman" w:hAnsi="Times New Roman"/>
          <w:color w:val="000000"/>
          <w:szCs w:val="24"/>
        </w:rPr>
        <w:t xml:space="preserve">It is very important that you provide your comments regarding the proposed rule change by the comment due date. </w:t>
      </w:r>
      <w:r w:rsidR="001107EA">
        <w:rPr>
          <w:rFonts w:ascii="Times New Roman" w:hAnsi="Times New Roman"/>
          <w:color w:val="000000"/>
          <w:szCs w:val="24"/>
        </w:rPr>
        <w:t xml:space="preserve"> </w:t>
      </w:r>
      <w:r w:rsidR="00040B62" w:rsidRPr="0037234F">
        <w:rPr>
          <w:rFonts w:ascii="Times New Roman" w:hAnsi="Times New Roman"/>
          <w:color w:val="000000"/>
          <w:szCs w:val="24"/>
        </w:rPr>
        <w:t xml:space="preserve">Comments </w:t>
      </w:r>
      <w:r w:rsidRPr="0037234F">
        <w:rPr>
          <w:rFonts w:ascii="Times New Roman" w:hAnsi="Times New Roman"/>
          <w:color w:val="000000"/>
          <w:szCs w:val="24"/>
        </w:rPr>
        <w:t xml:space="preserve">can be submitted on the </w:t>
      </w:r>
      <w:r w:rsidR="00040B62" w:rsidRPr="0037234F">
        <w:rPr>
          <w:rFonts w:ascii="Times New Roman" w:hAnsi="Times New Roman"/>
          <w:color w:val="000000"/>
          <w:szCs w:val="24"/>
        </w:rPr>
        <w:t>OHCA</w:t>
      </w:r>
      <w:r w:rsidRPr="0037234F">
        <w:rPr>
          <w:rFonts w:ascii="Times New Roman" w:hAnsi="Times New Roman"/>
          <w:color w:val="000000"/>
          <w:szCs w:val="24"/>
        </w:rPr>
        <w:t xml:space="preserve">'s </w:t>
      </w:r>
      <w:hyperlink r:id="rId8" w:history="1">
        <w:r w:rsidRPr="0037234F">
          <w:rPr>
            <w:rStyle w:val="Hyperlink"/>
            <w:rFonts w:ascii="Times New Roman" w:hAnsi="Times New Roman"/>
            <w:szCs w:val="24"/>
          </w:rPr>
          <w:t>P</w:t>
        </w:r>
        <w:r w:rsidR="00040B62" w:rsidRPr="0037234F">
          <w:rPr>
            <w:rStyle w:val="Hyperlink"/>
            <w:rFonts w:ascii="Times New Roman" w:hAnsi="Times New Roman"/>
            <w:szCs w:val="24"/>
          </w:rPr>
          <w:t>roposed</w:t>
        </w:r>
        <w:r w:rsidRPr="0037234F">
          <w:rPr>
            <w:rStyle w:val="Hyperlink"/>
            <w:rFonts w:ascii="Times New Roman" w:hAnsi="Times New Roman"/>
            <w:szCs w:val="24"/>
          </w:rPr>
          <w:t xml:space="preserve"> C</w:t>
        </w:r>
        <w:r w:rsidR="00040B62" w:rsidRPr="0037234F">
          <w:rPr>
            <w:rStyle w:val="Hyperlink"/>
            <w:rFonts w:ascii="Times New Roman" w:hAnsi="Times New Roman"/>
            <w:szCs w:val="24"/>
          </w:rPr>
          <w:t>hanges</w:t>
        </w:r>
        <w:r w:rsidRPr="0037234F">
          <w:rPr>
            <w:rStyle w:val="Hyperlink"/>
            <w:rFonts w:ascii="Times New Roman" w:hAnsi="Times New Roman"/>
            <w:szCs w:val="24"/>
          </w:rPr>
          <w:t xml:space="preserve"> Blog</w:t>
        </w:r>
      </w:hyperlink>
      <w:r w:rsidRPr="0037234F">
        <w:rPr>
          <w:rFonts w:ascii="Times New Roman" w:hAnsi="Times New Roman"/>
          <w:szCs w:val="24"/>
        </w:rPr>
        <w:t>.</w:t>
      </w:r>
    </w:p>
    <w:p w14:paraId="02D680ED" w14:textId="77777777" w:rsidR="00040B62" w:rsidRPr="0037234F" w:rsidRDefault="00040B62" w:rsidP="00040B62">
      <w:pPr>
        <w:overflowPunct/>
        <w:jc w:val="both"/>
        <w:textAlignment w:val="auto"/>
        <w:rPr>
          <w:rFonts w:ascii="Times New Roman" w:hAnsi="Times New Roman"/>
          <w:color w:val="000000"/>
          <w:szCs w:val="24"/>
        </w:rPr>
      </w:pPr>
    </w:p>
    <w:p w14:paraId="7A1CAD4E" w14:textId="6A291B5D" w:rsidR="00040B62" w:rsidRPr="0037234F" w:rsidRDefault="00040B62" w:rsidP="00040B62">
      <w:pPr>
        <w:overflowPunct/>
        <w:textAlignment w:val="auto"/>
        <w:rPr>
          <w:rFonts w:ascii="Times New Roman" w:hAnsi="Times New Roman"/>
          <w:szCs w:val="24"/>
        </w:rPr>
      </w:pPr>
      <w:r w:rsidRPr="00792C5A">
        <w:rPr>
          <w:rFonts w:ascii="Times New Roman" w:hAnsi="Times New Roman"/>
          <w:b/>
          <w:bCs/>
          <w:szCs w:val="24"/>
        </w:rPr>
        <w:t xml:space="preserve">OHCA COMMENT DUE DATE: </w:t>
      </w:r>
      <w:r w:rsidR="00E55114" w:rsidRPr="00792C5A">
        <w:rPr>
          <w:rFonts w:ascii="Times New Roman" w:hAnsi="Times New Roman"/>
          <w:b/>
          <w:bCs/>
          <w:szCs w:val="24"/>
        </w:rPr>
        <w:t xml:space="preserve"> </w:t>
      </w:r>
      <w:r w:rsidR="004D5FCB">
        <w:rPr>
          <w:rFonts w:ascii="Times New Roman" w:hAnsi="Times New Roman"/>
          <w:szCs w:val="24"/>
        </w:rPr>
        <w:t>January 2, 2024</w:t>
      </w:r>
    </w:p>
    <w:p w14:paraId="391ABFE9" w14:textId="524125C2" w:rsidR="00EC7040" w:rsidRPr="0037234F" w:rsidRDefault="00EC7040" w:rsidP="00040B62">
      <w:pPr>
        <w:overflowPunct/>
        <w:textAlignment w:val="auto"/>
        <w:rPr>
          <w:rFonts w:ascii="Times New Roman" w:hAnsi="Times New Roman"/>
          <w:szCs w:val="24"/>
        </w:rPr>
      </w:pPr>
    </w:p>
    <w:p w14:paraId="285274B2" w14:textId="6750E55A" w:rsidR="00EC7040" w:rsidRPr="0037234F" w:rsidRDefault="00EC7040" w:rsidP="002C7CC8">
      <w:pPr>
        <w:overflowPunct/>
        <w:jc w:val="both"/>
        <w:textAlignment w:val="auto"/>
        <w:rPr>
          <w:rFonts w:ascii="Times New Roman" w:hAnsi="Times New Roman"/>
          <w:szCs w:val="24"/>
        </w:rPr>
      </w:pPr>
      <w:r w:rsidRPr="0037234F">
        <w:rPr>
          <w:rFonts w:ascii="Times New Roman" w:hAnsi="Times New Roman"/>
          <w:szCs w:val="24"/>
        </w:rPr>
        <w:t xml:space="preserve">The proposed policy </w:t>
      </w:r>
      <w:bookmarkStart w:id="0" w:name="_Hlk79058552"/>
      <w:r w:rsidRPr="0037234F">
        <w:rPr>
          <w:rFonts w:ascii="Times New Roman" w:hAnsi="Times New Roman"/>
          <w:szCs w:val="24"/>
        </w:rPr>
        <w:t>is a</w:t>
      </w:r>
      <w:r w:rsidR="00CF3B83">
        <w:rPr>
          <w:rFonts w:ascii="Times New Roman" w:hAnsi="Times New Roman"/>
          <w:szCs w:val="24"/>
        </w:rPr>
        <w:t>n Emergency</w:t>
      </w:r>
      <w:r w:rsidRPr="0037234F">
        <w:rPr>
          <w:rFonts w:ascii="Times New Roman" w:hAnsi="Times New Roman"/>
          <w:szCs w:val="24"/>
        </w:rPr>
        <w:t xml:space="preserve"> Rule. The proposed policy </w:t>
      </w:r>
      <w:r w:rsidR="00164E7D" w:rsidRPr="0037234F">
        <w:rPr>
          <w:rFonts w:ascii="Times New Roman" w:hAnsi="Times New Roman"/>
          <w:szCs w:val="24"/>
        </w:rPr>
        <w:t>w</w:t>
      </w:r>
      <w:r w:rsidR="001B1033">
        <w:rPr>
          <w:rFonts w:ascii="Times New Roman" w:hAnsi="Times New Roman"/>
          <w:szCs w:val="24"/>
        </w:rPr>
        <w:t>as</w:t>
      </w:r>
      <w:r w:rsidRPr="0037234F">
        <w:rPr>
          <w:rFonts w:ascii="Times New Roman" w:hAnsi="Times New Roman"/>
          <w:szCs w:val="24"/>
        </w:rPr>
        <w:t xml:space="preserve"> presented at the </w:t>
      </w:r>
      <w:r w:rsidR="00B64A1D">
        <w:rPr>
          <w:rFonts w:ascii="Times New Roman" w:hAnsi="Times New Roman"/>
          <w:szCs w:val="24"/>
        </w:rPr>
        <w:t>J</w:t>
      </w:r>
      <w:r w:rsidR="00A03C08">
        <w:rPr>
          <w:rFonts w:ascii="Times New Roman" w:hAnsi="Times New Roman"/>
          <w:szCs w:val="24"/>
        </w:rPr>
        <w:t>uly 5</w:t>
      </w:r>
      <w:r w:rsidRPr="0037234F">
        <w:rPr>
          <w:rFonts w:ascii="Times New Roman" w:hAnsi="Times New Roman"/>
          <w:szCs w:val="24"/>
        </w:rPr>
        <w:t xml:space="preserve">, </w:t>
      </w:r>
      <w:proofErr w:type="gramStart"/>
      <w:r w:rsidRPr="0037234F">
        <w:rPr>
          <w:rFonts w:ascii="Times New Roman" w:hAnsi="Times New Roman"/>
          <w:szCs w:val="24"/>
        </w:rPr>
        <w:t>202</w:t>
      </w:r>
      <w:r w:rsidR="00B64A1D">
        <w:rPr>
          <w:rFonts w:ascii="Times New Roman" w:hAnsi="Times New Roman"/>
          <w:szCs w:val="24"/>
        </w:rPr>
        <w:t>3</w:t>
      </w:r>
      <w:proofErr w:type="gramEnd"/>
      <w:r w:rsidRPr="0037234F">
        <w:rPr>
          <w:rFonts w:ascii="Times New Roman" w:hAnsi="Times New Roman"/>
          <w:szCs w:val="24"/>
        </w:rPr>
        <w:t xml:space="preserve"> Tribal </w:t>
      </w:r>
      <w:r w:rsidR="002C7CC8" w:rsidRPr="0037234F">
        <w:rPr>
          <w:rFonts w:ascii="Times New Roman" w:hAnsi="Times New Roman"/>
          <w:szCs w:val="24"/>
        </w:rPr>
        <w:t>C</w:t>
      </w:r>
      <w:r w:rsidRPr="0037234F">
        <w:rPr>
          <w:rFonts w:ascii="Times New Roman" w:hAnsi="Times New Roman"/>
          <w:szCs w:val="24"/>
        </w:rPr>
        <w:t>onsultation</w:t>
      </w:r>
      <w:r w:rsidR="002C7CC8" w:rsidRPr="0037234F">
        <w:rPr>
          <w:rFonts w:ascii="Times New Roman" w:hAnsi="Times New Roman"/>
          <w:szCs w:val="24"/>
        </w:rPr>
        <w:t xml:space="preserve">. </w:t>
      </w:r>
      <w:bookmarkStart w:id="1" w:name="_Hlk80169932"/>
      <w:r w:rsidR="00263729">
        <w:rPr>
          <w:rFonts w:ascii="Times New Roman" w:hAnsi="Times New Roman"/>
          <w:szCs w:val="24"/>
        </w:rPr>
        <w:t xml:space="preserve"> </w:t>
      </w:r>
      <w:r w:rsidR="002C7CC8" w:rsidRPr="0037234F">
        <w:rPr>
          <w:rFonts w:ascii="Times New Roman" w:hAnsi="Times New Roman"/>
        </w:rPr>
        <w:t xml:space="preserve">Additionally, this proposal </w:t>
      </w:r>
      <w:r w:rsidR="001B1033">
        <w:rPr>
          <w:rFonts w:ascii="Times New Roman" w:hAnsi="Times New Roman"/>
        </w:rPr>
        <w:t>was</w:t>
      </w:r>
      <w:r w:rsidR="002C7CC8" w:rsidRPr="0037234F">
        <w:rPr>
          <w:rFonts w:ascii="Times New Roman" w:hAnsi="Times New Roman"/>
        </w:rPr>
        <w:t xml:space="preserve"> presented to the Medical Advisory Committee on </w:t>
      </w:r>
      <w:r w:rsidR="00A03C08">
        <w:rPr>
          <w:rFonts w:ascii="Times New Roman" w:hAnsi="Times New Roman"/>
        </w:rPr>
        <w:t>September 7</w:t>
      </w:r>
      <w:r w:rsidR="002C7CC8" w:rsidRPr="0037234F">
        <w:rPr>
          <w:rFonts w:ascii="Times New Roman" w:hAnsi="Times New Roman"/>
        </w:rPr>
        <w:t xml:space="preserve">, </w:t>
      </w:r>
      <w:proofErr w:type="gramStart"/>
      <w:r w:rsidR="002C7CC8" w:rsidRPr="0037234F">
        <w:rPr>
          <w:rFonts w:ascii="Times New Roman" w:hAnsi="Times New Roman"/>
        </w:rPr>
        <w:t>202</w:t>
      </w:r>
      <w:r w:rsidR="00B64A1D">
        <w:rPr>
          <w:rFonts w:ascii="Times New Roman" w:hAnsi="Times New Roman"/>
        </w:rPr>
        <w:t>3</w:t>
      </w:r>
      <w:proofErr w:type="gramEnd"/>
      <w:r w:rsidR="003E50D8" w:rsidRPr="0037234F">
        <w:rPr>
          <w:rFonts w:ascii="Times New Roman" w:hAnsi="Times New Roman"/>
        </w:rPr>
        <w:t xml:space="preserve"> and</w:t>
      </w:r>
      <w:r w:rsidR="001B1033">
        <w:rPr>
          <w:rFonts w:ascii="Times New Roman" w:hAnsi="Times New Roman"/>
        </w:rPr>
        <w:t xml:space="preserve"> will be presented to</w:t>
      </w:r>
      <w:r w:rsidR="003E50D8" w:rsidRPr="0037234F">
        <w:rPr>
          <w:rFonts w:ascii="Times New Roman" w:hAnsi="Times New Roman"/>
        </w:rPr>
        <w:t xml:space="preserve"> the OHCA Board of Directors on </w:t>
      </w:r>
      <w:r w:rsidR="001B1033">
        <w:rPr>
          <w:rFonts w:ascii="Times New Roman" w:hAnsi="Times New Roman"/>
        </w:rPr>
        <w:t>January 17</w:t>
      </w:r>
      <w:r w:rsidR="003E50D8" w:rsidRPr="0037234F">
        <w:rPr>
          <w:rFonts w:ascii="Times New Roman" w:hAnsi="Times New Roman"/>
        </w:rPr>
        <w:t>, 202</w:t>
      </w:r>
      <w:r w:rsidR="001B1033">
        <w:rPr>
          <w:rFonts w:ascii="Times New Roman" w:hAnsi="Times New Roman"/>
        </w:rPr>
        <w:t>4</w:t>
      </w:r>
      <w:r w:rsidR="002C7CC8" w:rsidRPr="0037234F">
        <w:rPr>
          <w:rFonts w:ascii="Times New Roman" w:hAnsi="Times New Roman"/>
        </w:rPr>
        <w:t>.</w:t>
      </w:r>
      <w:bookmarkEnd w:id="1"/>
    </w:p>
    <w:bookmarkEnd w:id="0"/>
    <w:p w14:paraId="64795C37" w14:textId="77777777" w:rsidR="00EC7040" w:rsidRPr="0037234F" w:rsidRDefault="00EC7040" w:rsidP="00040B62">
      <w:pPr>
        <w:overflowPunct/>
        <w:textAlignment w:val="auto"/>
        <w:rPr>
          <w:rFonts w:ascii="Times New Roman" w:hAnsi="Times New Roman"/>
          <w:b/>
          <w:bCs/>
          <w:szCs w:val="24"/>
        </w:rPr>
      </w:pPr>
    </w:p>
    <w:p w14:paraId="05EED6BA" w14:textId="27F0F405" w:rsidR="00561ACF" w:rsidRPr="0037234F" w:rsidRDefault="00040B62" w:rsidP="009B2A48">
      <w:pPr>
        <w:overflowPunct/>
        <w:textAlignment w:val="auto"/>
        <w:rPr>
          <w:rFonts w:ascii="Times New Roman" w:hAnsi="Times New Roman"/>
          <w:color w:val="FF0000"/>
          <w:sz w:val="22"/>
          <w:szCs w:val="22"/>
        </w:rPr>
      </w:pPr>
      <w:r w:rsidRPr="0037234F">
        <w:rPr>
          <w:rFonts w:ascii="Times New Roman" w:hAnsi="Times New Roman"/>
          <w:b/>
          <w:bCs/>
          <w:szCs w:val="24"/>
        </w:rPr>
        <w:t>SUMMARY:</w:t>
      </w:r>
      <w:r w:rsidR="009B2A48">
        <w:rPr>
          <w:rFonts w:ascii="Times New Roman" w:hAnsi="Times New Roman"/>
          <w:b/>
          <w:bCs/>
          <w:szCs w:val="24"/>
        </w:rPr>
        <w:t xml:space="preserve"> </w:t>
      </w:r>
      <w:r w:rsidR="00EA14E3">
        <w:rPr>
          <w:rFonts w:ascii="Times New Roman" w:hAnsi="Times New Roman"/>
          <w:b/>
          <w:bCs/>
          <w:szCs w:val="24"/>
        </w:rPr>
        <w:t>Twelve</w:t>
      </w:r>
      <w:r w:rsidR="00802C2D">
        <w:rPr>
          <w:rFonts w:ascii="Times New Roman" w:hAnsi="Times New Roman"/>
          <w:b/>
          <w:bCs/>
          <w:szCs w:val="24"/>
        </w:rPr>
        <w:t>-Months Continuous Eligibility for Children on Medicaid and CHIP</w:t>
      </w:r>
      <w:r w:rsidR="00C23591" w:rsidRPr="0037234F">
        <w:rPr>
          <w:rFonts w:ascii="Times New Roman" w:hAnsi="Times New Roman"/>
          <w:b/>
          <w:szCs w:val="24"/>
        </w:rPr>
        <w:t xml:space="preserve"> </w:t>
      </w:r>
      <w:r w:rsidRPr="0037234F">
        <w:rPr>
          <w:rFonts w:ascii="Times New Roman" w:hAnsi="Times New Roman"/>
          <w:b/>
          <w:szCs w:val="24"/>
        </w:rPr>
        <w:t>—</w:t>
      </w:r>
      <w:r w:rsidRPr="0037234F">
        <w:rPr>
          <w:rFonts w:ascii="Times New Roman" w:hAnsi="Times New Roman"/>
          <w:szCs w:val="24"/>
        </w:rPr>
        <w:t xml:space="preserve"> </w:t>
      </w:r>
      <w:bookmarkStart w:id="2" w:name="_Hlk70418529"/>
      <w:bookmarkStart w:id="3" w:name="_Hlk95308386"/>
      <w:r w:rsidR="00234008" w:rsidRPr="0037234F">
        <w:rPr>
          <w:rFonts w:ascii="Times New Roman" w:hAnsi="Times New Roman"/>
          <w:szCs w:val="24"/>
        </w:rPr>
        <w:t>The p</w:t>
      </w:r>
      <w:r w:rsidR="00561ACF" w:rsidRPr="0037234F">
        <w:rPr>
          <w:rFonts w:ascii="Times New Roman" w:hAnsi="Times New Roman"/>
          <w:szCs w:val="24"/>
        </w:rPr>
        <w:t xml:space="preserve">roposed </w:t>
      </w:r>
      <w:r w:rsidR="00234008" w:rsidRPr="0037234F">
        <w:rPr>
          <w:rFonts w:ascii="Times New Roman" w:hAnsi="Times New Roman"/>
          <w:szCs w:val="24"/>
        </w:rPr>
        <w:t>r</w:t>
      </w:r>
      <w:r w:rsidR="00263729">
        <w:rPr>
          <w:rFonts w:ascii="Times New Roman" w:hAnsi="Times New Roman"/>
          <w:szCs w:val="24"/>
        </w:rPr>
        <w:t xml:space="preserve">ule changes </w:t>
      </w:r>
      <w:bookmarkEnd w:id="2"/>
      <w:r w:rsidR="00802C2D">
        <w:rPr>
          <w:rFonts w:ascii="Times New Roman" w:hAnsi="Times New Roman"/>
          <w:szCs w:val="24"/>
        </w:rPr>
        <w:t>implement 12-months continuous eligibility for children on Medicaid and CHIP</w:t>
      </w:r>
      <w:r w:rsidR="00802C2D" w:rsidRPr="00792C5A">
        <w:rPr>
          <w:rFonts w:ascii="Times New Roman" w:hAnsi="Times New Roman"/>
          <w:szCs w:val="24"/>
        </w:rPr>
        <w:t xml:space="preserve">, </w:t>
      </w:r>
      <w:bookmarkStart w:id="4" w:name="_Hlk116044353"/>
      <w:r w:rsidR="00792C5A" w:rsidRPr="00792C5A">
        <w:rPr>
          <w:rFonts w:ascii="Times New Roman" w:hAnsi="Times New Roman"/>
          <w:szCs w:val="24"/>
        </w:rPr>
        <w:t>required to be in effect by January 1, 2024, by the Consolidated Appropriations Act of 2023</w:t>
      </w:r>
      <w:r w:rsidR="00997DA0" w:rsidRPr="00792C5A">
        <w:rPr>
          <w:rFonts w:ascii="Times New Roman" w:hAnsi="Times New Roman"/>
          <w:szCs w:val="24"/>
        </w:rPr>
        <w:t>.</w:t>
      </w:r>
    </w:p>
    <w:bookmarkEnd w:id="3"/>
    <w:bookmarkEnd w:id="4"/>
    <w:p w14:paraId="36B04B47" w14:textId="77777777" w:rsidR="00040B62" w:rsidRPr="0037234F" w:rsidRDefault="00040B62" w:rsidP="00040B62">
      <w:pPr>
        <w:overflowPunct/>
        <w:autoSpaceDE/>
        <w:autoSpaceDN/>
        <w:adjustRightInd/>
        <w:jc w:val="both"/>
        <w:textAlignment w:val="auto"/>
        <w:rPr>
          <w:rFonts w:ascii="Times New Roman" w:hAnsi="Times New Roman"/>
          <w:szCs w:val="24"/>
        </w:rPr>
      </w:pPr>
    </w:p>
    <w:p w14:paraId="2444B4FE" w14:textId="77777777" w:rsidR="00040B62" w:rsidRPr="0037234F" w:rsidRDefault="00040B62" w:rsidP="00040B62">
      <w:pPr>
        <w:overflowPunct/>
        <w:jc w:val="both"/>
        <w:textAlignment w:val="auto"/>
        <w:rPr>
          <w:rFonts w:ascii="Times New Roman" w:hAnsi="Times New Roman"/>
          <w:b/>
          <w:bCs/>
          <w:szCs w:val="24"/>
        </w:rPr>
      </w:pPr>
      <w:r w:rsidRPr="0037234F">
        <w:rPr>
          <w:rFonts w:ascii="Times New Roman" w:hAnsi="Times New Roman"/>
          <w:b/>
          <w:bCs/>
          <w:szCs w:val="24"/>
        </w:rPr>
        <w:t>LEGAL AUTHORITY</w:t>
      </w:r>
    </w:p>
    <w:p w14:paraId="7AE031B6" w14:textId="2C687D40" w:rsidR="00040B62" w:rsidRPr="0037234F" w:rsidRDefault="00040B62" w:rsidP="00101303">
      <w:pPr>
        <w:overflowPunct/>
        <w:jc w:val="both"/>
        <w:textAlignment w:val="auto"/>
        <w:rPr>
          <w:rFonts w:ascii="Times New Roman" w:hAnsi="Times New Roman"/>
          <w:color w:val="FF0000"/>
          <w:szCs w:val="24"/>
        </w:rPr>
      </w:pPr>
      <w:r w:rsidRPr="0037234F">
        <w:rPr>
          <w:rFonts w:ascii="Times New Roman" w:hAnsi="Times New Roman"/>
          <w:szCs w:val="24"/>
          <w:lang w:val="en-CA"/>
        </w:rPr>
        <w:fldChar w:fldCharType="begin"/>
      </w:r>
      <w:r w:rsidRPr="0037234F">
        <w:rPr>
          <w:rFonts w:ascii="Times New Roman" w:hAnsi="Times New Roman"/>
          <w:szCs w:val="24"/>
          <w:lang w:val="en-CA"/>
        </w:rPr>
        <w:instrText xml:space="preserve"> SEQ CHAPTER \h \r 1</w:instrText>
      </w:r>
      <w:r w:rsidRPr="0037234F">
        <w:rPr>
          <w:rFonts w:ascii="Times New Roman" w:hAnsi="Times New Roman"/>
          <w:szCs w:val="24"/>
          <w:lang w:val="en-CA"/>
        </w:rPr>
        <w:fldChar w:fldCharType="end"/>
      </w:r>
      <w:r w:rsidRPr="0037234F">
        <w:rPr>
          <w:rFonts w:ascii="Times New Roman" w:hAnsi="Times New Roman"/>
          <w:szCs w:val="24"/>
        </w:rPr>
        <w:t xml:space="preserve">The Oklahoma Health Care Authority Act, </w:t>
      </w:r>
      <w:r w:rsidR="004E3A68" w:rsidRPr="0037234F">
        <w:rPr>
          <w:rFonts w:ascii="Times New Roman" w:hAnsi="Times New Roman"/>
          <w:szCs w:val="24"/>
        </w:rPr>
        <w:t>Section 5007 (</w:t>
      </w:r>
      <w:r w:rsidR="00362B0A" w:rsidRPr="0037234F">
        <w:rPr>
          <w:rFonts w:ascii="Times New Roman" w:hAnsi="Times New Roman"/>
          <w:szCs w:val="24"/>
        </w:rPr>
        <w:t>C</w:t>
      </w:r>
      <w:r w:rsidR="004E3A68" w:rsidRPr="0037234F">
        <w:rPr>
          <w:rFonts w:ascii="Times New Roman" w:hAnsi="Times New Roman"/>
          <w:szCs w:val="24"/>
        </w:rPr>
        <w:t>)(</w:t>
      </w:r>
      <w:r w:rsidR="00362B0A" w:rsidRPr="0037234F">
        <w:rPr>
          <w:rFonts w:ascii="Times New Roman" w:hAnsi="Times New Roman"/>
          <w:szCs w:val="24"/>
        </w:rPr>
        <w:t>2</w:t>
      </w:r>
      <w:r w:rsidR="004E3A68" w:rsidRPr="0037234F">
        <w:rPr>
          <w:rFonts w:ascii="Times New Roman" w:hAnsi="Times New Roman"/>
          <w:szCs w:val="24"/>
        </w:rPr>
        <w:t>)</w:t>
      </w:r>
      <w:r w:rsidR="00362B0A" w:rsidRPr="0037234F">
        <w:rPr>
          <w:rFonts w:ascii="Times New Roman" w:hAnsi="Times New Roman"/>
          <w:szCs w:val="24"/>
        </w:rPr>
        <w:t xml:space="preserve"> </w:t>
      </w:r>
      <w:r w:rsidR="004E3A68" w:rsidRPr="0037234F">
        <w:rPr>
          <w:rFonts w:ascii="Times New Roman" w:hAnsi="Times New Roman"/>
          <w:szCs w:val="24"/>
        </w:rPr>
        <w:t xml:space="preserve">of Title 63 of Oklahoma Statutes; </w:t>
      </w:r>
      <w:r w:rsidR="00362B0A" w:rsidRPr="0037234F">
        <w:rPr>
          <w:rFonts w:ascii="Times New Roman" w:hAnsi="Times New Roman"/>
          <w:szCs w:val="24"/>
        </w:rPr>
        <w:t>t</w:t>
      </w:r>
      <w:r w:rsidR="004E3A68" w:rsidRPr="0037234F">
        <w:rPr>
          <w:rFonts w:ascii="Times New Roman" w:hAnsi="Times New Roman"/>
          <w:szCs w:val="24"/>
        </w:rPr>
        <w:t>he Oklahoma Health Care Authority Boar</w:t>
      </w:r>
      <w:r w:rsidR="00114448" w:rsidRPr="0037234F">
        <w:rPr>
          <w:rFonts w:ascii="Times New Roman" w:hAnsi="Times New Roman"/>
          <w:szCs w:val="24"/>
        </w:rPr>
        <w:t>d</w:t>
      </w:r>
      <w:r w:rsidR="00401045">
        <w:rPr>
          <w:rFonts w:ascii="Times New Roman" w:hAnsi="Times New Roman"/>
          <w:szCs w:val="24"/>
        </w:rPr>
        <w:t>; H.R. 2617 – Consolidated Appropriations Act of 2023 (Public Law 117-328)</w:t>
      </w:r>
    </w:p>
    <w:p w14:paraId="05E0113A" w14:textId="77777777" w:rsidR="00040B62" w:rsidRPr="0037234F" w:rsidRDefault="00040B62" w:rsidP="00FC7B48">
      <w:pPr>
        <w:jc w:val="both"/>
        <w:rPr>
          <w:rFonts w:ascii="Times New Roman" w:hAnsi="Times New Roman"/>
          <w:b/>
          <w:bCs/>
          <w:color w:val="000000"/>
          <w:szCs w:val="24"/>
        </w:rPr>
      </w:pPr>
    </w:p>
    <w:p w14:paraId="00018629" w14:textId="395269A9" w:rsidR="00483B5F" w:rsidRPr="0037234F" w:rsidRDefault="00483B5F" w:rsidP="00483B5F">
      <w:pPr>
        <w:jc w:val="both"/>
        <w:rPr>
          <w:rFonts w:ascii="Times New Roman" w:hAnsi="Times New Roman"/>
          <w:b/>
          <w:bCs/>
          <w:color w:val="000000"/>
          <w:szCs w:val="24"/>
        </w:rPr>
      </w:pPr>
      <w:bookmarkStart w:id="5" w:name="_Hlk95309522"/>
      <w:bookmarkStart w:id="6" w:name="_Hlk108612482"/>
      <w:r w:rsidRPr="0037234F">
        <w:rPr>
          <w:rFonts w:ascii="Times New Roman" w:hAnsi="Times New Roman"/>
          <w:b/>
          <w:bCs/>
          <w:color w:val="000000"/>
          <w:szCs w:val="24"/>
        </w:rPr>
        <w:t>RULE IMPACT STATEMENT:</w:t>
      </w:r>
    </w:p>
    <w:p w14:paraId="55848D30" w14:textId="77777777" w:rsidR="00483B5F" w:rsidRPr="0037234F" w:rsidRDefault="00483B5F" w:rsidP="00483B5F">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Cs w:val="24"/>
        </w:rPr>
      </w:pPr>
      <w:r w:rsidRPr="0037234F">
        <w:rPr>
          <w:rFonts w:ascii="Times New Roman" w:hAnsi="Times New Roman"/>
          <w:szCs w:val="24"/>
        </w:rPr>
        <w:tab/>
      </w:r>
    </w:p>
    <w:p w14:paraId="5929506A" w14:textId="77777777" w:rsidR="00483B5F" w:rsidRPr="0037234F" w:rsidRDefault="00483B5F" w:rsidP="00483B5F">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bCs/>
          <w:szCs w:val="24"/>
        </w:rPr>
      </w:pPr>
      <w:r w:rsidRPr="0037234F">
        <w:rPr>
          <w:rFonts w:ascii="Times New Roman" w:hAnsi="Times New Roman"/>
          <w:szCs w:val="24"/>
        </w:rPr>
        <w:tab/>
      </w:r>
      <w:r w:rsidRPr="0037234F">
        <w:rPr>
          <w:rFonts w:ascii="Times New Roman" w:hAnsi="Times New Roman"/>
          <w:b/>
          <w:bCs/>
          <w:szCs w:val="24"/>
        </w:rPr>
        <w:t>STATE OF OKLAHOMA</w:t>
      </w:r>
    </w:p>
    <w:p w14:paraId="20FEE261" w14:textId="77777777" w:rsidR="00483B5F" w:rsidRPr="0037234F" w:rsidRDefault="00483B5F" w:rsidP="00483B5F">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Cs w:val="24"/>
        </w:rPr>
      </w:pPr>
      <w:r w:rsidRPr="0037234F">
        <w:rPr>
          <w:rFonts w:ascii="Times New Roman" w:hAnsi="Times New Roman"/>
          <w:b/>
          <w:bCs/>
          <w:szCs w:val="24"/>
        </w:rPr>
        <w:tab/>
        <w:t>OKLAHOMA HEALTH CARE AUTHORITY</w:t>
      </w:r>
    </w:p>
    <w:p w14:paraId="6D3F5DFB" w14:textId="77777777" w:rsidR="00483B5F" w:rsidRPr="0037234F" w:rsidRDefault="00483B5F" w:rsidP="00483B5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Cs w:val="24"/>
        </w:rPr>
      </w:pPr>
    </w:p>
    <w:p w14:paraId="46542C45" w14:textId="77777777" w:rsidR="00483B5F" w:rsidRPr="0037234F" w:rsidRDefault="00483B5F" w:rsidP="00483B5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1296"/>
        <w:jc w:val="both"/>
        <w:rPr>
          <w:rFonts w:ascii="Times New Roman" w:hAnsi="Times New Roman"/>
          <w:szCs w:val="24"/>
        </w:rPr>
      </w:pPr>
      <w:bookmarkStart w:id="7" w:name="_Hlk85031747"/>
      <w:bookmarkStart w:id="8" w:name="_Hlk70418171"/>
      <w:r w:rsidRPr="0037234F">
        <w:rPr>
          <w:rFonts w:ascii="Times New Roman" w:hAnsi="Times New Roman"/>
          <w:szCs w:val="24"/>
        </w:rPr>
        <w:t>SUBJECT:</w:t>
      </w:r>
      <w:r w:rsidRPr="0037234F">
        <w:rPr>
          <w:rFonts w:ascii="Times New Roman" w:hAnsi="Times New Roman"/>
          <w:szCs w:val="24"/>
        </w:rPr>
        <w:tab/>
        <w:t>Rule Impact Statement</w:t>
      </w:r>
    </w:p>
    <w:p w14:paraId="263336CC" w14:textId="76772953" w:rsidR="00483B5F" w:rsidRPr="0037234F" w:rsidRDefault="00483B5F" w:rsidP="00483B5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jc w:val="both"/>
        <w:rPr>
          <w:rFonts w:ascii="Times New Roman" w:hAnsi="Times New Roman"/>
          <w:szCs w:val="24"/>
        </w:rPr>
      </w:pPr>
      <w:r w:rsidRPr="0037234F">
        <w:rPr>
          <w:rFonts w:ascii="Times New Roman" w:hAnsi="Times New Roman"/>
          <w:szCs w:val="24"/>
        </w:rPr>
        <w:t xml:space="preserve">APA WF # </w:t>
      </w:r>
      <w:r w:rsidR="00F93492" w:rsidRPr="0037234F">
        <w:rPr>
          <w:rFonts w:ascii="Times New Roman" w:hAnsi="Times New Roman"/>
          <w:szCs w:val="24"/>
        </w:rPr>
        <w:t>2</w:t>
      </w:r>
      <w:r w:rsidR="001B1033">
        <w:rPr>
          <w:rFonts w:ascii="Times New Roman" w:hAnsi="Times New Roman"/>
          <w:szCs w:val="24"/>
        </w:rPr>
        <w:t>4-09</w:t>
      </w:r>
    </w:p>
    <w:p w14:paraId="15CA00E3" w14:textId="77777777" w:rsidR="00483B5F" w:rsidRPr="0037234F" w:rsidRDefault="00483B5F" w:rsidP="00483B5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Times New Roman" w:hAnsi="Times New Roman"/>
          <w:szCs w:val="24"/>
        </w:rPr>
      </w:pPr>
    </w:p>
    <w:p w14:paraId="0190B09A" w14:textId="77777777" w:rsidR="00483B5F" w:rsidRPr="0037234F" w:rsidRDefault="00483B5F" w:rsidP="00483B5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imes New Roman" w:hAnsi="Times New Roman"/>
          <w:szCs w:val="24"/>
        </w:rPr>
      </w:pPr>
      <w:r w:rsidRPr="0037234F">
        <w:rPr>
          <w:rFonts w:ascii="Times New Roman" w:hAnsi="Times New Roman"/>
          <w:szCs w:val="24"/>
        </w:rPr>
        <w:t>A.</w:t>
      </w:r>
      <w:r w:rsidRPr="0037234F">
        <w:rPr>
          <w:rFonts w:ascii="Times New Roman" w:hAnsi="Times New Roman"/>
          <w:szCs w:val="24"/>
        </w:rPr>
        <w:tab/>
        <w:t>Brief description of the purpose of the rule:</w:t>
      </w:r>
    </w:p>
    <w:p w14:paraId="26D3B6E6"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68"/>
        <w:jc w:val="both"/>
        <w:rPr>
          <w:rFonts w:ascii="Times New Roman" w:hAnsi="Times New Roman"/>
          <w:szCs w:val="24"/>
        </w:rPr>
      </w:pPr>
    </w:p>
    <w:p w14:paraId="39C4424F" w14:textId="61CE3244" w:rsidR="00401045" w:rsidRPr="00401045" w:rsidRDefault="00401045" w:rsidP="00401045">
      <w:pPr>
        <w:tabs>
          <w:tab w:val="left" w:pos="432"/>
        </w:tabs>
        <w:ind w:left="432"/>
        <w:jc w:val="both"/>
        <w:rPr>
          <w:rFonts w:ascii="Times New Roman" w:hAnsi="Times New Roman"/>
          <w:szCs w:val="24"/>
        </w:rPr>
      </w:pPr>
      <w:bookmarkStart w:id="9" w:name="_Hlk111551032"/>
      <w:r w:rsidRPr="00401045">
        <w:rPr>
          <w:rFonts w:ascii="Times New Roman" w:hAnsi="Times New Roman"/>
          <w:szCs w:val="24"/>
        </w:rPr>
        <w:t xml:space="preserve">The proposed revisions </w:t>
      </w:r>
      <w:bookmarkStart w:id="10" w:name="_Hlk142394364"/>
      <w:r w:rsidRPr="00401045">
        <w:rPr>
          <w:rFonts w:ascii="Times New Roman" w:hAnsi="Times New Roman"/>
          <w:szCs w:val="24"/>
        </w:rPr>
        <w:t>update policy on certification for SoonerCare to implement 12-months continuous eligibility</w:t>
      </w:r>
      <w:r w:rsidR="00802C2D">
        <w:rPr>
          <w:rFonts w:ascii="Times New Roman" w:hAnsi="Times New Roman"/>
          <w:szCs w:val="24"/>
        </w:rPr>
        <w:t xml:space="preserve"> </w:t>
      </w:r>
      <w:r w:rsidRPr="00401045">
        <w:rPr>
          <w:rFonts w:ascii="Times New Roman" w:hAnsi="Times New Roman"/>
          <w:szCs w:val="24"/>
        </w:rPr>
        <w:t>for children</w:t>
      </w:r>
      <w:r w:rsidR="00802C2D">
        <w:rPr>
          <w:rFonts w:ascii="Times New Roman" w:hAnsi="Times New Roman"/>
          <w:szCs w:val="24"/>
        </w:rPr>
        <w:t xml:space="preserve"> on</w:t>
      </w:r>
      <w:r w:rsidRPr="00401045">
        <w:rPr>
          <w:rFonts w:ascii="Times New Roman" w:hAnsi="Times New Roman"/>
          <w:szCs w:val="24"/>
        </w:rPr>
        <w:t xml:space="preserve"> Medicaid and CHIP, in compliance with the Consolidated Appropriations Act of 2023</w:t>
      </w:r>
      <w:bookmarkEnd w:id="10"/>
      <w:r w:rsidRPr="00401045">
        <w:rPr>
          <w:rFonts w:ascii="Times New Roman" w:hAnsi="Times New Roman"/>
          <w:szCs w:val="24"/>
        </w:rPr>
        <w:t xml:space="preserve">. </w:t>
      </w:r>
    </w:p>
    <w:bookmarkEnd w:id="9"/>
    <w:p w14:paraId="122172F1" w14:textId="4E0D9D66" w:rsidR="00483B5F" w:rsidRPr="0037234F" w:rsidRDefault="00483B5F" w:rsidP="00483B5F">
      <w:pPr>
        <w:tabs>
          <w:tab w:val="left" w:pos="432"/>
        </w:tabs>
        <w:ind w:left="432"/>
        <w:jc w:val="both"/>
        <w:rPr>
          <w:rFonts w:ascii="Times New Roman" w:hAnsi="Times New Roman"/>
          <w:szCs w:val="24"/>
        </w:rPr>
      </w:pPr>
    </w:p>
    <w:p w14:paraId="28433B71"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Times New Roman" w:hAnsi="Times New Roman"/>
          <w:szCs w:val="24"/>
        </w:rPr>
      </w:pPr>
      <w:r w:rsidRPr="0037234F">
        <w:rPr>
          <w:rFonts w:ascii="Times New Roman" w:hAnsi="Times New Roman"/>
          <w:szCs w:val="24"/>
        </w:rPr>
        <w:t>B.</w:t>
      </w:r>
      <w:r w:rsidRPr="0037234F">
        <w:rPr>
          <w:rFonts w:ascii="Times New Roman" w:hAnsi="Times New Roman"/>
          <w:szCs w:val="24"/>
        </w:rPr>
        <w:tab/>
        <w:t>A description of the classes of persons who most likely will be affected by the proposed rule, including classes that will bear the cost of the proposed rule, and any information on cost impacts received by the agency from any private or public entities:</w:t>
      </w:r>
    </w:p>
    <w:p w14:paraId="364C1C81"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right="18"/>
        <w:jc w:val="both"/>
        <w:rPr>
          <w:rFonts w:ascii="Times New Roman" w:hAnsi="Times New Roman"/>
          <w:szCs w:val="24"/>
        </w:rPr>
      </w:pPr>
    </w:p>
    <w:p w14:paraId="20EE56C5" w14:textId="1A047318" w:rsidR="00483B5F" w:rsidRDefault="001E1E4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zCs w:val="24"/>
        </w:rPr>
      </w:pPr>
      <w:bookmarkStart w:id="11" w:name="_Hlk109114375"/>
      <w:r>
        <w:rPr>
          <w:rFonts w:ascii="Times New Roman" w:hAnsi="Times New Roman"/>
          <w:szCs w:val="24"/>
        </w:rPr>
        <w:t xml:space="preserve">The proposed rule changes </w:t>
      </w:r>
      <w:r w:rsidR="00C950C8">
        <w:rPr>
          <w:rFonts w:ascii="Times New Roman" w:hAnsi="Times New Roman"/>
          <w:szCs w:val="24"/>
        </w:rPr>
        <w:t>will</w:t>
      </w:r>
      <w:r>
        <w:rPr>
          <w:rFonts w:ascii="Times New Roman" w:hAnsi="Times New Roman"/>
          <w:szCs w:val="24"/>
        </w:rPr>
        <w:t xml:space="preserve"> affect </w:t>
      </w:r>
      <w:r w:rsidR="00C950C8">
        <w:rPr>
          <w:rFonts w:ascii="Times New Roman" w:hAnsi="Times New Roman"/>
          <w:szCs w:val="24"/>
        </w:rPr>
        <w:t xml:space="preserve">SoonerCare </w:t>
      </w:r>
      <w:r w:rsidR="00401045">
        <w:rPr>
          <w:rFonts w:ascii="Times New Roman" w:hAnsi="Times New Roman"/>
          <w:szCs w:val="24"/>
        </w:rPr>
        <w:t>child beneficiaries by granting 12-months continuous eligibility, thereby helping to eliminate problematic gaps in coverage</w:t>
      </w:r>
      <w:r>
        <w:rPr>
          <w:rFonts w:ascii="Times New Roman" w:hAnsi="Times New Roman"/>
          <w:szCs w:val="24"/>
        </w:rPr>
        <w:t xml:space="preserve">.  </w:t>
      </w:r>
      <w:r w:rsidR="00F64E98" w:rsidRPr="0037234F">
        <w:rPr>
          <w:rFonts w:ascii="Times New Roman" w:hAnsi="Times New Roman"/>
          <w:szCs w:val="24"/>
        </w:rPr>
        <w:t>This rule change should not place any cost burden on private or public entities.  No information on any cost impacts were received from any entity.</w:t>
      </w:r>
    </w:p>
    <w:p w14:paraId="7438C1EE" w14:textId="77777777" w:rsidR="00CF3B83" w:rsidRPr="0037234F" w:rsidRDefault="00CF3B83"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color w:val="FF0000"/>
          <w:szCs w:val="24"/>
        </w:rPr>
      </w:pPr>
    </w:p>
    <w:bookmarkEnd w:id="11"/>
    <w:p w14:paraId="3CCD60E1"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lastRenderedPageBreak/>
        <w:t>C.</w:t>
      </w:r>
      <w:r w:rsidRPr="0037234F">
        <w:rPr>
          <w:rFonts w:ascii="Times New Roman" w:hAnsi="Times New Roman"/>
          <w:szCs w:val="24"/>
        </w:rPr>
        <w:tab/>
        <w:t>A description of the classes of persons who will benefit from the proposed rule:</w:t>
      </w:r>
    </w:p>
    <w:p w14:paraId="5F97A4C0" w14:textId="7D4C906C" w:rsidR="00483B5F" w:rsidRPr="0037234F" w:rsidRDefault="00401045"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zCs w:val="24"/>
        </w:rPr>
      </w:pPr>
      <w:bookmarkStart w:id="12" w:name="_Hlk109114411"/>
      <w:r>
        <w:rPr>
          <w:rFonts w:ascii="Times New Roman" w:hAnsi="Times New Roman"/>
          <w:szCs w:val="24"/>
        </w:rPr>
        <w:t>The proposed rule changes will benefit SoonerCare child beneficiaries by granting 12-months continuous eligibility, thereby helping to eliminate problematic gaps in coverage.</w:t>
      </w:r>
      <w:r w:rsidR="007F094E" w:rsidRPr="007F094E">
        <w:rPr>
          <w:rFonts w:ascii="Times New Roman" w:hAnsi="Times New Roman"/>
          <w:szCs w:val="24"/>
        </w:rPr>
        <w:t xml:space="preserve"> </w:t>
      </w:r>
    </w:p>
    <w:bookmarkEnd w:id="12"/>
    <w:p w14:paraId="57983AA2" w14:textId="77777777" w:rsidR="00C63427" w:rsidRPr="0037234F" w:rsidRDefault="00C63427"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zCs w:val="24"/>
        </w:rPr>
      </w:pPr>
    </w:p>
    <w:p w14:paraId="060E2D60"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D.</w:t>
      </w:r>
      <w:r w:rsidRPr="0037234F">
        <w:rPr>
          <w:rFonts w:ascii="Times New Roman" w:hAnsi="Times New Roman"/>
          <w:szCs w:val="24"/>
        </w:rPr>
        <w:tab/>
        <w:t>A description of the probable economic impact of the proposed rule upon the affected classes of persons or political subdivisions, including a listing of all fee changes and, whenever possible, a separate justification for each fee change:</w:t>
      </w:r>
    </w:p>
    <w:p w14:paraId="68EF6B27"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pacing w:val="-3"/>
          <w:szCs w:val="24"/>
        </w:rPr>
      </w:pPr>
    </w:p>
    <w:p w14:paraId="43EEA89C" w14:textId="29453152"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color w:val="FF0000"/>
          <w:szCs w:val="24"/>
        </w:rPr>
      </w:pPr>
      <w:r w:rsidRPr="0037234F">
        <w:rPr>
          <w:rFonts w:ascii="Times New Roman" w:hAnsi="Times New Roman"/>
          <w:szCs w:val="24"/>
        </w:rPr>
        <w:t>The</w:t>
      </w:r>
      <w:r w:rsidR="009024AF" w:rsidRPr="0037234F">
        <w:rPr>
          <w:rFonts w:ascii="Times New Roman" w:hAnsi="Times New Roman"/>
          <w:szCs w:val="24"/>
        </w:rPr>
        <w:t>re is no probable economic impact and there are no fee changes associated with the rule change for the above classes of persons or any political subdivisions.</w:t>
      </w:r>
    </w:p>
    <w:p w14:paraId="35C742A9"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18"/>
        <w:jc w:val="both"/>
        <w:rPr>
          <w:rFonts w:ascii="Times New Roman" w:hAnsi="Times New Roman"/>
          <w:szCs w:val="24"/>
        </w:rPr>
      </w:pPr>
    </w:p>
    <w:p w14:paraId="38552D01"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5" w:hanging="465"/>
        <w:jc w:val="both"/>
        <w:rPr>
          <w:rFonts w:ascii="Times New Roman" w:hAnsi="Times New Roman"/>
          <w:szCs w:val="24"/>
        </w:rPr>
      </w:pPr>
      <w:r w:rsidRPr="0037234F">
        <w:rPr>
          <w:rFonts w:ascii="Times New Roman" w:hAnsi="Times New Roman"/>
          <w:szCs w:val="24"/>
        </w:rPr>
        <w:t>E.</w:t>
      </w:r>
      <w:r w:rsidRPr="0037234F">
        <w:rPr>
          <w:rFonts w:ascii="Times New Roman" w:hAnsi="Times New Roman"/>
          <w:szCs w:val="24"/>
        </w:rPr>
        <w:tab/>
        <w:t xml:space="preserve">The probable costs and benefits to the agency and to any other agency of the implementation and enforcement of the proposed rule, the source of revenue to be used for implementation and enforcement of the proposed rule, and any anticipated </w:t>
      </w:r>
      <w:proofErr w:type="spellStart"/>
      <w:r w:rsidRPr="0037234F">
        <w:rPr>
          <w:rFonts w:ascii="Times New Roman" w:hAnsi="Times New Roman"/>
          <w:szCs w:val="24"/>
        </w:rPr>
        <w:t>affect</w:t>
      </w:r>
      <w:proofErr w:type="spellEnd"/>
      <w:r w:rsidRPr="0037234F">
        <w:rPr>
          <w:rFonts w:ascii="Times New Roman" w:hAnsi="Times New Roman"/>
          <w:szCs w:val="24"/>
        </w:rPr>
        <w:t xml:space="preserve"> on state revenues, including a projected net loss or gain in such revenues if it can be projected by the agency:</w:t>
      </w:r>
    </w:p>
    <w:p w14:paraId="36AC5083" w14:textId="77777777" w:rsidR="00C63427" w:rsidRPr="0037234F" w:rsidRDefault="00C63427"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5" w:hanging="465"/>
        <w:jc w:val="both"/>
        <w:rPr>
          <w:rFonts w:ascii="Times New Roman" w:hAnsi="Times New Roman"/>
          <w:szCs w:val="24"/>
        </w:rPr>
      </w:pPr>
    </w:p>
    <w:p w14:paraId="553D6BEE" w14:textId="77777777" w:rsidR="00401045" w:rsidRPr="00401045" w:rsidRDefault="00401045" w:rsidP="00401045">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bCs/>
          <w:spacing w:val="-3"/>
          <w:szCs w:val="24"/>
        </w:rPr>
      </w:pPr>
      <w:bookmarkStart w:id="13" w:name="_Hlk102558848"/>
      <w:bookmarkStart w:id="14" w:name="_Hlk63174930"/>
      <w:r w:rsidRPr="00401045">
        <w:rPr>
          <w:rFonts w:ascii="Times New Roman" w:hAnsi="Times New Roman"/>
          <w:bCs/>
          <w:spacing w:val="-3"/>
          <w:szCs w:val="24"/>
        </w:rPr>
        <w:t>The estimated total cost for SFY 2024 is $4,463,262 ($3,056,776 in federal share and $1,406,485 in state share).  The estimated total cost for SFY 2025 is $54,941,044 ($37,353,042 in federal share and $17,588,002 in state share).</w:t>
      </w:r>
    </w:p>
    <w:bookmarkEnd w:id="13"/>
    <w:bookmarkEnd w:id="14"/>
    <w:p w14:paraId="18531B42" w14:textId="7509AC06" w:rsidR="00EE5E88" w:rsidRPr="0037234F" w:rsidRDefault="00EE5E88"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pacing w:val="-3"/>
          <w:szCs w:val="24"/>
        </w:rPr>
      </w:pPr>
    </w:p>
    <w:p w14:paraId="3A8B7759"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F.</w:t>
      </w:r>
      <w:r w:rsidRPr="0037234F">
        <w:rPr>
          <w:rFonts w:ascii="Times New Roman" w:hAnsi="Times New Roman"/>
          <w:szCs w:val="24"/>
        </w:rPr>
        <w:tab/>
        <w:t>A determination of whether implementation of the proposed rule will have an economic impact on any political subdivisions or require their cooperation in implementing or enforcing the rule:</w:t>
      </w:r>
    </w:p>
    <w:p w14:paraId="136E6900" w14:textId="77777777" w:rsidR="00BE2718" w:rsidRPr="0037234F" w:rsidRDefault="00BE2718"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p>
    <w:p w14:paraId="0DBEEC69" w14:textId="0E987DF9"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pacing w:val="-3"/>
          <w:szCs w:val="24"/>
        </w:rPr>
      </w:pPr>
      <w:r w:rsidRPr="0037234F">
        <w:rPr>
          <w:rFonts w:ascii="Times New Roman" w:hAnsi="Times New Roman"/>
          <w:spacing w:val="-3"/>
          <w:szCs w:val="24"/>
        </w:rPr>
        <w:t>The proposed rule</w:t>
      </w:r>
      <w:r w:rsidR="00CB4972" w:rsidRPr="0037234F">
        <w:rPr>
          <w:rFonts w:ascii="Times New Roman" w:hAnsi="Times New Roman"/>
          <w:spacing w:val="-3"/>
          <w:szCs w:val="24"/>
        </w:rPr>
        <w:t xml:space="preserve"> changes</w:t>
      </w:r>
      <w:r w:rsidRPr="0037234F">
        <w:rPr>
          <w:rFonts w:ascii="Times New Roman" w:hAnsi="Times New Roman"/>
          <w:spacing w:val="-3"/>
          <w:szCs w:val="24"/>
        </w:rPr>
        <w:t xml:space="preserve"> will not have an economic impact on any political subdivision or require their cooperation in implementing or enforcing the rule</w:t>
      </w:r>
      <w:r w:rsidR="00CB4972" w:rsidRPr="0037234F">
        <w:rPr>
          <w:rFonts w:ascii="Times New Roman" w:hAnsi="Times New Roman"/>
          <w:spacing w:val="-3"/>
          <w:szCs w:val="24"/>
        </w:rPr>
        <w:t xml:space="preserve"> changes</w:t>
      </w:r>
      <w:r w:rsidRPr="0037234F">
        <w:rPr>
          <w:rFonts w:ascii="Times New Roman" w:hAnsi="Times New Roman"/>
          <w:spacing w:val="-3"/>
          <w:szCs w:val="24"/>
        </w:rPr>
        <w:t>.</w:t>
      </w:r>
    </w:p>
    <w:p w14:paraId="0B256B96" w14:textId="77777777" w:rsidR="00155518" w:rsidRPr="0037234F" w:rsidRDefault="00155518"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szCs w:val="24"/>
        </w:rPr>
      </w:pPr>
    </w:p>
    <w:p w14:paraId="00AE9D95"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G.</w:t>
      </w:r>
      <w:r w:rsidRPr="0037234F">
        <w:rPr>
          <w:rFonts w:ascii="Times New Roman" w:hAnsi="Times New Roman"/>
          <w:szCs w:val="24"/>
        </w:rPr>
        <w:tab/>
        <w:t>A determination of whether implementation of the proposed rule will have an adverse effect on small business as provided by the Oklahoma Small Business Regulatory Flexibility Act:</w:t>
      </w:r>
    </w:p>
    <w:p w14:paraId="45E01BFE" w14:textId="77777777" w:rsidR="00CB4972" w:rsidRPr="0037234F" w:rsidRDefault="00CB4972"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p>
    <w:p w14:paraId="419EC853"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color w:val="FF0000"/>
          <w:szCs w:val="24"/>
        </w:rPr>
      </w:pPr>
      <w:r w:rsidRPr="0037234F">
        <w:rPr>
          <w:rFonts w:ascii="Times New Roman" w:hAnsi="Times New Roman"/>
          <w:spacing w:val="-3"/>
          <w:szCs w:val="24"/>
        </w:rPr>
        <w:t>The agency does not anticipate that the proposed rule</w:t>
      </w:r>
      <w:r w:rsidR="00CB4972" w:rsidRPr="0037234F">
        <w:rPr>
          <w:rFonts w:ascii="Times New Roman" w:hAnsi="Times New Roman"/>
          <w:spacing w:val="-3"/>
          <w:szCs w:val="24"/>
        </w:rPr>
        <w:t xml:space="preserve"> changes</w:t>
      </w:r>
      <w:r w:rsidRPr="0037234F">
        <w:rPr>
          <w:rFonts w:ascii="Times New Roman" w:hAnsi="Times New Roman"/>
          <w:spacing w:val="-3"/>
          <w:szCs w:val="24"/>
        </w:rPr>
        <w:t xml:space="preserve"> will have an adverse effect on small businesses.</w:t>
      </w:r>
    </w:p>
    <w:p w14:paraId="0377F06C"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szCs w:val="24"/>
        </w:rPr>
      </w:pPr>
    </w:p>
    <w:p w14:paraId="2B4F11AA"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H.</w:t>
      </w:r>
      <w:r w:rsidRPr="0037234F">
        <w:rPr>
          <w:rFonts w:ascii="Times New Roman" w:hAnsi="Times New Roman"/>
          <w:szCs w:val="24"/>
        </w:rPr>
        <w:tab/>
        <w:t>An explanation of the measures the agency has taken to minimize compliance costs and a determination of whether there are less costly or non-regulatory methods or less intrusive methods for achieving the purpose of the proposed rule:</w:t>
      </w:r>
    </w:p>
    <w:p w14:paraId="1365639A"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68"/>
        <w:jc w:val="both"/>
        <w:rPr>
          <w:rFonts w:ascii="Times New Roman" w:hAnsi="Times New Roman"/>
          <w:szCs w:val="24"/>
        </w:rPr>
      </w:pPr>
    </w:p>
    <w:p w14:paraId="33AAD14E" w14:textId="067F21B6" w:rsidR="00483B5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overflowPunct/>
        <w:autoSpaceDE/>
        <w:autoSpaceDN/>
        <w:adjustRightInd/>
        <w:ind w:left="432"/>
        <w:jc w:val="both"/>
        <w:textAlignment w:val="auto"/>
        <w:rPr>
          <w:rFonts w:ascii="Times New Roman" w:hAnsi="Times New Roman"/>
          <w:szCs w:val="24"/>
        </w:rPr>
      </w:pPr>
      <w:r w:rsidRPr="0037234F">
        <w:rPr>
          <w:rFonts w:ascii="Times New Roman" w:hAnsi="Times New Roman"/>
          <w:szCs w:val="24"/>
        </w:rPr>
        <w:t>The agency has taken measures to determine that there are no other legal methods to achieve the purpose of the proposed rule.  Measures included a formal public comment period and tribal consultation.</w:t>
      </w:r>
    </w:p>
    <w:p w14:paraId="563CFD69" w14:textId="77777777" w:rsidR="00B64A1D" w:rsidRDefault="00B64A1D"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overflowPunct/>
        <w:autoSpaceDE/>
        <w:autoSpaceDN/>
        <w:adjustRightInd/>
        <w:ind w:left="432"/>
        <w:jc w:val="both"/>
        <w:textAlignment w:val="auto"/>
        <w:rPr>
          <w:rFonts w:ascii="Times New Roman" w:hAnsi="Times New Roman"/>
          <w:szCs w:val="24"/>
        </w:rPr>
      </w:pPr>
    </w:p>
    <w:p w14:paraId="315E081E" w14:textId="77777777" w:rsidR="00483B5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I.</w:t>
      </w:r>
      <w:r w:rsidRPr="0037234F">
        <w:rPr>
          <w:rFonts w:ascii="Times New Roman" w:hAnsi="Times New Roman"/>
          <w:szCs w:val="24"/>
        </w:rPr>
        <w:tab/>
        <w:t>A determination of the effect of the proposed rule on the public health, safety and environment and, if the proposed rule is designed to reduce significant risks to the public health, safety and environment, an explanation of the nature of the risk and to what extent the proposed rule will reduce the risk:</w:t>
      </w:r>
    </w:p>
    <w:p w14:paraId="5411ECFF" w14:textId="77777777" w:rsidR="00FF1D99" w:rsidRPr="0037234F" w:rsidRDefault="00FF1D99"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p>
    <w:p w14:paraId="7F6A46CE" w14:textId="42A82DD3" w:rsidR="00483B5F" w:rsidRDefault="008A7CAC"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rPr>
      </w:pPr>
      <w:r w:rsidRPr="0037234F">
        <w:rPr>
          <w:rFonts w:ascii="Times New Roman" w:hAnsi="Times New Roman"/>
        </w:rPr>
        <w:lastRenderedPageBreak/>
        <w:t xml:space="preserve">The proposed rule should have </w:t>
      </w:r>
      <w:r w:rsidR="00BA4822" w:rsidRPr="0037234F">
        <w:rPr>
          <w:rFonts w:ascii="Times New Roman" w:hAnsi="Times New Roman"/>
        </w:rPr>
        <w:t>no adverse</w:t>
      </w:r>
      <w:r w:rsidRPr="0037234F">
        <w:rPr>
          <w:rFonts w:ascii="Times New Roman" w:hAnsi="Times New Roman"/>
        </w:rPr>
        <w:t xml:space="preserve"> effect on the public health, safety or environment.</w:t>
      </w:r>
    </w:p>
    <w:p w14:paraId="34576B7D" w14:textId="257BA3B8" w:rsidR="00483B5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J.</w:t>
      </w:r>
      <w:r w:rsidRPr="0037234F">
        <w:rPr>
          <w:rFonts w:ascii="Times New Roman" w:hAnsi="Times New Roman"/>
          <w:szCs w:val="24"/>
        </w:rPr>
        <w:tab/>
        <w:t>A determination of any detrimental effect on the public health, safety and environment if the proposed rule is not implemented:</w:t>
      </w:r>
    </w:p>
    <w:p w14:paraId="1344A2A3" w14:textId="77777777" w:rsidR="00B05225" w:rsidRPr="0037234F" w:rsidRDefault="00B05225"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p>
    <w:p w14:paraId="1B69C2C8" w14:textId="36FB2D8C"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jc w:val="both"/>
        <w:rPr>
          <w:rFonts w:ascii="Times New Roman" w:hAnsi="Times New Roman"/>
          <w:color w:val="FF0000"/>
          <w:szCs w:val="24"/>
        </w:rPr>
      </w:pPr>
      <w:r w:rsidRPr="0037234F">
        <w:rPr>
          <w:rFonts w:ascii="Times New Roman" w:hAnsi="Times New Roman"/>
        </w:rPr>
        <w:t xml:space="preserve">The agency </w:t>
      </w:r>
      <w:r w:rsidR="008A7CAC" w:rsidRPr="0037234F">
        <w:rPr>
          <w:rFonts w:ascii="Times New Roman" w:hAnsi="Times New Roman"/>
        </w:rPr>
        <w:t xml:space="preserve">does not </w:t>
      </w:r>
      <w:r w:rsidR="004503A5" w:rsidRPr="0037234F">
        <w:rPr>
          <w:rFonts w:ascii="Times New Roman" w:hAnsi="Times New Roman"/>
        </w:rPr>
        <w:t>anticipate any</w:t>
      </w:r>
      <w:r w:rsidR="0075152B" w:rsidRPr="0037234F">
        <w:rPr>
          <w:rFonts w:ascii="Times New Roman" w:hAnsi="Times New Roman"/>
        </w:rPr>
        <w:t xml:space="preserve"> </w:t>
      </w:r>
      <w:r w:rsidR="008A7CAC" w:rsidRPr="0037234F">
        <w:rPr>
          <w:rFonts w:ascii="Times New Roman" w:hAnsi="Times New Roman"/>
        </w:rPr>
        <w:t>detrimental effect on the public health</w:t>
      </w:r>
      <w:r w:rsidR="0075152B" w:rsidRPr="0037234F">
        <w:rPr>
          <w:rFonts w:ascii="Times New Roman" w:hAnsi="Times New Roman"/>
        </w:rPr>
        <w:t xml:space="preserve"> and</w:t>
      </w:r>
      <w:r w:rsidR="008A7CAC" w:rsidRPr="0037234F">
        <w:rPr>
          <w:rFonts w:ascii="Times New Roman" w:hAnsi="Times New Roman"/>
        </w:rPr>
        <w:t xml:space="preserve"> safety if the proposed rule is not </w:t>
      </w:r>
      <w:r w:rsidR="0075152B" w:rsidRPr="0037234F">
        <w:rPr>
          <w:rFonts w:ascii="Times New Roman" w:hAnsi="Times New Roman"/>
        </w:rPr>
        <w:t>passed</w:t>
      </w:r>
      <w:r w:rsidR="008A7CAC" w:rsidRPr="0037234F">
        <w:rPr>
          <w:rFonts w:ascii="Times New Roman" w:hAnsi="Times New Roman"/>
        </w:rPr>
        <w:t>.</w:t>
      </w:r>
    </w:p>
    <w:p w14:paraId="43622B9A"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firstLine="18"/>
        <w:jc w:val="both"/>
        <w:rPr>
          <w:rFonts w:ascii="Times New Roman" w:hAnsi="Times New Roman"/>
          <w:szCs w:val="24"/>
        </w:rPr>
      </w:pPr>
    </w:p>
    <w:p w14:paraId="282F8E96" w14:textId="77777777" w:rsidR="00483B5F" w:rsidRPr="0037234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r w:rsidRPr="0037234F">
        <w:rPr>
          <w:rFonts w:ascii="Times New Roman" w:hAnsi="Times New Roman"/>
          <w:szCs w:val="24"/>
        </w:rPr>
        <w:t>K.</w:t>
      </w:r>
      <w:r w:rsidRPr="0037234F">
        <w:rPr>
          <w:rFonts w:ascii="Times New Roman" w:hAnsi="Times New Roman"/>
          <w:szCs w:val="24"/>
        </w:rPr>
        <w:tab/>
        <w:t>The date the rule impact statement was prepared and if modified, the date modified:</w:t>
      </w:r>
    </w:p>
    <w:p w14:paraId="437DC996" w14:textId="77777777" w:rsidR="00411CD0" w:rsidRPr="0037234F" w:rsidRDefault="00411CD0"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hanging="450"/>
        <w:jc w:val="both"/>
        <w:rPr>
          <w:rFonts w:ascii="Times New Roman" w:hAnsi="Times New Roman"/>
          <w:szCs w:val="24"/>
        </w:rPr>
      </w:pPr>
    </w:p>
    <w:p w14:paraId="4BAB6911" w14:textId="41D75C31" w:rsidR="00483B5F" w:rsidRDefault="00483B5F"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Times New Roman" w:hAnsi="Times New Roman"/>
          <w:szCs w:val="24"/>
        </w:rPr>
      </w:pPr>
      <w:r w:rsidRPr="0037234F">
        <w:rPr>
          <w:rFonts w:ascii="Times New Roman" w:hAnsi="Times New Roman"/>
          <w:szCs w:val="24"/>
        </w:rPr>
        <w:t>Prepared date:</w:t>
      </w:r>
      <w:r w:rsidR="00FF1D99">
        <w:rPr>
          <w:rFonts w:ascii="Times New Roman" w:hAnsi="Times New Roman"/>
          <w:color w:val="FF0000"/>
          <w:szCs w:val="24"/>
        </w:rPr>
        <w:t xml:space="preserve"> </w:t>
      </w:r>
      <w:r w:rsidR="00FF1D99">
        <w:rPr>
          <w:rFonts w:ascii="Times New Roman" w:hAnsi="Times New Roman"/>
          <w:szCs w:val="24"/>
        </w:rPr>
        <w:t>July 10</w:t>
      </w:r>
      <w:r w:rsidR="00CE34BD">
        <w:rPr>
          <w:rFonts w:ascii="Times New Roman" w:hAnsi="Times New Roman"/>
          <w:szCs w:val="24"/>
        </w:rPr>
        <w:t>, 202</w:t>
      </w:r>
      <w:r w:rsidR="00FF1D99">
        <w:rPr>
          <w:rFonts w:ascii="Times New Roman" w:hAnsi="Times New Roman"/>
          <w:szCs w:val="24"/>
        </w:rPr>
        <w:t>3</w:t>
      </w:r>
    </w:p>
    <w:p w14:paraId="381DA295" w14:textId="27AA1C43" w:rsidR="00DF370B" w:rsidRPr="0037234F" w:rsidRDefault="00DF370B" w:rsidP="00483B5F">
      <w:pPr>
        <w:tabs>
          <w:tab w:val="left" w:pos="468"/>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Times New Roman" w:hAnsi="Times New Roman"/>
          <w:szCs w:val="24"/>
        </w:rPr>
      </w:pPr>
      <w:r>
        <w:rPr>
          <w:rFonts w:ascii="Times New Roman" w:hAnsi="Times New Roman"/>
          <w:szCs w:val="24"/>
        </w:rPr>
        <w:t>Modified date: January 10, 2024</w:t>
      </w:r>
    </w:p>
    <w:p w14:paraId="09EA8865" w14:textId="77777777" w:rsidR="00052D60" w:rsidRPr="0037234F" w:rsidRDefault="00052D60" w:rsidP="005E4606">
      <w:pPr>
        <w:adjustRightInd/>
        <w:jc w:val="center"/>
        <w:rPr>
          <w:rFonts w:ascii="Times New Roman" w:hAnsi="Times New Roman"/>
          <w:b/>
          <w:bCs/>
        </w:rPr>
      </w:pPr>
      <w:bookmarkStart w:id="15" w:name="Section_30_3_1"/>
      <w:bookmarkEnd w:id="5"/>
    </w:p>
    <w:p w14:paraId="53A3E7B2" w14:textId="77777777" w:rsidR="001E1E4F" w:rsidRPr="001E1E4F" w:rsidRDefault="001E1E4F" w:rsidP="001E1E4F">
      <w:pPr>
        <w:widowControl w:val="0"/>
        <w:overflowPunct/>
        <w:adjustRightInd/>
        <w:jc w:val="center"/>
        <w:textAlignment w:val="auto"/>
        <w:rPr>
          <w:rFonts w:ascii="Times New Roman" w:hAnsi="Times New Roman"/>
          <w:b/>
          <w:bCs/>
          <w:szCs w:val="24"/>
        </w:rPr>
      </w:pPr>
      <w:bookmarkStart w:id="16" w:name="_Hlk140667573"/>
      <w:bookmarkStart w:id="17" w:name="_Hlk116041477"/>
      <w:bookmarkStart w:id="18" w:name="_Hlk111550634"/>
      <w:bookmarkStart w:id="19" w:name="_Hlk104389780"/>
      <w:bookmarkStart w:id="20" w:name="_Hlk102472599"/>
      <w:r w:rsidRPr="001E1E4F">
        <w:rPr>
          <w:rFonts w:ascii="Times New Roman" w:hAnsi="Times New Roman"/>
          <w:b/>
          <w:bCs/>
          <w:szCs w:val="24"/>
        </w:rPr>
        <w:t>TITLE 317. OKLAHOMA HEALTH CARE AUTHORITY</w:t>
      </w:r>
    </w:p>
    <w:p w14:paraId="51FC8462" w14:textId="77777777" w:rsidR="001E1E4F" w:rsidRPr="001E1E4F" w:rsidRDefault="001E1E4F" w:rsidP="001E1E4F">
      <w:pPr>
        <w:widowControl w:val="0"/>
        <w:overflowPunct/>
        <w:adjustRightInd/>
        <w:jc w:val="center"/>
        <w:textAlignment w:val="auto"/>
        <w:rPr>
          <w:rFonts w:ascii="Times New Roman" w:hAnsi="Times New Roman"/>
          <w:b/>
          <w:bCs/>
          <w:szCs w:val="24"/>
        </w:rPr>
      </w:pPr>
      <w:r w:rsidRPr="001E1E4F">
        <w:rPr>
          <w:rFonts w:ascii="Times New Roman" w:hAnsi="Times New Roman"/>
          <w:b/>
          <w:bCs/>
          <w:szCs w:val="24"/>
        </w:rPr>
        <w:t>CHAPTER 35. MEDICAL ASSISTANCE FOR ADULTS AND CHILDREN-ELIGIBILITY</w:t>
      </w:r>
    </w:p>
    <w:p w14:paraId="5F6F92F2" w14:textId="77777777" w:rsidR="001E1E4F" w:rsidRPr="001E1E4F" w:rsidRDefault="001E1E4F" w:rsidP="001E1E4F">
      <w:pPr>
        <w:widowControl w:val="0"/>
        <w:overflowPunct/>
        <w:jc w:val="both"/>
        <w:textAlignment w:val="auto"/>
        <w:rPr>
          <w:rFonts w:ascii="Times New Roman" w:hAnsi="Times New Roman"/>
          <w:b/>
          <w:bCs/>
          <w:szCs w:val="24"/>
        </w:rPr>
      </w:pPr>
    </w:p>
    <w:p w14:paraId="0D16AE9C" w14:textId="15076EE3" w:rsidR="00BA3A57" w:rsidRPr="00BA3A57" w:rsidRDefault="00BA3A57" w:rsidP="00BA3A57">
      <w:pPr>
        <w:widowControl w:val="0"/>
        <w:overflowPunct/>
        <w:jc w:val="both"/>
        <w:textAlignment w:val="auto"/>
        <w:rPr>
          <w:rFonts w:ascii="Times New Roman" w:hAnsi="Times New Roman"/>
          <w:b/>
          <w:bCs/>
          <w:szCs w:val="24"/>
        </w:rPr>
      </w:pPr>
      <w:bookmarkStart w:id="21" w:name="_Hlk142394829"/>
      <w:r w:rsidRPr="00BA3A57">
        <w:rPr>
          <w:rFonts w:ascii="Times New Roman" w:hAnsi="Times New Roman"/>
          <w:b/>
          <w:bCs/>
          <w:szCs w:val="24"/>
        </w:rPr>
        <w:t>PURSUANT TO THE ACTIONS DESCRIBED HEREIN, THE FOLLOWING EMERGENCY RULES ARE CONSIDERED PROMULGATED AND EFFECTIVE UPON APPROVAL BY THE GOVERNOR AS SET FORTH IN 75 O.S., SECTION 253(F):</w:t>
      </w:r>
    </w:p>
    <w:p w14:paraId="3A355A42" w14:textId="77777777" w:rsidR="00BA3A57" w:rsidRPr="00BA3A57" w:rsidRDefault="00BA3A57" w:rsidP="00BA3A57">
      <w:pPr>
        <w:widowControl w:val="0"/>
        <w:overflowPunct/>
        <w:jc w:val="both"/>
        <w:textAlignment w:val="auto"/>
        <w:rPr>
          <w:rFonts w:ascii="Times New Roman" w:hAnsi="Times New Roman"/>
          <w:b/>
          <w:bCs/>
          <w:szCs w:val="24"/>
        </w:rPr>
      </w:pPr>
    </w:p>
    <w:p w14:paraId="2BD469AC" w14:textId="77777777" w:rsidR="00BA3A57" w:rsidRPr="00BA3A57" w:rsidRDefault="00BA3A57" w:rsidP="00BA3A57">
      <w:pPr>
        <w:widowControl w:val="0"/>
        <w:overflowPunct/>
        <w:jc w:val="center"/>
        <w:textAlignment w:val="auto"/>
        <w:rPr>
          <w:rFonts w:ascii="Times New Roman" w:hAnsi="Times New Roman"/>
          <w:b/>
          <w:bCs/>
          <w:szCs w:val="24"/>
        </w:rPr>
      </w:pPr>
      <w:r w:rsidRPr="00BA3A57">
        <w:rPr>
          <w:rFonts w:ascii="Times New Roman" w:hAnsi="Times New Roman"/>
          <w:b/>
          <w:bCs/>
          <w:szCs w:val="24"/>
        </w:rPr>
        <w:t>SUBCHAPTER 1. GENERAL PROVISIONS</w:t>
      </w:r>
    </w:p>
    <w:p w14:paraId="0EE6C135" w14:textId="77777777" w:rsidR="00BA3A57" w:rsidRPr="00BA3A57" w:rsidRDefault="00BA3A57" w:rsidP="00BA3A57">
      <w:pPr>
        <w:widowControl w:val="0"/>
        <w:overflowPunct/>
        <w:jc w:val="both"/>
        <w:textAlignment w:val="auto"/>
        <w:rPr>
          <w:rFonts w:ascii="Times New Roman" w:hAnsi="Times New Roman"/>
          <w:b/>
          <w:bCs/>
          <w:szCs w:val="24"/>
        </w:rPr>
      </w:pPr>
      <w:r w:rsidRPr="00BA3A57">
        <w:rPr>
          <w:rFonts w:ascii="Times New Roman" w:hAnsi="Times New Roman"/>
          <w:b/>
          <w:bCs/>
          <w:szCs w:val="24"/>
        </w:rPr>
        <w:t>317:35-1-2.  Definitions</w:t>
      </w:r>
    </w:p>
    <w:p w14:paraId="458EB9F0" w14:textId="77777777" w:rsidR="00BA3A57" w:rsidRPr="00BA3A57" w:rsidRDefault="00BA3A57" w:rsidP="00BA3A57">
      <w:pPr>
        <w:widowControl w:val="0"/>
        <w:overflowPunct/>
        <w:ind w:firstLine="360"/>
        <w:jc w:val="both"/>
        <w:textAlignment w:val="auto"/>
        <w:rPr>
          <w:rFonts w:ascii="Times New Roman" w:hAnsi="Times New Roman"/>
          <w:szCs w:val="24"/>
        </w:rPr>
      </w:pPr>
      <w:r w:rsidRPr="00BA3A57">
        <w:rPr>
          <w:rFonts w:ascii="Times New Roman" w:hAnsi="Times New Roman"/>
          <w:szCs w:val="24"/>
        </w:rPr>
        <w:t>The following words and terms, when used in this Chapter, have the following meaning, unless the context clearly indicates otherwise:</w:t>
      </w:r>
    </w:p>
    <w:p w14:paraId="0F80020F" w14:textId="77777777" w:rsidR="00BA3A57" w:rsidRPr="00BA3A57" w:rsidRDefault="00BA3A57" w:rsidP="00BA3A57">
      <w:pPr>
        <w:widowControl w:val="0"/>
        <w:overflowPunct/>
        <w:ind w:firstLine="450"/>
        <w:jc w:val="both"/>
        <w:textAlignment w:val="auto"/>
        <w:rPr>
          <w:rFonts w:ascii="Times New Roman" w:hAnsi="Times New Roman"/>
          <w:szCs w:val="24"/>
        </w:rPr>
      </w:pPr>
      <w:r w:rsidRPr="00BA3A57">
        <w:rPr>
          <w:rFonts w:ascii="Times New Roman" w:hAnsi="Times New Roman"/>
          <w:b/>
          <w:bCs/>
          <w:szCs w:val="24"/>
        </w:rPr>
        <w:t>"Acute Care Hospital"</w:t>
      </w:r>
      <w:r w:rsidRPr="00BA3A57">
        <w:rPr>
          <w:rFonts w:ascii="Times New Roman" w:hAnsi="Times New Roman"/>
          <w:szCs w:val="24"/>
        </w:rPr>
        <w:t xml:space="preserve"> means an institution that meets the requirements defined in Section (§) 440.10 of Title 42 of the Code of Federal Regulations (C.F.R.) and:</w:t>
      </w:r>
    </w:p>
    <w:p w14:paraId="3CDBB312" w14:textId="77777777" w:rsidR="00BA3A57" w:rsidRPr="00BA3A57" w:rsidRDefault="00BA3A57" w:rsidP="00BA3A5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720"/>
        <w:jc w:val="both"/>
        <w:textAlignment w:val="auto"/>
        <w:rPr>
          <w:rFonts w:ascii="Times New Roman" w:hAnsi="Times New Roman"/>
          <w:szCs w:val="24"/>
        </w:rPr>
      </w:pPr>
      <w:r w:rsidRPr="00BA3A57">
        <w:rPr>
          <w:rFonts w:ascii="Times New Roman" w:hAnsi="Times New Roman"/>
          <w:szCs w:val="24"/>
        </w:rPr>
        <w:t>(A) Is maintained primarily for the care and treatment of patients with disorders other than mental diseases;</w:t>
      </w:r>
    </w:p>
    <w:p w14:paraId="5371872A" w14:textId="77777777" w:rsidR="00BA3A57" w:rsidRPr="00BA3A57" w:rsidRDefault="00BA3A57" w:rsidP="00BA3A5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720"/>
        <w:jc w:val="both"/>
        <w:textAlignment w:val="auto"/>
        <w:rPr>
          <w:rFonts w:ascii="Times New Roman" w:hAnsi="Times New Roman"/>
          <w:szCs w:val="24"/>
        </w:rPr>
      </w:pPr>
      <w:r w:rsidRPr="00BA3A57">
        <w:rPr>
          <w:rFonts w:ascii="Times New Roman" w:hAnsi="Times New Roman"/>
          <w:szCs w:val="24"/>
        </w:rPr>
        <w:t>(B) Is formally licensed or formally approved as a hospital by an officially designated authority for state standard setting; and</w:t>
      </w:r>
    </w:p>
    <w:p w14:paraId="455B36FE" w14:textId="77777777" w:rsidR="00BA3A57" w:rsidRPr="00BA3A57" w:rsidRDefault="00BA3A57" w:rsidP="00BA3A5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720"/>
        <w:jc w:val="both"/>
        <w:textAlignment w:val="auto"/>
        <w:rPr>
          <w:rFonts w:ascii="Times New Roman" w:hAnsi="Times New Roman"/>
          <w:szCs w:val="24"/>
        </w:rPr>
      </w:pPr>
      <w:r w:rsidRPr="00BA3A57">
        <w:rPr>
          <w:rFonts w:ascii="Times New Roman" w:hAnsi="Times New Roman"/>
          <w:szCs w:val="24"/>
        </w:rPr>
        <w:t>(C) Meets the requirements for participation in Medicare as a hospital.</w:t>
      </w:r>
    </w:p>
    <w:p w14:paraId="575974DB"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50"/>
        <w:jc w:val="both"/>
        <w:textAlignment w:val="auto"/>
        <w:rPr>
          <w:rFonts w:ascii="Times New Roman" w:hAnsi="Times New Roman"/>
          <w:szCs w:val="24"/>
        </w:rPr>
      </w:pPr>
      <w:r w:rsidRPr="00BA3A57">
        <w:rPr>
          <w:rFonts w:ascii="Times New Roman" w:hAnsi="Times New Roman"/>
          <w:b/>
          <w:bCs/>
          <w:szCs w:val="24"/>
        </w:rPr>
        <w:t>"Adult"</w:t>
      </w:r>
      <w:r w:rsidRPr="00BA3A57">
        <w:rPr>
          <w:rFonts w:ascii="Times New Roman" w:hAnsi="Times New Roman"/>
          <w:szCs w:val="24"/>
        </w:rPr>
        <w:t xml:space="preserve"> means an individual twenty-one (21) years of age or older, unless otherwise specified by statute, regulation, and/or policy adopted by the Oklahoma Health Care Authority (OHCA). For eligibility criteria policy for children and adults, please refer to Oklahoma Administrative Code (OAC) 317:35-5-2.</w:t>
      </w:r>
    </w:p>
    <w:p w14:paraId="1DE4D372"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w:t>
      </w:r>
      <w:proofErr w:type="spellStart"/>
      <w:r w:rsidRPr="00BA3A57">
        <w:rPr>
          <w:rFonts w:ascii="Times New Roman" w:hAnsi="Times New Roman"/>
          <w:b/>
          <w:bCs/>
          <w:szCs w:val="24"/>
        </w:rPr>
        <w:t>ADvantage</w:t>
      </w:r>
      <w:proofErr w:type="spellEnd"/>
      <w:r w:rsidRPr="00BA3A57">
        <w:rPr>
          <w:rFonts w:ascii="Times New Roman" w:hAnsi="Times New Roman"/>
          <w:b/>
          <w:bCs/>
          <w:szCs w:val="24"/>
        </w:rPr>
        <w:t xml:space="preserve"> Administration (AA)"</w:t>
      </w:r>
      <w:r w:rsidRPr="00BA3A57">
        <w:rPr>
          <w:rFonts w:ascii="Times New Roman" w:hAnsi="Times New Roman"/>
          <w:szCs w:val="24"/>
        </w:rPr>
        <w:t xml:space="preserve"> means the Oklahoma Department of Human Services (OKDHS) which performs certain administrative functions related to the </w:t>
      </w:r>
      <w:proofErr w:type="spellStart"/>
      <w:r w:rsidRPr="00BA3A57">
        <w:rPr>
          <w:rFonts w:ascii="Times New Roman" w:hAnsi="Times New Roman"/>
          <w:szCs w:val="24"/>
        </w:rPr>
        <w:t>ADvantage</w:t>
      </w:r>
      <w:proofErr w:type="spellEnd"/>
      <w:r w:rsidRPr="00BA3A57">
        <w:rPr>
          <w:rFonts w:ascii="Times New Roman" w:hAnsi="Times New Roman"/>
          <w:szCs w:val="24"/>
        </w:rPr>
        <w:t xml:space="preserve"> Waiver.</w:t>
      </w:r>
    </w:p>
    <w:p w14:paraId="6E9086BE"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"Aged"</w:t>
      </w:r>
      <w:r w:rsidRPr="00BA3A57">
        <w:rPr>
          <w:rFonts w:ascii="Times New Roman" w:hAnsi="Times New Roman"/>
          <w:szCs w:val="24"/>
        </w:rPr>
        <w:t xml:space="preserve"> means an individual whose age is established as sixty-five (65) years or older.</w:t>
      </w:r>
    </w:p>
    <w:p w14:paraId="398E080E"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"Agency partner"</w:t>
      </w:r>
      <w:r w:rsidRPr="00BA3A57">
        <w:rPr>
          <w:rFonts w:ascii="Times New Roman" w:hAnsi="Times New Roman"/>
          <w:szCs w:val="24"/>
        </w:rPr>
        <w:t xml:space="preserve"> means an agency or organization contracted with the OHCA that will assist those applying for services.</w:t>
      </w:r>
    </w:p>
    <w:p w14:paraId="18D7E39F"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"Aid to Families with Dependent Children (AFDC)"</w:t>
      </w:r>
      <w:r w:rsidRPr="00BA3A57">
        <w:rPr>
          <w:rFonts w:ascii="Times New Roman" w:hAnsi="Times New Roman"/>
          <w:szCs w:val="24"/>
        </w:rPr>
        <w:t xml:space="preserve"> means the group of low-income families with children described in Section 1931 of the Social Security Act. The Personal Responsibility and Work Opportunity Act of 1996 established the new eligibility group of low-income families with children and linked eligibility income and resource standards and methodologies and the requirement for deprivation for the new group to the State plan for AFDC in effect on July 16, 1996. Oklahoma has elected to be less restrictive for all SoonerCare members </w:t>
      </w:r>
      <w:r w:rsidRPr="00BA3A57">
        <w:rPr>
          <w:rFonts w:ascii="Times New Roman" w:hAnsi="Times New Roman"/>
          <w:szCs w:val="24"/>
        </w:rPr>
        <w:lastRenderedPageBreak/>
        <w:t>related to AFDC. Children covered under Section 1931 are related to the children's group, and adults covered under Section 1931 are related to the parent and caretaker relative group. The Modified Adjusted Gross Income (MAGI) methodology is used to determine eligibility for these groups.</w:t>
      </w:r>
    </w:p>
    <w:p w14:paraId="2D43F8C5"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"Alien" </w:t>
      </w:r>
      <w:r w:rsidRPr="00BA3A57">
        <w:rPr>
          <w:rFonts w:ascii="Times New Roman" w:hAnsi="Times New Roman"/>
          <w:szCs w:val="24"/>
        </w:rPr>
        <w:t>is synonymous with the word "noncitizen" and means an individual who does not have United States citizenship and is not a United States national.</w:t>
      </w:r>
    </w:p>
    <w:p w14:paraId="23AB6546"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"Area nurse"</w:t>
      </w:r>
      <w:r w:rsidRPr="00BA3A57">
        <w:rPr>
          <w:rFonts w:ascii="Times New Roman" w:hAnsi="Times New Roman"/>
          <w:szCs w:val="24"/>
        </w:rPr>
        <w:t xml:space="preserve"> means a registered nurse in the OKDHS Aging Services Division, designated according to geographic areas who evaluates the Uniform Comprehensive Assessment Tool (UCAT) and determines medical eligibility for Personal Care, </w:t>
      </w:r>
      <w:proofErr w:type="spellStart"/>
      <w:r w:rsidRPr="00BA3A57">
        <w:rPr>
          <w:rFonts w:ascii="Times New Roman" w:hAnsi="Times New Roman"/>
          <w:szCs w:val="24"/>
        </w:rPr>
        <w:t>ADvantage</w:t>
      </w:r>
      <w:proofErr w:type="spellEnd"/>
      <w:r w:rsidRPr="00BA3A57">
        <w:rPr>
          <w:rFonts w:ascii="Times New Roman" w:hAnsi="Times New Roman"/>
          <w:szCs w:val="24"/>
        </w:rPr>
        <w:t xml:space="preserve"> Waiver, and Nursing Facility services. The area nurse also approves care plan and service plan implementation for Personal Care services.</w:t>
      </w:r>
    </w:p>
    <w:p w14:paraId="015901C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"Area nurse designee"</w:t>
      </w:r>
      <w:r w:rsidRPr="00BA3A57">
        <w:rPr>
          <w:rFonts w:ascii="Times New Roman" w:hAnsi="Times New Roman"/>
          <w:szCs w:val="24"/>
        </w:rPr>
        <w:t xml:space="preserve"> means a registered nurse selected by the area nurse who evaluates the UCAT and determines medical eligibility for Personal Care, </w:t>
      </w:r>
      <w:proofErr w:type="spellStart"/>
      <w:r w:rsidRPr="00BA3A57">
        <w:rPr>
          <w:rFonts w:ascii="Times New Roman" w:hAnsi="Times New Roman"/>
          <w:szCs w:val="24"/>
        </w:rPr>
        <w:t>ADvantage</w:t>
      </w:r>
      <w:proofErr w:type="spellEnd"/>
      <w:r w:rsidRPr="00BA3A57">
        <w:rPr>
          <w:rFonts w:ascii="Times New Roman" w:hAnsi="Times New Roman"/>
          <w:szCs w:val="24"/>
        </w:rPr>
        <w:t xml:space="preserve"> Waiver, and Nursing Facility services.</w:t>
      </w:r>
    </w:p>
    <w:p w14:paraId="4EA4FBFD"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"Authority"</w:t>
      </w:r>
      <w:r w:rsidRPr="00BA3A57">
        <w:rPr>
          <w:rFonts w:ascii="Times New Roman" w:hAnsi="Times New Roman"/>
          <w:szCs w:val="24"/>
        </w:rPr>
        <w:t xml:space="preserve"> means the OHCA.</w:t>
      </w:r>
    </w:p>
    <w:p w14:paraId="2A63FF9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"Blind"</w:t>
      </w:r>
      <w:r w:rsidRPr="00BA3A57">
        <w:rPr>
          <w:rFonts w:ascii="Times New Roman" w:hAnsi="Times New Roman"/>
          <w:szCs w:val="24"/>
        </w:rPr>
        <w:t xml:space="preserve"> means an individual who has central visual acuity of 20/200 or less in the better eye with the use of a correcting lens.</w:t>
      </w:r>
    </w:p>
    <w:p w14:paraId="595016C5"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50"/>
        <w:jc w:val="both"/>
        <w:textAlignment w:val="auto"/>
        <w:rPr>
          <w:rFonts w:ascii="Times New Roman" w:hAnsi="Times New Roman"/>
          <w:szCs w:val="24"/>
        </w:rPr>
      </w:pPr>
      <w:r w:rsidRPr="00BA3A57">
        <w:rPr>
          <w:rFonts w:ascii="Times New Roman" w:hAnsi="Times New Roman"/>
          <w:b/>
          <w:bCs/>
          <w:szCs w:val="24"/>
        </w:rPr>
        <w:t>"Board"</w:t>
      </w:r>
      <w:r w:rsidRPr="00BA3A57">
        <w:rPr>
          <w:rFonts w:ascii="Times New Roman" w:hAnsi="Times New Roman"/>
          <w:szCs w:val="24"/>
        </w:rPr>
        <w:t xml:space="preserve"> means the OHCA Board.</w:t>
      </w:r>
    </w:p>
    <w:p w14:paraId="70866D23"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"Buy-in"</w:t>
      </w:r>
      <w:r w:rsidRPr="00BA3A57">
        <w:rPr>
          <w:rFonts w:ascii="Times New Roman" w:hAnsi="Times New Roman"/>
          <w:szCs w:val="24"/>
        </w:rPr>
        <w:t xml:space="preserve"> means the procedure whereby the OHCA pays the member's Medicare premium.</w:t>
      </w:r>
    </w:p>
    <w:p w14:paraId="7015D54B"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 xml:space="preserve">(A) </w:t>
      </w:r>
      <w:r w:rsidRPr="00BA3A57">
        <w:rPr>
          <w:rFonts w:ascii="Times New Roman" w:hAnsi="Times New Roman"/>
          <w:b/>
          <w:bCs/>
          <w:szCs w:val="24"/>
        </w:rPr>
        <w:t>"Part A Buy-in"</w:t>
      </w:r>
      <w:r w:rsidRPr="00BA3A57">
        <w:rPr>
          <w:rFonts w:ascii="Times New Roman" w:hAnsi="Times New Roman"/>
          <w:szCs w:val="24"/>
        </w:rPr>
        <w:t xml:space="preserve"> means the procedure whereby the OHCA pays the Medicare Part A premium for individuals determined eligible as Qualified Medicare Beneficiaries Plus (QMBP) who are enrolled in Part A and are not eligible for premium free enrollment as explained under Medicare Part A. This also includes individuals determined to be eligible as Qualified Disabled and Working Individuals (QDWI).</w:t>
      </w:r>
    </w:p>
    <w:p w14:paraId="10A48893"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 xml:space="preserve">(B) </w:t>
      </w:r>
      <w:r w:rsidRPr="00BA3A57">
        <w:rPr>
          <w:rFonts w:ascii="Times New Roman" w:hAnsi="Times New Roman"/>
          <w:b/>
          <w:bCs/>
          <w:szCs w:val="24"/>
        </w:rPr>
        <w:t>"Part B Buy-in"</w:t>
      </w:r>
      <w:r w:rsidRPr="00BA3A57">
        <w:rPr>
          <w:rFonts w:ascii="Times New Roman" w:hAnsi="Times New Roman"/>
          <w:szCs w:val="24"/>
        </w:rPr>
        <w:t xml:space="preserve"> means the procedure whereby the OHCA pays the Medicare Part B premium for categorically needy individuals who are eligible for Part B Medicare. This includes individuals who receive TANF or the State Supplemental Payment to the Aged, Blind or Disabled, and those determined to be Qualified Medicare Beneficiary Plus (QMBP), Specified Low Income Medicare Beneficiaries (SLMB) or Qualifying Individual-1 (QI-1). Also included are individuals who continue to be categorically needy under the PICKLE amendment and those who retain eligibility after becoming employed.</w:t>
      </w:r>
    </w:p>
    <w:p w14:paraId="1318194A"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"Caretaker relative"</w:t>
      </w:r>
      <w:r w:rsidRPr="00BA3A57">
        <w:rPr>
          <w:rFonts w:ascii="Times New Roman" w:hAnsi="Times New Roman"/>
          <w:szCs w:val="24"/>
        </w:rPr>
        <w:t xml:space="preserve"> means a person other than the biological or adoptive parent with whom the child resides who meets the specified degree of relationship within the fifth degree of kinship.</w:t>
      </w:r>
    </w:p>
    <w:p w14:paraId="1E8EF3F7"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"Case management"</w:t>
      </w:r>
      <w:r w:rsidRPr="00BA3A57">
        <w:rPr>
          <w:rFonts w:ascii="Times New Roman" w:hAnsi="Times New Roman"/>
          <w:szCs w:val="24"/>
        </w:rPr>
        <w:t xml:space="preserve"> means the activities performed for members to assist them in accessing services, advocacy and problem solving related to service delivery.</w:t>
      </w:r>
    </w:p>
    <w:p w14:paraId="6D321A87"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"Categorically needy"</w:t>
      </w:r>
      <w:r w:rsidRPr="00BA3A57">
        <w:rPr>
          <w:rFonts w:ascii="Times New Roman" w:hAnsi="Times New Roman"/>
          <w:szCs w:val="24"/>
        </w:rPr>
        <w:t xml:space="preserve"> means that income and, when applicable, resources are within the standards for the category to which the individual is related.</w:t>
      </w:r>
    </w:p>
    <w:p w14:paraId="3630980B"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"Categorically related" </w:t>
      </w:r>
      <w:r w:rsidRPr="00BA3A57">
        <w:rPr>
          <w:rFonts w:ascii="Times New Roman" w:hAnsi="Times New Roman"/>
          <w:szCs w:val="24"/>
        </w:rPr>
        <w:t>or</w:t>
      </w:r>
      <w:r w:rsidRPr="00BA3A57">
        <w:rPr>
          <w:rFonts w:ascii="Times New Roman" w:hAnsi="Times New Roman"/>
          <w:b/>
          <w:bCs/>
          <w:szCs w:val="24"/>
        </w:rPr>
        <w:t xml:space="preserve"> "related"</w:t>
      </w:r>
      <w:r w:rsidRPr="00BA3A57">
        <w:rPr>
          <w:rFonts w:ascii="Times New Roman" w:hAnsi="Times New Roman"/>
          <w:szCs w:val="24"/>
        </w:rPr>
        <w:t xml:space="preserve"> means the individual meets basic eligibility requirements for an eligibility group.</w:t>
      </w:r>
    </w:p>
    <w:p w14:paraId="0145A029"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"Certification period"</w:t>
      </w:r>
      <w:r w:rsidRPr="00BA3A57">
        <w:rPr>
          <w:rFonts w:ascii="Times New Roman" w:hAnsi="Times New Roman"/>
          <w:szCs w:val="24"/>
        </w:rPr>
        <w:t xml:space="preserve"> means the period of eligibility extending from the effective date of certification to the date of termination of eligibility or the date of the next periodic redetermination of eligibility.</w:t>
      </w:r>
    </w:p>
    <w:p w14:paraId="671E0747"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"Child"</w:t>
      </w:r>
      <w:r w:rsidRPr="00BA3A57">
        <w:rPr>
          <w:rFonts w:ascii="Times New Roman" w:hAnsi="Times New Roman"/>
          <w:szCs w:val="24"/>
        </w:rPr>
        <w:t xml:space="preserve"> means an individual under twenty-one (21) years of age, unless otherwise specified by statute, regulation, and/or policy adopted by the OHCA. For eligibility criteria policy for children and adults, please refer to OAC 317:35-5-2.</w:t>
      </w:r>
    </w:p>
    <w:p w14:paraId="060A2C74" w14:textId="77777777" w:rsidR="00BA3A57" w:rsidRPr="00BA3A57" w:rsidRDefault="00BA3A57" w:rsidP="00BA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jc w:val="both"/>
        <w:rPr>
          <w:rFonts w:ascii="Times New Roman" w:hAnsi="Times New Roman"/>
          <w:u w:val="single"/>
        </w:rPr>
      </w:pPr>
      <w:r w:rsidRPr="00BA3A57">
        <w:rPr>
          <w:rFonts w:ascii="Times New Roman" w:hAnsi="Times New Roman"/>
          <w:b/>
          <w:bCs/>
          <w:u w:val="single"/>
        </w:rPr>
        <w:lastRenderedPageBreak/>
        <w:t>"Continuous eligibility"</w:t>
      </w:r>
      <w:r w:rsidRPr="00BA3A57">
        <w:rPr>
          <w:rFonts w:ascii="Times New Roman" w:hAnsi="Times New Roman"/>
          <w:u w:val="single"/>
        </w:rPr>
        <w:t xml:space="preserve"> means uninterrupted eligibility for the extent of the certification period regardless of any changes in circumstances, unless:</w:t>
      </w:r>
    </w:p>
    <w:p w14:paraId="4F580E2B"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(A) The child turns age nineteen (19);</w:t>
      </w:r>
    </w:p>
    <w:p w14:paraId="00247206"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(B) The child dies;</w:t>
      </w:r>
    </w:p>
    <w:p w14:paraId="113700F6"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(C) The child is no longer an Oklahoma resident;</w:t>
      </w:r>
    </w:p>
    <w:p w14:paraId="062C9A5D"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(D) The child becomes incarcerated (per OAC 317:35-6-45 the eligibility is suspended for the duration of the incarceration period for individuals under the age of twenty-one (21) except for periods of time that inpatient services are provided per OAC 317:35-5-26);</w:t>
      </w:r>
    </w:p>
    <w:p w14:paraId="782A9E15"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(E) The adult parent or caretaker relative on the case requests that the medical benefits are closed;</w:t>
      </w:r>
    </w:p>
    <w:p w14:paraId="15FF75C9"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(F) The state has erred in the eligibility determination;</w:t>
      </w:r>
    </w:p>
    <w:p w14:paraId="04566A21"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 xml:space="preserve">(G) The child or the adult parent or caretaker relative on the case has committed fraud or perjury </w:t>
      </w:r>
      <w:proofErr w:type="gramStart"/>
      <w:r w:rsidRPr="00BA3A57">
        <w:rPr>
          <w:rFonts w:ascii="Times New Roman" w:hAnsi="Times New Roman"/>
          <w:szCs w:val="24"/>
          <w:u w:val="single"/>
        </w:rPr>
        <w:t>in order to</w:t>
      </w:r>
      <w:proofErr w:type="gramEnd"/>
      <w:r w:rsidRPr="00BA3A57">
        <w:rPr>
          <w:rFonts w:ascii="Times New Roman" w:hAnsi="Times New Roman"/>
          <w:szCs w:val="24"/>
          <w:u w:val="single"/>
        </w:rPr>
        <w:t xml:space="preserve"> become eligible; or</w:t>
      </w:r>
    </w:p>
    <w:p w14:paraId="023219C2" w14:textId="77777777" w:rsidR="00BA3A57" w:rsidRPr="00BA3A57" w:rsidRDefault="00BA3A57" w:rsidP="00BA3A57">
      <w:pPr>
        <w:widowControl w:val="0"/>
        <w:overflowPunct/>
        <w:ind w:left="864"/>
        <w:jc w:val="both"/>
        <w:textAlignment w:val="auto"/>
        <w:rPr>
          <w:rFonts w:ascii="Times New Roman" w:hAnsi="Times New Roman"/>
          <w:szCs w:val="24"/>
          <w:u w:val="single"/>
        </w:rPr>
      </w:pPr>
      <w:r w:rsidRPr="00BA3A57">
        <w:rPr>
          <w:rFonts w:ascii="Times New Roman" w:hAnsi="Times New Roman"/>
          <w:szCs w:val="24"/>
          <w:u w:val="single"/>
        </w:rPr>
        <w:t>(H) The child becomes categorically related to either the pregnancy eligibility group or the former foster care eligibility groups, thereby receiving eligibility based on such category, which is not considered an interruption in continuous eligibility.</w:t>
      </w:r>
    </w:p>
    <w:p w14:paraId="5712C99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bookmarkStart w:id="22" w:name="_Hlk139883668"/>
      <w:r w:rsidRPr="00BA3A57">
        <w:rPr>
          <w:rFonts w:ascii="Times New Roman" w:hAnsi="Times New Roman"/>
          <w:b/>
          <w:bCs/>
          <w:szCs w:val="24"/>
        </w:rPr>
        <w:t>"County"</w:t>
      </w:r>
      <w:r w:rsidRPr="00BA3A57">
        <w:rPr>
          <w:rFonts w:ascii="Times New Roman" w:hAnsi="Times New Roman"/>
          <w:szCs w:val="24"/>
        </w:rPr>
        <w:t xml:space="preserve"> means </w:t>
      </w:r>
      <w:bookmarkEnd w:id="22"/>
      <w:r w:rsidRPr="00BA3A57">
        <w:rPr>
          <w:rFonts w:ascii="Times New Roman" w:hAnsi="Times New Roman"/>
          <w:szCs w:val="24"/>
        </w:rPr>
        <w:t xml:space="preserve">the Oklahoma OKDHS' office or offices located in each county within the </w:t>
      </w:r>
    </w:p>
    <w:p w14:paraId="06CBB252"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szCs w:val="24"/>
        </w:rPr>
        <w:t>State.</w:t>
      </w:r>
    </w:p>
    <w:p w14:paraId="4F84BAD2"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"Custody"</w:t>
      </w:r>
      <w:r w:rsidRPr="00BA3A57">
        <w:rPr>
          <w:rFonts w:ascii="Times New Roman" w:hAnsi="Times New Roman"/>
          <w:szCs w:val="24"/>
        </w:rPr>
        <w:t xml:space="preserve"> means the custodial status, as reported by OKDHS.</w:t>
      </w:r>
    </w:p>
    <w:p w14:paraId="31FFEB9F"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"Deductible/Coinsurance"</w:t>
      </w:r>
      <w:r w:rsidRPr="00BA3A57">
        <w:rPr>
          <w:rFonts w:ascii="Times New Roman" w:hAnsi="Times New Roman"/>
          <w:szCs w:val="24"/>
        </w:rPr>
        <w:t xml:space="preserve"> means the payment that must be made by or on behalf of an individual eligible for Medicare before Medicare payment is made. The coinsurance is that part of the allowable medical expense not met by Medicare, which must be paid by or on behalf of an individual after the deductible has been met.</w:t>
      </w:r>
    </w:p>
    <w:p w14:paraId="41FF0ABA"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(A) For Medicare Part A (Hospital Insurance), the deductible relates to benefits for inpatient services while the patient is in a hospital or nursing facility. After the deductible is met, Medicare pays the remainder of the allowable cost.</w:t>
      </w:r>
    </w:p>
    <w:p w14:paraId="704B64D9" w14:textId="77777777" w:rsidR="00BA3A57" w:rsidRPr="00BA3A57" w:rsidRDefault="00BA3A57" w:rsidP="00BA3A5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(B) For Medicare Part B (Medical Insurance), the deductible is an annual payment that must be made before Medicare payment for medical services. After the deductible is met, Medicare pays eighty percent (80%) of the allowable charge. The remaining twenty percent (20%) is the coinsurance.</w:t>
      </w:r>
    </w:p>
    <w:p w14:paraId="1768CC86"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"Disabled"</w:t>
      </w:r>
      <w:r w:rsidRPr="00BA3A57">
        <w:rPr>
          <w:rFonts w:ascii="Times New Roman" w:hAnsi="Times New Roman"/>
          <w:szCs w:val="24"/>
        </w:rPr>
        <w:t xml:space="preserve"> means an individual who is unable to engage in any substantial gainful activity by reason of any medically determinable physical or mental impairment which can be expected to result in death, or which has lasted (or can be expected to last) for a continuous period of not less than twelve (12) months.</w:t>
      </w:r>
    </w:p>
    <w:p w14:paraId="2A7AF58A"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"Disabled child"</w:t>
      </w:r>
      <w:r w:rsidRPr="00BA3A57">
        <w:rPr>
          <w:rFonts w:ascii="Times New Roman" w:hAnsi="Times New Roman"/>
          <w:szCs w:val="24"/>
        </w:rPr>
        <w:t xml:space="preserve"> means for purposes of Medicaid Recovery a child of any age who is blind, or permanently and totally disabled according to standards set by the Social Security Administration.</w:t>
      </w:r>
    </w:p>
    <w:p w14:paraId="4A2A8633"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"Estate"</w:t>
      </w:r>
      <w:r w:rsidRPr="00BA3A57">
        <w:rPr>
          <w:rFonts w:ascii="Times New Roman" w:hAnsi="Times New Roman"/>
          <w:szCs w:val="24"/>
        </w:rPr>
        <w:t xml:space="preserve"> means all real and personal property and other assets included in the member's estate as defined in Title 58 of the Oklahoma Statutes.</w:t>
      </w:r>
    </w:p>
    <w:p w14:paraId="5C6B2EEA"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b/>
          <w:bCs/>
          <w:szCs w:val="24"/>
        </w:rPr>
      </w:pPr>
      <w:r w:rsidRPr="00BA3A57">
        <w:rPr>
          <w:rFonts w:ascii="Times New Roman" w:hAnsi="Times New Roman"/>
          <w:b/>
          <w:bCs/>
          <w:szCs w:val="24"/>
        </w:rPr>
        <w:t>"Expansion adult"</w:t>
      </w:r>
      <w:r w:rsidRPr="00BA3A57">
        <w:rPr>
          <w:rFonts w:ascii="Times New Roman" w:hAnsi="Times New Roman"/>
          <w:szCs w:val="24"/>
        </w:rPr>
        <w:t xml:space="preserve"> means an individual defined by 42 Code of Federal Regulations (C.F.R.) § 435.119 who is age nineteen (19) or older and under sixty-five (65), at or below 133 percent of the federal poverty level (FPL), and who are not related to the aged, blind, or disabled.</w:t>
      </w:r>
    </w:p>
    <w:p w14:paraId="16F39F6D"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"Gatekeeping"</w:t>
      </w:r>
      <w:r w:rsidRPr="00BA3A57">
        <w:rPr>
          <w:rFonts w:ascii="Times New Roman" w:hAnsi="Times New Roman"/>
          <w:szCs w:val="24"/>
        </w:rPr>
        <w:t xml:space="preserve"> means the performance of a comprehensive assessment by the OKDHS nurse utilizing the UCAT for the determination of medical eligibility, care plan development, and the determination of Level of Care for Personal Care, </w:t>
      </w:r>
      <w:proofErr w:type="spellStart"/>
      <w:r w:rsidRPr="00BA3A57">
        <w:rPr>
          <w:rFonts w:ascii="Times New Roman" w:hAnsi="Times New Roman"/>
          <w:szCs w:val="24"/>
        </w:rPr>
        <w:t>ADvantage</w:t>
      </w:r>
      <w:proofErr w:type="spellEnd"/>
      <w:r w:rsidRPr="00BA3A57">
        <w:rPr>
          <w:rFonts w:ascii="Times New Roman" w:hAnsi="Times New Roman"/>
          <w:szCs w:val="24"/>
        </w:rPr>
        <w:t xml:space="preserve"> Waiver and Nursing Facility </w:t>
      </w:r>
      <w:r w:rsidRPr="00BA3A57">
        <w:rPr>
          <w:rFonts w:ascii="Times New Roman" w:hAnsi="Times New Roman"/>
          <w:szCs w:val="24"/>
        </w:rPr>
        <w:lastRenderedPageBreak/>
        <w:t>services.</w:t>
      </w:r>
    </w:p>
    <w:p w14:paraId="1B37D8F7"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"Ineligible Spouse" </w:t>
      </w:r>
      <w:r w:rsidRPr="00BA3A57">
        <w:rPr>
          <w:rFonts w:ascii="Times New Roman" w:hAnsi="Times New Roman"/>
          <w:szCs w:val="24"/>
        </w:rPr>
        <w:t>means an individual who is not eligible for Supplemental Security Income (SSI) but is the husband or wife of someone who is receiving SSI.</w:t>
      </w:r>
    </w:p>
    <w:p w14:paraId="488B3054"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bookmarkStart w:id="23" w:name="a_Hlk86846924"/>
      <w:r w:rsidRPr="00BA3A57">
        <w:rPr>
          <w:rFonts w:ascii="Times New Roman" w:hAnsi="Times New Roman"/>
          <w:b/>
          <w:bCs/>
          <w:szCs w:val="24"/>
        </w:rPr>
        <w:t xml:space="preserve">"Lawfully present" </w:t>
      </w:r>
      <w:r w:rsidRPr="00BA3A57">
        <w:rPr>
          <w:rFonts w:ascii="Times New Roman" w:hAnsi="Times New Roman"/>
          <w:szCs w:val="24"/>
        </w:rPr>
        <w:t xml:space="preserve">means a noncitizen in the United States who </w:t>
      </w:r>
      <w:proofErr w:type="gramStart"/>
      <w:r w:rsidRPr="00BA3A57">
        <w:rPr>
          <w:rFonts w:ascii="Times New Roman" w:hAnsi="Times New Roman"/>
          <w:szCs w:val="24"/>
        </w:rPr>
        <w:t>is considered to be</w:t>
      </w:r>
      <w:proofErr w:type="gramEnd"/>
      <w:r w:rsidRPr="00BA3A57">
        <w:rPr>
          <w:rFonts w:ascii="Times New Roman" w:hAnsi="Times New Roman"/>
          <w:szCs w:val="24"/>
        </w:rPr>
        <w:t xml:space="preserve"> in lawful immigration status or class.</w:t>
      </w:r>
    </w:p>
    <w:bookmarkEnd w:id="23"/>
    <w:p w14:paraId="1EC9F3FD"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"Lawfully residing" </w:t>
      </w:r>
      <w:r w:rsidRPr="00BA3A57">
        <w:rPr>
          <w:rFonts w:ascii="Times New Roman" w:hAnsi="Times New Roman"/>
          <w:szCs w:val="24"/>
        </w:rPr>
        <w:t xml:space="preserve">means the individual is lawfully present in the United States </w:t>
      </w:r>
      <w:proofErr w:type="gramStart"/>
      <w:r w:rsidRPr="00BA3A57">
        <w:rPr>
          <w:rFonts w:ascii="Times New Roman" w:hAnsi="Times New Roman"/>
          <w:szCs w:val="24"/>
        </w:rPr>
        <w:t>and also</w:t>
      </w:r>
      <w:proofErr w:type="gramEnd"/>
      <w:r w:rsidRPr="00BA3A57">
        <w:rPr>
          <w:rFonts w:ascii="Times New Roman" w:hAnsi="Times New Roman"/>
          <w:szCs w:val="24"/>
        </w:rPr>
        <w:t xml:space="preserve"> meets Medicaid residency requirements.</w:t>
      </w:r>
    </w:p>
    <w:p w14:paraId="44A1F2D9"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"Local office"</w:t>
      </w:r>
      <w:r w:rsidRPr="00BA3A57">
        <w:rPr>
          <w:rFonts w:ascii="Times New Roman" w:hAnsi="Times New Roman"/>
          <w:szCs w:val="24"/>
        </w:rPr>
        <w:t xml:space="preserve"> means the Oklahoma OKDHS' office or offices located in each county within the State.</w:t>
      </w:r>
    </w:p>
    <w:p w14:paraId="13EE42AE"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"LOCEU"</w:t>
      </w:r>
      <w:r w:rsidRPr="00BA3A57">
        <w:rPr>
          <w:rFonts w:ascii="Times New Roman" w:hAnsi="Times New Roman"/>
          <w:szCs w:val="24"/>
        </w:rPr>
        <w:t xml:space="preserve"> means the Oklahoma Health Care Authority's Level of Care Evaluation Unit.</w:t>
      </w:r>
    </w:p>
    <w:p w14:paraId="3680CA8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"MAGI eligibility group"</w:t>
      </w:r>
      <w:r w:rsidRPr="00BA3A57">
        <w:rPr>
          <w:rFonts w:ascii="Times New Roman" w:hAnsi="Times New Roman"/>
          <w:szCs w:val="24"/>
        </w:rPr>
        <w:t xml:space="preserve"> means an eligibility group whose financial eligibility is determined through the Modified Adjusted Gross Income (MAGI) methodology. The groups subject to MAGI are defined in 42 C.F.R. </w:t>
      </w:r>
      <w:r w:rsidRPr="00BA3A57">
        <w:rPr>
          <w:rFonts w:ascii="WP Phonetic" w:eastAsia="WP Phonetic" w:hAnsi="WP Phonetic" w:cs="WP Phonetic"/>
          <w:szCs w:val="24"/>
        </w:rPr>
        <w:t>_</w:t>
      </w:r>
      <w:r w:rsidRPr="00BA3A57">
        <w:rPr>
          <w:rFonts w:ascii="Times New Roman" w:hAnsi="Times New Roman"/>
          <w:szCs w:val="24"/>
        </w:rPr>
        <w:t xml:space="preserve"> 436.603 and listed in OAC 317:35-6-1.</w:t>
      </w:r>
    </w:p>
    <w:p w14:paraId="05E580AC"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"Modified Adjusted Gross Income (MAGI)"</w:t>
      </w:r>
      <w:r w:rsidRPr="00BA3A57">
        <w:rPr>
          <w:rFonts w:ascii="Times New Roman" w:hAnsi="Times New Roman"/>
          <w:szCs w:val="24"/>
        </w:rPr>
        <w:t xml:space="preserve"> means the financial eligibility determination methodology established by the Patient Protection and Affordable Care Act (PPACA) in 2009.</w:t>
      </w:r>
    </w:p>
    <w:p w14:paraId="5085F6BD"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"Medicare"</w:t>
      </w:r>
      <w:r w:rsidRPr="00BA3A57">
        <w:rPr>
          <w:rFonts w:ascii="Times New Roman" w:hAnsi="Times New Roman"/>
          <w:szCs w:val="24"/>
        </w:rPr>
        <w:t xml:space="preserve"> means the federally funded health insurance program also known as Title XVIII of the Social Security Act. It consists of four (4) separate programs. Part A is Hospital Insurance, Part B is Medical Insurance, Part C is Medicare Advantage Plans, and Part D is Prescription Drug Coverage.</w:t>
      </w:r>
    </w:p>
    <w:p w14:paraId="3E57899A"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 xml:space="preserve">(A) </w:t>
      </w:r>
      <w:r w:rsidRPr="00BA3A57">
        <w:rPr>
          <w:rFonts w:ascii="Times New Roman" w:hAnsi="Times New Roman"/>
          <w:b/>
          <w:bCs/>
          <w:szCs w:val="24"/>
        </w:rPr>
        <w:t>"Part A Medicare"</w:t>
      </w:r>
      <w:r w:rsidRPr="00BA3A57">
        <w:rPr>
          <w:rFonts w:ascii="Times New Roman" w:hAnsi="Times New Roman"/>
          <w:szCs w:val="24"/>
        </w:rPr>
        <w:t xml:space="preserve"> means Hospital Insurance that covers services for inpatient services while the patient is in a hospital or nursing facility. Premium free enrollment is provided for all persons receiving Old Age, Survivors, and Disability Insurance (OASDI) or Railroad Retirement income who are age sixty-five (65) or older and for those under age sixty-five (65) who have been receiving disability benefits under these programs for at least twenty-four (24) months.</w:t>
      </w:r>
    </w:p>
    <w:p w14:paraId="3F46A3B9" w14:textId="77777777" w:rsidR="00BA3A57" w:rsidRPr="00BA3A57" w:rsidRDefault="00BA3A57" w:rsidP="00BA3A57">
      <w:pPr>
        <w:widowControl w:val="0"/>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296"/>
        <w:jc w:val="both"/>
        <w:textAlignment w:val="auto"/>
        <w:rPr>
          <w:rFonts w:ascii="Times New Roman" w:hAnsi="Times New Roman"/>
          <w:szCs w:val="24"/>
        </w:rPr>
      </w:pPr>
      <w:r w:rsidRPr="00BA3A57">
        <w:rPr>
          <w:rFonts w:ascii="Times New Roman" w:hAnsi="Times New Roman"/>
          <w:szCs w:val="24"/>
        </w:rPr>
        <w:t>(</w:t>
      </w:r>
      <w:proofErr w:type="spellStart"/>
      <w:r w:rsidRPr="00BA3A57">
        <w:rPr>
          <w:rFonts w:ascii="Times New Roman" w:hAnsi="Times New Roman"/>
          <w:szCs w:val="24"/>
        </w:rPr>
        <w:t>i</w:t>
      </w:r>
      <w:proofErr w:type="spellEnd"/>
      <w:r w:rsidRPr="00BA3A57">
        <w:rPr>
          <w:rFonts w:ascii="Times New Roman" w:hAnsi="Times New Roman"/>
          <w:szCs w:val="24"/>
        </w:rPr>
        <w:t xml:space="preserve">) Persons with end-stage renal disease who require dialysis </w:t>
      </w:r>
      <w:proofErr w:type="gramStart"/>
      <w:r w:rsidRPr="00BA3A57">
        <w:rPr>
          <w:rFonts w:ascii="Times New Roman" w:hAnsi="Times New Roman"/>
          <w:szCs w:val="24"/>
        </w:rPr>
        <w:t>treatment</w:t>
      </w:r>
      <w:proofErr w:type="gramEnd"/>
      <w:r w:rsidRPr="00BA3A57">
        <w:rPr>
          <w:rFonts w:ascii="Times New Roman" w:hAnsi="Times New Roman"/>
          <w:szCs w:val="24"/>
        </w:rPr>
        <w:t xml:space="preserve"> or a kidney transplant may also be covered.</w:t>
      </w:r>
    </w:p>
    <w:p w14:paraId="1403D4B0" w14:textId="77777777" w:rsidR="00BA3A57" w:rsidRPr="00BA3A57" w:rsidRDefault="00BA3A57" w:rsidP="00BA3A57">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296"/>
        <w:jc w:val="both"/>
        <w:textAlignment w:val="auto"/>
        <w:rPr>
          <w:rFonts w:ascii="Times New Roman" w:hAnsi="Times New Roman"/>
          <w:szCs w:val="24"/>
        </w:rPr>
      </w:pPr>
      <w:r w:rsidRPr="00BA3A57">
        <w:rPr>
          <w:rFonts w:ascii="Times New Roman" w:hAnsi="Times New Roman"/>
          <w:szCs w:val="24"/>
        </w:rPr>
        <w:t>(ii) Those who do not receive OASDI or Railroad Retirement income must be age sixty-five (65) or over and pay a large premium for this coverage. Under Authority rules, these individuals are not required to enroll for Part A to be eligible for SoonerCare benefits as categorically needy. They must, however, enroll for Medicare Part B. Individuals eligible as a QMBP or as a QDWI under Medicaid are required to enroll for Medicare Part A. The Authority will pay Part A premiums for QMBP individuals who do not qualify for premium free Part A and for all QDWI's.</w:t>
      </w:r>
    </w:p>
    <w:p w14:paraId="72032DAA"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 xml:space="preserve">(B) </w:t>
      </w:r>
      <w:r w:rsidRPr="00BA3A57">
        <w:rPr>
          <w:rFonts w:ascii="Times New Roman" w:hAnsi="Times New Roman"/>
          <w:b/>
          <w:bCs/>
          <w:szCs w:val="24"/>
        </w:rPr>
        <w:t>"Part B Medicare"</w:t>
      </w:r>
      <w:r w:rsidRPr="00BA3A57">
        <w:rPr>
          <w:rFonts w:ascii="Times New Roman" w:hAnsi="Times New Roman"/>
          <w:szCs w:val="24"/>
        </w:rPr>
        <w:t xml:space="preserve"> means Supplemental Medical Insurance that covers physician and related medical services other than inpatient or nursing facility care. Individuals eligible to enroll in Medicare Part B are required to do so under OHCA policy. A monthly premium is required to keep this coverage in effect.</w:t>
      </w:r>
    </w:p>
    <w:p w14:paraId="7EFBC8C4"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"Minor child"</w:t>
      </w:r>
      <w:r w:rsidRPr="00BA3A57">
        <w:rPr>
          <w:rFonts w:ascii="Times New Roman" w:hAnsi="Times New Roman"/>
          <w:szCs w:val="24"/>
        </w:rPr>
        <w:t xml:space="preserve"> means a child under the age of eighteen (18).</w:t>
      </w:r>
    </w:p>
    <w:p w14:paraId="1C520AB4"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"Noncitizen" </w:t>
      </w:r>
      <w:r w:rsidRPr="00BA3A57">
        <w:rPr>
          <w:rFonts w:ascii="Times New Roman" w:hAnsi="Times New Roman"/>
          <w:szCs w:val="24"/>
        </w:rPr>
        <w:t>is synonymous with the word "alien" and means an individual who does not have United States citizenship and is not a United States national.</w:t>
      </w:r>
    </w:p>
    <w:p w14:paraId="12716CD7"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"Nursing Care"</w:t>
      </w:r>
      <w:r w:rsidRPr="00BA3A57">
        <w:rPr>
          <w:rFonts w:ascii="Times New Roman" w:hAnsi="Times New Roman"/>
          <w:szCs w:val="24"/>
        </w:rPr>
        <w:t xml:space="preserve"> for the purpose of Medicaid Recovery is care received in a nursing facility, an intermediate care facility for individuals with intellectual disabilities (ICF/IIDs) or other medical institution providing nursing and convalescent care, on a continuing basis, by professional personnel who are responsible to the institution for professional medical services.</w:t>
      </w:r>
    </w:p>
    <w:p w14:paraId="24693898"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 xml:space="preserve">"OCSS" </w:t>
      </w:r>
      <w:r w:rsidRPr="00BA3A57">
        <w:rPr>
          <w:rFonts w:ascii="Times New Roman" w:hAnsi="Times New Roman"/>
          <w:szCs w:val="24"/>
        </w:rPr>
        <w:t xml:space="preserve">means the OKDHS' Oklahoma Child Support Services (formerly Child Support </w:t>
      </w:r>
      <w:r w:rsidRPr="00BA3A57">
        <w:rPr>
          <w:rFonts w:ascii="Times New Roman" w:hAnsi="Times New Roman"/>
          <w:szCs w:val="24"/>
        </w:rPr>
        <w:lastRenderedPageBreak/>
        <w:t>Enforcement Division).</w:t>
      </w:r>
    </w:p>
    <w:p w14:paraId="73ACD37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"OHCA"</w:t>
      </w:r>
      <w:r w:rsidRPr="00BA3A57">
        <w:rPr>
          <w:rFonts w:ascii="Times New Roman" w:hAnsi="Times New Roman"/>
          <w:szCs w:val="24"/>
        </w:rPr>
        <w:t xml:space="preserve"> means the Oklahoma Health Care Authority.</w:t>
      </w:r>
    </w:p>
    <w:p w14:paraId="4838870B"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szCs w:val="24"/>
        </w:rPr>
      </w:pPr>
      <w:r w:rsidRPr="00BA3A57">
        <w:rPr>
          <w:rFonts w:ascii="Times New Roman" w:hAnsi="Times New Roman"/>
          <w:b/>
          <w:bCs/>
          <w:szCs w:val="24"/>
        </w:rPr>
        <w:t>"OHCA Eligibility Unit"</w:t>
      </w:r>
      <w:r w:rsidRPr="00BA3A57">
        <w:rPr>
          <w:rFonts w:ascii="Times New Roman" w:hAnsi="Times New Roman"/>
          <w:szCs w:val="24"/>
        </w:rPr>
        <w:t xml:space="preserve"> means the group within the OHCA that assists with the eligibility determination process.</w:t>
      </w:r>
    </w:p>
    <w:p w14:paraId="3BA1878A"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szCs w:val="24"/>
        </w:rPr>
        <w:t>"OKDHS"</w:t>
      </w:r>
      <w:r w:rsidRPr="00BA3A57">
        <w:rPr>
          <w:rFonts w:ascii="Times New Roman" w:hAnsi="Times New Roman"/>
          <w:b/>
          <w:bCs/>
          <w:color w:val="0000FF"/>
          <w:szCs w:val="24"/>
        </w:rPr>
        <w:t xml:space="preserve"> </w:t>
      </w:r>
      <w:r w:rsidRPr="00BA3A57">
        <w:rPr>
          <w:rFonts w:ascii="Times New Roman" w:hAnsi="Times New Roman"/>
          <w:color w:val="000000"/>
          <w:szCs w:val="24"/>
        </w:rPr>
        <w:t>means the Oklahoma Department of Human Services which is also referenced in rules as Department of Human Services (DHS) and Office of Human Services (OHS).</w:t>
      </w:r>
    </w:p>
    <w:p w14:paraId="3ED98B1B"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"OKDHS nurse"</w:t>
      </w:r>
      <w:r w:rsidRPr="00BA3A57">
        <w:rPr>
          <w:rFonts w:ascii="Times New Roman" w:hAnsi="Times New Roman"/>
          <w:color w:val="000000"/>
          <w:szCs w:val="24"/>
        </w:rPr>
        <w:t xml:space="preserve"> means a registered nurse in the OKDHS Aging Services Division who meets the certification requirements for UCAT Assessor and case manager, and who conducts the uniform assessment of individuals utilizing the UCAT for the purpose of medical eligibility determination. The OKDHS nurse also develops care plans and service plans for Personal Care services based on the UCAT.</w:t>
      </w:r>
    </w:p>
    <w:p w14:paraId="3ABA59B5"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"Qualified Disabled and Working Individual (QDWI)"</w:t>
      </w:r>
      <w:r w:rsidRPr="00BA3A57">
        <w:rPr>
          <w:rFonts w:ascii="Times New Roman" w:hAnsi="Times New Roman"/>
          <w:color w:val="000000"/>
          <w:szCs w:val="24"/>
        </w:rPr>
        <w:t xml:space="preserve"> means individuals who have lost their Title II OASDI benefits due to excess earnings but have been allowed to retain Medicare coverage.</w:t>
      </w:r>
    </w:p>
    <w:p w14:paraId="1A1058DC"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"Qualified Medicare Beneficiary Plus (QMBP)"</w:t>
      </w:r>
      <w:r w:rsidRPr="00BA3A57">
        <w:rPr>
          <w:rFonts w:ascii="Times New Roman" w:hAnsi="Times New Roman"/>
          <w:color w:val="000000"/>
          <w:szCs w:val="24"/>
        </w:rPr>
        <w:t xml:space="preserve"> means certain aged, </w:t>
      </w:r>
      <w:proofErr w:type="gramStart"/>
      <w:r w:rsidRPr="00BA3A57">
        <w:rPr>
          <w:rFonts w:ascii="Times New Roman" w:hAnsi="Times New Roman"/>
          <w:color w:val="000000"/>
          <w:szCs w:val="24"/>
        </w:rPr>
        <w:t>blind</w:t>
      </w:r>
      <w:proofErr w:type="gramEnd"/>
      <w:r w:rsidRPr="00BA3A57">
        <w:rPr>
          <w:rFonts w:ascii="Times New Roman" w:hAnsi="Times New Roman"/>
          <w:color w:val="000000"/>
          <w:szCs w:val="24"/>
        </w:rPr>
        <w:t xml:space="preserve"> or disabled individuals who may or may not be enrolled in Medicare Part A, meet the Medicaid QMBP income and resource standards and meet all other Medicaid eligibility requirements.</w:t>
      </w:r>
    </w:p>
    <w:p w14:paraId="002DBD2D"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"Qualifying Individual"</w:t>
      </w:r>
      <w:r w:rsidRPr="00BA3A57">
        <w:rPr>
          <w:rFonts w:ascii="Times New Roman" w:hAnsi="Times New Roman"/>
          <w:color w:val="000000"/>
          <w:szCs w:val="24"/>
        </w:rPr>
        <w:t xml:space="preserve"> means certain aged, </w:t>
      </w:r>
      <w:proofErr w:type="gramStart"/>
      <w:r w:rsidRPr="00BA3A57">
        <w:rPr>
          <w:rFonts w:ascii="Times New Roman" w:hAnsi="Times New Roman"/>
          <w:color w:val="000000"/>
          <w:szCs w:val="24"/>
        </w:rPr>
        <w:t>blind</w:t>
      </w:r>
      <w:proofErr w:type="gramEnd"/>
      <w:r w:rsidRPr="00BA3A57">
        <w:rPr>
          <w:rFonts w:ascii="Times New Roman" w:hAnsi="Times New Roman"/>
          <w:color w:val="000000"/>
          <w:szCs w:val="24"/>
        </w:rPr>
        <w:t xml:space="preserve"> or disabled individuals who are enrolled in Medicare Part A, meet the Medicaid Qualifying Individual income and resource standards and meet all other Medicaid eligibility requirements.</w:t>
      </w:r>
    </w:p>
    <w:p w14:paraId="75BF253C"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 xml:space="preserve">"Qualifying Individual-1" </w:t>
      </w:r>
      <w:r w:rsidRPr="00BA3A57">
        <w:rPr>
          <w:rFonts w:ascii="Times New Roman" w:hAnsi="Times New Roman"/>
          <w:color w:val="000000"/>
          <w:szCs w:val="24"/>
        </w:rPr>
        <w:t>means a Qualified Individual who meets the Qualifying Individual-1 income and resource standards.</w:t>
      </w:r>
    </w:p>
    <w:p w14:paraId="4104705A"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"Reasonably compatible"</w:t>
      </w:r>
      <w:r w:rsidRPr="00BA3A57">
        <w:rPr>
          <w:rFonts w:ascii="Times New Roman" w:hAnsi="Times New Roman"/>
          <w:color w:val="000000"/>
          <w:szCs w:val="24"/>
        </w:rPr>
        <w:t xml:space="preserve"> means that there is no significant discrepancy between information declared by a member or applicant and other information available to the agency. More specific policies and procedures for determining whether a declaration is reasonably compatible are detailed in Oklahoma's Verification Plan.</w:t>
      </w:r>
    </w:p>
    <w:p w14:paraId="6256F0CE"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"Recipient lock-in"</w:t>
      </w:r>
      <w:r w:rsidRPr="00BA3A57">
        <w:rPr>
          <w:rFonts w:ascii="Times New Roman" w:hAnsi="Times New Roman"/>
          <w:color w:val="000000"/>
          <w:szCs w:val="24"/>
        </w:rPr>
        <w:t xml:space="preserve"> means when a member is restricted to one primary physician and/or one pharmacy. It occurs when the OHCA determines that a SoonerCare member has used multiple physicians and/or pharmacies in an excessive manner over a twelve (12) month period.</w:t>
      </w:r>
    </w:p>
    <w:p w14:paraId="3C60ECF2"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"Scope"</w:t>
      </w:r>
      <w:r w:rsidRPr="00BA3A57">
        <w:rPr>
          <w:rFonts w:ascii="Times New Roman" w:hAnsi="Times New Roman"/>
          <w:color w:val="000000"/>
          <w:szCs w:val="24"/>
        </w:rPr>
        <w:t xml:space="preserve"> means the covered medical services for which payment is made to providers on behalf of eligible individuals. The OHCA Provider Manual (OAC 317:30) contains information on covered medical services.</w:t>
      </w:r>
    </w:p>
    <w:p w14:paraId="6D6EDF25"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"Specified Low Income Medicare Beneficiaries (SLMB)"</w:t>
      </w:r>
      <w:r w:rsidRPr="00BA3A57">
        <w:rPr>
          <w:rFonts w:ascii="Times New Roman" w:hAnsi="Times New Roman"/>
          <w:color w:val="000000"/>
          <w:szCs w:val="24"/>
        </w:rPr>
        <w:t xml:space="preserve"> means individuals who, except for income, meet </w:t>
      </w:r>
      <w:proofErr w:type="gramStart"/>
      <w:r w:rsidRPr="00BA3A57">
        <w:rPr>
          <w:rFonts w:ascii="Times New Roman" w:hAnsi="Times New Roman"/>
          <w:color w:val="000000"/>
          <w:szCs w:val="24"/>
        </w:rPr>
        <w:t>all of</w:t>
      </w:r>
      <w:proofErr w:type="gramEnd"/>
      <w:r w:rsidRPr="00BA3A57">
        <w:rPr>
          <w:rFonts w:ascii="Times New Roman" w:hAnsi="Times New Roman"/>
          <w:color w:val="000000"/>
          <w:szCs w:val="24"/>
        </w:rPr>
        <w:t xml:space="preserve"> the eligibility requirements for QMBP eligibility and are enrolled in Medicare Part A.</w:t>
      </w:r>
    </w:p>
    <w:p w14:paraId="51738979"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"TEFRA"</w:t>
      </w:r>
      <w:r w:rsidRPr="00BA3A57">
        <w:rPr>
          <w:rFonts w:ascii="Times New Roman" w:hAnsi="Times New Roman"/>
          <w:color w:val="000000"/>
          <w:szCs w:val="24"/>
        </w:rPr>
        <w:t xml:space="preserve"> means the Tax Equity and Fiscal Responsibility Act of 1982 (Public Law 97-248). TEFRA provides coverage to certain disabled children living in the home who would qualify for SoonerCare if residents of nursing facilities, Intermediate Care Facilities for Individuals with Intellectual Disabilities (ICF/IIDs), or inpatient acute care hospital stays are expected to last not less than sixty (60) days.</w:t>
      </w:r>
    </w:p>
    <w:p w14:paraId="586DCAAF"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firstLine="432"/>
        <w:jc w:val="both"/>
        <w:textAlignment w:val="auto"/>
        <w:rPr>
          <w:rFonts w:ascii="Times New Roman" w:hAnsi="Times New Roman"/>
          <w:color w:val="000000"/>
          <w:szCs w:val="24"/>
        </w:rPr>
      </w:pPr>
      <w:r w:rsidRPr="00BA3A57">
        <w:rPr>
          <w:rFonts w:ascii="Times New Roman" w:hAnsi="Times New Roman"/>
          <w:b/>
          <w:bCs/>
          <w:color w:val="000000"/>
          <w:szCs w:val="24"/>
        </w:rPr>
        <w:t>"Worker"</w:t>
      </w:r>
      <w:r w:rsidRPr="00BA3A57">
        <w:rPr>
          <w:rFonts w:ascii="Times New Roman" w:hAnsi="Times New Roman"/>
          <w:color w:val="000000"/>
          <w:szCs w:val="24"/>
        </w:rPr>
        <w:t xml:space="preserve"> means the OHCA or OKDHS worker responsible for assisting in eligibility determinations.</w:t>
      </w:r>
    </w:p>
    <w:p w14:paraId="070592B7" w14:textId="77777777" w:rsidR="00BA3A57" w:rsidRPr="00BA3A57" w:rsidRDefault="00BA3A57" w:rsidP="00BA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textAlignment w:val="auto"/>
        <w:rPr>
          <w:rFonts w:ascii="Times New Roman" w:hAnsi="Times New Roman"/>
          <w:color w:val="000000"/>
          <w:szCs w:val="24"/>
        </w:rPr>
      </w:pPr>
    </w:p>
    <w:p w14:paraId="7BDA229C" w14:textId="77777777" w:rsidR="00BA3A57" w:rsidRPr="00BA3A57" w:rsidRDefault="00BA3A57" w:rsidP="00BA3A57">
      <w:pPr>
        <w:widowControl w:val="0"/>
        <w:overflowPunct/>
        <w:jc w:val="center"/>
        <w:textAlignment w:val="auto"/>
        <w:rPr>
          <w:rFonts w:ascii="Times New Roman" w:hAnsi="Times New Roman"/>
          <w:b/>
          <w:bCs/>
          <w:szCs w:val="24"/>
        </w:rPr>
      </w:pPr>
      <w:r w:rsidRPr="00BA3A57">
        <w:rPr>
          <w:rFonts w:ascii="Times New Roman" w:hAnsi="Times New Roman"/>
          <w:b/>
          <w:bCs/>
          <w:szCs w:val="24"/>
        </w:rPr>
        <w:t>SUBCHAPTER 6. SOONERCARE FOR PREGNANT WOMEN AND FAMILIES WITH CHILDREN</w:t>
      </w:r>
    </w:p>
    <w:p w14:paraId="7A6EBA59" w14:textId="77777777" w:rsidR="00BA3A57" w:rsidRPr="00BA3A57" w:rsidRDefault="00BA3A57" w:rsidP="00BA3A57">
      <w:pPr>
        <w:widowControl w:val="0"/>
        <w:overflowPunct/>
        <w:jc w:val="center"/>
        <w:textAlignment w:val="auto"/>
        <w:rPr>
          <w:rFonts w:ascii="Times New Roman" w:hAnsi="Times New Roman"/>
          <w:b/>
          <w:bCs/>
          <w:szCs w:val="24"/>
        </w:rPr>
      </w:pPr>
    </w:p>
    <w:p w14:paraId="04EFD5F5" w14:textId="77777777" w:rsidR="00BA3A57" w:rsidRPr="00BA3A57" w:rsidRDefault="00BA3A57" w:rsidP="00BA3A57">
      <w:pPr>
        <w:widowControl w:val="0"/>
        <w:overflowPunct/>
        <w:jc w:val="center"/>
        <w:textAlignment w:val="auto"/>
        <w:rPr>
          <w:rFonts w:ascii="Times New Roman" w:hAnsi="Times New Roman"/>
          <w:b/>
          <w:bCs/>
          <w:szCs w:val="24"/>
        </w:rPr>
      </w:pPr>
      <w:r w:rsidRPr="00BA3A57">
        <w:rPr>
          <w:rFonts w:ascii="Times New Roman" w:hAnsi="Times New Roman"/>
          <w:b/>
          <w:bCs/>
          <w:szCs w:val="24"/>
        </w:rPr>
        <w:lastRenderedPageBreak/>
        <w:t>PART 7. CERTIFICATION, REDETERMINATION AND NOTIFICATION</w:t>
      </w:r>
    </w:p>
    <w:p w14:paraId="7FEFC196" w14:textId="77777777" w:rsidR="00BA3A57" w:rsidRPr="00BA3A57" w:rsidRDefault="00BA3A57" w:rsidP="00BA3A57">
      <w:pPr>
        <w:widowControl w:val="0"/>
        <w:overflowPunct/>
        <w:jc w:val="both"/>
        <w:textAlignment w:val="auto"/>
        <w:rPr>
          <w:rFonts w:ascii="Times New Roman" w:hAnsi="Times New Roman"/>
          <w:b/>
          <w:bCs/>
          <w:szCs w:val="24"/>
        </w:rPr>
      </w:pPr>
    </w:p>
    <w:p w14:paraId="2BE2906E"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b/>
          <w:bCs/>
          <w:szCs w:val="24"/>
        </w:rPr>
        <w:t>317:35-6-60. Certification for SoonerCare for pregnant women and families with children</w:t>
      </w:r>
    </w:p>
    <w:p w14:paraId="2DCB8608" w14:textId="77777777" w:rsidR="00BA3A57" w:rsidRPr="00BA3A57" w:rsidRDefault="00BA3A57" w:rsidP="00BA3A57">
      <w:pPr>
        <w:widowControl w:val="0"/>
        <w:overflowPunct/>
        <w:jc w:val="both"/>
        <w:textAlignment w:val="auto"/>
        <w:rPr>
          <w:rFonts w:ascii="Times New Roman" w:hAnsi="Times New Roman"/>
          <w:b/>
          <w:bCs/>
          <w:szCs w:val="24"/>
        </w:rPr>
      </w:pPr>
      <w:bookmarkStart w:id="24" w:name="_Hlk78349830"/>
      <w:r w:rsidRPr="00BA3A57">
        <w:rPr>
          <w:rFonts w:ascii="Times New Roman" w:hAnsi="Times New Roman"/>
          <w:szCs w:val="24"/>
        </w:rPr>
        <w:t xml:space="preserve">(a) </w:t>
      </w:r>
      <w:r w:rsidRPr="00BA3A57">
        <w:rPr>
          <w:rFonts w:ascii="Times New Roman" w:hAnsi="Times New Roman"/>
          <w:b/>
          <w:bCs/>
          <w:szCs w:val="24"/>
        </w:rPr>
        <w:t>General rules of certification.</w:t>
      </w:r>
    </w:p>
    <w:p w14:paraId="73E1B1FA" w14:textId="77777777" w:rsidR="00BA3A57" w:rsidRPr="00BA3A57" w:rsidRDefault="00BA3A57" w:rsidP="00BA3A5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432"/>
        <w:jc w:val="both"/>
        <w:textAlignment w:val="auto"/>
        <w:rPr>
          <w:rFonts w:ascii="Times New Roman" w:hAnsi="Times New Roman"/>
          <w:szCs w:val="24"/>
        </w:rPr>
      </w:pPr>
      <w:r w:rsidRPr="00BA3A57">
        <w:rPr>
          <w:rFonts w:ascii="Times New Roman" w:hAnsi="Times New Roman"/>
          <w:szCs w:val="24"/>
        </w:rPr>
        <w:t>(1) An individual determined eligible for SoonerCare may be certified for a prospective period of coverage on or after the date of certification.</w:t>
      </w:r>
    </w:p>
    <w:p w14:paraId="3475B231" w14:textId="77777777" w:rsidR="00BA3A57" w:rsidRPr="00BA3A57" w:rsidRDefault="00BA3A57" w:rsidP="00BA3A5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432"/>
        <w:jc w:val="both"/>
        <w:textAlignment w:val="auto"/>
        <w:rPr>
          <w:rFonts w:ascii="Times New Roman" w:hAnsi="Times New Roman"/>
          <w:szCs w:val="24"/>
        </w:rPr>
      </w:pPr>
      <w:r w:rsidRPr="00BA3A57">
        <w:rPr>
          <w:rFonts w:ascii="Times New Roman" w:hAnsi="Times New Roman"/>
          <w:szCs w:val="24"/>
        </w:rPr>
        <w:t xml:space="preserve">(2) In accordance with 42 Code of Federal Regulations (C.F.R.) § 435.915 and Oklahoma Administrative Code (OAC) 317:35-6-60.2, an individual may also be determined eligible and certified for a retroactive period of coverage during the three (3) month period directly prior to the date of application.  This only applies if the individual received covered medical services at any time during that </w:t>
      </w:r>
      <w:proofErr w:type="gramStart"/>
      <w:r w:rsidRPr="00BA3A57">
        <w:rPr>
          <w:rFonts w:ascii="Times New Roman" w:hAnsi="Times New Roman"/>
          <w:szCs w:val="24"/>
        </w:rPr>
        <w:t>period, and</w:t>
      </w:r>
      <w:proofErr w:type="gramEnd"/>
      <w:r w:rsidRPr="00BA3A57">
        <w:rPr>
          <w:rFonts w:ascii="Times New Roman" w:hAnsi="Times New Roman"/>
          <w:szCs w:val="24"/>
        </w:rPr>
        <w:t xml:space="preserve"> would have been eligible for SoonerCare at the time he or she received the services, regardless of whether the individual is alive when application for Medicaid is made.  An individual may be eligible for the retroactive period even though ineligible for the prospective period.</w:t>
      </w:r>
    </w:p>
    <w:p w14:paraId="2241CAB5" w14:textId="77777777" w:rsidR="00BA3A57" w:rsidRPr="00BA3A57" w:rsidRDefault="00BA3A57" w:rsidP="00BA3A5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432"/>
        <w:jc w:val="both"/>
        <w:textAlignment w:val="auto"/>
        <w:rPr>
          <w:rFonts w:ascii="Times New Roman" w:hAnsi="Times New Roman"/>
          <w:szCs w:val="24"/>
        </w:rPr>
      </w:pPr>
      <w:r w:rsidRPr="00BA3A57">
        <w:rPr>
          <w:rFonts w:ascii="Times New Roman" w:hAnsi="Times New Roman"/>
          <w:szCs w:val="24"/>
        </w:rPr>
        <w:t>(3) The individual who is categorically needy and related to pregnancy-related services retains eligibility for the period covering prenatal, delivery, and postpartum periods without regard to eligibility for other household members in the case.  Eligibility during the postpartum period does not apply to women receiving pregnancy-related coverage under Title XXI.</w:t>
      </w:r>
    </w:p>
    <w:p w14:paraId="510A517A" w14:textId="77777777" w:rsidR="00BA3A57" w:rsidRPr="00BA3A57" w:rsidRDefault="00BA3A57" w:rsidP="00BA3A57">
      <w:pPr>
        <w:widowControl w:val="0"/>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overflowPunct/>
        <w:jc w:val="both"/>
        <w:textAlignment w:val="auto"/>
        <w:rPr>
          <w:rFonts w:ascii="Times New Roman" w:hAnsi="Times New Roman"/>
          <w:szCs w:val="24"/>
        </w:rPr>
      </w:pPr>
      <w:r w:rsidRPr="00BA3A57">
        <w:rPr>
          <w:rFonts w:ascii="Times New Roman" w:hAnsi="Times New Roman"/>
          <w:szCs w:val="24"/>
        </w:rPr>
        <w:t>(b)</w:t>
      </w:r>
      <w:r w:rsidRPr="00BA3A57">
        <w:rPr>
          <w:rFonts w:ascii="Times New Roman" w:hAnsi="Times New Roman"/>
          <w:b/>
          <w:bCs/>
          <w:szCs w:val="24"/>
        </w:rPr>
        <w:t xml:space="preserve"> Certification as a TANF (cash assistance) recipient. </w:t>
      </w:r>
      <w:r w:rsidRPr="00BA3A57">
        <w:rPr>
          <w:rFonts w:ascii="Times New Roman" w:hAnsi="Times New Roman"/>
          <w:szCs w:val="24"/>
        </w:rPr>
        <w:t xml:space="preserve">A categorically needy individual who is determined eligible for </w:t>
      </w:r>
      <w:proofErr w:type="spellStart"/>
      <w:r w:rsidRPr="00BA3A57">
        <w:rPr>
          <w:rFonts w:ascii="Times New Roman" w:hAnsi="Times New Roman"/>
          <w:strike/>
          <w:szCs w:val="24"/>
        </w:rPr>
        <w:t>TANF</w:t>
      </w:r>
      <w:r w:rsidRPr="00BA3A57">
        <w:rPr>
          <w:rFonts w:ascii="Times New Roman" w:hAnsi="Times New Roman"/>
          <w:szCs w:val="24"/>
          <w:u w:val="single"/>
        </w:rPr>
        <w:t>Temporary</w:t>
      </w:r>
      <w:proofErr w:type="spellEnd"/>
      <w:r w:rsidRPr="00BA3A57">
        <w:rPr>
          <w:rFonts w:ascii="Times New Roman" w:hAnsi="Times New Roman"/>
          <w:szCs w:val="24"/>
          <w:u w:val="single"/>
        </w:rPr>
        <w:t xml:space="preserve"> Assistance for Needy Families (TANF)</w:t>
      </w:r>
      <w:r w:rsidRPr="00BA3A57">
        <w:rPr>
          <w:rFonts w:ascii="Times New Roman" w:hAnsi="Times New Roman"/>
          <w:szCs w:val="24"/>
        </w:rPr>
        <w:t xml:space="preserve"> is certified effective the first day of the month of TANF eligibility.</w:t>
      </w:r>
    </w:p>
    <w:p w14:paraId="13E4995A" w14:textId="77777777" w:rsidR="00BA3A57" w:rsidRPr="00BA3A57" w:rsidRDefault="00BA3A57" w:rsidP="00BA3A57">
      <w:pPr>
        <w:widowControl w:val="0"/>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overflowPunct/>
        <w:jc w:val="both"/>
        <w:textAlignment w:val="auto"/>
        <w:rPr>
          <w:rFonts w:ascii="Times New Roman" w:hAnsi="Times New Roman"/>
          <w:szCs w:val="24"/>
        </w:rPr>
      </w:pPr>
      <w:r w:rsidRPr="00BA3A57">
        <w:rPr>
          <w:rFonts w:ascii="Times New Roman" w:hAnsi="Times New Roman"/>
          <w:szCs w:val="24"/>
        </w:rPr>
        <w:t>(c)</w:t>
      </w:r>
      <w:r w:rsidRPr="00BA3A57">
        <w:rPr>
          <w:rFonts w:ascii="Times New Roman" w:hAnsi="Times New Roman"/>
          <w:b/>
          <w:bCs/>
          <w:szCs w:val="24"/>
        </w:rPr>
        <w:t xml:space="preserve"> Certification of non-cash assistance individuals related to the children and parent and caretaker relative groups. </w:t>
      </w:r>
      <w:r w:rsidRPr="00BA3A57">
        <w:rPr>
          <w:rFonts w:ascii="Times New Roman" w:hAnsi="Times New Roman"/>
          <w:szCs w:val="24"/>
        </w:rPr>
        <w:t>The certification period for the individual related to the children or parent and caretaker relative groups is twelve (12) months. The certification period can be less than twelve (12) months if the individual:</w:t>
      </w:r>
    </w:p>
    <w:p w14:paraId="43DBD7FA"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(1) Is certified as eligible in a money payment case during the twelve-month (12-month) period;</w:t>
      </w:r>
    </w:p>
    <w:p w14:paraId="63F97A32"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(2) Is certified for long-term care during the twelve-month (12-month) period;</w:t>
      </w:r>
    </w:p>
    <w:p w14:paraId="74D1AAF9"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(3) Becomes ineligible for SoonerCare after the initial month</w:t>
      </w:r>
      <w:r w:rsidRPr="00BA3A57">
        <w:rPr>
          <w:rFonts w:ascii="Times New Roman" w:hAnsi="Times New Roman"/>
          <w:szCs w:val="24"/>
          <w:u w:val="single"/>
        </w:rPr>
        <w:t>, except for children who are eligible for twelve months continuous coverage</w:t>
      </w:r>
      <w:r w:rsidRPr="00BA3A57">
        <w:rPr>
          <w:rFonts w:ascii="Times New Roman" w:hAnsi="Times New Roman"/>
          <w:szCs w:val="24"/>
        </w:rPr>
        <w:t>; or</w:t>
      </w:r>
    </w:p>
    <w:p w14:paraId="2A99185B"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(4) Becomes financially ineligible.</w:t>
      </w:r>
    </w:p>
    <w:p w14:paraId="4E482550" w14:textId="77777777" w:rsidR="00BA3A57" w:rsidRPr="00BA3A57" w:rsidRDefault="00BA3A57" w:rsidP="00BA3A57">
      <w:pPr>
        <w:widowControl w:val="0"/>
        <w:tabs>
          <w:tab w:val="left" w:pos="-144"/>
          <w:tab w:val="left" w:pos="576"/>
          <w:tab w:val="left" w:pos="86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overflowPunct/>
        <w:ind w:left="864"/>
        <w:jc w:val="both"/>
        <w:textAlignment w:val="auto"/>
        <w:rPr>
          <w:rFonts w:ascii="Times New Roman" w:hAnsi="Times New Roman"/>
          <w:szCs w:val="24"/>
        </w:rPr>
      </w:pPr>
      <w:r w:rsidRPr="00BA3A57">
        <w:rPr>
          <w:rFonts w:ascii="Times New Roman" w:hAnsi="Times New Roman"/>
          <w:szCs w:val="24"/>
        </w:rPr>
        <w:t>(A) If an income change after certification causes the case to exceed the income standard, the case is closed.</w:t>
      </w:r>
    </w:p>
    <w:p w14:paraId="40CC4820" w14:textId="77777777" w:rsidR="00BA3A57" w:rsidRPr="00BA3A57" w:rsidRDefault="00BA3A57" w:rsidP="00BA3A57">
      <w:pPr>
        <w:widowControl w:val="0"/>
        <w:tabs>
          <w:tab w:val="left" w:pos="-144"/>
          <w:tab w:val="left" w:pos="576"/>
          <w:tab w:val="left" w:pos="86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overflowPunct/>
        <w:ind w:left="864"/>
        <w:jc w:val="both"/>
        <w:textAlignment w:val="auto"/>
        <w:rPr>
          <w:rFonts w:ascii="Times New Roman" w:hAnsi="Times New Roman"/>
          <w:szCs w:val="24"/>
        </w:rPr>
      </w:pPr>
      <w:r w:rsidRPr="00BA3A57">
        <w:rPr>
          <w:rFonts w:ascii="Times New Roman" w:hAnsi="Times New Roman"/>
          <w:szCs w:val="24"/>
        </w:rPr>
        <w:t>(B) Individuals, however, who are determined pregnant and financially eligible continue to be eligible for pregnancy-related services through the prenatal, delivery and postpartum period, regardless of income changes. A pregnant individual included in a TANF case which closes continues to be eligible for pregnancy-related services through the postpartum period.</w:t>
      </w:r>
    </w:p>
    <w:p w14:paraId="77F7DA33" w14:textId="77777777" w:rsidR="00BA3A57" w:rsidRPr="00BA3A57" w:rsidRDefault="00BA3A57" w:rsidP="00BA3A57">
      <w:pPr>
        <w:widowControl w:val="0"/>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overflowPunct/>
        <w:jc w:val="both"/>
        <w:textAlignment w:val="auto"/>
        <w:rPr>
          <w:rFonts w:ascii="Times New Roman" w:hAnsi="Times New Roman"/>
          <w:szCs w:val="24"/>
        </w:rPr>
      </w:pPr>
      <w:r w:rsidRPr="00BA3A57">
        <w:rPr>
          <w:rFonts w:ascii="Times New Roman" w:hAnsi="Times New Roman"/>
          <w:szCs w:val="24"/>
        </w:rPr>
        <w:t xml:space="preserve">(d) </w:t>
      </w:r>
      <w:r w:rsidRPr="00BA3A57">
        <w:rPr>
          <w:rFonts w:ascii="Times New Roman" w:hAnsi="Times New Roman"/>
          <w:b/>
          <w:bCs/>
          <w:szCs w:val="24"/>
        </w:rPr>
        <w:t xml:space="preserve">Certification of individuals related to pregnancy-related services. </w:t>
      </w:r>
      <w:r w:rsidRPr="00BA3A57">
        <w:rPr>
          <w:rFonts w:ascii="Times New Roman" w:hAnsi="Times New Roman"/>
          <w:szCs w:val="24"/>
        </w:rPr>
        <w:t>The certification period for the individual related to pregnancy-related services will cover the prenatal, delivery and postpartum periods. The postpartum period is defined as the twelve (12) months following the month the pregnancy ends. Financial eligibility is based on the income received in the first month of the certification period. No consideration is given to changes in income after certification.</w:t>
      </w:r>
    </w:p>
    <w:p w14:paraId="7A7AC9EA" w14:textId="77777777" w:rsidR="00BA3A57" w:rsidRPr="00BA3A57" w:rsidRDefault="00BA3A57" w:rsidP="00BA3A57">
      <w:pPr>
        <w:widowControl w:val="0"/>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overflowPunct/>
        <w:jc w:val="both"/>
        <w:textAlignment w:val="auto"/>
        <w:rPr>
          <w:rFonts w:ascii="Times New Roman" w:hAnsi="Times New Roman"/>
          <w:b/>
          <w:bCs/>
          <w:szCs w:val="24"/>
        </w:rPr>
      </w:pPr>
      <w:r w:rsidRPr="00BA3A57">
        <w:rPr>
          <w:rFonts w:ascii="Times New Roman" w:hAnsi="Times New Roman"/>
          <w:szCs w:val="24"/>
        </w:rPr>
        <w:t xml:space="preserve">(e) </w:t>
      </w:r>
      <w:r w:rsidRPr="00BA3A57">
        <w:rPr>
          <w:rFonts w:ascii="Times New Roman" w:hAnsi="Times New Roman"/>
          <w:b/>
          <w:bCs/>
          <w:szCs w:val="24"/>
        </w:rPr>
        <w:t>Certification of newborn child deemed eligible.</w:t>
      </w:r>
    </w:p>
    <w:p w14:paraId="53A10BB8"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 xml:space="preserve">(1) Every newborn child is deemed eligible on the date of birth for SoonerCare when the child is born to a woman who is eligible for and enrolled in pregnancy-related services as </w:t>
      </w:r>
      <w:r w:rsidRPr="00BA3A57">
        <w:rPr>
          <w:rFonts w:ascii="Times New Roman" w:hAnsi="Times New Roman"/>
          <w:szCs w:val="24"/>
        </w:rPr>
        <w:lastRenderedPageBreak/>
        <w:t>categorically needy. The newborn child is deemed eligible through the last day of the month the newborn child attains the age of one (1) year. The newborn child's eligibility is not dependent on the mother's continued eligibility. The mother's coverage may expire at the end of the postpartum period; however, the newborn child is deemed eligible until age one (1). The newborn child's eligibility is based on the original eligibility determination of the mother for pregnancy</w:t>
      </w:r>
      <w:r w:rsidRPr="00BA3A57">
        <w:rPr>
          <w:rFonts w:ascii="Times New Roman" w:hAnsi="Times New Roman"/>
          <w:szCs w:val="24"/>
        </w:rPr>
        <w:noBreakHyphen/>
        <w:t>related services, and consideration is not given to any income or resource changes that occur during the deemed eligibility period.</w:t>
      </w:r>
    </w:p>
    <w:p w14:paraId="644B7978"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 xml:space="preserve">(2) The newborn child is deemed eligible for SoonerCare </w:t>
      </w:r>
      <w:proofErr w:type="gramStart"/>
      <w:r w:rsidRPr="00BA3A57">
        <w:rPr>
          <w:rFonts w:ascii="Times New Roman" w:hAnsi="Times New Roman"/>
          <w:szCs w:val="24"/>
        </w:rPr>
        <w:t>as long as</w:t>
      </w:r>
      <w:proofErr w:type="gramEnd"/>
      <w:r w:rsidRPr="00BA3A57">
        <w:rPr>
          <w:rFonts w:ascii="Times New Roman" w:hAnsi="Times New Roman"/>
          <w:szCs w:val="24"/>
        </w:rPr>
        <w:t xml:space="preserve"> he/she continues to live in Oklahoma. In accordance with 42 C.F.R. § 435.117, no other conditions of eligibility are applicable, including social security number enumeration, child support referral, and citizenship and identity verification. However, it is recommended that social security number enumeration be completed as soon as possible after the newborn child's birth. It is also recommended that a child support referral be completed, if needed, as soon as possible and sent to the Oklahoma Child Support Services (OCSS) division at DHS. The referral enables child support services to be initiated.</w:t>
      </w:r>
    </w:p>
    <w:p w14:paraId="3E7FD273"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(3) When a categorically needy newborn child is deemed eligible for SoonerCare, he/she remains eligible through the end of the month that the newborn child reaches age one (1). If the child's eligibility is moved from the case where initial eligibility was established, it is required that the newborn receive the full deeming period. The certification period is shortened only in the event the child:</w:t>
      </w:r>
    </w:p>
    <w:p w14:paraId="48B96828" w14:textId="77777777" w:rsidR="00BA3A57" w:rsidRPr="00BA3A57" w:rsidRDefault="00BA3A57" w:rsidP="00BA3A57">
      <w:pPr>
        <w:widowControl w:val="0"/>
        <w:tabs>
          <w:tab w:val="left" w:pos="-144"/>
          <w:tab w:val="left" w:pos="576"/>
          <w:tab w:val="left" w:pos="86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overflowPunct/>
        <w:ind w:left="864"/>
        <w:jc w:val="both"/>
        <w:textAlignment w:val="auto"/>
        <w:rPr>
          <w:rFonts w:ascii="Times New Roman" w:hAnsi="Times New Roman"/>
          <w:szCs w:val="24"/>
        </w:rPr>
      </w:pPr>
      <w:r w:rsidRPr="00BA3A57">
        <w:rPr>
          <w:rFonts w:ascii="Times New Roman" w:hAnsi="Times New Roman"/>
          <w:szCs w:val="24"/>
        </w:rPr>
        <w:t>(A) Loses Oklahoma residence; or</w:t>
      </w:r>
    </w:p>
    <w:p w14:paraId="0BDDB355" w14:textId="77777777" w:rsidR="00BA3A57" w:rsidRPr="00BA3A57" w:rsidRDefault="00BA3A57" w:rsidP="00BA3A57">
      <w:pPr>
        <w:widowControl w:val="0"/>
        <w:tabs>
          <w:tab w:val="left" w:pos="-144"/>
          <w:tab w:val="left" w:pos="576"/>
          <w:tab w:val="left" w:pos="86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overflowPunct/>
        <w:ind w:left="864"/>
        <w:jc w:val="both"/>
        <w:textAlignment w:val="auto"/>
        <w:rPr>
          <w:rFonts w:ascii="Times New Roman" w:hAnsi="Times New Roman"/>
          <w:szCs w:val="24"/>
        </w:rPr>
      </w:pPr>
      <w:r w:rsidRPr="00BA3A57">
        <w:rPr>
          <w:rFonts w:ascii="Times New Roman" w:hAnsi="Times New Roman"/>
          <w:szCs w:val="24"/>
        </w:rPr>
        <w:t>(B) Expires.</w:t>
      </w:r>
    </w:p>
    <w:p w14:paraId="53356D77" w14:textId="77777777" w:rsidR="00BA3A57" w:rsidRPr="00BA3A57" w:rsidRDefault="00BA3A57" w:rsidP="00BA3A57">
      <w:pPr>
        <w:widowControl w:val="0"/>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jc w:val="both"/>
        <w:textAlignment w:val="auto"/>
        <w:rPr>
          <w:rFonts w:ascii="Times New Roman" w:hAnsi="Times New Roman"/>
          <w:szCs w:val="24"/>
        </w:rPr>
      </w:pPr>
      <w:r w:rsidRPr="00BA3A57">
        <w:rPr>
          <w:rFonts w:ascii="Times New Roman" w:hAnsi="Times New Roman"/>
          <w:szCs w:val="24"/>
        </w:rPr>
        <w:t>(4) A newborn child cannot be deemed eligible when the mother's only coverage was presumptive eligibility, and continued eligibility was not established.</w:t>
      </w:r>
    </w:p>
    <w:bookmarkEnd w:id="24"/>
    <w:p w14:paraId="43B540CD" w14:textId="77777777" w:rsidR="00BA3A57" w:rsidRPr="00BA3A57" w:rsidRDefault="00BA3A57" w:rsidP="00BA3A57">
      <w:pPr>
        <w:tabs>
          <w:tab w:val="left" w:pos="-576"/>
          <w:tab w:val="left" w:pos="144"/>
          <w:tab w:val="left" w:pos="432"/>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overflowPunct/>
        <w:ind w:left="432"/>
        <w:textAlignment w:val="auto"/>
        <w:rPr>
          <w:rFonts w:ascii="Times New Roman" w:hAnsi="Times New Roman"/>
          <w:szCs w:val="24"/>
        </w:rPr>
      </w:pPr>
    </w:p>
    <w:p w14:paraId="1B83D8C2" w14:textId="77777777" w:rsidR="00BA3A57" w:rsidRPr="00BA3A57" w:rsidRDefault="00BA3A57" w:rsidP="00BA3A57">
      <w:pPr>
        <w:widowControl w:val="0"/>
        <w:overflowPunct/>
        <w:jc w:val="both"/>
        <w:textAlignment w:val="auto"/>
        <w:rPr>
          <w:rFonts w:ascii="Times New Roman" w:hAnsi="Times New Roman"/>
          <w:b/>
          <w:bCs/>
          <w:szCs w:val="24"/>
        </w:rPr>
      </w:pPr>
      <w:r w:rsidRPr="00BA3A57">
        <w:rPr>
          <w:rFonts w:ascii="Times New Roman" w:hAnsi="Times New Roman"/>
          <w:b/>
          <w:bCs/>
          <w:szCs w:val="24"/>
        </w:rPr>
        <w:t>317:35-6-60.1 Changes in circumstances</w:t>
      </w:r>
    </w:p>
    <w:p w14:paraId="2C1F4D9D"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 xml:space="preserve">(a) </w:t>
      </w:r>
      <w:r w:rsidRPr="00BA3A57">
        <w:rPr>
          <w:rFonts w:ascii="Times New Roman" w:hAnsi="Times New Roman"/>
          <w:b/>
          <w:bCs/>
          <w:szCs w:val="24"/>
        </w:rPr>
        <w:t xml:space="preserve">Reporting changes. </w:t>
      </w:r>
      <w:r w:rsidRPr="00BA3A57">
        <w:rPr>
          <w:rFonts w:ascii="Times New Roman" w:hAnsi="Times New Roman"/>
          <w:szCs w:val="24"/>
        </w:rPr>
        <w:t xml:space="preserve">Members are required to report changes in their circumstances within </w:t>
      </w:r>
      <w:r w:rsidRPr="00BA3A57">
        <w:rPr>
          <w:rFonts w:ascii="Times New Roman" w:hAnsi="Times New Roman"/>
          <w:strike/>
          <w:szCs w:val="24"/>
        </w:rPr>
        <w:t>10</w:t>
      </w:r>
      <w:r w:rsidRPr="00BA3A57">
        <w:rPr>
          <w:rFonts w:ascii="Times New Roman" w:hAnsi="Times New Roman"/>
          <w:szCs w:val="24"/>
          <w:u w:val="single"/>
        </w:rPr>
        <w:t>ten (10)</w:t>
      </w:r>
      <w:r w:rsidRPr="00BA3A57">
        <w:rPr>
          <w:rFonts w:ascii="Times New Roman" w:hAnsi="Times New Roman"/>
          <w:szCs w:val="24"/>
        </w:rPr>
        <w:t xml:space="preserve"> days of the date the member is aware of the change.</w:t>
      </w:r>
    </w:p>
    <w:p w14:paraId="47F15048"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 xml:space="preserve">(b) </w:t>
      </w:r>
      <w:r w:rsidRPr="00BA3A57">
        <w:rPr>
          <w:rFonts w:ascii="Times New Roman" w:hAnsi="Times New Roman"/>
          <w:b/>
          <w:bCs/>
          <w:szCs w:val="24"/>
        </w:rPr>
        <w:t>Agency action on changes in circumstances</w:t>
      </w:r>
      <w:r w:rsidRPr="00BA3A57">
        <w:rPr>
          <w:rFonts w:ascii="Times New Roman" w:hAnsi="Times New Roman"/>
          <w:szCs w:val="24"/>
        </w:rPr>
        <w:t>. When the agency responsible for determining eligibility for the member becomes aware of a change in the member's circumstances, the agency will promptly redetermine eligibility for all household members whose eligibility is affected by the change.</w:t>
      </w:r>
    </w:p>
    <w:p w14:paraId="0FA1C89B"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 xml:space="preserve">(c) </w:t>
      </w:r>
      <w:r w:rsidRPr="00BA3A57">
        <w:rPr>
          <w:rFonts w:ascii="Times New Roman" w:hAnsi="Times New Roman"/>
          <w:b/>
          <w:bCs/>
          <w:szCs w:val="24"/>
        </w:rPr>
        <w:t xml:space="preserve">Changes reported by third parties. </w:t>
      </w:r>
      <w:r w:rsidRPr="00BA3A57">
        <w:rPr>
          <w:rFonts w:ascii="Times New Roman" w:hAnsi="Times New Roman"/>
          <w:szCs w:val="24"/>
        </w:rPr>
        <w:t>When the agency receives information regarding a change in the member's circumstances from a third party, such as the Oklahoma Employment Security Commission (OESC) or the Social Security Administration (SSA), the agency will determine whether the information received is reasonably compatible with the most recent information provided by the member.</w:t>
      </w:r>
    </w:p>
    <w:p w14:paraId="4C998BBE" w14:textId="77777777" w:rsidR="00BA3A57" w:rsidRPr="00BA3A57" w:rsidRDefault="00BA3A57" w:rsidP="00BA3A5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432"/>
        <w:jc w:val="both"/>
        <w:textAlignment w:val="auto"/>
        <w:rPr>
          <w:rFonts w:ascii="Times New Roman" w:hAnsi="Times New Roman"/>
          <w:szCs w:val="24"/>
        </w:rPr>
      </w:pPr>
      <w:r w:rsidRPr="00BA3A57">
        <w:rPr>
          <w:rFonts w:ascii="Times New Roman" w:hAnsi="Times New Roman"/>
          <w:szCs w:val="24"/>
        </w:rPr>
        <w:t>(1) If the information received is reasonably compatible with the information provided by the member, the agency will use the information provided by the member for determinations and redeterminations of eligibility.</w:t>
      </w:r>
    </w:p>
    <w:p w14:paraId="3992E306" w14:textId="77777777" w:rsidR="00BA3A57" w:rsidRPr="00BA3A57" w:rsidRDefault="00BA3A57" w:rsidP="00BA3A5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432"/>
        <w:jc w:val="both"/>
        <w:textAlignment w:val="auto"/>
        <w:rPr>
          <w:rFonts w:ascii="Times New Roman" w:hAnsi="Times New Roman"/>
          <w:szCs w:val="24"/>
        </w:rPr>
      </w:pPr>
      <w:r w:rsidRPr="00BA3A57">
        <w:rPr>
          <w:rFonts w:ascii="Times New Roman" w:hAnsi="Times New Roman"/>
          <w:szCs w:val="24"/>
        </w:rPr>
        <w:t xml:space="preserve">(2) If the information received is not reasonably compatible with the information provided by the member, the agency will determine whether the information received will </w:t>
      </w:r>
      <w:proofErr w:type="gramStart"/>
      <w:r w:rsidRPr="00BA3A57">
        <w:rPr>
          <w:rFonts w:ascii="Times New Roman" w:hAnsi="Times New Roman"/>
          <w:szCs w:val="24"/>
        </w:rPr>
        <w:t>have an effect on</w:t>
      </w:r>
      <w:proofErr w:type="gramEnd"/>
      <w:r w:rsidRPr="00BA3A57">
        <w:rPr>
          <w:rFonts w:ascii="Times New Roman" w:hAnsi="Times New Roman"/>
          <w:szCs w:val="24"/>
        </w:rPr>
        <w:t xml:space="preserve"> the eligibility of any member of the household.</w:t>
      </w:r>
    </w:p>
    <w:p w14:paraId="531C1F57"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(A) If the information received has no effect on the eligibility of any member of the household, including the benefit package the member is enrolled in, the agency will take no action.</w:t>
      </w:r>
    </w:p>
    <w:p w14:paraId="78EB355A"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lastRenderedPageBreak/>
        <w:t xml:space="preserve">(B) If the information received </w:t>
      </w:r>
      <w:proofErr w:type="gramStart"/>
      <w:r w:rsidRPr="00BA3A57">
        <w:rPr>
          <w:rFonts w:ascii="Times New Roman" w:hAnsi="Times New Roman"/>
          <w:szCs w:val="24"/>
        </w:rPr>
        <w:t>has an effect on</w:t>
      </w:r>
      <w:proofErr w:type="gramEnd"/>
      <w:r w:rsidRPr="00BA3A57">
        <w:rPr>
          <w:rFonts w:ascii="Times New Roman" w:hAnsi="Times New Roman"/>
          <w:szCs w:val="24"/>
        </w:rPr>
        <w:t xml:space="preserve"> the eligibility of a member of the household, the agency will request more information from the member, including, but not limited to, an explanation of the discrepancy or verification documenting the correct information regarding the factor of eligibility affected by the information received from a third party.</w:t>
      </w:r>
    </w:p>
    <w:p w14:paraId="726ABB59"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(C) The agency will give the member proper notice of at least 10 days to respond to the agency's request for information.</w:t>
      </w:r>
    </w:p>
    <w:p w14:paraId="03A236B4" w14:textId="77777777" w:rsidR="00BA3A57" w:rsidRPr="00BA3A57" w:rsidRDefault="00BA3A57" w:rsidP="00BA3A57">
      <w:pPr>
        <w:widowControl w:val="0"/>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864"/>
        <w:jc w:val="both"/>
        <w:textAlignment w:val="auto"/>
        <w:rPr>
          <w:rFonts w:ascii="Times New Roman" w:hAnsi="Times New Roman"/>
          <w:szCs w:val="24"/>
        </w:rPr>
      </w:pPr>
      <w:r w:rsidRPr="00BA3A57">
        <w:rPr>
          <w:rFonts w:ascii="Times New Roman" w:hAnsi="Times New Roman"/>
          <w:szCs w:val="24"/>
        </w:rPr>
        <w:t>(D) If the member does not cooperate in resolving the discrepancy within the timeframe established by the notice, benefits will be terminated.</w:t>
      </w:r>
    </w:p>
    <w:p w14:paraId="01194421" w14:textId="77777777" w:rsidR="00BA3A57" w:rsidRPr="00BA3A57" w:rsidRDefault="00BA3A57" w:rsidP="00BA3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jc w:val="both"/>
        <w:textAlignment w:val="auto"/>
        <w:rPr>
          <w:rFonts w:ascii="Times New Roman" w:hAnsi="Times New Roman"/>
          <w:strike/>
          <w:szCs w:val="24"/>
        </w:rPr>
      </w:pPr>
      <w:r w:rsidRPr="00BA3A57">
        <w:rPr>
          <w:rFonts w:ascii="Times New Roman" w:hAnsi="Times New Roman"/>
          <w:strike/>
          <w:szCs w:val="24"/>
        </w:rPr>
        <w:t xml:space="preserve">(d) </w:t>
      </w:r>
      <w:r w:rsidRPr="00BA3A57">
        <w:rPr>
          <w:rFonts w:ascii="Times New Roman" w:hAnsi="Times New Roman"/>
          <w:b/>
          <w:bCs/>
          <w:strike/>
          <w:szCs w:val="24"/>
        </w:rPr>
        <w:t xml:space="preserve">Exception January to </w:t>
      </w:r>
      <w:proofErr w:type="gramStart"/>
      <w:r w:rsidRPr="00BA3A57">
        <w:rPr>
          <w:rFonts w:ascii="Times New Roman" w:hAnsi="Times New Roman"/>
          <w:b/>
          <w:bCs/>
          <w:strike/>
          <w:szCs w:val="24"/>
        </w:rPr>
        <w:t>March,</w:t>
      </w:r>
      <w:proofErr w:type="gramEnd"/>
      <w:r w:rsidRPr="00BA3A57">
        <w:rPr>
          <w:rFonts w:ascii="Times New Roman" w:hAnsi="Times New Roman"/>
          <w:b/>
          <w:bCs/>
          <w:strike/>
          <w:szCs w:val="24"/>
        </w:rPr>
        <w:t xml:space="preserve"> 2014.</w:t>
      </w:r>
      <w:r w:rsidRPr="00BA3A57">
        <w:rPr>
          <w:rFonts w:ascii="Times New Roman" w:hAnsi="Times New Roman"/>
          <w:strike/>
          <w:szCs w:val="24"/>
        </w:rPr>
        <w:t xml:space="preserve"> During the period January to </w:t>
      </w:r>
      <w:proofErr w:type="gramStart"/>
      <w:r w:rsidRPr="00BA3A57">
        <w:rPr>
          <w:rFonts w:ascii="Times New Roman" w:hAnsi="Times New Roman"/>
          <w:strike/>
          <w:szCs w:val="24"/>
        </w:rPr>
        <w:t>March,</w:t>
      </w:r>
      <w:proofErr w:type="gramEnd"/>
      <w:r w:rsidRPr="00BA3A57">
        <w:rPr>
          <w:rFonts w:ascii="Times New Roman" w:hAnsi="Times New Roman"/>
          <w:strike/>
          <w:szCs w:val="24"/>
        </w:rPr>
        <w:t xml:space="preserve"> 2014, redeterminations due to changes in circumstances will be processed, but the effective date of any termination action taken as a result of changes in household composition or income for individuals in MAGI eligibility groups will be April 1, 2014, or later.</w:t>
      </w:r>
    </w:p>
    <w:p w14:paraId="415743F6" w14:textId="77777777" w:rsidR="00BA3A57" w:rsidRPr="00BA3A57" w:rsidRDefault="00BA3A57" w:rsidP="00BA3A57">
      <w:pPr>
        <w:widowControl w:val="0"/>
        <w:overflowPunct/>
        <w:jc w:val="both"/>
        <w:textAlignment w:val="auto"/>
        <w:rPr>
          <w:rFonts w:ascii="Times New Roman" w:hAnsi="Times New Roman"/>
          <w:szCs w:val="24"/>
          <w:u w:val="single"/>
        </w:rPr>
      </w:pPr>
      <w:r w:rsidRPr="00BA3A57">
        <w:rPr>
          <w:rFonts w:ascii="Times New Roman" w:hAnsi="Times New Roman"/>
          <w:szCs w:val="24"/>
          <w:u w:val="single"/>
        </w:rPr>
        <w:t xml:space="preserve">(d) </w:t>
      </w:r>
      <w:r w:rsidRPr="00BA3A57">
        <w:rPr>
          <w:rFonts w:ascii="Times New Roman" w:hAnsi="Times New Roman"/>
          <w:b/>
          <w:bCs/>
          <w:szCs w:val="24"/>
          <w:u w:val="single"/>
        </w:rPr>
        <w:t>Changes in a continuous eligibility period for children.</w:t>
      </w:r>
      <w:r w:rsidRPr="00BA3A57">
        <w:rPr>
          <w:rFonts w:ascii="Times New Roman" w:hAnsi="Times New Roman"/>
          <w:szCs w:val="24"/>
          <w:u w:val="single"/>
        </w:rPr>
        <w:t xml:space="preserve">  During a continuous eligibility period for children, a member must report:</w:t>
      </w:r>
    </w:p>
    <w:p w14:paraId="4BD70105" w14:textId="77777777" w:rsidR="00BA3A57" w:rsidRPr="00BA3A57" w:rsidRDefault="00BA3A57" w:rsidP="00BA3A57">
      <w:pPr>
        <w:widowControl w:val="0"/>
        <w:overflowPunct/>
        <w:ind w:left="432"/>
        <w:jc w:val="both"/>
        <w:textAlignment w:val="auto"/>
        <w:rPr>
          <w:rFonts w:ascii="Times New Roman" w:hAnsi="Times New Roman"/>
          <w:szCs w:val="24"/>
          <w:u w:val="single"/>
        </w:rPr>
      </w:pPr>
      <w:r w:rsidRPr="00BA3A57">
        <w:rPr>
          <w:rFonts w:ascii="Times New Roman" w:hAnsi="Times New Roman"/>
          <w:szCs w:val="24"/>
          <w:u w:val="single"/>
        </w:rPr>
        <w:t>(1) A change of address for the child; or</w:t>
      </w:r>
    </w:p>
    <w:p w14:paraId="124EFB27" w14:textId="77777777" w:rsidR="00BA3A57" w:rsidRPr="00BA3A57" w:rsidRDefault="00BA3A57" w:rsidP="00BA3A57">
      <w:pPr>
        <w:widowControl w:val="0"/>
        <w:overflowPunct/>
        <w:ind w:left="432"/>
        <w:jc w:val="both"/>
        <w:textAlignment w:val="auto"/>
        <w:rPr>
          <w:rFonts w:ascii="Times New Roman" w:hAnsi="Times New Roman"/>
          <w:szCs w:val="24"/>
          <w:u w:val="single"/>
        </w:rPr>
      </w:pPr>
      <w:r w:rsidRPr="00BA3A57">
        <w:rPr>
          <w:rFonts w:ascii="Times New Roman" w:hAnsi="Times New Roman"/>
          <w:szCs w:val="24"/>
          <w:u w:val="single"/>
        </w:rPr>
        <w:t>(2) If a certified child leaves the home, is institutionalized, or dies.</w:t>
      </w:r>
    </w:p>
    <w:p w14:paraId="7B05D4F1" w14:textId="77777777" w:rsidR="00BA3A57" w:rsidRPr="00BA3A57" w:rsidRDefault="00BA3A57" w:rsidP="00BA3A57">
      <w:pPr>
        <w:widowControl w:val="0"/>
        <w:overflowPunct/>
        <w:jc w:val="both"/>
        <w:textAlignment w:val="auto"/>
        <w:rPr>
          <w:rFonts w:ascii="Times New Roman" w:hAnsi="Times New Roman"/>
          <w:b/>
          <w:bCs/>
          <w:szCs w:val="24"/>
        </w:rPr>
      </w:pPr>
    </w:p>
    <w:p w14:paraId="29C71039" w14:textId="77777777" w:rsidR="00BA3A57" w:rsidRPr="00BA3A57" w:rsidRDefault="00BA3A57" w:rsidP="00BA3A57">
      <w:pPr>
        <w:widowControl w:val="0"/>
        <w:overflowPunct/>
        <w:jc w:val="both"/>
        <w:textAlignment w:val="auto"/>
        <w:rPr>
          <w:rFonts w:ascii="Times New Roman" w:hAnsi="Times New Roman"/>
          <w:b/>
          <w:bCs/>
          <w:szCs w:val="24"/>
        </w:rPr>
      </w:pPr>
      <w:r w:rsidRPr="00BA3A57">
        <w:rPr>
          <w:rFonts w:ascii="Times New Roman" w:hAnsi="Times New Roman"/>
          <w:b/>
          <w:bCs/>
          <w:szCs w:val="24"/>
        </w:rPr>
        <w:t>317:35-6-61. Redetermination of eligibility for persons receiving SoonerCare</w:t>
      </w:r>
    </w:p>
    <w:p w14:paraId="54C6191F"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 xml:space="preserve">(a) A periodic redetermination of eligibility for SoonerCare is required for all members. The redetermination is made prior to the end of the initial certification period and each </w:t>
      </w:r>
      <w:r w:rsidRPr="00BA3A57">
        <w:rPr>
          <w:rFonts w:ascii="Times New Roman" w:hAnsi="Times New Roman"/>
          <w:strike/>
          <w:szCs w:val="24"/>
        </w:rPr>
        <w:t>12</w:t>
      </w:r>
      <w:r w:rsidRPr="00BA3A57">
        <w:rPr>
          <w:rFonts w:ascii="Times New Roman" w:hAnsi="Times New Roman"/>
          <w:szCs w:val="24"/>
          <w:u w:val="single"/>
        </w:rPr>
        <w:t>twelve (12)</w:t>
      </w:r>
      <w:r w:rsidRPr="00BA3A57">
        <w:rPr>
          <w:rFonts w:ascii="Times New Roman" w:hAnsi="Times New Roman"/>
          <w:szCs w:val="24"/>
        </w:rPr>
        <w:t xml:space="preserve"> months thereafter. A deemed newborn is eligible through the last day of the month the newborn child attains the age of one year, without regard to eligibility of other household members in the case.</w:t>
      </w:r>
    </w:p>
    <w:p w14:paraId="4EBE9FDD"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(b) Effective January 1, 2014, when the agency has sufficient information available electronically to redetermine eligibility, eligibility will be redetermined on that basis and a notice will be sent to the household explaining the action taken by the agency. The member is responsible for notifying the agency if any information used to redetermine eligibility is incorrect. If the agency does not have sufficient information to redetermine eligibility, the agency will send notice to that effect, and the member is responsible for providing the necessary information to redetermine eligibility.</w:t>
      </w:r>
    </w:p>
    <w:p w14:paraId="0207C6D1"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(c) A member's case is closed if he/she does not return the form(s) and any</w:t>
      </w:r>
    </w:p>
    <w:p w14:paraId="7F62F81E" w14:textId="77777777" w:rsidR="00BA3A57" w:rsidRPr="00BA3A57" w:rsidRDefault="00BA3A57" w:rsidP="00BA3A57">
      <w:pPr>
        <w:widowControl w:val="0"/>
        <w:overflowPunct/>
        <w:jc w:val="both"/>
        <w:textAlignment w:val="auto"/>
        <w:rPr>
          <w:rFonts w:ascii="Times New Roman" w:hAnsi="Times New Roman"/>
          <w:szCs w:val="24"/>
        </w:rPr>
      </w:pPr>
      <w:r w:rsidRPr="00BA3A57">
        <w:rPr>
          <w:rFonts w:ascii="Times New Roman" w:hAnsi="Times New Roman"/>
          <w:szCs w:val="24"/>
        </w:rPr>
        <w:t xml:space="preserve"> verification necessary for redetermination timely. If the member submits the form(s) and verification necessary for redetermination within </w:t>
      </w:r>
      <w:r w:rsidRPr="00BA3A57">
        <w:rPr>
          <w:rFonts w:ascii="Times New Roman" w:hAnsi="Times New Roman"/>
          <w:strike/>
          <w:szCs w:val="24"/>
        </w:rPr>
        <w:t>90</w:t>
      </w:r>
      <w:r w:rsidRPr="00BA3A57">
        <w:rPr>
          <w:rFonts w:ascii="Times New Roman" w:hAnsi="Times New Roman"/>
          <w:szCs w:val="24"/>
          <w:u w:val="single"/>
        </w:rPr>
        <w:t>ninety (90)</w:t>
      </w:r>
      <w:r w:rsidRPr="00BA3A57">
        <w:rPr>
          <w:rFonts w:ascii="Times New Roman" w:hAnsi="Times New Roman"/>
          <w:szCs w:val="24"/>
        </w:rPr>
        <w:t xml:space="preserve"> days after closure of the case, benefits are reopened effective the date of the closure, provided the member is eligible and benefits were closed because the redetermination process was not completed.</w:t>
      </w:r>
    </w:p>
    <w:p w14:paraId="12D59FF3" w14:textId="77777777" w:rsidR="00BA3A57" w:rsidRPr="00BA3A57" w:rsidRDefault="00BA3A57" w:rsidP="00BA3A57">
      <w:pPr>
        <w:widowControl w:val="0"/>
        <w:overflowPunct/>
        <w:jc w:val="both"/>
        <w:textAlignment w:val="auto"/>
        <w:rPr>
          <w:rFonts w:ascii="Times New Roman" w:hAnsi="Times New Roman"/>
          <w:strike/>
          <w:szCs w:val="24"/>
        </w:rPr>
      </w:pPr>
      <w:r w:rsidRPr="00BA3A57">
        <w:rPr>
          <w:rFonts w:ascii="Times New Roman" w:hAnsi="Times New Roman"/>
          <w:strike/>
          <w:szCs w:val="24"/>
        </w:rPr>
        <w:t xml:space="preserve">(d) Periodic redeterminations scheduled for January to </w:t>
      </w:r>
      <w:proofErr w:type="gramStart"/>
      <w:r w:rsidRPr="00BA3A57">
        <w:rPr>
          <w:rFonts w:ascii="Times New Roman" w:hAnsi="Times New Roman"/>
          <w:strike/>
          <w:szCs w:val="24"/>
        </w:rPr>
        <w:t>March,</w:t>
      </w:r>
      <w:proofErr w:type="gramEnd"/>
      <w:r w:rsidRPr="00BA3A57">
        <w:rPr>
          <w:rFonts w:ascii="Times New Roman" w:hAnsi="Times New Roman"/>
          <w:strike/>
          <w:szCs w:val="24"/>
        </w:rPr>
        <w:t xml:space="preserve"> 2014 will be rescheduled for April, 2014.</w:t>
      </w:r>
    </w:p>
    <w:p w14:paraId="2865D9DD" w14:textId="77777777" w:rsidR="00BA3A57" w:rsidRPr="00BA3A57" w:rsidRDefault="00BA3A57" w:rsidP="00BA3A57">
      <w:pPr>
        <w:widowControl w:val="0"/>
        <w:overflowPunct/>
        <w:jc w:val="both"/>
        <w:textAlignment w:val="auto"/>
        <w:rPr>
          <w:rFonts w:ascii="Times New Roman" w:hAnsi="Times New Roman"/>
          <w:szCs w:val="24"/>
          <w:u w:val="single"/>
        </w:rPr>
      </w:pPr>
      <w:r w:rsidRPr="00BA3A57">
        <w:rPr>
          <w:rFonts w:ascii="Times New Roman" w:hAnsi="Times New Roman"/>
          <w:szCs w:val="24"/>
          <w:u w:val="single"/>
        </w:rPr>
        <w:t>(d) Effective January 1, 2024, a child who meets the criteria for continuous eligibility shall remain eligible for SoonerCare, until the earlier of:</w:t>
      </w:r>
    </w:p>
    <w:p w14:paraId="6663A9AE" w14:textId="77777777" w:rsidR="00BA3A57" w:rsidRPr="00BA3A57" w:rsidRDefault="00BA3A57" w:rsidP="00BA3A57">
      <w:pPr>
        <w:widowControl w:val="0"/>
        <w:overflowPunct/>
        <w:ind w:left="432"/>
        <w:jc w:val="both"/>
        <w:textAlignment w:val="auto"/>
        <w:rPr>
          <w:rFonts w:ascii="Times New Roman" w:hAnsi="Times New Roman"/>
          <w:szCs w:val="24"/>
          <w:u w:val="single"/>
        </w:rPr>
      </w:pPr>
      <w:r w:rsidRPr="00BA3A57">
        <w:rPr>
          <w:rFonts w:ascii="Times New Roman" w:hAnsi="Times New Roman"/>
          <w:szCs w:val="24"/>
          <w:u w:val="single"/>
        </w:rPr>
        <w:t>(1) Twelve (12) months from the effective date of the child’s most recent certification period; or</w:t>
      </w:r>
    </w:p>
    <w:p w14:paraId="18717379" w14:textId="77777777" w:rsidR="00BA3A57" w:rsidRPr="00BA3A57" w:rsidRDefault="00BA3A57" w:rsidP="00BA3A57">
      <w:pPr>
        <w:widowControl w:val="0"/>
        <w:overflowPunct/>
        <w:ind w:left="432"/>
        <w:jc w:val="both"/>
        <w:textAlignment w:val="auto"/>
        <w:rPr>
          <w:rFonts w:ascii="Times New Roman" w:hAnsi="Times New Roman"/>
          <w:szCs w:val="24"/>
          <w:u w:val="single"/>
        </w:rPr>
      </w:pPr>
      <w:r w:rsidRPr="00BA3A57">
        <w:rPr>
          <w:rFonts w:ascii="Times New Roman" w:hAnsi="Times New Roman"/>
          <w:szCs w:val="24"/>
          <w:u w:val="single"/>
        </w:rPr>
        <w:t>(2) The child's nineteenth (19</w:t>
      </w:r>
      <w:r w:rsidRPr="00BA3A57">
        <w:rPr>
          <w:rFonts w:ascii="Times New Roman" w:hAnsi="Times New Roman"/>
          <w:szCs w:val="24"/>
          <w:u w:val="single"/>
          <w:vertAlign w:val="superscript"/>
        </w:rPr>
        <w:t>th</w:t>
      </w:r>
      <w:r w:rsidRPr="00BA3A57">
        <w:rPr>
          <w:rFonts w:ascii="Times New Roman" w:hAnsi="Times New Roman"/>
          <w:szCs w:val="24"/>
          <w:u w:val="single"/>
        </w:rPr>
        <w:t>) birthday.</w:t>
      </w:r>
    </w:p>
    <w:p w14:paraId="536794B7" w14:textId="77777777" w:rsidR="00BA3A57" w:rsidRPr="00BA3A57" w:rsidRDefault="00BA3A57" w:rsidP="00BA3A57">
      <w:pPr>
        <w:widowControl w:val="0"/>
        <w:overflowPunct/>
        <w:textAlignment w:val="auto"/>
        <w:rPr>
          <w:rFonts w:cs="Courier New"/>
          <w:szCs w:val="24"/>
        </w:rPr>
      </w:pPr>
    </w:p>
    <w:p w14:paraId="47C10D51" w14:textId="77777777" w:rsidR="00BA3A57" w:rsidRPr="00BA3A57" w:rsidRDefault="00BA3A57" w:rsidP="00BA3A57">
      <w:pPr>
        <w:widowControl w:val="0"/>
        <w:overflowPunct/>
        <w:ind w:left="432"/>
        <w:jc w:val="both"/>
        <w:textAlignment w:val="auto"/>
        <w:rPr>
          <w:rFonts w:ascii="Times New Roman" w:hAnsi="Times New Roman"/>
          <w:szCs w:val="24"/>
          <w:u w:val="single"/>
        </w:rPr>
      </w:pPr>
    </w:p>
    <w:p w14:paraId="5428B849"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jc w:val="both"/>
        <w:textAlignment w:val="auto"/>
        <w:rPr>
          <w:rFonts w:ascii="Times New Roman" w:hAnsi="Times New Roman"/>
          <w:szCs w:val="24"/>
        </w:rPr>
      </w:pPr>
      <w:r w:rsidRPr="00BA3A57">
        <w:rPr>
          <w:rFonts w:ascii="Times New Roman" w:hAnsi="Times New Roman"/>
          <w:b/>
          <w:bCs/>
          <w:szCs w:val="24"/>
        </w:rPr>
        <w:t>317:35-7-16. Special application procedures for children in OKDHS custody</w:t>
      </w:r>
    </w:p>
    <w:p w14:paraId="3932BCE2"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firstLine="432"/>
        <w:jc w:val="both"/>
        <w:textAlignment w:val="auto"/>
        <w:rPr>
          <w:rFonts w:ascii="Times New Roman" w:hAnsi="Times New Roman"/>
          <w:szCs w:val="24"/>
        </w:rPr>
      </w:pPr>
      <w:r w:rsidRPr="00BA3A57">
        <w:rPr>
          <w:rFonts w:ascii="Times New Roman" w:hAnsi="Times New Roman"/>
          <w:szCs w:val="24"/>
        </w:rPr>
        <w:t xml:space="preserve">The rules in this section apply when determining eligibility for health benefits for children </w:t>
      </w:r>
      <w:r w:rsidRPr="00BA3A57">
        <w:rPr>
          <w:rFonts w:ascii="Times New Roman" w:hAnsi="Times New Roman"/>
          <w:szCs w:val="24"/>
        </w:rPr>
        <w:lastRenderedPageBreak/>
        <w:t>who are reported by OKDHS as being in custody.</w:t>
      </w:r>
    </w:p>
    <w:p w14:paraId="6A85074F"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432"/>
        <w:jc w:val="both"/>
        <w:textAlignment w:val="auto"/>
        <w:rPr>
          <w:rFonts w:ascii="Times New Roman" w:hAnsi="Times New Roman"/>
          <w:szCs w:val="24"/>
          <w:u w:val="single"/>
        </w:rPr>
      </w:pPr>
      <w:r w:rsidRPr="00BA3A57">
        <w:rPr>
          <w:rFonts w:ascii="Times New Roman" w:hAnsi="Times New Roman"/>
          <w:szCs w:val="24"/>
        </w:rPr>
        <w:t xml:space="preserve">(1) When a child placed in custody as reported by OKDHS remains in the parent's home and there is not an active medical </w:t>
      </w:r>
      <w:proofErr w:type="gramStart"/>
      <w:r w:rsidRPr="00BA3A57">
        <w:rPr>
          <w:rFonts w:ascii="Times New Roman" w:hAnsi="Times New Roman"/>
          <w:szCs w:val="24"/>
        </w:rPr>
        <w:t>case</w:t>
      </w:r>
      <w:r w:rsidRPr="00BA3A57">
        <w:rPr>
          <w:rFonts w:ascii="Times New Roman" w:hAnsi="Times New Roman"/>
          <w:strike/>
          <w:szCs w:val="24"/>
        </w:rPr>
        <w:t>:</w:t>
      </w:r>
      <w:r w:rsidRPr="00BA3A57">
        <w:rPr>
          <w:rFonts w:ascii="Times New Roman" w:hAnsi="Times New Roman"/>
          <w:strike/>
          <w:szCs w:val="24"/>
          <w:u w:val="single"/>
        </w:rPr>
        <w:t>,</w:t>
      </w:r>
      <w:proofErr w:type="gramEnd"/>
    </w:p>
    <w:p w14:paraId="0C766068"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zCs w:val="24"/>
          <w:u w:val="single"/>
        </w:rPr>
      </w:pPr>
      <w:r w:rsidRPr="00BA3A57">
        <w:rPr>
          <w:rFonts w:ascii="Times New Roman" w:hAnsi="Times New Roman"/>
          <w:strike/>
          <w:szCs w:val="24"/>
        </w:rPr>
        <w:t xml:space="preserve">(A) </w:t>
      </w:r>
      <w:proofErr w:type="spellStart"/>
      <w:r w:rsidRPr="00BA3A57">
        <w:rPr>
          <w:rFonts w:ascii="Times New Roman" w:hAnsi="Times New Roman"/>
          <w:strike/>
          <w:szCs w:val="24"/>
        </w:rPr>
        <w:t>The</w:t>
      </w:r>
      <w:r w:rsidRPr="00BA3A57">
        <w:rPr>
          <w:rFonts w:ascii="Times New Roman" w:hAnsi="Times New Roman"/>
          <w:szCs w:val="24"/>
          <w:u w:val="single"/>
        </w:rPr>
        <w:t>the</w:t>
      </w:r>
      <w:proofErr w:type="spellEnd"/>
      <w:r w:rsidRPr="00BA3A57">
        <w:rPr>
          <w:rFonts w:ascii="Times New Roman" w:hAnsi="Times New Roman"/>
          <w:szCs w:val="24"/>
        </w:rPr>
        <w:t xml:space="preserve"> OKDHS child welfare specialist advises the family </w:t>
      </w:r>
      <w:r w:rsidRPr="00BA3A57">
        <w:rPr>
          <w:rFonts w:ascii="Times New Roman" w:hAnsi="Times New Roman"/>
          <w:strike/>
          <w:szCs w:val="24"/>
        </w:rPr>
        <w:t xml:space="preserve">that an application for medical services may be made at the local OKDHS </w:t>
      </w:r>
      <w:proofErr w:type="spellStart"/>
      <w:proofErr w:type="gramStart"/>
      <w:r w:rsidRPr="00BA3A57">
        <w:rPr>
          <w:rFonts w:ascii="Times New Roman" w:hAnsi="Times New Roman"/>
          <w:strike/>
          <w:szCs w:val="24"/>
        </w:rPr>
        <w:t>office.</w:t>
      </w:r>
      <w:r w:rsidRPr="00BA3A57">
        <w:rPr>
          <w:rFonts w:ascii="Times New Roman" w:hAnsi="Times New Roman"/>
          <w:szCs w:val="24"/>
          <w:u w:val="single"/>
        </w:rPr>
        <w:t>of</w:t>
      </w:r>
      <w:proofErr w:type="spellEnd"/>
      <w:proofErr w:type="gramEnd"/>
      <w:r w:rsidRPr="00BA3A57">
        <w:rPr>
          <w:rFonts w:ascii="Times New Roman" w:hAnsi="Times New Roman"/>
          <w:szCs w:val="24"/>
          <w:u w:val="single"/>
        </w:rPr>
        <w:t xml:space="preserve"> available medical resources and refers the parent(s) to SoonerCare to apply for medical assistance. Application for children receiving Supplemental Security Income must be made in the local OKDHS office.</w:t>
      </w:r>
    </w:p>
    <w:p w14:paraId="345D2F2D"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trike/>
          <w:szCs w:val="24"/>
        </w:rPr>
      </w:pPr>
      <w:r w:rsidRPr="00BA3A57">
        <w:rPr>
          <w:rFonts w:ascii="Times New Roman" w:hAnsi="Times New Roman"/>
          <w:strike/>
          <w:szCs w:val="24"/>
        </w:rPr>
        <w:t>(B) The OKDHS Family Support Services (FSS) worker is responsible for processing the SC-1, SoonerCare Health Benefits application or FSS-1, Comprehensive Application and Review, whichever is appropriate.</w:t>
      </w:r>
    </w:p>
    <w:p w14:paraId="75E7B06E"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432"/>
        <w:jc w:val="both"/>
        <w:textAlignment w:val="auto"/>
        <w:rPr>
          <w:rFonts w:ascii="Times New Roman" w:hAnsi="Times New Roman"/>
          <w:szCs w:val="24"/>
        </w:rPr>
      </w:pPr>
      <w:r w:rsidRPr="00BA3A57">
        <w:rPr>
          <w:rFonts w:ascii="Times New Roman" w:hAnsi="Times New Roman"/>
          <w:szCs w:val="24"/>
        </w:rPr>
        <w:t>(2) When a child placed in custody as reported by OKDHS has an active case and a change in placement is made to a home or facility outside the parent's home:</w:t>
      </w:r>
    </w:p>
    <w:p w14:paraId="5468590E"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zCs w:val="24"/>
        </w:rPr>
      </w:pPr>
      <w:r w:rsidRPr="00BA3A57">
        <w:rPr>
          <w:rFonts w:ascii="Times New Roman" w:hAnsi="Times New Roman"/>
          <w:szCs w:val="24"/>
        </w:rPr>
        <w:t xml:space="preserve">(A) The OKDHS child welfare specialist </w:t>
      </w:r>
      <w:r w:rsidRPr="00BA3A57">
        <w:rPr>
          <w:rFonts w:ascii="Times New Roman" w:hAnsi="Times New Roman"/>
          <w:strike/>
          <w:szCs w:val="24"/>
        </w:rPr>
        <w:t>completes Form CWS-KIDS-4, Eligibility Determination, and forwards it to the OKDHS custody specialist advising of this change, including the date the child was placed outside the home</w:t>
      </w:r>
      <w:r w:rsidRPr="00BA3A57">
        <w:rPr>
          <w:rFonts w:ascii="Times New Roman" w:hAnsi="Times New Roman"/>
          <w:szCs w:val="24"/>
          <w:u w:val="single"/>
        </w:rPr>
        <w:t>enters the child's removal information into the Child Abuse and Neglect Information System (KIDS) Removal screen, which generates an assignment to the custody specialist for Title XIX medical benefits</w:t>
      </w:r>
      <w:r w:rsidRPr="00BA3A57">
        <w:rPr>
          <w:rFonts w:ascii="Times New Roman" w:hAnsi="Times New Roman"/>
          <w:szCs w:val="24"/>
        </w:rPr>
        <w:t>.  This referral is made within five working days of the placement.</w:t>
      </w:r>
    </w:p>
    <w:p w14:paraId="422D59E8"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zCs w:val="24"/>
        </w:rPr>
      </w:pPr>
      <w:r w:rsidRPr="00BA3A57">
        <w:rPr>
          <w:rFonts w:ascii="Times New Roman" w:hAnsi="Times New Roman"/>
          <w:szCs w:val="24"/>
        </w:rPr>
        <w:t>(B) The OKDHS custody specialist makes the appropriate change to remove the child from the family case and opens a child only case the next effective date.</w:t>
      </w:r>
    </w:p>
    <w:p w14:paraId="60DF01BB"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432"/>
        <w:jc w:val="both"/>
        <w:textAlignment w:val="auto"/>
        <w:rPr>
          <w:rFonts w:ascii="Times New Roman" w:hAnsi="Times New Roman"/>
          <w:szCs w:val="24"/>
        </w:rPr>
      </w:pPr>
      <w:r w:rsidRPr="00BA3A57">
        <w:rPr>
          <w:rFonts w:ascii="Times New Roman" w:hAnsi="Times New Roman"/>
          <w:szCs w:val="24"/>
        </w:rPr>
        <w:t xml:space="preserve">(3) When a child in custody as reported by OKDHS is placed outside the home and there is not an active case, the OKDHS child welfare specialist </w:t>
      </w:r>
      <w:r w:rsidRPr="00BA3A57">
        <w:rPr>
          <w:rFonts w:ascii="Times New Roman" w:hAnsi="Times New Roman"/>
          <w:strike/>
          <w:szCs w:val="24"/>
        </w:rPr>
        <w:t xml:space="preserve">is responsible for completing and forwarding the CWS-KIDS-4, Eligibility </w:t>
      </w:r>
      <w:proofErr w:type="spellStart"/>
      <w:proofErr w:type="gramStart"/>
      <w:r w:rsidRPr="00BA3A57">
        <w:rPr>
          <w:rFonts w:ascii="Times New Roman" w:hAnsi="Times New Roman"/>
          <w:strike/>
          <w:szCs w:val="24"/>
        </w:rPr>
        <w:t>Determination,</w:t>
      </w:r>
      <w:r w:rsidRPr="00BA3A57">
        <w:rPr>
          <w:rFonts w:ascii="Times New Roman" w:hAnsi="Times New Roman"/>
          <w:szCs w:val="24"/>
          <w:u w:val="single"/>
        </w:rPr>
        <w:t>enters</w:t>
      </w:r>
      <w:proofErr w:type="spellEnd"/>
      <w:proofErr w:type="gramEnd"/>
      <w:r w:rsidRPr="00BA3A57">
        <w:rPr>
          <w:rFonts w:ascii="Times New Roman" w:hAnsi="Times New Roman"/>
          <w:szCs w:val="24"/>
          <w:u w:val="single"/>
        </w:rPr>
        <w:t xml:space="preserve"> the child's removal information into the Child Abuse and Neglect Information System (KIDS) Removal screen, which generates an assignment</w:t>
      </w:r>
      <w:r w:rsidRPr="00BA3A57">
        <w:rPr>
          <w:rFonts w:ascii="Times New Roman" w:hAnsi="Times New Roman"/>
          <w:szCs w:val="24"/>
        </w:rPr>
        <w:t xml:space="preserve"> to the OKDHS custody specialist.  </w:t>
      </w:r>
      <w:r w:rsidRPr="00BA3A57">
        <w:rPr>
          <w:rFonts w:ascii="Times New Roman" w:hAnsi="Times New Roman"/>
          <w:szCs w:val="24"/>
          <w:u w:val="single"/>
        </w:rPr>
        <w:t xml:space="preserve">This referral is </w:t>
      </w:r>
      <w:proofErr w:type="spellStart"/>
      <w:r w:rsidRPr="00BA3A57">
        <w:rPr>
          <w:rFonts w:ascii="Times New Roman" w:hAnsi="Times New Roman"/>
          <w:szCs w:val="24"/>
        </w:rPr>
        <w:t>made</w:t>
      </w:r>
      <w:r w:rsidRPr="00BA3A57">
        <w:rPr>
          <w:rFonts w:ascii="Times New Roman" w:hAnsi="Times New Roman"/>
          <w:strike/>
          <w:szCs w:val="24"/>
        </w:rPr>
        <w:t>The</w:t>
      </w:r>
      <w:proofErr w:type="spellEnd"/>
      <w:r w:rsidRPr="00BA3A57">
        <w:rPr>
          <w:rFonts w:ascii="Times New Roman" w:hAnsi="Times New Roman"/>
          <w:strike/>
          <w:szCs w:val="24"/>
        </w:rPr>
        <w:t xml:space="preserve"> CWS-KIDS-4 must be sent</w:t>
      </w:r>
      <w:r w:rsidRPr="00BA3A57">
        <w:rPr>
          <w:rFonts w:ascii="Times New Roman" w:hAnsi="Times New Roman"/>
          <w:szCs w:val="24"/>
        </w:rPr>
        <w:t xml:space="preserve"> within five working days of removal from the home.  The date of application is the date the child is placed in custody.  The OKDHS custody specialist is responsible for processing the application.</w:t>
      </w:r>
    </w:p>
    <w:p w14:paraId="665244B7"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432"/>
        <w:jc w:val="both"/>
        <w:textAlignment w:val="auto"/>
        <w:rPr>
          <w:rFonts w:ascii="Times New Roman" w:hAnsi="Times New Roman"/>
          <w:szCs w:val="24"/>
        </w:rPr>
      </w:pPr>
      <w:r w:rsidRPr="00BA3A57">
        <w:rPr>
          <w:rFonts w:ascii="Times New Roman" w:hAnsi="Times New Roman"/>
          <w:szCs w:val="24"/>
        </w:rPr>
        <w:t>(4) When a child in custody as reported by OKDHS placed outside the home is later returned to the home but remains in custody:</w:t>
      </w:r>
    </w:p>
    <w:p w14:paraId="7D22FBE4"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zCs w:val="24"/>
        </w:rPr>
      </w:pPr>
      <w:r w:rsidRPr="00BA3A57">
        <w:rPr>
          <w:rFonts w:ascii="Times New Roman" w:hAnsi="Times New Roman"/>
          <w:szCs w:val="24"/>
        </w:rPr>
        <w:t xml:space="preserve">(A) The OKDHS child welfare specialist </w:t>
      </w:r>
      <w:proofErr w:type="spellStart"/>
      <w:r w:rsidRPr="00BA3A57">
        <w:rPr>
          <w:rFonts w:ascii="Times New Roman" w:hAnsi="Times New Roman"/>
          <w:szCs w:val="24"/>
        </w:rPr>
        <w:t>advises</w:t>
      </w:r>
      <w:r w:rsidRPr="00BA3A57">
        <w:rPr>
          <w:rFonts w:ascii="Times New Roman" w:hAnsi="Times New Roman"/>
          <w:strike/>
          <w:szCs w:val="24"/>
        </w:rPr>
        <w:t>forwards</w:t>
      </w:r>
      <w:proofErr w:type="spellEnd"/>
      <w:r w:rsidRPr="00BA3A57">
        <w:rPr>
          <w:rFonts w:ascii="Times New Roman" w:hAnsi="Times New Roman"/>
          <w:strike/>
          <w:szCs w:val="24"/>
        </w:rPr>
        <w:t xml:space="preserve"> Form K-13 to</w:t>
      </w:r>
      <w:r w:rsidRPr="00BA3A57">
        <w:rPr>
          <w:rFonts w:ascii="Times New Roman" w:hAnsi="Times New Roman"/>
          <w:szCs w:val="24"/>
        </w:rPr>
        <w:t xml:space="preserve"> the OKDHS custody specialist </w:t>
      </w:r>
      <w:r w:rsidRPr="00BA3A57">
        <w:rPr>
          <w:rFonts w:ascii="Times New Roman" w:hAnsi="Times New Roman"/>
          <w:strike/>
          <w:szCs w:val="24"/>
        </w:rPr>
        <w:t xml:space="preserve">advising of </w:t>
      </w:r>
      <w:r w:rsidRPr="00BA3A57">
        <w:rPr>
          <w:rFonts w:ascii="Times New Roman" w:hAnsi="Times New Roman"/>
          <w:szCs w:val="24"/>
        </w:rPr>
        <w:t xml:space="preserve">the change in placement.  The OKDHS child welfare specialist advises the family </w:t>
      </w:r>
      <w:r w:rsidRPr="00BA3A57">
        <w:rPr>
          <w:rFonts w:ascii="Times New Roman" w:hAnsi="Times New Roman"/>
          <w:strike/>
          <w:szCs w:val="24"/>
        </w:rPr>
        <w:t xml:space="preserve">that a Medicaid application may be made at the local OKDHS office for medical benefits to </w:t>
      </w:r>
      <w:proofErr w:type="gramStart"/>
      <w:r w:rsidRPr="00BA3A57">
        <w:rPr>
          <w:rFonts w:ascii="Times New Roman" w:hAnsi="Times New Roman"/>
          <w:strike/>
          <w:szCs w:val="24"/>
        </w:rPr>
        <w:t>continue, if</w:t>
      </w:r>
      <w:proofErr w:type="gramEnd"/>
      <w:r w:rsidRPr="00BA3A57">
        <w:rPr>
          <w:rFonts w:ascii="Times New Roman" w:hAnsi="Times New Roman"/>
          <w:strike/>
          <w:szCs w:val="24"/>
        </w:rPr>
        <w:t xml:space="preserve"> the family meets eligibility </w:t>
      </w:r>
      <w:proofErr w:type="spellStart"/>
      <w:r w:rsidRPr="00BA3A57">
        <w:rPr>
          <w:rFonts w:ascii="Times New Roman" w:hAnsi="Times New Roman"/>
          <w:strike/>
          <w:szCs w:val="24"/>
        </w:rPr>
        <w:t>criteria</w:t>
      </w:r>
      <w:r w:rsidRPr="00BA3A57">
        <w:rPr>
          <w:rFonts w:ascii="Times New Roman" w:hAnsi="Times New Roman"/>
          <w:szCs w:val="24"/>
          <w:u w:val="single"/>
        </w:rPr>
        <w:t>of</w:t>
      </w:r>
      <w:proofErr w:type="spellEnd"/>
      <w:r w:rsidRPr="00BA3A57">
        <w:rPr>
          <w:rFonts w:ascii="Times New Roman" w:hAnsi="Times New Roman"/>
          <w:szCs w:val="24"/>
          <w:u w:val="single"/>
        </w:rPr>
        <w:t xml:space="preserve"> available medical resources and refers the parent(s) to SoonerCare to apply for medical assistance. Application for children receiving Supplemental Security Income must be made in the local OKDHS office</w:t>
      </w:r>
      <w:r w:rsidRPr="00BA3A57">
        <w:rPr>
          <w:rFonts w:ascii="Times New Roman" w:hAnsi="Times New Roman"/>
          <w:szCs w:val="24"/>
        </w:rPr>
        <w:t>.</w:t>
      </w:r>
    </w:p>
    <w:p w14:paraId="42264ABF"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864"/>
        <w:jc w:val="both"/>
        <w:textAlignment w:val="auto"/>
        <w:rPr>
          <w:rFonts w:ascii="Times New Roman" w:hAnsi="Times New Roman"/>
          <w:szCs w:val="24"/>
          <w:u w:val="single"/>
        </w:rPr>
      </w:pPr>
      <w:r w:rsidRPr="00BA3A57">
        <w:rPr>
          <w:rFonts w:ascii="Times New Roman" w:hAnsi="Times New Roman"/>
          <w:szCs w:val="24"/>
        </w:rPr>
        <w:t xml:space="preserve">(B) </w:t>
      </w:r>
      <w:r w:rsidRPr="00BA3A57">
        <w:rPr>
          <w:rFonts w:ascii="Times New Roman" w:hAnsi="Times New Roman"/>
          <w:strike/>
          <w:szCs w:val="24"/>
        </w:rPr>
        <w:t xml:space="preserve">The OKDHS custody specialist is responsible for sending a SC-1 to the family so the child's Medicaid eligibility can be redetermined.  If the family does not return the completed SC-1, the OKDHS custody specialist closes the child's Medicaid </w:t>
      </w:r>
      <w:proofErr w:type="spellStart"/>
      <w:proofErr w:type="gramStart"/>
      <w:r w:rsidRPr="00BA3A57">
        <w:rPr>
          <w:rFonts w:ascii="Times New Roman" w:hAnsi="Times New Roman"/>
          <w:strike/>
          <w:szCs w:val="24"/>
        </w:rPr>
        <w:t>case.</w:t>
      </w:r>
      <w:r w:rsidRPr="00BA3A57">
        <w:rPr>
          <w:rFonts w:ascii="Times New Roman" w:hAnsi="Times New Roman"/>
          <w:szCs w:val="24"/>
          <w:u w:val="single"/>
        </w:rPr>
        <w:t>The</w:t>
      </w:r>
      <w:proofErr w:type="spellEnd"/>
      <w:proofErr w:type="gramEnd"/>
      <w:r w:rsidRPr="00BA3A57">
        <w:rPr>
          <w:rFonts w:ascii="Times New Roman" w:hAnsi="Times New Roman"/>
          <w:szCs w:val="24"/>
          <w:u w:val="single"/>
        </w:rPr>
        <w:t xml:space="preserve"> child remains continuously eligible for the remainder of the certification period, as defined at OAC 317:35-1-2, pursuant to 42 U.S.C. 1396a(e)(12).</w:t>
      </w:r>
    </w:p>
    <w:p w14:paraId="520E5109" w14:textId="77777777" w:rsidR="00BA3A57" w:rsidRPr="00BA3A57" w:rsidRDefault="00BA3A57" w:rsidP="00BA3A5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verflowPunct/>
        <w:ind w:left="432"/>
        <w:jc w:val="both"/>
        <w:textAlignment w:val="auto"/>
        <w:rPr>
          <w:rFonts w:ascii="Times New Roman" w:hAnsi="Times New Roman"/>
          <w:szCs w:val="24"/>
        </w:rPr>
      </w:pPr>
      <w:r w:rsidRPr="00BA3A57">
        <w:rPr>
          <w:rFonts w:ascii="Times New Roman" w:hAnsi="Times New Roman"/>
          <w:szCs w:val="24"/>
        </w:rPr>
        <w:t xml:space="preserve">(5) When a child in custody as reported by OKDHS and living in an out of home placement attains age 18, he/she may still be eligible for medical benefits until the age of 21 under the Foster Care Independence Act if his/her income is below the standard on OKDHS Appendix </w:t>
      </w:r>
      <w:r w:rsidRPr="00BA3A57">
        <w:rPr>
          <w:rFonts w:ascii="Times New Roman" w:hAnsi="Times New Roman"/>
          <w:szCs w:val="24"/>
        </w:rPr>
        <w:lastRenderedPageBreak/>
        <w:t>C-1, Schedule 1.A.  The individual must complete a new application and have eligibility redetermined in accordance with OAC 317:35-6.</w:t>
      </w:r>
    </w:p>
    <w:p w14:paraId="0A47A356" w14:textId="77777777" w:rsidR="00BA3A57" w:rsidRPr="00BA3A57" w:rsidRDefault="00BA3A57" w:rsidP="00BA3A57">
      <w:pPr>
        <w:widowControl w:val="0"/>
        <w:overflowPunct/>
        <w:ind w:left="432"/>
        <w:jc w:val="both"/>
        <w:textAlignment w:val="auto"/>
        <w:rPr>
          <w:rFonts w:ascii="Times New Roman" w:hAnsi="Times New Roman"/>
          <w:szCs w:val="24"/>
          <w:u w:val="single"/>
        </w:rPr>
      </w:pPr>
    </w:p>
    <w:p w14:paraId="7951BE48" w14:textId="77777777" w:rsidR="00BA3A57" w:rsidRPr="00BA3A57" w:rsidRDefault="00BA3A57" w:rsidP="00BA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textAlignment w:val="auto"/>
        <w:rPr>
          <w:rFonts w:ascii="Times New Roman" w:hAnsi="Times New Roman"/>
          <w:color w:val="000000"/>
          <w:szCs w:val="24"/>
        </w:rPr>
      </w:pPr>
    </w:p>
    <w:p w14:paraId="7A1766D0" w14:textId="77777777" w:rsidR="00CF6761" w:rsidRPr="00CF6761" w:rsidRDefault="00CF6761" w:rsidP="00CF6761">
      <w:pPr>
        <w:widowControl w:val="0"/>
        <w:overflowPunct/>
        <w:textAlignment w:val="auto"/>
        <w:rPr>
          <w:rFonts w:cs="Courier New"/>
          <w:szCs w:val="24"/>
        </w:rPr>
      </w:pPr>
    </w:p>
    <w:p w14:paraId="75073206" w14:textId="7BBC576B" w:rsidR="000C3F11" w:rsidRPr="000C3F11" w:rsidRDefault="000C3F11" w:rsidP="000C3F11">
      <w:pPr>
        <w:widowControl w:val="0"/>
        <w:overflowPunct/>
        <w:ind w:left="432"/>
        <w:jc w:val="both"/>
        <w:textAlignment w:val="auto"/>
        <w:rPr>
          <w:rFonts w:ascii="Times New Roman" w:hAnsi="Times New Roman"/>
          <w:szCs w:val="24"/>
          <w:u w:val="single"/>
        </w:rPr>
      </w:pPr>
    </w:p>
    <w:bookmarkEnd w:id="16"/>
    <w:bookmarkEnd w:id="21"/>
    <w:p w14:paraId="78B1A203" w14:textId="77777777" w:rsidR="009A2087" w:rsidRPr="00FF1D99" w:rsidRDefault="009A2087" w:rsidP="00FF1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textAlignment w:val="auto"/>
        <w:rPr>
          <w:rFonts w:ascii="Times New Roman" w:hAnsi="Times New Roman"/>
          <w:color w:val="000000"/>
          <w:szCs w:val="24"/>
        </w:rPr>
      </w:pPr>
    </w:p>
    <w:bookmarkEnd w:id="17"/>
    <w:bookmarkEnd w:id="18"/>
    <w:bookmarkEnd w:id="6"/>
    <w:bookmarkEnd w:id="19"/>
    <w:bookmarkEnd w:id="20"/>
    <w:bookmarkEnd w:id="7"/>
    <w:bookmarkEnd w:id="8"/>
    <w:bookmarkEnd w:id="15"/>
    <w:sectPr w:rsidR="009A2087" w:rsidRPr="00FF1D99" w:rsidSect="00E4200B">
      <w:headerReference w:type="default" r:id="rId9"/>
      <w:footerReference w:type="default" r:id="rId10"/>
      <w:type w:val="continuous"/>
      <w:pgSz w:w="12240" w:h="15840"/>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EC5C" w14:textId="77777777" w:rsidR="004C1985" w:rsidRDefault="004C1985" w:rsidP="0035632D">
      <w:r>
        <w:separator/>
      </w:r>
    </w:p>
  </w:endnote>
  <w:endnote w:type="continuationSeparator" w:id="0">
    <w:p w14:paraId="37CC7F46" w14:textId="77777777" w:rsidR="004C1985" w:rsidRDefault="004C1985" w:rsidP="0035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96505"/>
      <w:docPartObj>
        <w:docPartGallery w:val="Page Numbers (Bottom of Page)"/>
        <w:docPartUnique/>
      </w:docPartObj>
    </w:sdtPr>
    <w:sdtEndPr>
      <w:rPr>
        <w:rFonts w:ascii="Times New Roman" w:hAnsi="Times New Roman"/>
        <w:noProof/>
      </w:rPr>
    </w:sdtEndPr>
    <w:sdtContent>
      <w:p w14:paraId="7D4A9F9B" w14:textId="77777777" w:rsidR="004C1985" w:rsidRPr="0041144D" w:rsidRDefault="004C1985">
        <w:pPr>
          <w:pStyle w:val="Footer"/>
          <w:jc w:val="center"/>
          <w:rPr>
            <w:rFonts w:ascii="Times New Roman" w:hAnsi="Times New Roman"/>
          </w:rPr>
        </w:pPr>
        <w:r w:rsidRPr="0041144D">
          <w:rPr>
            <w:rFonts w:ascii="Times New Roman" w:hAnsi="Times New Roman"/>
          </w:rPr>
          <w:fldChar w:fldCharType="begin"/>
        </w:r>
        <w:r w:rsidRPr="0041144D">
          <w:rPr>
            <w:rFonts w:ascii="Times New Roman" w:hAnsi="Times New Roman"/>
          </w:rPr>
          <w:instrText xml:space="preserve"> PAGE   \* MERGEFORMAT </w:instrText>
        </w:r>
        <w:r w:rsidRPr="0041144D">
          <w:rPr>
            <w:rFonts w:ascii="Times New Roman" w:hAnsi="Times New Roman"/>
          </w:rPr>
          <w:fldChar w:fldCharType="separate"/>
        </w:r>
        <w:r w:rsidR="00F519D7" w:rsidRPr="0041144D">
          <w:rPr>
            <w:rFonts w:ascii="Times New Roman" w:hAnsi="Times New Roman"/>
            <w:noProof/>
          </w:rPr>
          <w:t>21</w:t>
        </w:r>
        <w:r w:rsidRPr="0041144D">
          <w:rPr>
            <w:rFonts w:ascii="Times New Roman" w:hAnsi="Times New Roman"/>
            <w:noProof/>
          </w:rPr>
          <w:fldChar w:fldCharType="end"/>
        </w:r>
      </w:p>
    </w:sdtContent>
  </w:sdt>
  <w:p w14:paraId="32D9F605" w14:textId="77777777" w:rsidR="004C1985" w:rsidRDefault="004C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F132" w14:textId="77777777" w:rsidR="004C1985" w:rsidRDefault="004C1985" w:rsidP="0035632D">
      <w:r>
        <w:separator/>
      </w:r>
    </w:p>
  </w:footnote>
  <w:footnote w:type="continuationSeparator" w:id="0">
    <w:p w14:paraId="0F4607D1" w14:textId="77777777" w:rsidR="004C1985" w:rsidRDefault="004C1985" w:rsidP="0035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778008"/>
      <w:docPartObj>
        <w:docPartGallery w:val="Watermarks"/>
        <w:docPartUnique/>
      </w:docPartObj>
    </w:sdtPr>
    <w:sdtEndPr/>
    <w:sdtContent>
      <w:p w14:paraId="1D254294" w14:textId="32B8BAF3" w:rsidR="009B379A" w:rsidRDefault="004D5FCB">
        <w:pPr>
          <w:pStyle w:val="Header"/>
        </w:pPr>
        <w:r>
          <w:rPr>
            <w:noProof/>
          </w:rPr>
          <w:pict w14:anchorId="3BE3E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523"/>
    <w:multiLevelType w:val="hybridMultilevel"/>
    <w:tmpl w:val="588E9820"/>
    <w:lvl w:ilvl="0" w:tplc="4DA2ADCE">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350718B3"/>
    <w:multiLevelType w:val="hybridMultilevel"/>
    <w:tmpl w:val="C1149890"/>
    <w:lvl w:ilvl="0" w:tplc="6E62028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774014820">
    <w:abstractNumId w:val="1"/>
  </w:num>
  <w:num w:numId="2" w16cid:durableId="179844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48"/>
    <w:rsid w:val="0000051C"/>
    <w:rsid w:val="000077D0"/>
    <w:rsid w:val="00013439"/>
    <w:rsid w:val="000149B2"/>
    <w:rsid w:val="0002092C"/>
    <w:rsid w:val="00023C44"/>
    <w:rsid w:val="00040B62"/>
    <w:rsid w:val="00045A11"/>
    <w:rsid w:val="00045DD7"/>
    <w:rsid w:val="00050EA0"/>
    <w:rsid w:val="00052664"/>
    <w:rsid w:val="00052D60"/>
    <w:rsid w:val="00053C98"/>
    <w:rsid w:val="00062F3C"/>
    <w:rsid w:val="00064975"/>
    <w:rsid w:val="00066EA2"/>
    <w:rsid w:val="00071771"/>
    <w:rsid w:val="000741C8"/>
    <w:rsid w:val="000751BD"/>
    <w:rsid w:val="00076A98"/>
    <w:rsid w:val="00077DCA"/>
    <w:rsid w:val="000810E8"/>
    <w:rsid w:val="000931BB"/>
    <w:rsid w:val="00097307"/>
    <w:rsid w:val="000A1A2F"/>
    <w:rsid w:val="000A5952"/>
    <w:rsid w:val="000B0E89"/>
    <w:rsid w:val="000B39AF"/>
    <w:rsid w:val="000B67B8"/>
    <w:rsid w:val="000B6CF5"/>
    <w:rsid w:val="000B72E9"/>
    <w:rsid w:val="000C1FF5"/>
    <w:rsid w:val="000C3F11"/>
    <w:rsid w:val="000D2818"/>
    <w:rsid w:val="000D3F90"/>
    <w:rsid w:val="000D56AD"/>
    <w:rsid w:val="000E014A"/>
    <w:rsid w:val="000E0DA8"/>
    <w:rsid w:val="000E1671"/>
    <w:rsid w:val="000E2918"/>
    <w:rsid w:val="000E52E9"/>
    <w:rsid w:val="000F28C0"/>
    <w:rsid w:val="00101303"/>
    <w:rsid w:val="00104C55"/>
    <w:rsid w:val="00105C43"/>
    <w:rsid w:val="0011048F"/>
    <w:rsid w:val="001107EA"/>
    <w:rsid w:val="0011141C"/>
    <w:rsid w:val="00114448"/>
    <w:rsid w:val="00114964"/>
    <w:rsid w:val="001223C3"/>
    <w:rsid w:val="00133323"/>
    <w:rsid w:val="00137AC1"/>
    <w:rsid w:val="00141CBB"/>
    <w:rsid w:val="00144871"/>
    <w:rsid w:val="00146558"/>
    <w:rsid w:val="0015323B"/>
    <w:rsid w:val="00154A20"/>
    <w:rsid w:val="00155518"/>
    <w:rsid w:val="00160A8F"/>
    <w:rsid w:val="00162D02"/>
    <w:rsid w:val="0016386E"/>
    <w:rsid w:val="00164E7D"/>
    <w:rsid w:val="00175814"/>
    <w:rsid w:val="00184423"/>
    <w:rsid w:val="0018679B"/>
    <w:rsid w:val="0018722C"/>
    <w:rsid w:val="00190540"/>
    <w:rsid w:val="001950C3"/>
    <w:rsid w:val="001A53DF"/>
    <w:rsid w:val="001A5E17"/>
    <w:rsid w:val="001B1033"/>
    <w:rsid w:val="001B56A4"/>
    <w:rsid w:val="001C05DF"/>
    <w:rsid w:val="001C24BB"/>
    <w:rsid w:val="001C610C"/>
    <w:rsid w:val="001C7473"/>
    <w:rsid w:val="001D4AC8"/>
    <w:rsid w:val="001D5E1E"/>
    <w:rsid w:val="001D665A"/>
    <w:rsid w:val="001D71DD"/>
    <w:rsid w:val="001E0124"/>
    <w:rsid w:val="001E0C96"/>
    <w:rsid w:val="001E1E4F"/>
    <w:rsid w:val="001F2825"/>
    <w:rsid w:val="00203942"/>
    <w:rsid w:val="00205A27"/>
    <w:rsid w:val="00205DAB"/>
    <w:rsid w:val="0021298E"/>
    <w:rsid w:val="00212A68"/>
    <w:rsid w:val="002148DA"/>
    <w:rsid w:val="00222BB4"/>
    <w:rsid w:val="00226068"/>
    <w:rsid w:val="00234008"/>
    <w:rsid w:val="00235023"/>
    <w:rsid w:val="00241DFF"/>
    <w:rsid w:val="00241F92"/>
    <w:rsid w:val="00242BFF"/>
    <w:rsid w:val="00252B16"/>
    <w:rsid w:val="00253DBD"/>
    <w:rsid w:val="00263729"/>
    <w:rsid w:val="0026538A"/>
    <w:rsid w:val="0027196E"/>
    <w:rsid w:val="00271C1E"/>
    <w:rsid w:val="002722DD"/>
    <w:rsid w:val="002864BF"/>
    <w:rsid w:val="00287036"/>
    <w:rsid w:val="002952A7"/>
    <w:rsid w:val="002A150E"/>
    <w:rsid w:val="002A1C0E"/>
    <w:rsid w:val="002A745A"/>
    <w:rsid w:val="002B355F"/>
    <w:rsid w:val="002B6D3F"/>
    <w:rsid w:val="002C7CC8"/>
    <w:rsid w:val="002D7ABA"/>
    <w:rsid w:val="002D7AF1"/>
    <w:rsid w:val="002E0E18"/>
    <w:rsid w:val="002E476E"/>
    <w:rsid w:val="002E5222"/>
    <w:rsid w:val="002E7E2C"/>
    <w:rsid w:val="002F3DCC"/>
    <w:rsid w:val="00305C48"/>
    <w:rsid w:val="00322989"/>
    <w:rsid w:val="003310F8"/>
    <w:rsid w:val="00332262"/>
    <w:rsid w:val="0033656C"/>
    <w:rsid w:val="003374B6"/>
    <w:rsid w:val="00346044"/>
    <w:rsid w:val="00346098"/>
    <w:rsid w:val="00352105"/>
    <w:rsid w:val="0035632D"/>
    <w:rsid w:val="00362B0A"/>
    <w:rsid w:val="00367721"/>
    <w:rsid w:val="0037234F"/>
    <w:rsid w:val="00373939"/>
    <w:rsid w:val="00375758"/>
    <w:rsid w:val="00377B9C"/>
    <w:rsid w:val="0038048B"/>
    <w:rsid w:val="003859A5"/>
    <w:rsid w:val="0038736E"/>
    <w:rsid w:val="00391716"/>
    <w:rsid w:val="00394B23"/>
    <w:rsid w:val="00396DF7"/>
    <w:rsid w:val="003A709F"/>
    <w:rsid w:val="003B3490"/>
    <w:rsid w:val="003B51A9"/>
    <w:rsid w:val="003C39CC"/>
    <w:rsid w:val="003D1575"/>
    <w:rsid w:val="003D34B7"/>
    <w:rsid w:val="003E1034"/>
    <w:rsid w:val="003E50D8"/>
    <w:rsid w:val="003E5BCA"/>
    <w:rsid w:val="003F1B6D"/>
    <w:rsid w:val="003F3031"/>
    <w:rsid w:val="003F6A76"/>
    <w:rsid w:val="003F7C95"/>
    <w:rsid w:val="00401045"/>
    <w:rsid w:val="00401653"/>
    <w:rsid w:val="00403000"/>
    <w:rsid w:val="004059A9"/>
    <w:rsid w:val="0041144D"/>
    <w:rsid w:val="00411CD0"/>
    <w:rsid w:val="00414B42"/>
    <w:rsid w:val="00423936"/>
    <w:rsid w:val="0043152B"/>
    <w:rsid w:val="00433045"/>
    <w:rsid w:val="004331AF"/>
    <w:rsid w:val="00433EA1"/>
    <w:rsid w:val="00434EAA"/>
    <w:rsid w:val="00447344"/>
    <w:rsid w:val="00447889"/>
    <w:rsid w:val="004503A5"/>
    <w:rsid w:val="004527ED"/>
    <w:rsid w:val="00460278"/>
    <w:rsid w:val="00466D01"/>
    <w:rsid w:val="0047051D"/>
    <w:rsid w:val="004777F9"/>
    <w:rsid w:val="0048398D"/>
    <w:rsid w:val="00483B5F"/>
    <w:rsid w:val="00485088"/>
    <w:rsid w:val="0048545F"/>
    <w:rsid w:val="00485DF4"/>
    <w:rsid w:val="0049463F"/>
    <w:rsid w:val="00495A6D"/>
    <w:rsid w:val="004961BB"/>
    <w:rsid w:val="004B0AB8"/>
    <w:rsid w:val="004C1985"/>
    <w:rsid w:val="004C3614"/>
    <w:rsid w:val="004C4AF4"/>
    <w:rsid w:val="004C5061"/>
    <w:rsid w:val="004D0A68"/>
    <w:rsid w:val="004D1784"/>
    <w:rsid w:val="004D5FCB"/>
    <w:rsid w:val="004E0DED"/>
    <w:rsid w:val="004E1337"/>
    <w:rsid w:val="004E3A68"/>
    <w:rsid w:val="004E6964"/>
    <w:rsid w:val="004E76F1"/>
    <w:rsid w:val="004F379B"/>
    <w:rsid w:val="00512C37"/>
    <w:rsid w:val="00530218"/>
    <w:rsid w:val="00533F09"/>
    <w:rsid w:val="005419A1"/>
    <w:rsid w:val="00542CAD"/>
    <w:rsid w:val="00551E87"/>
    <w:rsid w:val="00553133"/>
    <w:rsid w:val="005612FE"/>
    <w:rsid w:val="00561ACF"/>
    <w:rsid w:val="00572480"/>
    <w:rsid w:val="00574DB2"/>
    <w:rsid w:val="00584C77"/>
    <w:rsid w:val="005926C4"/>
    <w:rsid w:val="005930F9"/>
    <w:rsid w:val="00593803"/>
    <w:rsid w:val="005A40F8"/>
    <w:rsid w:val="005A6E0D"/>
    <w:rsid w:val="005A7FF0"/>
    <w:rsid w:val="005B0D84"/>
    <w:rsid w:val="005B4C9D"/>
    <w:rsid w:val="005C0E72"/>
    <w:rsid w:val="005C21B4"/>
    <w:rsid w:val="005C655D"/>
    <w:rsid w:val="005E00AA"/>
    <w:rsid w:val="005E00FC"/>
    <w:rsid w:val="005E0B59"/>
    <w:rsid w:val="005E38CF"/>
    <w:rsid w:val="005E4606"/>
    <w:rsid w:val="005E66D6"/>
    <w:rsid w:val="005E7286"/>
    <w:rsid w:val="005F3759"/>
    <w:rsid w:val="005F39BB"/>
    <w:rsid w:val="005F5C25"/>
    <w:rsid w:val="005F6C68"/>
    <w:rsid w:val="00601763"/>
    <w:rsid w:val="00614C3C"/>
    <w:rsid w:val="00623D0A"/>
    <w:rsid w:val="00624E93"/>
    <w:rsid w:val="00626AB2"/>
    <w:rsid w:val="00627C32"/>
    <w:rsid w:val="00630166"/>
    <w:rsid w:val="00632ABB"/>
    <w:rsid w:val="00636D26"/>
    <w:rsid w:val="00653BA5"/>
    <w:rsid w:val="0066125B"/>
    <w:rsid w:val="00661AB2"/>
    <w:rsid w:val="00664DE4"/>
    <w:rsid w:val="006679CF"/>
    <w:rsid w:val="00667F2B"/>
    <w:rsid w:val="00671BE3"/>
    <w:rsid w:val="0067205B"/>
    <w:rsid w:val="006900FE"/>
    <w:rsid w:val="00696337"/>
    <w:rsid w:val="0069702C"/>
    <w:rsid w:val="0069779E"/>
    <w:rsid w:val="006B2996"/>
    <w:rsid w:val="006B684B"/>
    <w:rsid w:val="006B6C42"/>
    <w:rsid w:val="006C3E7F"/>
    <w:rsid w:val="006C44F8"/>
    <w:rsid w:val="006C61D5"/>
    <w:rsid w:val="006C63ED"/>
    <w:rsid w:val="006E25C1"/>
    <w:rsid w:val="006E4073"/>
    <w:rsid w:val="006E53B2"/>
    <w:rsid w:val="006F268B"/>
    <w:rsid w:val="006F295D"/>
    <w:rsid w:val="007039C2"/>
    <w:rsid w:val="00705BF4"/>
    <w:rsid w:val="00711CEA"/>
    <w:rsid w:val="00716008"/>
    <w:rsid w:val="00717223"/>
    <w:rsid w:val="00726450"/>
    <w:rsid w:val="00726F3F"/>
    <w:rsid w:val="00734888"/>
    <w:rsid w:val="00741ACD"/>
    <w:rsid w:val="00744E9D"/>
    <w:rsid w:val="0075152B"/>
    <w:rsid w:val="007552DA"/>
    <w:rsid w:val="0075758A"/>
    <w:rsid w:val="00761A51"/>
    <w:rsid w:val="00765342"/>
    <w:rsid w:val="0077051D"/>
    <w:rsid w:val="00774A2D"/>
    <w:rsid w:val="00783F13"/>
    <w:rsid w:val="007851B7"/>
    <w:rsid w:val="007863DF"/>
    <w:rsid w:val="00787305"/>
    <w:rsid w:val="00790BA9"/>
    <w:rsid w:val="00791F24"/>
    <w:rsid w:val="00792C5A"/>
    <w:rsid w:val="0079365D"/>
    <w:rsid w:val="007A058C"/>
    <w:rsid w:val="007A1706"/>
    <w:rsid w:val="007A1F35"/>
    <w:rsid w:val="007A5358"/>
    <w:rsid w:val="007A5DEA"/>
    <w:rsid w:val="007B0D7E"/>
    <w:rsid w:val="007B1EAC"/>
    <w:rsid w:val="007B39B9"/>
    <w:rsid w:val="007B4A81"/>
    <w:rsid w:val="007C1B79"/>
    <w:rsid w:val="007C454A"/>
    <w:rsid w:val="007D08A7"/>
    <w:rsid w:val="007D395A"/>
    <w:rsid w:val="007F094E"/>
    <w:rsid w:val="007F1FF5"/>
    <w:rsid w:val="007F53CE"/>
    <w:rsid w:val="008005D6"/>
    <w:rsid w:val="008015D0"/>
    <w:rsid w:val="00802C2D"/>
    <w:rsid w:val="008034ED"/>
    <w:rsid w:val="00811E2D"/>
    <w:rsid w:val="00812CBB"/>
    <w:rsid w:val="00815D34"/>
    <w:rsid w:val="008177C9"/>
    <w:rsid w:val="00824BCD"/>
    <w:rsid w:val="008340A1"/>
    <w:rsid w:val="00835834"/>
    <w:rsid w:val="0084032A"/>
    <w:rsid w:val="008435A4"/>
    <w:rsid w:val="00851232"/>
    <w:rsid w:val="00855C40"/>
    <w:rsid w:val="0085648F"/>
    <w:rsid w:val="00866C6F"/>
    <w:rsid w:val="00880995"/>
    <w:rsid w:val="00881859"/>
    <w:rsid w:val="0088662E"/>
    <w:rsid w:val="0089307E"/>
    <w:rsid w:val="008A295C"/>
    <w:rsid w:val="008A5221"/>
    <w:rsid w:val="008A7CAC"/>
    <w:rsid w:val="008B0026"/>
    <w:rsid w:val="008B13C1"/>
    <w:rsid w:val="008B1F1B"/>
    <w:rsid w:val="008B5FE0"/>
    <w:rsid w:val="008D48F0"/>
    <w:rsid w:val="008D562D"/>
    <w:rsid w:val="008D7304"/>
    <w:rsid w:val="008E5E2C"/>
    <w:rsid w:val="008F091F"/>
    <w:rsid w:val="008F12EF"/>
    <w:rsid w:val="008F4962"/>
    <w:rsid w:val="00900E0F"/>
    <w:rsid w:val="009024AF"/>
    <w:rsid w:val="00904493"/>
    <w:rsid w:val="00904778"/>
    <w:rsid w:val="00912991"/>
    <w:rsid w:val="00915702"/>
    <w:rsid w:val="00922B9F"/>
    <w:rsid w:val="00935C43"/>
    <w:rsid w:val="00941EB9"/>
    <w:rsid w:val="009509F7"/>
    <w:rsid w:val="00951B0F"/>
    <w:rsid w:val="0095546E"/>
    <w:rsid w:val="00956D1B"/>
    <w:rsid w:val="0096318D"/>
    <w:rsid w:val="00965F23"/>
    <w:rsid w:val="0096751C"/>
    <w:rsid w:val="00971235"/>
    <w:rsid w:val="00971B5A"/>
    <w:rsid w:val="009740F5"/>
    <w:rsid w:val="00975ED2"/>
    <w:rsid w:val="00976DC7"/>
    <w:rsid w:val="0098261F"/>
    <w:rsid w:val="00982DBD"/>
    <w:rsid w:val="00987B9B"/>
    <w:rsid w:val="009949DC"/>
    <w:rsid w:val="00997DA0"/>
    <w:rsid w:val="009A2087"/>
    <w:rsid w:val="009A7C58"/>
    <w:rsid w:val="009B0A3B"/>
    <w:rsid w:val="009B2A48"/>
    <w:rsid w:val="009B379A"/>
    <w:rsid w:val="009B560E"/>
    <w:rsid w:val="009D3518"/>
    <w:rsid w:val="009D66BD"/>
    <w:rsid w:val="009D7539"/>
    <w:rsid w:val="009E5ED7"/>
    <w:rsid w:val="009F0A32"/>
    <w:rsid w:val="009F3062"/>
    <w:rsid w:val="009F4CAA"/>
    <w:rsid w:val="00A03444"/>
    <w:rsid w:val="00A03C08"/>
    <w:rsid w:val="00A0611A"/>
    <w:rsid w:val="00A067CE"/>
    <w:rsid w:val="00A067E7"/>
    <w:rsid w:val="00A06CA9"/>
    <w:rsid w:val="00A10B66"/>
    <w:rsid w:val="00A12EED"/>
    <w:rsid w:val="00A20FC5"/>
    <w:rsid w:val="00A22FC4"/>
    <w:rsid w:val="00A30B1D"/>
    <w:rsid w:val="00A3604D"/>
    <w:rsid w:val="00A37185"/>
    <w:rsid w:val="00A42002"/>
    <w:rsid w:val="00A46002"/>
    <w:rsid w:val="00A5035E"/>
    <w:rsid w:val="00A55068"/>
    <w:rsid w:val="00A55440"/>
    <w:rsid w:val="00A5719F"/>
    <w:rsid w:val="00A71592"/>
    <w:rsid w:val="00A7280F"/>
    <w:rsid w:val="00A7762D"/>
    <w:rsid w:val="00A819A5"/>
    <w:rsid w:val="00A85F00"/>
    <w:rsid w:val="00A95721"/>
    <w:rsid w:val="00A9783E"/>
    <w:rsid w:val="00AB191C"/>
    <w:rsid w:val="00AB2717"/>
    <w:rsid w:val="00AB3F0D"/>
    <w:rsid w:val="00AB41E2"/>
    <w:rsid w:val="00AB76C5"/>
    <w:rsid w:val="00AC01D5"/>
    <w:rsid w:val="00AC5591"/>
    <w:rsid w:val="00AC799D"/>
    <w:rsid w:val="00AD012C"/>
    <w:rsid w:val="00AD04B1"/>
    <w:rsid w:val="00AD3943"/>
    <w:rsid w:val="00AD46A8"/>
    <w:rsid w:val="00AD5E06"/>
    <w:rsid w:val="00AE0F68"/>
    <w:rsid w:val="00AF5CC0"/>
    <w:rsid w:val="00AF680E"/>
    <w:rsid w:val="00AF7686"/>
    <w:rsid w:val="00B00BF0"/>
    <w:rsid w:val="00B00F6C"/>
    <w:rsid w:val="00B03A22"/>
    <w:rsid w:val="00B045B7"/>
    <w:rsid w:val="00B05225"/>
    <w:rsid w:val="00B1017D"/>
    <w:rsid w:val="00B15609"/>
    <w:rsid w:val="00B243F0"/>
    <w:rsid w:val="00B33175"/>
    <w:rsid w:val="00B403C7"/>
    <w:rsid w:val="00B41EF2"/>
    <w:rsid w:val="00B42046"/>
    <w:rsid w:val="00B43D87"/>
    <w:rsid w:val="00B565F6"/>
    <w:rsid w:val="00B56E14"/>
    <w:rsid w:val="00B57D53"/>
    <w:rsid w:val="00B64A1D"/>
    <w:rsid w:val="00B67144"/>
    <w:rsid w:val="00B6786E"/>
    <w:rsid w:val="00B74DBB"/>
    <w:rsid w:val="00B7568E"/>
    <w:rsid w:val="00B80378"/>
    <w:rsid w:val="00B9248A"/>
    <w:rsid w:val="00B93FB4"/>
    <w:rsid w:val="00BA357C"/>
    <w:rsid w:val="00BA3A57"/>
    <w:rsid w:val="00BA4822"/>
    <w:rsid w:val="00BB0515"/>
    <w:rsid w:val="00BB0C86"/>
    <w:rsid w:val="00BB7C61"/>
    <w:rsid w:val="00BD164A"/>
    <w:rsid w:val="00BE08BD"/>
    <w:rsid w:val="00BE0D28"/>
    <w:rsid w:val="00BE2020"/>
    <w:rsid w:val="00BE2718"/>
    <w:rsid w:val="00BE45F0"/>
    <w:rsid w:val="00BE524D"/>
    <w:rsid w:val="00BF0C88"/>
    <w:rsid w:val="00BF4ADC"/>
    <w:rsid w:val="00BF4DC4"/>
    <w:rsid w:val="00BF5B14"/>
    <w:rsid w:val="00BF6A31"/>
    <w:rsid w:val="00C01323"/>
    <w:rsid w:val="00C05B97"/>
    <w:rsid w:val="00C13EA3"/>
    <w:rsid w:val="00C169EB"/>
    <w:rsid w:val="00C21668"/>
    <w:rsid w:val="00C216F9"/>
    <w:rsid w:val="00C23591"/>
    <w:rsid w:val="00C2596F"/>
    <w:rsid w:val="00C36C98"/>
    <w:rsid w:val="00C5354B"/>
    <w:rsid w:val="00C55887"/>
    <w:rsid w:val="00C57B7C"/>
    <w:rsid w:val="00C61620"/>
    <w:rsid w:val="00C63427"/>
    <w:rsid w:val="00C66294"/>
    <w:rsid w:val="00C67053"/>
    <w:rsid w:val="00C71FFE"/>
    <w:rsid w:val="00C73572"/>
    <w:rsid w:val="00C73C46"/>
    <w:rsid w:val="00C801CE"/>
    <w:rsid w:val="00C81179"/>
    <w:rsid w:val="00C86C19"/>
    <w:rsid w:val="00C91A12"/>
    <w:rsid w:val="00C950C8"/>
    <w:rsid w:val="00CB18C8"/>
    <w:rsid w:val="00CB3B6D"/>
    <w:rsid w:val="00CB4972"/>
    <w:rsid w:val="00CC48EC"/>
    <w:rsid w:val="00CC58CB"/>
    <w:rsid w:val="00CD0CFC"/>
    <w:rsid w:val="00CD2AC6"/>
    <w:rsid w:val="00CD342B"/>
    <w:rsid w:val="00CD3A7D"/>
    <w:rsid w:val="00CD5B13"/>
    <w:rsid w:val="00CE34BD"/>
    <w:rsid w:val="00CE3EFE"/>
    <w:rsid w:val="00CF1848"/>
    <w:rsid w:val="00CF3B83"/>
    <w:rsid w:val="00CF6761"/>
    <w:rsid w:val="00D06CED"/>
    <w:rsid w:val="00D109B6"/>
    <w:rsid w:val="00D13D4B"/>
    <w:rsid w:val="00D16764"/>
    <w:rsid w:val="00D17AE3"/>
    <w:rsid w:val="00D240E4"/>
    <w:rsid w:val="00D246CE"/>
    <w:rsid w:val="00D25549"/>
    <w:rsid w:val="00D40C47"/>
    <w:rsid w:val="00D419DD"/>
    <w:rsid w:val="00D5087B"/>
    <w:rsid w:val="00D55F2C"/>
    <w:rsid w:val="00D571D8"/>
    <w:rsid w:val="00D63500"/>
    <w:rsid w:val="00D636CE"/>
    <w:rsid w:val="00D65951"/>
    <w:rsid w:val="00D66E07"/>
    <w:rsid w:val="00D74C7B"/>
    <w:rsid w:val="00D75554"/>
    <w:rsid w:val="00D76F3A"/>
    <w:rsid w:val="00D802A8"/>
    <w:rsid w:val="00D810D5"/>
    <w:rsid w:val="00D950F2"/>
    <w:rsid w:val="00D95F8C"/>
    <w:rsid w:val="00D963AB"/>
    <w:rsid w:val="00DA1362"/>
    <w:rsid w:val="00DA26B6"/>
    <w:rsid w:val="00DA4195"/>
    <w:rsid w:val="00DA7FFD"/>
    <w:rsid w:val="00DB517B"/>
    <w:rsid w:val="00DB635F"/>
    <w:rsid w:val="00DC1B99"/>
    <w:rsid w:val="00DC731A"/>
    <w:rsid w:val="00DD14F8"/>
    <w:rsid w:val="00DE0BF6"/>
    <w:rsid w:val="00DE3118"/>
    <w:rsid w:val="00DF1E00"/>
    <w:rsid w:val="00DF1E29"/>
    <w:rsid w:val="00DF370B"/>
    <w:rsid w:val="00E05B2D"/>
    <w:rsid w:val="00E07B3C"/>
    <w:rsid w:val="00E07F3E"/>
    <w:rsid w:val="00E1779C"/>
    <w:rsid w:val="00E2096A"/>
    <w:rsid w:val="00E25DD0"/>
    <w:rsid w:val="00E30301"/>
    <w:rsid w:val="00E3336A"/>
    <w:rsid w:val="00E4200B"/>
    <w:rsid w:val="00E43BFD"/>
    <w:rsid w:val="00E44B51"/>
    <w:rsid w:val="00E55114"/>
    <w:rsid w:val="00E55C66"/>
    <w:rsid w:val="00E56C6C"/>
    <w:rsid w:val="00E60C07"/>
    <w:rsid w:val="00E6482A"/>
    <w:rsid w:val="00E73A63"/>
    <w:rsid w:val="00E8185C"/>
    <w:rsid w:val="00E81CAE"/>
    <w:rsid w:val="00E82728"/>
    <w:rsid w:val="00E92F7D"/>
    <w:rsid w:val="00EA14E3"/>
    <w:rsid w:val="00EA1540"/>
    <w:rsid w:val="00EB0FD4"/>
    <w:rsid w:val="00EB7F23"/>
    <w:rsid w:val="00EC4114"/>
    <w:rsid w:val="00EC7040"/>
    <w:rsid w:val="00EC7434"/>
    <w:rsid w:val="00ED7D8E"/>
    <w:rsid w:val="00EE0142"/>
    <w:rsid w:val="00EE41C3"/>
    <w:rsid w:val="00EE433F"/>
    <w:rsid w:val="00EE5E88"/>
    <w:rsid w:val="00EF487D"/>
    <w:rsid w:val="00EF619E"/>
    <w:rsid w:val="00F01784"/>
    <w:rsid w:val="00F02F40"/>
    <w:rsid w:val="00F06364"/>
    <w:rsid w:val="00F07A37"/>
    <w:rsid w:val="00F10EE6"/>
    <w:rsid w:val="00F47612"/>
    <w:rsid w:val="00F519D7"/>
    <w:rsid w:val="00F51AF6"/>
    <w:rsid w:val="00F574F8"/>
    <w:rsid w:val="00F60D92"/>
    <w:rsid w:val="00F62E52"/>
    <w:rsid w:val="00F64E98"/>
    <w:rsid w:val="00F66F68"/>
    <w:rsid w:val="00F708A9"/>
    <w:rsid w:val="00F722A6"/>
    <w:rsid w:val="00F74A86"/>
    <w:rsid w:val="00F76C07"/>
    <w:rsid w:val="00F77586"/>
    <w:rsid w:val="00F77F29"/>
    <w:rsid w:val="00F80007"/>
    <w:rsid w:val="00F8191F"/>
    <w:rsid w:val="00F86695"/>
    <w:rsid w:val="00F87B94"/>
    <w:rsid w:val="00F93492"/>
    <w:rsid w:val="00F94B23"/>
    <w:rsid w:val="00F95203"/>
    <w:rsid w:val="00FA0712"/>
    <w:rsid w:val="00FB7CCC"/>
    <w:rsid w:val="00FB7FB3"/>
    <w:rsid w:val="00FC1557"/>
    <w:rsid w:val="00FC1C28"/>
    <w:rsid w:val="00FC3130"/>
    <w:rsid w:val="00FC7B48"/>
    <w:rsid w:val="00FD1A99"/>
    <w:rsid w:val="00FD5F10"/>
    <w:rsid w:val="00FD65B8"/>
    <w:rsid w:val="00FE3222"/>
    <w:rsid w:val="00FF1D99"/>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D1A411"/>
  <w15:docId w15:val="{8C9698EF-4FBD-48B9-8AFF-CB44CE35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48"/>
    <w:pPr>
      <w:overflowPunct w:val="0"/>
      <w:autoSpaceDE w:val="0"/>
      <w:autoSpaceDN w:val="0"/>
      <w:adjustRightInd w:val="0"/>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32D"/>
    <w:pPr>
      <w:tabs>
        <w:tab w:val="center" w:pos="4680"/>
        <w:tab w:val="right" w:pos="9360"/>
      </w:tabs>
    </w:pPr>
  </w:style>
  <w:style w:type="character" w:customStyle="1" w:styleId="HeaderChar">
    <w:name w:val="Header Char"/>
    <w:basedOn w:val="DefaultParagraphFont"/>
    <w:link w:val="Header"/>
    <w:uiPriority w:val="99"/>
    <w:rsid w:val="0035632D"/>
    <w:rPr>
      <w:rFonts w:ascii="Courier New" w:eastAsia="Times New Roman" w:hAnsi="Courier New" w:cs="Times New Roman"/>
      <w:sz w:val="24"/>
      <w:szCs w:val="20"/>
    </w:rPr>
  </w:style>
  <w:style w:type="paragraph" w:styleId="Footer">
    <w:name w:val="footer"/>
    <w:basedOn w:val="Normal"/>
    <w:link w:val="FooterChar"/>
    <w:uiPriority w:val="99"/>
    <w:unhideWhenUsed/>
    <w:rsid w:val="0035632D"/>
    <w:pPr>
      <w:tabs>
        <w:tab w:val="center" w:pos="4680"/>
        <w:tab w:val="right" w:pos="9360"/>
      </w:tabs>
    </w:pPr>
  </w:style>
  <w:style w:type="character" w:customStyle="1" w:styleId="FooterChar">
    <w:name w:val="Footer Char"/>
    <w:basedOn w:val="DefaultParagraphFont"/>
    <w:link w:val="Footer"/>
    <w:uiPriority w:val="99"/>
    <w:rsid w:val="0035632D"/>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35632D"/>
    <w:rPr>
      <w:rFonts w:ascii="Tahoma" w:hAnsi="Tahoma" w:cs="Tahoma"/>
      <w:sz w:val="16"/>
      <w:szCs w:val="16"/>
    </w:rPr>
  </w:style>
  <w:style w:type="character" w:customStyle="1" w:styleId="BalloonTextChar">
    <w:name w:val="Balloon Text Char"/>
    <w:basedOn w:val="DefaultParagraphFont"/>
    <w:link w:val="BalloonText"/>
    <w:uiPriority w:val="99"/>
    <w:semiHidden/>
    <w:rsid w:val="0035632D"/>
    <w:rPr>
      <w:rFonts w:ascii="Tahoma" w:eastAsia="Times New Roman" w:hAnsi="Tahoma" w:cs="Tahoma"/>
      <w:sz w:val="16"/>
      <w:szCs w:val="16"/>
    </w:rPr>
  </w:style>
  <w:style w:type="paragraph" w:styleId="ListParagraph">
    <w:name w:val="List Paragraph"/>
    <w:basedOn w:val="Normal"/>
    <w:uiPriority w:val="34"/>
    <w:qFormat/>
    <w:rsid w:val="00CD342B"/>
    <w:pPr>
      <w:ind w:left="720"/>
      <w:contextualSpacing/>
    </w:pPr>
  </w:style>
  <w:style w:type="character" w:styleId="CommentReference">
    <w:name w:val="annotation reference"/>
    <w:basedOn w:val="DefaultParagraphFont"/>
    <w:uiPriority w:val="99"/>
    <w:semiHidden/>
    <w:unhideWhenUsed/>
    <w:rsid w:val="00375758"/>
    <w:rPr>
      <w:sz w:val="16"/>
      <w:szCs w:val="16"/>
    </w:rPr>
  </w:style>
  <w:style w:type="paragraph" w:styleId="CommentText">
    <w:name w:val="annotation text"/>
    <w:basedOn w:val="Normal"/>
    <w:link w:val="CommentTextChar"/>
    <w:uiPriority w:val="99"/>
    <w:unhideWhenUsed/>
    <w:rsid w:val="00375758"/>
    <w:pPr>
      <w:widowControl w:val="0"/>
      <w:overflowPunct/>
      <w:textAlignment w:val="auto"/>
    </w:pPr>
    <w:rPr>
      <w:rFonts w:ascii="Times New Roman" w:eastAsiaTheme="minorEastAsia" w:hAnsi="Times New Roman"/>
      <w:sz w:val="20"/>
    </w:rPr>
  </w:style>
  <w:style w:type="character" w:customStyle="1" w:styleId="CommentTextChar">
    <w:name w:val="Comment Text Char"/>
    <w:basedOn w:val="DefaultParagraphFont"/>
    <w:link w:val="CommentText"/>
    <w:uiPriority w:val="99"/>
    <w:rsid w:val="00375758"/>
    <w:rPr>
      <w:rFonts w:ascii="Times New Roman" w:eastAsiaTheme="minorEastAsia" w:hAnsi="Times New Roman" w:cs="Times New Roman"/>
      <w:sz w:val="20"/>
      <w:szCs w:val="20"/>
    </w:rPr>
  </w:style>
  <w:style w:type="paragraph" w:styleId="NoSpacing">
    <w:name w:val="No Spacing"/>
    <w:uiPriority w:val="1"/>
    <w:qFormat/>
    <w:rsid w:val="00E55C66"/>
    <w:pPr>
      <w:widowControl w:val="0"/>
      <w:autoSpaceDE w:val="0"/>
      <w:autoSpaceDN w:val="0"/>
      <w:adjustRightInd w:val="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24BCD"/>
    <w:rPr>
      <w:color w:val="0000FF" w:themeColor="hyperlink"/>
      <w:u w:val="single"/>
    </w:rPr>
  </w:style>
  <w:style w:type="character" w:styleId="UnresolvedMention">
    <w:name w:val="Unresolved Mention"/>
    <w:basedOn w:val="DefaultParagraphFont"/>
    <w:uiPriority w:val="99"/>
    <w:semiHidden/>
    <w:unhideWhenUsed/>
    <w:rsid w:val="00824BCD"/>
    <w:rPr>
      <w:color w:val="605E5C"/>
      <w:shd w:val="clear" w:color="auto" w:fill="E1DFDD"/>
    </w:rPr>
  </w:style>
  <w:style w:type="character" w:customStyle="1" w:styleId="b1">
    <w:name w:val="b1"/>
    <w:uiPriority w:val="99"/>
    <w:rsid w:val="00C61620"/>
    <w:rPr>
      <w:b/>
      <w:bCs/>
    </w:rPr>
  </w:style>
  <w:style w:type="paragraph" w:customStyle="1" w:styleId="Default">
    <w:name w:val="Default"/>
    <w:basedOn w:val="Normal"/>
    <w:uiPriority w:val="99"/>
    <w:rsid w:val="00C01323"/>
    <w:pPr>
      <w:widowControl w:val="0"/>
      <w:overflowPunct/>
      <w:textAlignment w:val="auto"/>
    </w:pPr>
    <w:rPr>
      <w:rFonts w:ascii="Calibri" w:eastAsiaTheme="minorEastAsia" w:hAnsi="Calibri" w:cs="Calibri"/>
      <w:b/>
      <w:bCs/>
      <w:color w:val="000000"/>
      <w:szCs w:val="24"/>
    </w:rPr>
  </w:style>
  <w:style w:type="paragraph" w:styleId="CommentSubject">
    <w:name w:val="annotation subject"/>
    <w:basedOn w:val="CommentText"/>
    <w:next w:val="CommentText"/>
    <w:link w:val="CommentSubjectChar"/>
    <w:uiPriority w:val="99"/>
    <w:semiHidden/>
    <w:unhideWhenUsed/>
    <w:rsid w:val="00CF1848"/>
    <w:pPr>
      <w:widowControl/>
      <w:overflowPunct w:val="0"/>
      <w:textAlignment w:val="baseline"/>
    </w:pPr>
    <w:rPr>
      <w:rFonts w:ascii="Courier New" w:eastAsia="Times New Roman" w:hAnsi="Courier New"/>
      <w:b/>
      <w:bCs/>
    </w:rPr>
  </w:style>
  <w:style w:type="character" w:customStyle="1" w:styleId="CommentSubjectChar">
    <w:name w:val="Comment Subject Char"/>
    <w:basedOn w:val="CommentTextChar"/>
    <w:link w:val="CommentSubject"/>
    <w:uiPriority w:val="99"/>
    <w:semiHidden/>
    <w:rsid w:val="00CF1848"/>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lahoma.gov/ohca/policies-and-rules/proposed-chang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1A9AF-59D6-4C80-B070-DDA2F8F6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6304</Words>
  <Characters>28247</Characters>
  <Application>Microsoft Office Word</Application>
  <DocSecurity>0</DocSecurity>
  <Lines>706</Lines>
  <Paragraphs>431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Lutz</dc:creator>
  <cp:lastModifiedBy>Lauren Johnson</cp:lastModifiedBy>
  <cp:revision>3</cp:revision>
  <cp:lastPrinted>2019-12-31T15:58:00Z</cp:lastPrinted>
  <dcterms:created xsi:type="dcterms:W3CDTF">2024-01-11T16:07:00Z</dcterms:created>
  <dcterms:modified xsi:type="dcterms:W3CDTF">2024-01-12T17:16:00Z</dcterms:modified>
</cp:coreProperties>
</file>