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9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230"/>
      </w:tblGrid>
      <w:tr w:rsidR="00145D36" w:rsidRPr="00145D36" w14:paraId="33E7A128" w14:textId="77777777" w:rsidTr="00FE6340">
        <w:tc>
          <w:tcPr>
            <w:tcW w:w="4950" w:type="dxa"/>
            <w:vAlign w:val="center"/>
          </w:tcPr>
          <w:p w14:paraId="4B31E2D9" w14:textId="77777777" w:rsidR="00145D36" w:rsidRPr="00145D36" w:rsidRDefault="00145D36" w:rsidP="00765830">
            <w:pPr>
              <w:pStyle w:val="NoSpacing"/>
              <w:tabs>
                <w:tab w:val="left" w:pos="250"/>
              </w:tabs>
              <w:rPr>
                <w:rFonts w:ascii="Times New Roman" w:hAnsi="Times New Roman"/>
                <w:b/>
                <w:sz w:val="24"/>
                <w:szCs w:val="24"/>
              </w:rPr>
            </w:pPr>
            <w:r>
              <w:rPr>
                <w:rFonts w:ascii="Times New Roman" w:hAnsi="Times New Roman"/>
                <w:b/>
                <w:sz w:val="24"/>
                <w:szCs w:val="24"/>
              </w:rPr>
              <w:t xml:space="preserve">        </w:t>
            </w:r>
            <w:r w:rsidR="00FE6340">
              <w:rPr>
                <w:noProof/>
              </w:rPr>
              <w:drawing>
                <wp:inline distT="0" distB="0" distL="0" distR="0" wp14:anchorId="1D1316BF" wp14:editId="5E7804B5">
                  <wp:extent cx="1566334" cy="5752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OMESLogo45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2747" cy="577637"/>
                          </a:xfrm>
                          <a:prstGeom prst="rect">
                            <a:avLst/>
                          </a:prstGeom>
                        </pic:spPr>
                      </pic:pic>
                    </a:graphicData>
                  </a:graphic>
                </wp:inline>
              </w:drawing>
            </w:r>
            <w:r>
              <w:rPr>
                <w:rFonts w:ascii="Times New Roman" w:hAnsi="Times New Roman"/>
                <w:b/>
                <w:sz w:val="24"/>
                <w:szCs w:val="24"/>
              </w:rPr>
              <w:t xml:space="preserve">                                                                    </w:t>
            </w:r>
          </w:p>
        </w:tc>
        <w:tc>
          <w:tcPr>
            <w:tcW w:w="4230" w:type="dxa"/>
          </w:tcPr>
          <w:p w14:paraId="53D8815D" w14:textId="18354A12" w:rsidR="00145D36" w:rsidRPr="00E36FA7" w:rsidRDefault="00145D36" w:rsidP="005632FB">
            <w:pPr>
              <w:pStyle w:val="NoSpacing"/>
              <w:spacing w:before="240"/>
              <w:jc w:val="center"/>
              <w:rPr>
                <w:rFonts w:ascii="Arial" w:hAnsi="Arial" w:cs="Arial"/>
                <w:b/>
                <w:noProof/>
                <w:sz w:val="20"/>
                <w:szCs w:val="20"/>
              </w:rPr>
            </w:pPr>
            <w:r w:rsidRPr="00E36FA7">
              <w:rPr>
                <w:rFonts w:ascii="Arial" w:hAnsi="Arial" w:cs="Arial"/>
                <w:b/>
                <w:sz w:val="20"/>
                <w:szCs w:val="20"/>
              </w:rPr>
              <w:t>State of Oklahoma</w:t>
            </w:r>
            <w:r w:rsidRPr="00E36FA7">
              <w:rPr>
                <w:rFonts w:ascii="Arial" w:hAnsi="Arial" w:cs="Arial"/>
                <w:b/>
                <w:sz w:val="20"/>
                <w:szCs w:val="20"/>
              </w:rPr>
              <w:br/>
              <w:t>Hosting</w:t>
            </w:r>
            <w:r w:rsidR="00E36FA7">
              <w:rPr>
                <w:rFonts w:ascii="Arial" w:hAnsi="Arial" w:cs="Arial"/>
                <w:b/>
                <w:sz w:val="20"/>
                <w:szCs w:val="20"/>
              </w:rPr>
              <w:t xml:space="preserve"> </w:t>
            </w:r>
            <w:r w:rsidRPr="00E36FA7">
              <w:rPr>
                <w:rFonts w:ascii="Arial" w:hAnsi="Arial" w:cs="Arial"/>
                <w:b/>
                <w:sz w:val="20"/>
                <w:szCs w:val="20"/>
              </w:rPr>
              <w:t>Agreement</w:t>
            </w:r>
          </w:p>
        </w:tc>
      </w:tr>
    </w:tbl>
    <w:p w14:paraId="581E433D" w14:textId="77777777" w:rsidR="00145D36" w:rsidRDefault="00E36FA7" w:rsidP="00756850">
      <w:pPr>
        <w:pStyle w:val="NoSpacing"/>
        <w:jc w:val="center"/>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7445D589" wp14:editId="361DDF89">
                <wp:simplePos x="0" y="0"/>
                <wp:positionH relativeFrom="margin">
                  <wp:align>left</wp:align>
                </wp:positionH>
                <wp:positionV relativeFrom="paragraph">
                  <wp:posOffset>340994</wp:posOffset>
                </wp:positionV>
                <wp:extent cx="5822950" cy="33655"/>
                <wp:effectExtent l="0" t="0" r="25400" b="23495"/>
                <wp:wrapNone/>
                <wp:docPr id="1" name="Straight Connector 1"/>
                <wp:cNvGraphicFramePr/>
                <a:graphic xmlns:a="http://schemas.openxmlformats.org/drawingml/2006/main">
                  <a:graphicData uri="http://schemas.microsoft.com/office/word/2010/wordprocessingShape">
                    <wps:wsp>
                      <wps:cNvCnPr/>
                      <wps:spPr>
                        <a:xfrm>
                          <a:off x="0" y="0"/>
                          <a:ext cx="5822950" cy="336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77529A" id="Straight Connector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6.85pt" to="458.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" strokecolor="black [3200]" strokeweight=".5pt">
                <v:stroke joinstyle="miter"/>
                <w10:wrap anchorx="margin"/>
              </v:line>
            </w:pict>
          </mc:Fallback>
        </mc:AlternateContent>
      </w:r>
    </w:p>
    <w:p w14:paraId="79C07C7E" w14:textId="77777777" w:rsidR="008A26E1" w:rsidRDefault="008A26E1" w:rsidP="008A26E1">
      <w:pPr>
        <w:pStyle w:val="Default"/>
      </w:pPr>
    </w:p>
    <w:p w14:paraId="1C064E7C" w14:textId="7A52738B" w:rsidR="00756850" w:rsidRPr="00D74666" w:rsidRDefault="008A26E1" w:rsidP="008A26E1">
      <w:pPr>
        <w:pStyle w:val="Heading1"/>
      </w:pPr>
      <w:r>
        <w:t xml:space="preserve"> </w:t>
      </w:r>
      <w:r w:rsidRPr="008A26E1">
        <w:t>FORM</w:t>
      </w:r>
      <w:r w:rsidR="00A511FA">
        <w:t xml:space="preserve"> </w:t>
      </w:r>
      <w:r w:rsidR="00A511FA" w:rsidRPr="008A26E1">
        <w:t>8070001412</w:t>
      </w:r>
      <w:r w:rsidR="00A511FA">
        <w:t>-</w:t>
      </w:r>
      <w:r w:rsidRPr="008A26E1">
        <w:t>S -</w:t>
      </w:r>
      <w:r w:rsidR="00756850" w:rsidRPr="00D74666">
        <w:t xml:space="preserve"> HOSTING AGREEMENT</w:t>
      </w:r>
    </w:p>
    <w:p w14:paraId="38FD9DED" w14:textId="77777777" w:rsidR="00756850" w:rsidRDefault="00756850" w:rsidP="00756850">
      <w:pPr>
        <w:pStyle w:val="NoSpacing"/>
        <w:rPr>
          <w:rFonts w:ascii="Times New Roman" w:hAnsi="Times New Roman"/>
          <w:b/>
          <w:sz w:val="24"/>
          <w:szCs w:val="24"/>
        </w:rPr>
      </w:pPr>
    </w:p>
    <w:p w14:paraId="74A04D62" w14:textId="77777777" w:rsidR="00756850" w:rsidRPr="000D2EB0" w:rsidRDefault="00756850" w:rsidP="00756850">
      <w:pPr>
        <w:pStyle w:val="NoSpacing"/>
        <w:rPr>
          <w:rFonts w:ascii="Times New Roman" w:hAnsi="Times New Roman"/>
          <w:sz w:val="24"/>
          <w:szCs w:val="24"/>
        </w:rPr>
      </w:pPr>
      <w:r>
        <w:rPr>
          <w:rFonts w:ascii="Times New Roman" w:hAnsi="Times New Roman"/>
          <w:b/>
          <w:sz w:val="24"/>
          <w:szCs w:val="24"/>
        </w:rPr>
        <w:t>Title:</w:t>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Hosting Agreement</w:t>
      </w:r>
    </w:p>
    <w:p w14:paraId="44C5A2F6" w14:textId="77777777" w:rsidR="00756850" w:rsidRPr="000D2EB0" w:rsidRDefault="00756850" w:rsidP="00756850">
      <w:pPr>
        <w:pStyle w:val="NoSpacing"/>
        <w:rPr>
          <w:rFonts w:ascii="Times New Roman" w:hAnsi="Times New Roman"/>
          <w:b/>
          <w:sz w:val="24"/>
          <w:szCs w:val="24"/>
        </w:rPr>
      </w:pPr>
      <w:r w:rsidRPr="000D2EB0">
        <w:rPr>
          <w:rFonts w:ascii="Times New Roman" w:hAnsi="Times New Roman"/>
          <w:b/>
          <w:sz w:val="24"/>
          <w:szCs w:val="24"/>
        </w:rPr>
        <w:t>Use:</w:t>
      </w:r>
      <w:r w:rsidRPr="000D2EB0">
        <w:rPr>
          <w:rFonts w:ascii="Times New Roman" w:hAnsi="Times New Roman"/>
          <w:b/>
          <w:sz w:val="24"/>
          <w:szCs w:val="24"/>
        </w:rPr>
        <w:tab/>
      </w:r>
      <w:r w:rsidRPr="000D2EB0">
        <w:rPr>
          <w:rFonts w:ascii="Times New Roman" w:hAnsi="Times New Roman"/>
          <w:b/>
          <w:sz w:val="24"/>
          <w:szCs w:val="24"/>
        </w:rPr>
        <w:tab/>
      </w:r>
      <w:r w:rsidRPr="00756850">
        <w:rPr>
          <w:rFonts w:ascii="Times New Roman" w:hAnsi="Times New Roman"/>
          <w:sz w:val="24"/>
          <w:szCs w:val="24"/>
        </w:rPr>
        <w:t>Include in all contractual vehicles that include a hosted component</w:t>
      </w:r>
    </w:p>
    <w:p w14:paraId="6D0982AB" w14:textId="77777777" w:rsidR="00756850" w:rsidRPr="000D2EB0" w:rsidRDefault="00756850" w:rsidP="00756850">
      <w:pPr>
        <w:pStyle w:val="NoSpacing"/>
        <w:ind w:left="1440" w:hanging="1440"/>
        <w:rPr>
          <w:rFonts w:ascii="Times New Roman" w:hAnsi="Times New Roman"/>
          <w:b/>
          <w:sz w:val="24"/>
          <w:szCs w:val="24"/>
        </w:rPr>
      </w:pPr>
      <w:r w:rsidRPr="000D2EB0">
        <w:rPr>
          <w:rFonts w:ascii="Times New Roman" w:hAnsi="Times New Roman"/>
          <w:b/>
          <w:sz w:val="24"/>
          <w:szCs w:val="24"/>
        </w:rPr>
        <w:t xml:space="preserve">Purpose: </w:t>
      </w:r>
      <w:r w:rsidRPr="000D2EB0">
        <w:rPr>
          <w:rFonts w:ascii="Times New Roman" w:hAnsi="Times New Roman"/>
          <w:b/>
          <w:sz w:val="24"/>
          <w:szCs w:val="24"/>
        </w:rPr>
        <w:tab/>
      </w:r>
      <w:r>
        <w:rPr>
          <w:rFonts w:ascii="Times New Roman" w:hAnsi="Times New Roman"/>
          <w:sz w:val="24"/>
          <w:szCs w:val="24"/>
        </w:rPr>
        <w:t>Ensures appropriate hosting concepts are considered to adequately protect state data</w:t>
      </w:r>
    </w:p>
    <w:p w14:paraId="20E6C904" w14:textId="77777777" w:rsidR="00756850" w:rsidRDefault="00756850" w:rsidP="00781974">
      <w:pPr>
        <w:jc w:val="center"/>
        <w:rPr>
          <w:rFonts w:ascii="Times New Roman" w:hAnsi="Times New Roman"/>
          <w:b/>
          <w:sz w:val="24"/>
          <w:szCs w:val="24"/>
        </w:rPr>
      </w:pPr>
    </w:p>
    <w:p w14:paraId="50BA71B3" w14:textId="77777777" w:rsidR="00781974" w:rsidRDefault="00781974" w:rsidP="00781974">
      <w:pPr>
        <w:jc w:val="center"/>
        <w:rPr>
          <w:rFonts w:ascii="Times New Roman" w:hAnsi="Times New Roman"/>
          <w:b/>
          <w:sz w:val="24"/>
          <w:szCs w:val="24"/>
        </w:rPr>
      </w:pPr>
      <w:r>
        <w:rPr>
          <w:rFonts w:ascii="Times New Roman" w:hAnsi="Times New Roman"/>
          <w:b/>
          <w:sz w:val="24"/>
          <w:szCs w:val="24"/>
        </w:rPr>
        <w:t xml:space="preserve">HOSTING </w:t>
      </w:r>
      <w:r w:rsidR="000D0C1A">
        <w:rPr>
          <w:rFonts w:ascii="Times New Roman" w:hAnsi="Times New Roman"/>
          <w:b/>
          <w:sz w:val="24"/>
          <w:szCs w:val="24"/>
        </w:rPr>
        <w:t>AGREEMENT</w:t>
      </w:r>
    </w:p>
    <w:p w14:paraId="1BA8B24D" w14:textId="42F04C30" w:rsidR="00781974" w:rsidRPr="00781974" w:rsidRDefault="00781974" w:rsidP="0092162E">
      <w:pPr>
        <w:jc w:val="both"/>
        <w:rPr>
          <w:rFonts w:ascii="Times New Roman" w:hAnsi="Times New Roman"/>
          <w:sz w:val="24"/>
          <w:szCs w:val="24"/>
        </w:rPr>
      </w:pPr>
      <w:r w:rsidRPr="00781974">
        <w:rPr>
          <w:rFonts w:ascii="Times New Roman" w:hAnsi="Times New Roman"/>
          <w:sz w:val="24"/>
          <w:szCs w:val="24"/>
        </w:rPr>
        <w:t xml:space="preserve">This </w:t>
      </w:r>
      <w:r>
        <w:rPr>
          <w:rFonts w:ascii="Times New Roman" w:hAnsi="Times New Roman"/>
          <w:sz w:val="24"/>
          <w:szCs w:val="24"/>
        </w:rPr>
        <w:t>Hosting</w:t>
      </w:r>
      <w:r w:rsidRPr="00781974">
        <w:rPr>
          <w:rFonts w:ascii="Times New Roman" w:hAnsi="Times New Roman"/>
          <w:sz w:val="24"/>
          <w:szCs w:val="24"/>
        </w:rPr>
        <w:t xml:space="preserve"> Agreement (“</w:t>
      </w:r>
      <w:r>
        <w:rPr>
          <w:rFonts w:ascii="Times New Roman" w:hAnsi="Times New Roman"/>
          <w:sz w:val="24"/>
          <w:szCs w:val="24"/>
        </w:rPr>
        <w:t xml:space="preserve">Hosting </w:t>
      </w:r>
      <w:r w:rsidRPr="00781974">
        <w:rPr>
          <w:rFonts w:ascii="Times New Roman" w:hAnsi="Times New Roman"/>
          <w:sz w:val="24"/>
          <w:szCs w:val="24"/>
        </w:rPr>
        <w:t xml:space="preserve">Agreement”) is a Contract Document in connection with the Contract issued as a result of Solicitation No. </w:t>
      </w:r>
      <w:r w:rsidR="004D193F" w:rsidRPr="00E71C75">
        <w:rPr>
          <w:rFonts w:ascii="Times New Roman" w:hAnsi="Times New Roman"/>
          <w:b/>
          <w:bCs/>
          <w:sz w:val="24"/>
          <w:szCs w:val="24"/>
        </w:rPr>
        <w:t>8070001412</w:t>
      </w:r>
      <w:r w:rsidRPr="00781974">
        <w:rPr>
          <w:rFonts w:ascii="Times New Roman" w:hAnsi="Times New Roman"/>
          <w:sz w:val="24"/>
          <w:szCs w:val="24"/>
        </w:rPr>
        <w:t xml:space="preserve"> (the “</w:t>
      </w:r>
      <w:r w:rsidR="007076A1">
        <w:rPr>
          <w:rFonts w:ascii="Times New Roman" w:hAnsi="Times New Roman"/>
          <w:sz w:val="24"/>
          <w:szCs w:val="24"/>
        </w:rPr>
        <w:t>Contract</w:t>
      </w:r>
      <w:r w:rsidRPr="00781974">
        <w:rPr>
          <w:rFonts w:ascii="Times New Roman" w:hAnsi="Times New Roman"/>
          <w:sz w:val="24"/>
          <w:szCs w:val="24"/>
        </w:rPr>
        <w:t xml:space="preserve">”) and entered into between </w:t>
      </w:r>
      <w:r w:rsidR="007076A1">
        <w:rPr>
          <w:rFonts w:ascii="Times New Roman" w:hAnsi="Times New Roman"/>
          <w:sz w:val="24"/>
          <w:szCs w:val="24"/>
        </w:rPr>
        <w:t>____________________</w:t>
      </w:r>
      <w:r w:rsidR="00C80FA8">
        <w:rPr>
          <w:rFonts w:ascii="Times New Roman" w:hAnsi="Times New Roman"/>
          <w:sz w:val="24"/>
          <w:szCs w:val="24"/>
        </w:rPr>
        <w:t xml:space="preserve"> (“</w:t>
      </w:r>
      <w:r w:rsidR="007076A1">
        <w:rPr>
          <w:rFonts w:ascii="Times New Roman" w:hAnsi="Times New Roman"/>
          <w:sz w:val="24"/>
          <w:szCs w:val="24"/>
        </w:rPr>
        <w:t>Vendor</w:t>
      </w:r>
      <w:r w:rsidRPr="00781974">
        <w:rPr>
          <w:rFonts w:ascii="Times New Roman" w:hAnsi="Times New Roman"/>
          <w:sz w:val="24"/>
          <w:szCs w:val="24"/>
        </w:rPr>
        <w:t>”) and the State of Oklahoma by and through the Office of Management and Enterprise Services (</w:t>
      </w:r>
      <w:r w:rsidR="0058614C">
        <w:rPr>
          <w:rFonts w:ascii="Times New Roman" w:hAnsi="Times New Roman"/>
          <w:sz w:val="24"/>
          <w:szCs w:val="24"/>
        </w:rPr>
        <w:t xml:space="preserve">“State” or </w:t>
      </w:r>
      <w:r w:rsidRPr="00781974">
        <w:rPr>
          <w:rFonts w:ascii="Times New Roman" w:hAnsi="Times New Roman"/>
          <w:sz w:val="24"/>
          <w:szCs w:val="24"/>
        </w:rPr>
        <w:t>“</w:t>
      </w:r>
      <w:r w:rsidR="00AE3BB1">
        <w:rPr>
          <w:rFonts w:ascii="Times New Roman" w:hAnsi="Times New Roman"/>
          <w:sz w:val="24"/>
          <w:szCs w:val="24"/>
        </w:rPr>
        <w:t>Customer</w:t>
      </w:r>
      <w:r w:rsidRPr="00781974">
        <w:rPr>
          <w:rFonts w:ascii="Times New Roman" w:hAnsi="Times New Roman"/>
          <w:sz w:val="24"/>
          <w:szCs w:val="24"/>
        </w:rPr>
        <w:t>”), the terms of which are incorporate</w:t>
      </w:r>
      <w:r>
        <w:rPr>
          <w:rFonts w:ascii="Times New Roman" w:hAnsi="Times New Roman"/>
          <w:sz w:val="24"/>
          <w:szCs w:val="24"/>
        </w:rPr>
        <w:t xml:space="preserve">d herein. </w:t>
      </w:r>
      <w:r w:rsidR="00321DD8">
        <w:rPr>
          <w:rFonts w:ascii="Times New Roman" w:hAnsi="Times New Roman"/>
          <w:sz w:val="24"/>
          <w:szCs w:val="24"/>
        </w:rPr>
        <w:t>This Hosting Agreement is applicable to</w:t>
      </w:r>
      <w:r w:rsidR="007076A1">
        <w:rPr>
          <w:rFonts w:ascii="Times New Roman" w:hAnsi="Times New Roman"/>
          <w:sz w:val="24"/>
          <w:szCs w:val="24"/>
        </w:rPr>
        <w:t xml:space="preserve"> </w:t>
      </w:r>
      <w:r w:rsidR="00321DD8">
        <w:rPr>
          <w:rFonts w:ascii="Times New Roman" w:hAnsi="Times New Roman"/>
          <w:sz w:val="24"/>
          <w:szCs w:val="24"/>
        </w:rPr>
        <w:t xml:space="preserve">any </w:t>
      </w:r>
      <w:r w:rsidR="00AE3BB1">
        <w:rPr>
          <w:rFonts w:ascii="Times New Roman" w:hAnsi="Times New Roman"/>
          <w:sz w:val="24"/>
          <w:szCs w:val="24"/>
        </w:rPr>
        <w:t>Customer</w:t>
      </w:r>
      <w:r w:rsidR="003559A6">
        <w:rPr>
          <w:rFonts w:ascii="Times New Roman" w:hAnsi="Times New Roman"/>
          <w:sz w:val="24"/>
          <w:szCs w:val="24"/>
        </w:rPr>
        <w:t xml:space="preserve"> Data</w:t>
      </w:r>
      <w:r w:rsidR="00321DD8">
        <w:rPr>
          <w:rFonts w:ascii="Times New Roman" w:hAnsi="Times New Roman"/>
          <w:sz w:val="24"/>
          <w:szCs w:val="24"/>
        </w:rPr>
        <w:t xml:space="preserve"> stored or hosted by </w:t>
      </w:r>
      <w:r w:rsidR="007076A1">
        <w:rPr>
          <w:rFonts w:ascii="Times New Roman" w:hAnsi="Times New Roman"/>
          <w:sz w:val="24"/>
          <w:szCs w:val="24"/>
        </w:rPr>
        <w:t>Vendor</w:t>
      </w:r>
      <w:r w:rsidR="00321DD8">
        <w:rPr>
          <w:rFonts w:ascii="Times New Roman" w:hAnsi="Times New Roman"/>
          <w:sz w:val="24"/>
          <w:szCs w:val="24"/>
        </w:rPr>
        <w:t xml:space="preserve"> in connection with the </w:t>
      </w:r>
      <w:r w:rsidR="00C80FA8">
        <w:rPr>
          <w:rFonts w:ascii="Times New Roman" w:hAnsi="Times New Roman"/>
          <w:sz w:val="24"/>
          <w:szCs w:val="24"/>
        </w:rPr>
        <w:t>Contract</w:t>
      </w:r>
      <w:r w:rsidR="00321DD8">
        <w:rPr>
          <w:rFonts w:ascii="Times New Roman" w:hAnsi="Times New Roman"/>
          <w:sz w:val="24"/>
          <w:szCs w:val="24"/>
        </w:rPr>
        <w:t>.</w:t>
      </w:r>
      <w:r w:rsidR="000D0C1A">
        <w:rPr>
          <w:rFonts w:ascii="Times New Roman" w:hAnsi="Times New Roman"/>
          <w:sz w:val="24"/>
          <w:szCs w:val="24"/>
        </w:rPr>
        <w:t xml:space="preserve"> Unless otherwise indicated herein, capitalized terms used in this Hosting Agreement without definition shall have the respective meanings specified in the </w:t>
      </w:r>
      <w:r w:rsidR="000068EC">
        <w:rPr>
          <w:rFonts w:ascii="Times New Roman" w:hAnsi="Times New Roman"/>
          <w:sz w:val="24"/>
          <w:szCs w:val="24"/>
        </w:rPr>
        <w:t>Contract</w:t>
      </w:r>
      <w:r w:rsidR="000D0C1A">
        <w:rPr>
          <w:rFonts w:ascii="Times New Roman" w:hAnsi="Times New Roman"/>
          <w:sz w:val="24"/>
          <w:szCs w:val="24"/>
        </w:rPr>
        <w:t xml:space="preserve">. </w:t>
      </w:r>
    </w:p>
    <w:p w14:paraId="31CCF862" w14:textId="77777777" w:rsidR="00301C8D" w:rsidRDefault="00301C8D" w:rsidP="00CF3259">
      <w:pPr>
        <w:pStyle w:val="ListParagraph"/>
        <w:numPr>
          <w:ilvl w:val="0"/>
          <w:numId w:val="5"/>
        </w:numPr>
        <w:jc w:val="both"/>
        <w:rPr>
          <w:rFonts w:ascii="Times New Roman" w:hAnsi="Times New Roman"/>
          <w:b/>
          <w:sz w:val="24"/>
          <w:szCs w:val="24"/>
        </w:rPr>
      </w:pPr>
      <w:r>
        <w:rPr>
          <w:rFonts w:ascii="Times New Roman" w:hAnsi="Times New Roman"/>
          <w:b/>
          <w:sz w:val="24"/>
          <w:szCs w:val="24"/>
        </w:rPr>
        <w:t>Definitions</w:t>
      </w:r>
    </w:p>
    <w:p w14:paraId="1F619B39" w14:textId="77777777" w:rsidR="00301C8D" w:rsidRDefault="00301C8D" w:rsidP="00301C8D">
      <w:pPr>
        <w:pStyle w:val="ListParagraph"/>
        <w:ind w:left="1440"/>
        <w:jc w:val="both"/>
        <w:rPr>
          <w:rFonts w:ascii="Times New Roman" w:hAnsi="Times New Roman"/>
          <w:b/>
          <w:sz w:val="24"/>
          <w:szCs w:val="24"/>
        </w:rPr>
      </w:pPr>
    </w:p>
    <w:p w14:paraId="7E8CA874" w14:textId="77777777" w:rsidR="007076A1" w:rsidRDefault="007076A1" w:rsidP="000F7DDD">
      <w:pPr>
        <w:pStyle w:val="ListParagraph"/>
        <w:numPr>
          <w:ilvl w:val="1"/>
          <w:numId w:val="5"/>
        </w:numPr>
        <w:overflowPunct w:val="0"/>
        <w:autoSpaceDE w:val="0"/>
        <w:autoSpaceDN w:val="0"/>
        <w:adjustRightInd w:val="0"/>
        <w:spacing w:after="0" w:line="276" w:lineRule="auto"/>
        <w:jc w:val="both"/>
        <w:textAlignment w:val="baseline"/>
        <w:rPr>
          <w:rFonts w:ascii="Times New Roman" w:hAnsi="Times New Roman"/>
          <w:sz w:val="24"/>
          <w:szCs w:val="24"/>
        </w:rPr>
      </w:pPr>
      <w:r w:rsidRPr="007076A1">
        <w:rPr>
          <w:rFonts w:ascii="Times New Roman" w:hAnsi="Times New Roman"/>
          <w:sz w:val="24"/>
          <w:szCs w:val="24"/>
        </w:rPr>
        <w:t>“Customer Data” shall mean all dat</w:t>
      </w:r>
      <w:r w:rsidR="003313AE">
        <w:rPr>
          <w:rFonts w:ascii="Times New Roman" w:hAnsi="Times New Roman"/>
          <w:sz w:val="24"/>
          <w:szCs w:val="24"/>
        </w:rPr>
        <w:t xml:space="preserve">a supplied by or on behalf of </w:t>
      </w:r>
      <w:r w:rsidRPr="007076A1">
        <w:rPr>
          <w:rFonts w:ascii="Times New Roman" w:hAnsi="Times New Roman"/>
          <w:sz w:val="24"/>
          <w:szCs w:val="24"/>
        </w:rPr>
        <w:t xml:space="preserve">Customer in connection with the Contract, excluding </w:t>
      </w:r>
      <w:r>
        <w:rPr>
          <w:rFonts w:ascii="Times New Roman" w:hAnsi="Times New Roman"/>
          <w:sz w:val="24"/>
          <w:szCs w:val="24"/>
        </w:rPr>
        <w:t>any confidential i</w:t>
      </w:r>
      <w:r w:rsidRPr="007076A1">
        <w:rPr>
          <w:rFonts w:ascii="Times New Roman" w:hAnsi="Times New Roman"/>
          <w:sz w:val="24"/>
          <w:szCs w:val="24"/>
        </w:rPr>
        <w:t>nformation of Vendor.</w:t>
      </w:r>
    </w:p>
    <w:p w14:paraId="752766AB" w14:textId="77777777" w:rsidR="000F7DDD" w:rsidRPr="000F7DDD" w:rsidRDefault="000F7DDD" w:rsidP="000F7DDD">
      <w:pPr>
        <w:pStyle w:val="ListParagraph"/>
        <w:overflowPunct w:val="0"/>
        <w:autoSpaceDE w:val="0"/>
        <w:autoSpaceDN w:val="0"/>
        <w:adjustRightInd w:val="0"/>
        <w:spacing w:after="0" w:line="276" w:lineRule="auto"/>
        <w:ind w:left="1440"/>
        <w:jc w:val="both"/>
        <w:textAlignment w:val="baseline"/>
        <w:rPr>
          <w:rFonts w:ascii="Times New Roman" w:hAnsi="Times New Roman"/>
          <w:sz w:val="24"/>
          <w:szCs w:val="24"/>
        </w:rPr>
      </w:pPr>
    </w:p>
    <w:p w14:paraId="039AAA22" w14:textId="77777777" w:rsidR="00AE3BB1" w:rsidRPr="00AE3BB1" w:rsidRDefault="00AE3BB1" w:rsidP="00AE3BB1">
      <w:pPr>
        <w:pStyle w:val="ListParagraph"/>
        <w:numPr>
          <w:ilvl w:val="1"/>
          <w:numId w:val="5"/>
        </w:numPr>
        <w:jc w:val="both"/>
        <w:rPr>
          <w:rFonts w:ascii="Times New Roman" w:hAnsi="Times New Roman"/>
          <w:sz w:val="24"/>
          <w:szCs w:val="24"/>
        </w:rPr>
      </w:pPr>
      <w:r>
        <w:rPr>
          <w:rFonts w:ascii="Times New Roman" w:hAnsi="Times New Roman"/>
          <w:sz w:val="24"/>
          <w:szCs w:val="24"/>
        </w:rPr>
        <w:t>“Data Breach” shall mean</w:t>
      </w:r>
      <w:r w:rsidRPr="00301C8D">
        <w:rPr>
          <w:rFonts w:ascii="Times New Roman" w:hAnsi="Times New Roman"/>
          <w:sz w:val="24"/>
          <w:szCs w:val="24"/>
        </w:rPr>
        <w:t xml:space="preserve"> t</w:t>
      </w:r>
      <w:r>
        <w:rPr>
          <w:rFonts w:ascii="Times New Roman" w:hAnsi="Times New Roman"/>
          <w:sz w:val="24"/>
          <w:szCs w:val="24"/>
        </w:rPr>
        <w:t>he unauthorized access by an un</w:t>
      </w:r>
      <w:r w:rsidRPr="00301C8D">
        <w:rPr>
          <w:rFonts w:ascii="Times New Roman" w:hAnsi="Times New Roman"/>
          <w:sz w:val="24"/>
          <w:szCs w:val="24"/>
        </w:rPr>
        <w:t xml:space="preserve">authorized </w:t>
      </w:r>
      <w:r>
        <w:rPr>
          <w:rFonts w:ascii="Times New Roman" w:hAnsi="Times New Roman"/>
          <w:sz w:val="24"/>
          <w:szCs w:val="24"/>
        </w:rPr>
        <w:t>person</w:t>
      </w:r>
      <w:r w:rsidRPr="00301C8D">
        <w:rPr>
          <w:rFonts w:ascii="Times New Roman" w:hAnsi="Times New Roman"/>
          <w:sz w:val="24"/>
          <w:szCs w:val="24"/>
        </w:rPr>
        <w:t xml:space="preserve"> that results in the </w:t>
      </w:r>
      <w:r w:rsidR="000748F5">
        <w:rPr>
          <w:rFonts w:ascii="Times New Roman" w:hAnsi="Times New Roman"/>
          <w:sz w:val="24"/>
          <w:szCs w:val="24"/>
        </w:rPr>
        <w:t xml:space="preserve">access, </w:t>
      </w:r>
      <w:r w:rsidRPr="00301C8D">
        <w:rPr>
          <w:rFonts w:ascii="Times New Roman" w:hAnsi="Times New Roman"/>
          <w:sz w:val="24"/>
          <w:szCs w:val="24"/>
        </w:rPr>
        <w:t xml:space="preserve">use, disclosure or theft of </w:t>
      </w:r>
      <w:r>
        <w:rPr>
          <w:rFonts w:ascii="Times New Roman" w:hAnsi="Times New Roman"/>
          <w:sz w:val="24"/>
          <w:szCs w:val="24"/>
        </w:rPr>
        <w:t>Customer Data</w:t>
      </w:r>
      <w:r w:rsidRPr="00301C8D">
        <w:rPr>
          <w:rFonts w:ascii="Times New Roman" w:hAnsi="Times New Roman"/>
          <w:sz w:val="24"/>
          <w:szCs w:val="24"/>
        </w:rPr>
        <w:t xml:space="preserve">. </w:t>
      </w:r>
    </w:p>
    <w:p w14:paraId="5F7D7F24" w14:textId="77777777" w:rsidR="00AE3BB1" w:rsidRPr="00AE3BB1" w:rsidRDefault="00AE3BB1" w:rsidP="00AE3BB1">
      <w:pPr>
        <w:pStyle w:val="ListParagraph"/>
        <w:rPr>
          <w:rFonts w:ascii="Times New Roman" w:hAnsi="Times New Roman"/>
          <w:sz w:val="24"/>
          <w:szCs w:val="24"/>
        </w:rPr>
      </w:pPr>
    </w:p>
    <w:p w14:paraId="6C836908" w14:textId="77777777" w:rsidR="007076A1" w:rsidRDefault="007076A1" w:rsidP="007076A1">
      <w:pPr>
        <w:pStyle w:val="ListParagraph"/>
        <w:numPr>
          <w:ilvl w:val="1"/>
          <w:numId w:val="5"/>
        </w:numPr>
        <w:overflowPunct w:val="0"/>
        <w:autoSpaceDE w:val="0"/>
        <w:autoSpaceDN w:val="0"/>
        <w:adjustRightInd w:val="0"/>
        <w:spacing w:after="0" w:line="276" w:lineRule="auto"/>
        <w:jc w:val="both"/>
        <w:textAlignment w:val="baseline"/>
        <w:rPr>
          <w:rFonts w:ascii="Times New Roman" w:hAnsi="Times New Roman"/>
          <w:sz w:val="24"/>
          <w:szCs w:val="24"/>
        </w:rPr>
      </w:pPr>
      <w:r w:rsidRPr="007076A1">
        <w:rPr>
          <w:rFonts w:ascii="Times New Roman" w:hAnsi="Times New Roman"/>
          <w:sz w:val="24"/>
          <w:szCs w:val="24"/>
        </w:rPr>
        <w:t xml:space="preserve">“Non-Public Data” </w:t>
      </w:r>
      <w:r w:rsidR="00AE3BB1">
        <w:rPr>
          <w:rFonts w:ascii="Times New Roman" w:hAnsi="Times New Roman"/>
          <w:sz w:val="24"/>
          <w:szCs w:val="24"/>
        </w:rPr>
        <w:t>shall mean</w:t>
      </w:r>
      <w:r w:rsidRPr="007076A1">
        <w:rPr>
          <w:rFonts w:ascii="Times New Roman" w:hAnsi="Times New Roman"/>
          <w:sz w:val="24"/>
          <w:szCs w:val="24"/>
        </w:rPr>
        <w:t xml:space="preserve"> </w:t>
      </w:r>
      <w:r w:rsidR="00AE3BB1">
        <w:rPr>
          <w:rFonts w:ascii="Times New Roman" w:hAnsi="Times New Roman"/>
          <w:sz w:val="24"/>
          <w:szCs w:val="24"/>
        </w:rPr>
        <w:t>Customer Data, other than Personal D</w:t>
      </w:r>
      <w:r w:rsidRPr="007076A1">
        <w:rPr>
          <w:rFonts w:ascii="Times New Roman" w:hAnsi="Times New Roman"/>
          <w:sz w:val="24"/>
          <w:szCs w:val="24"/>
        </w:rPr>
        <w:t>ata, that is not subject to distribution to the public as public information. It is deemed to be se</w:t>
      </w:r>
      <w:r>
        <w:rPr>
          <w:rFonts w:ascii="Times New Roman" w:hAnsi="Times New Roman"/>
          <w:sz w:val="24"/>
          <w:szCs w:val="24"/>
        </w:rPr>
        <w:t xml:space="preserve">nsitive and confidential by Customer </w:t>
      </w:r>
      <w:r w:rsidRPr="007076A1">
        <w:rPr>
          <w:rFonts w:ascii="Times New Roman" w:hAnsi="Times New Roman"/>
          <w:sz w:val="24"/>
          <w:szCs w:val="24"/>
        </w:rPr>
        <w:t>because it contains information that is exempt by statute, ordinance or administrative rule from access by the general public as public information.</w:t>
      </w:r>
      <w:r w:rsidR="004C75E4">
        <w:rPr>
          <w:rFonts w:ascii="Times New Roman" w:hAnsi="Times New Roman"/>
          <w:sz w:val="24"/>
          <w:szCs w:val="24"/>
        </w:rPr>
        <w:t xml:space="preserve"> Non-Public Data includes any data deemed confident</w:t>
      </w:r>
      <w:r w:rsidR="00BD3B3F">
        <w:rPr>
          <w:rFonts w:ascii="Times New Roman" w:hAnsi="Times New Roman"/>
          <w:sz w:val="24"/>
          <w:szCs w:val="24"/>
        </w:rPr>
        <w:t xml:space="preserve">ial pursuant to the Contract, </w:t>
      </w:r>
      <w:r w:rsidR="004C75E4">
        <w:rPr>
          <w:rFonts w:ascii="Times New Roman" w:hAnsi="Times New Roman"/>
          <w:sz w:val="24"/>
          <w:szCs w:val="24"/>
        </w:rPr>
        <w:t xml:space="preserve">otherwise identified by Customer as </w:t>
      </w:r>
      <w:r w:rsidR="00415814">
        <w:rPr>
          <w:rFonts w:ascii="Times New Roman" w:hAnsi="Times New Roman"/>
          <w:sz w:val="24"/>
          <w:szCs w:val="24"/>
        </w:rPr>
        <w:t>Non-Public D</w:t>
      </w:r>
      <w:r w:rsidR="00BD3B3F">
        <w:rPr>
          <w:rFonts w:ascii="Times New Roman" w:hAnsi="Times New Roman"/>
          <w:sz w:val="24"/>
          <w:szCs w:val="24"/>
        </w:rPr>
        <w:t>ata, or that a reasonable person would deem confidential.</w:t>
      </w:r>
    </w:p>
    <w:p w14:paraId="086159C3" w14:textId="77777777" w:rsidR="007076A1" w:rsidRDefault="007076A1" w:rsidP="007076A1">
      <w:pPr>
        <w:pStyle w:val="ListParagraph"/>
        <w:overflowPunct w:val="0"/>
        <w:autoSpaceDE w:val="0"/>
        <w:autoSpaceDN w:val="0"/>
        <w:adjustRightInd w:val="0"/>
        <w:spacing w:after="0" w:line="276" w:lineRule="auto"/>
        <w:ind w:left="1440"/>
        <w:jc w:val="both"/>
        <w:textAlignment w:val="baseline"/>
        <w:rPr>
          <w:rFonts w:ascii="Times New Roman" w:hAnsi="Times New Roman"/>
          <w:sz w:val="24"/>
          <w:szCs w:val="24"/>
        </w:rPr>
      </w:pPr>
    </w:p>
    <w:p w14:paraId="19BD3913" w14:textId="77777777" w:rsidR="00B379AB" w:rsidRDefault="007076A1" w:rsidP="00AE3BB1">
      <w:pPr>
        <w:pStyle w:val="ListParagraph"/>
        <w:numPr>
          <w:ilvl w:val="1"/>
          <w:numId w:val="5"/>
        </w:numPr>
        <w:overflowPunct w:val="0"/>
        <w:autoSpaceDE w:val="0"/>
        <w:autoSpaceDN w:val="0"/>
        <w:adjustRightInd w:val="0"/>
        <w:spacing w:after="0" w:line="276" w:lineRule="auto"/>
        <w:jc w:val="both"/>
        <w:textAlignment w:val="baseline"/>
        <w:rPr>
          <w:rFonts w:ascii="Times New Roman" w:hAnsi="Times New Roman"/>
          <w:sz w:val="24"/>
          <w:szCs w:val="24"/>
        </w:rPr>
      </w:pPr>
      <w:r w:rsidRPr="007076A1">
        <w:rPr>
          <w:rFonts w:ascii="Times New Roman" w:hAnsi="Times New Roman"/>
          <w:sz w:val="24"/>
          <w:szCs w:val="24"/>
        </w:rPr>
        <w:t xml:space="preserve">“Personal </w:t>
      </w:r>
      <w:r w:rsidR="00415814">
        <w:rPr>
          <w:rFonts w:ascii="Times New Roman" w:hAnsi="Times New Roman"/>
          <w:sz w:val="24"/>
          <w:szCs w:val="24"/>
        </w:rPr>
        <w:t>Data</w:t>
      </w:r>
      <w:r w:rsidRPr="007076A1">
        <w:rPr>
          <w:rFonts w:ascii="Times New Roman" w:hAnsi="Times New Roman"/>
          <w:sz w:val="24"/>
          <w:szCs w:val="24"/>
        </w:rPr>
        <w:t>” shall mean Customer Data that contains 1) any combination of an individual’s name, social security numbers, driver’s license, state/federal identification number, account number, credit or debit card number and/or 2) contains electronic protected health information that is subject to the Health Insurance Portability and Accountability Act of 1996, as amended.</w:t>
      </w:r>
    </w:p>
    <w:p w14:paraId="0B436054" w14:textId="77777777" w:rsidR="00301C8D" w:rsidRPr="00301C8D" w:rsidRDefault="00301C8D" w:rsidP="00AE3BB1">
      <w:pPr>
        <w:pStyle w:val="ListParagraph"/>
        <w:numPr>
          <w:ilvl w:val="1"/>
          <w:numId w:val="5"/>
        </w:numPr>
        <w:jc w:val="both"/>
        <w:rPr>
          <w:rFonts w:ascii="Times New Roman" w:hAnsi="Times New Roman"/>
          <w:sz w:val="24"/>
          <w:szCs w:val="24"/>
        </w:rPr>
      </w:pPr>
      <w:r w:rsidRPr="00301C8D">
        <w:rPr>
          <w:rFonts w:ascii="Times New Roman" w:hAnsi="Times New Roman"/>
          <w:sz w:val="24"/>
          <w:szCs w:val="24"/>
        </w:rPr>
        <w:lastRenderedPageBreak/>
        <w:t xml:space="preserve"> “Security Incident” </w:t>
      </w:r>
      <w:r w:rsidR="00AE3BB1" w:rsidRPr="00AE3BB1">
        <w:rPr>
          <w:rFonts w:ascii="Times New Roman" w:hAnsi="Times New Roman"/>
          <w:sz w:val="24"/>
          <w:szCs w:val="24"/>
        </w:rPr>
        <w:t>shall mean the attempted or successful unauthorized access, use, disclosure, modification, or destruction of information or interference with the hosted environment used to perform the services.</w:t>
      </w:r>
    </w:p>
    <w:p w14:paraId="32D32280" w14:textId="77777777" w:rsidR="00301C8D" w:rsidRDefault="00301C8D" w:rsidP="00301C8D">
      <w:pPr>
        <w:pStyle w:val="ListParagraph"/>
        <w:ind w:left="1080"/>
        <w:jc w:val="both"/>
        <w:rPr>
          <w:rFonts w:ascii="Times New Roman" w:hAnsi="Times New Roman"/>
          <w:b/>
          <w:sz w:val="24"/>
          <w:szCs w:val="24"/>
        </w:rPr>
      </w:pPr>
    </w:p>
    <w:p w14:paraId="68DF53E0" w14:textId="77777777" w:rsidR="00CF3259" w:rsidRPr="00CF3259" w:rsidRDefault="007076A1" w:rsidP="00CF3259">
      <w:pPr>
        <w:pStyle w:val="ListParagraph"/>
        <w:numPr>
          <w:ilvl w:val="0"/>
          <w:numId w:val="5"/>
        </w:numPr>
        <w:jc w:val="both"/>
        <w:rPr>
          <w:rFonts w:ascii="Times New Roman" w:hAnsi="Times New Roman"/>
          <w:b/>
          <w:sz w:val="24"/>
          <w:szCs w:val="24"/>
        </w:rPr>
      </w:pPr>
      <w:r>
        <w:rPr>
          <w:rFonts w:ascii="Times New Roman" w:hAnsi="Times New Roman"/>
          <w:b/>
          <w:sz w:val="24"/>
          <w:szCs w:val="24"/>
        </w:rPr>
        <w:t>Customer</w:t>
      </w:r>
      <w:r w:rsidR="003559A6">
        <w:rPr>
          <w:rFonts w:ascii="Times New Roman" w:hAnsi="Times New Roman"/>
          <w:b/>
          <w:sz w:val="24"/>
          <w:szCs w:val="24"/>
        </w:rPr>
        <w:t xml:space="preserve"> Data</w:t>
      </w:r>
    </w:p>
    <w:p w14:paraId="5AA1AE3C" w14:textId="77777777" w:rsidR="00CF3259" w:rsidRPr="00CF3259" w:rsidRDefault="00CF3259" w:rsidP="00CF3259">
      <w:pPr>
        <w:pStyle w:val="ListParagraph"/>
        <w:ind w:left="1080"/>
        <w:jc w:val="both"/>
        <w:rPr>
          <w:rFonts w:ascii="Times New Roman" w:hAnsi="Times New Roman"/>
          <w:sz w:val="24"/>
          <w:szCs w:val="24"/>
        </w:rPr>
      </w:pPr>
    </w:p>
    <w:p w14:paraId="07A6294A" w14:textId="77777777" w:rsidR="00CF3259" w:rsidRDefault="007076A1" w:rsidP="00CF3259">
      <w:pPr>
        <w:pStyle w:val="ListParagraph"/>
        <w:numPr>
          <w:ilvl w:val="1"/>
          <w:numId w:val="5"/>
        </w:numPr>
        <w:jc w:val="both"/>
        <w:rPr>
          <w:rFonts w:ascii="Times New Roman" w:hAnsi="Times New Roman"/>
          <w:sz w:val="24"/>
          <w:szCs w:val="24"/>
        </w:rPr>
      </w:pPr>
      <w:r>
        <w:rPr>
          <w:rFonts w:ascii="Times New Roman" w:hAnsi="Times New Roman"/>
          <w:sz w:val="24"/>
          <w:szCs w:val="24"/>
        </w:rPr>
        <w:t>Customer</w:t>
      </w:r>
      <w:r w:rsidR="00CF3259" w:rsidRPr="00CF3259">
        <w:rPr>
          <w:rFonts w:ascii="Times New Roman" w:hAnsi="Times New Roman"/>
          <w:sz w:val="24"/>
          <w:szCs w:val="24"/>
        </w:rPr>
        <w:t xml:space="preserve"> will be responsible for the accuracy and completeness of all </w:t>
      </w:r>
      <w:r>
        <w:rPr>
          <w:rFonts w:ascii="Times New Roman" w:hAnsi="Times New Roman"/>
          <w:sz w:val="24"/>
          <w:szCs w:val="24"/>
        </w:rPr>
        <w:t>Customer</w:t>
      </w:r>
      <w:r w:rsidR="003559A6">
        <w:rPr>
          <w:rFonts w:ascii="Times New Roman" w:hAnsi="Times New Roman"/>
          <w:sz w:val="24"/>
          <w:szCs w:val="24"/>
        </w:rPr>
        <w:t xml:space="preserve"> Data</w:t>
      </w:r>
      <w:r w:rsidR="00CF3259" w:rsidRPr="00CF3259">
        <w:rPr>
          <w:rFonts w:ascii="Times New Roman" w:hAnsi="Times New Roman"/>
          <w:sz w:val="24"/>
          <w:szCs w:val="24"/>
        </w:rPr>
        <w:t xml:space="preserve"> provided to </w:t>
      </w:r>
      <w:r>
        <w:rPr>
          <w:rFonts w:ascii="Times New Roman" w:hAnsi="Times New Roman"/>
          <w:sz w:val="24"/>
          <w:szCs w:val="24"/>
        </w:rPr>
        <w:t>Vendor by Customer</w:t>
      </w:r>
      <w:r w:rsidR="00CF3259" w:rsidRPr="00CF3259">
        <w:rPr>
          <w:rFonts w:ascii="Times New Roman" w:hAnsi="Times New Roman"/>
          <w:sz w:val="24"/>
          <w:szCs w:val="24"/>
        </w:rPr>
        <w:t xml:space="preserve">.  </w:t>
      </w:r>
      <w:r w:rsidR="000F7DDD">
        <w:rPr>
          <w:rFonts w:ascii="Times New Roman" w:hAnsi="Times New Roman"/>
          <w:sz w:val="24"/>
          <w:szCs w:val="24"/>
        </w:rPr>
        <w:t>Customer</w:t>
      </w:r>
      <w:r w:rsidR="00CF3259" w:rsidRPr="000F7DDD">
        <w:rPr>
          <w:rFonts w:ascii="Times New Roman" w:hAnsi="Times New Roman"/>
          <w:sz w:val="24"/>
          <w:szCs w:val="24"/>
        </w:rPr>
        <w:t xml:space="preserve"> shall retain exclusive ownership of all </w:t>
      </w:r>
      <w:r w:rsidR="000F7DDD">
        <w:rPr>
          <w:rFonts w:ascii="Times New Roman" w:hAnsi="Times New Roman"/>
          <w:sz w:val="24"/>
          <w:szCs w:val="24"/>
        </w:rPr>
        <w:t>Customer</w:t>
      </w:r>
      <w:r w:rsidR="003559A6" w:rsidRPr="000F7DDD">
        <w:rPr>
          <w:rFonts w:ascii="Times New Roman" w:hAnsi="Times New Roman"/>
          <w:sz w:val="24"/>
          <w:szCs w:val="24"/>
        </w:rPr>
        <w:t xml:space="preserve"> Data</w:t>
      </w:r>
      <w:r w:rsidR="00193BF4">
        <w:rPr>
          <w:rFonts w:ascii="Times New Roman" w:hAnsi="Times New Roman"/>
          <w:sz w:val="24"/>
          <w:szCs w:val="24"/>
        </w:rPr>
        <w:t>.</w:t>
      </w:r>
      <w:r w:rsidR="00CF3259" w:rsidRPr="000F7DDD">
        <w:rPr>
          <w:rFonts w:ascii="Times New Roman" w:hAnsi="Times New Roman"/>
          <w:sz w:val="24"/>
          <w:szCs w:val="24"/>
        </w:rPr>
        <w:t xml:space="preserve"> </w:t>
      </w:r>
      <w:r w:rsidR="000F7DDD">
        <w:rPr>
          <w:rFonts w:ascii="Times New Roman" w:hAnsi="Times New Roman"/>
          <w:sz w:val="24"/>
          <w:szCs w:val="24"/>
        </w:rPr>
        <w:t xml:space="preserve">Non-Public Data and Personal </w:t>
      </w:r>
      <w:r w:rsidR="00415814">
        <w:rPr>
          <w:rFonts w:ascii="Times New Roman" w:hAnsi="Times New Roman"/>
          <w:sz w:val="24"/>
          <w:szCs w:val="24"/>
        </w:rPr>
        <w:t>Data</w:t>
      </w:r>
      <w:r w:rsidR="00CF3259" w:rsidRPr="000F7DDD">
        <w:rPr>
          <w:rFonts w:ascii="Times New Roman" w:hAnsi="Times New Roman"/>
          <w:sz w:val="24"/>
          <w:szCs w:val="24"/>
        </w:rPr>
        <w:t xml:space="preserve"> shall be deemed to be </w:t>
      </w:r>
      <w:r w:rsidR="000F7DDD">
        <w:rPr>
          <w:rFonts w:ascii="Times New Roman" w:hAnsi="Times New Roman"/>
          <w:sz w:val="24"/>
          <w:szCs w:val="24"/>
        </w:rPr>
        <w:t>Customer</w:t>
      </w:r>
      <w:r w:rsidR="00193BF4">
        <w:rPr>
          <w:rFonts w:ascii="Times New Roman" w:hAnsi="Times New Roman"/>
          <w:sz w:val="24"/>
          <w:szCs w:val="24"/>
        </w:rPr>
        <w:t>’s confidential i</w:t>
      </w:r>
      <w:r w:rsidR="00CF3259" w:rsidRPr="000F7DDD">
        <w:rPr>
          <w:rFonts w:ascii="Times New Roman" w:hAnsi="Times New Roman"/>
          <w:sz w:val="24"/>
          <w:szCs w:val="24"/>
        </w:rPr>
        <w:t>nforma</w:t>
      </w:r>
      <w:r w:rsidR="000F7DDD">
        <w:rPr>
          <w:rFonts w:ascii="Times New Roman" w:hAnsi="Times New Roman"/>
          <w:sz w:val="24"/>
          <w:szCs w:val="24"/>
        </w:rPr>
        <w:t>tion. Vendor</w:t>
      </w:r>
      <w:r w:rsidR="00CF3259" w:rsidRPr="000F7DDD">
        <w:rPr>
          <w:rFonts w:ascii="Times New Roman" w:hAnsi="Times New Roman"/>
          <w:sz w:val="24"/>
          <w:szCs w:val="24"/>
        </w:rPr>
        <w:t xml:space="preserve"> shall restrict access to </w:t>
      </w:r>
      <w:r w:rsidR="000F7DDD">
        <w:rPr>
          <w:rFonts w:ascii="Times New Roman" w:hAnsi="Times New Roman"/>
          <w:sz w:val="24"/>
          <w:szCs w:val="24"/>
        </w:rPr>
        <w:t>Customer</w:t>
      </w:r>
      <w:r w:rsidR="003559A6" w:rsidRPr="000F7DDD">
        <w:rPr>
          <w:rFonts w:ascii="Times New Roman" w:hAnsi="Times New Roman"/>
          <w:sz w:val="24"/>
          <w:szCs w:val="24"/>
        </w:rPr>
        <w:t xml:space="preserve"> Data</w:t>
      </w:r>
      <w:r w:rsidR="00CF3259" w:rsidRPr="000F7DDD">
        <w:rPr>
          <w:rFonts w:ascii="Times New Roman" w:hAnsi="Times New Roman"/>
          <w:sz w:val="24"/>
          <w:szCs w:val="24"/>
        </w:rPr>
        <w:t xml:space="preserve"> to their employees with a need to know (and advise such employees of the confidentiality and non-disclosure obligations assumed herein).</w:t>
      </w:r>
    </w:p>
    <w:p w14:paraId="0C8AA82B" w14:textId="77777777" w:rsidR="000F7DDD" w:rsidRDefault="000F7DDD" w:rsidP="000F7DDD">
      <w:pPr>
        <w:pStyle w:val="ListParagraph"/>
        <w:ind w:left="1440"/>
        <w:jc w:val="both"/>
        <w:rPr>
          <w:rFonts w:ascii="Times New Roman" w:hAnsi="Times New Roman"/>
          <w:sz w:val="24"/>
          <w:szCs w:val="24"/>
        </w:rPr>
      </w:pPr>
    </w:p>
    <w:p w14:paraId="3E623A82" w14:textId="77777777" w:rsidR="000F7DDD" w:rsidRPr="00CF3259" w:rsidRDefault="000F7DDD" w:rsidP="000F7DDD">
      <w:pPr>
        <w:pStyle w:val="ListParagraph"/>
        <w:numPr>
          <w:ilvl w:val="1"/>
          <w:numId w:val="5"/>
        </w:numPr>
        <w:jc w:val="both"/>
        <w:rPr>
          <w:rFonts w:ascii="Times New Roman" w:hAnsi="Times New Roman"/>
          <w:sz w:val="24"/>
          <w:szCs w:val="24"/>
        </w:rPr>
      </w:pPr>
      <w:r w:rsidRPr="000F7DDD">
        <w:rPr>
          <w:rFonts w:ascii="Times New Roman" w:hAnsi="Times New Roman"/>
          <w:sz w:val="24"/>
          <w:szCs w:val="24"/>
        </w:rPr>
        <w:t>Vendor shall promptly notify the Customer upon receipt of any requests from unauthorized third parties which in any way might reasonably require access to Customer Data or Customer’s use of the hosted environment. Vendor shall notify the Customer by the fastest means available and also in w</w:t>
      </w:r>
      <w:r w:rsidRPr="00AE3BB1">
        <w:rPr>
          <w:rFonts w:ascii="Times New Roman" w:hAnsi="Times New Roman"/>
          <w:sz w:val="24"/>
          <w:szCs w:val="24"/>
        </w:rPr>
        <w:t>riting pursuant to Contract notice provisions</w:t>
      </w:r>
      <w:r w:rsidR="00AE3BB1" w:rsidRPr="00AE3BB1">
        <w:rPr>
          <w:rFonts w:ascii="Times New Roman" w:hAnsi="Times New Roman"/>
          <w:sz w:val="24"/>
          <w:szCs w:val="24"/>
        </w:rPr>
        <w:t xml:space="preserve"> and the notice provision herein</w:t>
      </w:r>
      <w:r w:rsidRPr="00AE3BB1">
        <w:rPr>
          <w:rFonts w:ascii="Times New Roman" w:hAnsi="Times New Roman"/>
          <w:sz w:val="24"/>
          <w:szCs w:val="24"/>
        </w:rPr>
        <w:t>. Except to the extent required by law, Vendor shall not respond to subpoenas, service or process, FOIA requests, and other legal request related to Customer without first notifying the Customer and obtaining the Customer’s prior approval, which shall not be unreasonably withheld, of Vendor’s proposed responses. Vendor agrees to provide</w:t>
      </w:r>
      <w:r w:rsidRPr="000F7DDD">
        <w:rPr>
          <w:rFonts w:ascii="Times New Roman" w:hAnsi="Times New Roman"/>
          <w:sz w:val="24"/>
          <w:szCs w:val="24"/>
        </w:rPr>
        <w:t xml:space="preserve"> its completed responses to the Customer with adequate time for Customer review, revision and approval.</w:t>
      </w:r>
    </w:p>
    <w:p w14:paraId="596B729A" w14:textId="77777777" w:rsidR="00CF3259" w:rsidRPr="00CF3259" w:rsidRDefault="00CF3259" w:rsidP="00CF3259">
      <w:pPr>
        <w:pStyle w:val="ListParagraph"/>
        <w:ind w:left="1440"/>
        <w:jc w:val="both"/>
        <w:rPr>
          <w:rFonts w:ascii="Times New Roman" w:hAnsi="Times New Roman"/>
          <w:sz w:val="24"/>
          <w:szCs w:val="24"/>
        </w:rPr>
      </w:pPr>
    </w:p>
    <w:p w14:paraId="0A1874EF" w14:textId="77777777" w:rsidR="00CF3259" w:rsidRPr="00CF3259" w:rsidRDefault="00AE3BB1" w:rsidP="00CF3259">
      <w:pPr>
        <w:pStyle w:val="ListParagraph"/>
        <w:numPr>
          <w:ilvl w:val="1"/>
          <w:numId w:val="5"/>
        </w:numPr>
        <w:jc w:val="both"/>
        <w:rPr>
          <w:rFonts w:ascii="Times New Roman" w:hAnsi="Times New Roman"/>
          <w:sz w:val="24"/>
          <w:szCs w:val="24"/>
        </w:rPr>
      </w:pPr>
      <w:r>
        <w:rPr>
          <w:rFonts w:ascii="Times New Roman" w:hAnsi="Times New Roman"/>
          <w:sz w:val="24"/>
          <w:szCs w:val="24"/>
        </w:rPr>
        <w:t>Vendor</w:t>
      </w:r>
      <w:r w:rsidR="00CF3259" w:rsidRPr="00CF3259">
        <w:rPr>
          <w:rFonts w:ascii="Times New Roman" w:hAnsi="Times New Roman"/>
          <w:sz w:val="24"/>
          <w:szCs w:val="24"/>
        </w:rPr>
        <w:t xml:space="preserve"> will use commercially reasonable efforts to prevent the loss of or damage to </w:t>
      </w:r>
      <w:r w:rsidR="0092162E">
        <w:rPr>
          <w:rFonts w:ascii="Times New Roman" w:hAnsi="Times New Roman"/>
          <w:sz w:val="24"/>
          <w:szCs w:val="24"/>
        </w:rPr>
        <w:t>Customer</w:t>
      </w:r>
      <w:r w:rsidR="003559A6">
        <w:rPr>
          <w:rFonts w:ascii="Times New Roman" w:hAnsi="Times New Roman"/>
          <w:sz w:val="24"/>
          <w:szCs w:val="24"/>
        </w:rPr>
        <w:t xml:space="preserve"> Data</w:t>
      </w:r>
      <w:r w:rsidR="00CF3259" w:rsidRPr="00CF3259">
        <w:rPr>
          <w:rFonts w:ascii="Times New Roman" w:hAnsi="Times New Roman"/>
          <w:sz w:val="24"/>
          <w:szCs w:val="24"/>
        </w:rPr>
        <w:t xml:space="preserve"> in its possession and will maintain commercially reasonable back-up procedures and copies to facilitate the reconstruction of any </w:t>
      </w:r>
      <w:r w:rsidR="0092162E">
        <w:rPr>
          <w:rFonts w:ascii="Times New Roman" w:hAnsi="Times New Roman"/>
          <w:sz w:val="24"/>
          <w:szCs w:val="24"/>
        </w:rPr>
        <w:t>Customer</w:t>
      </w:r>
      <w:r w:rsidR="003559A6">
        <w:rPr>
          <w:rFonts w:ascii="Times New Roman" w:hAnsi="Times New Roman"/>
          <w:sz w:val="24"/>
          <w:szCs w:val="24"/>
        </w:rPr>
        <w:t xml:space="preserve"> Data</w:t>
      </w:r>
      <w:r w:rsidR="00CF3259" w:rsidRPr="00CF3259">
        <w:rPr>
          <w:rFonts w:ascii="Times New Roman" w:hAnsi="Times New Roman"/>
          <w:sz w:val="24"/>
          <w:szCs w:val="24"/>
        </w:rPr>
        <w:t xml:space="preserve"> that may be lost or damaged by </w:t>
      </w:r>
      <w:r>
        <w:rPr>
          <w:rFonts w:ascii="Times New Roman" w:hAnsi="Times New Roman"/>
          <w:sz w:val="24"/>
          <w:szCs w:val="24"/>
        </w:rPr>
        <w:t>Vendor</w:t>
      </w:r>
      <w:r w:rsidR="00CF3259" w:rsidRPr="00CF3259">
        <w:rPr>
          <w:rFonts w:ascii="Times New Roman" w:hAnsi="Times New Roman"/>
          <w:sz w:val="24"/>
          <w:szCs w:val="24"/>
        </w:rPr>
        <w:t xml:space="preserve">.  </w:t>
      </w:r>
      <w:r>
        <w:rPr>
          <w:rFonts w:ascii="Times New Roman" w:hAnsi="Times New Roman"/>
          <w:sz w:val="24"/>
          <w:szCs w:val="24"/>
        </w:rPr>
        <w:t>Vendor</w:t>
      </w:r>
      <w:r w:rsidR="0092162E">
        <w:rPr>
          <w:rFonts w:ascii="Times New Roman" w:hAnsi="Times New Roman"/>
          <w:sz w:val="24"/>
          <w:szCs w:val="24"/>
        </w:rPr>
        <w:t xml:space="preserve"> will promptly notify Customer </w:t>
      </w:r>
      <w:r w:rsidR="00CF3259" w:rsidRPr="00CF3259">
        <w:rPr>
          <w:rFonts w:ascii="Times New Roman" w:hAnsi="Times New Roman"/>
          <w:sz w:val="24"/>
          <w:szCs w:val="24"/>
        </w:rPr>
        <w:t>of any loss, damag</w:t>
      </w:r>
      <w:r w:rsidR="0092162E">
        <w:rPr>
          <w:rFonts w:ascii="Times New Roman" w:hAnsi="Times New Roman"/>
          <w:sz w:val="24"/>
          <w:szCs w:val="24"/>
        </w:rPr>
        <w:t>e to, or unauthorized access of</w:t>
      </w:r>
      <w:r w:rsidR="00CF3259" w:rsidRPr="00CF3259">
        <w:rPr>
          <w:rFonts w:ascii="Times New Roman" w:hAnsi="Times New Roman"/>
          <w:sz w:val="24"/>
          <w:szCs w:val="24"/>
        </w:rPr>
        <w:t xml:space="preserve"> </w:t>
      </w:r>
      <w:r w:rsidR="0092162E">
        <w:rPr>
          <w:rFonts w:ascii="Times New Roman" w:hAnsi="Times New Roman"/>
          <w:sz w:val="24"/>
          <w:szCs w:val="24"/>
        </w:rPr>
        <w:t>Customer</w:t>
      </w:r>
      <w:r w:rsidR="003559A6">
        <w:rPr>
          <w:rFonts w:ascii="Times New Roman" w:hAnsi="Times New Roman"/>
          <w:sz w:val="24"/>
          <w:szCs w:val="24"/>
        </w:rPr>
        <w:t xml:space="preserve"> Data</w:t>
      </w:r>
      <w:r w:rsidR="00CF3259" w:rsidRPr="00CF3259">
        <w:rPr>
          <w:rFonts w:ascii="Times New Roman" w:hAnsi="Times New Roman"/>
          <w:sz w:val="24"/>
          <w:szCs w:val="24"/>
        </w:rPr>
        <w:t xml:space="preserve">.  </w:t>
      </w:r>
      <w:r>
        <w:rPr>
          <w:rFonts w:ascii="Times New Roman" w:hAnsi="Times New Roman"/>
          <w:sz w:val="24"/>
          <w:szCs w:val="24"/>
        </w:rPr>
        <w:t>Vendor</w:t>
      </w:r>
      <w:r w:rsidR="00CF3259" w:rsidRPr="00CF3259">
        <w:rPr>
          <w:rFonts w:ascii="Times New Roman" w:hAnsi="Times New Roman"/>
          <w:sz w:val="24"/>
          <w:szCs w:val="24"/>
        </w:rPr>
        <w:t xml:space="preserve"> will use commercially reasonable efforts to reconstruct any </w:t>
      </w:r>
      <w:r w:rsidR="0092162E">
        <w:rPr>
          <w:rFonts w:ascii="Times New Roman" w:hAnsi="Times New Roman"/>
          <w:sz w:val="24"/>
          <w:szCs w:val="24"/>
        </w:rPr>
        <w:t>Customer</w:t>
      </w:r>
      <w:r w:rsidR="003559A6">
        <w:rPr>
          <w:rFonts w:ascii="Times New Roman" w:hAnsi="Times New Roman"/>
          <w:sz w:val="24"/>
          <w:szCs w:val="24"/>
        </w:rPr>
        <w:t xml:space="preserve"> Data</w:t>
      </w:r>
      <w:r w:rsidR="00CF3259" w:rsidRPr="00CF3259">
        <w:rPr>
          <w:rFonts w:ascii="Times New Roman" w:hAnsi="Times New Roman"/>
          <w:sz w:val="24"/>
          <w:szCs w:val="24"/>
        </w:rPr>
        <w:t xml:space="preserve"> that has been lost or damaged by </w:t>
      </w:r>
      <w:r>
        <w:rPr>
          <w:rFonts w:ascii="Times New Roman" w:hAnsi="Times New Roman"/>
          <w:sz w:val="24"/>
          <w:szCs w:val="24"/>
        </w:rPr>
        <w:t>Vendor</w:t>
      </w:r>
      <w:r w:rsidR="00CF3259" w:rsidRPr="00CF3259">
        <w:rPr>
          <w:rFonts w:ascii="Times New Roman" w:hAnsi="Times New Roman"/>
          <w:sz w:val="24"/>
          <w:szCs w:val="24"/>
        </w:rPr>
        <w:t xml:space="preserve"> as a result of its negligence or willful misconduct. If </w:t>
      </w:r>
      <w:r w:rsidR="0092162E">
        <w:rPr>
          <w:rFonts w:ascii="Times New Roman" w:hAnsi="Times New Roman"/>
          <w:sz w:val="24"/>
          <w:szCs w:val="24"/>
        </w:rPr>
        <w:t>Customer</w:t>
      </w:r>
      <w:r w:rsidR="003559A6">
        <w:rPr>
          <w:rFonts w:ascii="Times New Roman" w:hAnsi="Times New Roman"/>
          <w:sz w:val="24"/>
          <w:szCs w:val="24"/>
        </w:rPr>
        <w:t xml:space="preserve"> Data</w:t>
      </w:r>
      <w:r w:rsidR="00CF3259" w:rsidRPr="00CF3259">
        <w:rPr>
          <w:rFonts w:ascii="Times New Roman" w:hAnsi="Times New Roman"/>
          <w:sz w:val="24"/>
          <w:szCs w:val="24"/>
        </w:rPr>
        <w:t xml:space="preserve"> is lost or damaged for reasons other than as a result of </w:t>
      </w:r>
      <w:r>
        <w:rPr>
          <w:rFonts w:ascii="Times New Roman" w:hAnsi="Times New Roman"/>
          <w:sz w:val="24"/>
          <w:szCs w:val="24"/>
        </w:rPr>
        <w:t>Vendor</w:t>
      </w:r>
      <w:r w:rsidR="00CF3259" w:rsidRPr="00CF3259">
        <w:rPr>
          <w:rFonts w:ascii="Times New Roman" w:hAnsi="Times New Roman"/>
          <w:sz w:val="24"/>
          <w:szCs w:val="24"/>
        </w:rPr>
        <w:t xml:space="preserve">’s negligence or willful misconduct, </w:t>
      </w:r>
      <w:r>
        <w:rPr>
          <w:rFonts w:ascii="Times New Roman" w:hAnsi="Times New Roman"/>
          <w:sz w:val="24"/>
          <w:szCs w:val="24"/>
        </w:rPr>
        <w:t>Vendor</w:t>
      </w:r>
      <w:r w:rsidR="00CF3259" w:rsidRPr="00CF3259">
        <w:rPr>
          <w:rFonts w:ascii="Times New Roman" w:hAnsi="Times New Roman"/>
          <w:sz w:val="24"/>
          <w:szCs w:val="24"/>
        </w:rPr>
        <w:t xml:space="preserve">, at the </w:t>
      </w:r>
      <w:r w:rsidR="0092162E">
        <w:rPr>
          <w:rFonts w:ascii="Times New Roman" w:hAnsi="Times New Roman"/>
          <w:sz w:val="24"/>
          <w:szCs w:val="24"/>
        </w:rPr>
        <w:t>Customer</w:t>
      </w:r>
      <w:r w:rsidR="00CF3259" w:rsidRPr="00CF3259">
        <w:rPr>
          <w:rFonts w:ascii="Times New Roman" w:hAnsi="Times New Roman"/>
          <w:sz w:val="24"/>
          <w:szCs w:val="24"/>
        </w:rPr>
        <w:t xml:space="preserve">’s expense, will, at the request of the </w:t>
      </w:r>
      <w:r w:rsidR="000068EC">
        <w:rPr>
          <w:rFonts w:ascii="Times New Roman" w:hAnsi="Times New Roman"/>
          <w:sz w:val="24"/>
          <w:szCs w:val="24"/>
        </w:rPr>
        <w:t>State</w:t>
      </w:r>
      <w:r w:rsidR="00CF3259" w:rsidRPr="00CF3259">
        <w:rPr>
          <w:rFonts w:ascii="Times New Roman" w:hAnsi="Times New Roman"/>
          <w:sz w:val="24"/>
          <w:szCs w:val="24"/>
        </w:rPr>
        <w:t xml:space="preserve">, use commercially reasonable efforts to reconstruct any </w:t>
      </w:r>
      <w:r w:rsidR="0092162E">
        <w:rPr>
          <w:rFonts w:ascii="Times New Roman" w:hAnsi="Times New Roman"/>
          <w:sz w:val="24"/>
          <w:szCs w:val="24"/>
        </w:rPr>
        <w:t>Customer</w:t>
      </w:r>
      <w:r w:rsidR="003559A6">
        <w:rPr>
          <w:rFonts w:ascii="Times New Roman" w:hAnsi="Times New Roman"/>
          <w:sz w:val="24"/>
          <w:szCs w:val="24"/>
        </w:rPr>
        <w:t xml:space="preserve"> Data</w:t>
      </w:r>
      <w:r w:rsidR="00CF3259" w:rsidRPr="00CF3259">
        <w:rPr>
          <w:rFonts w:ascii="Times New Roman" w:hAnsi="Times New Roman"/>
          <w:sz w:val="24"/>
          <w:szCs w:val="24"/>
        </w:rPr>
        <w:t xml:space="preserve"> lost or damaged. </w:t>
      </w:r>
    </w:p>
    <w:p w14:paraId="674AB962" w14:textId="77777777" w:rsidR="00CF3259" w:rsidRPr="00CF3259" w:rsidRDefault="00CF3259" w:rsidP="00CF3259">
      <w:pPr>
        <w:pStyle w:val="ListParagraph"/>
        <w:ind w:left="1440"/>
        <w:jc w:val="both"/>
        <w:rPr>
          <w:rFonts w:ascii="Times New Roman" w:hAnsi="Times New Roman"/>
          <w:sz w:val="24"/>
          <w:szCs w:val="24"/>
        </w:rPr>
      </w:pPr>
    </w:p>
    <w:p w14:paraId="38B6C629" w14:textId="77777777" w:rsidR="00CF3259" w:rsidRPr="00CF3259" w:rsidRDefault="000F7DDD" w:rsidP="00CF3259">
      <w:pPr>
        <w:pStyle w:val="ListParagraph"/>
        <w:numPr>
          <w:ilvl w:val="0"/>
          <w:numId w:val="5"/>
        </w:numPr>
        <w:jc w:val="both"/>
        <w:rPr>
          <w:rFonts w:ascii="Times New Roman" w:hAnsi="Times New Roman"/>
          <w:b/>
          <w:sz w:val="24"/>
          <w:szCs w:val="24"/>
        </w:rPr>
      </w:pPr>
      <w:r>
        <w:rPr>
          <w:rFonts w:ascii="Times New Roman" w:hAnsi="Times New Roman"/>
          <w:b/>
          <w:sz w:val="24"/>
          <w:szCs w:val="24"/>
        </w:rPr>
        <w:t>Data Security</w:t>
      </w:r>
    </w:p>
    <w:p w14:paraId="56DCD967" w14:textId="77777777" w:rsidR="00CF3259" w:rsidRPr="00CF3259" w:rsidRDefault="00CF3259" w:rsidP="00CF3259">
      <w:pPr>
        <w:pStyle w:val="ListParagraph"/>
        <w:ind w:left="1080"/>
        <w:jc w:val="both"/>
        <w:rPr>
          <w:rFonts w:ascii="Times New Roman" w:hAnsi="Times New Roman"/>
          <w:sz w:val="24"/>
          <w:szCs w:val="24"/>
        </w:rPr>
      </w:pPr>
    </w:p>
    <w:p w14:paraId="718D1B55" w14:textId="77777777" w:rsidR="00CF3259" w:rsidRPr="00415814" w:rsidRDefault="000F7DDD" w:rsidP="00415814">
      <w:pPr>
        <w:pStyle w:val="ListParagraph"/>
        <w:numPr>
          <w:ilvl w:val="1"/>
          <w:numId w:val="5"/>
        </w:numPr>
        <w:jc w:val="both"/>
        <w:rPr>
          <w:rFonts w:ascii="Times New Roman" w:hAnsi="Times New Roman"/>
          <w:sz w:val="24"/>
          <w:szCs w:val="24"/>
        </w:rPr>
      </w:pPr>
      <w:r>
        <w:rPr>
          <w:rFonts w:ascii="Times New Roman" w:hAnsi="Times New Roman"/>
          <w:sz w:val="24"/>
          <w:szCs w:val="24"/>
        </w:rPr>
        <w:t>Vendor</w:t>
      </w:r>
      <w:r w:rsidR="00CF3259" w:rsidRPr="00CF3259">
        <w:rPr>
          <w:rFonts w:ascii="Times New Roman" w:hAnsi="Times New Roman"/>
          <w:sz w:val="24"/>
          <w:szCs w:val="24"/>
        </w:rPr>
        <w:t xml:space="preserve"> will use commercially reasonable efforts, consistent with industry standards, to provide security for the </w:t>
      </w:r>
      <w:r>
        <w:rPr>
          <w:rFonts w:ascii="Times New Roman" w:hAnsi="Times New Roman"/>
          <w:sz w:val="24"/>
          <w:szCs w:val="24"/>
        </w:rPr>
        <w:t>hosted environment</w:t>
      </w:r>
      <w:r w:rsidR="00CF3259" w:rsidRPr="00CF3259">
        <w:rPr>
          <w:rFonts w:ascii="Times New Roman" w:hAnsi="Times New Roman"/>
          <w:sz w:val="24"/>
          <w:szCs w:val="24"/>
        </w:rPr>
        <w:t xml:space="preserve"> and </w:t>
      </w:r>
      <w:r>
        <w:rPr>
          <w:rFonts w:ascii="Times New Roman" w:hAnsi="Times New Roman"/>
          <w:sz w:val="24"/>
          <w:szCs w:val="24"/>
        </w:rPr>
        <w:t>Customer</w:t>
      </w:r>
      <w:r w:rsidR="003559A6">
        <w:rPr>
          <w:rFonts w:ascii="Times New Roman" w:hAnsi="Times New Roman"/>
          <w:sz w:val="24"/>
          <w:szCs w:val="24"/>
        </w:rPr>
        <w:t xml:space="preserve"> Data</w:t>
      </w:r>
      <w:r w:rsidR="00CF3259" w:rsidRPr="00CF3259">
        <w:rPr>
          <w:rFonts w:ascii="Times New Roman" w:hAnsi="Times New Roman"/>
          <w:sz w:val="24"/>
          <w:szCs w:val="24"/>
        </w:rPr>
        <w:t xml:space="preserve"> and to protect against both unauthorized access to the hosting environment, and unauthorized communications between the hosting environment and the </w:t>
      </w:r>
      <w:r w:rsidR="0092162E">
        <w:rPr>
          <w:rFonts w:ascii="Times New Roman" w:hAnsi="Times New Roman"/>
          <w:sz w:val="24"/>
          <w:szCs w:val="24"/>
        </w:rPr>
        <w:t>Customer</w:t>
      </w:r>
      <w:r w:rsidR="00CF3259" w:rsidRPr="00CF3259">
        <w:rPr>
          <w:rFonts w:ascii="Times New Roman" w:hAnsi="Times New Roman"/>
          <w:sz w:val="24"/>
          <w:szCs w:val="24"/>
        </w:rPr>
        <w:t xml:space="preserve">’s browser. </w:t>
      </w:r>
      <w:r w:rsidR="00415814">
        <w:rPr>
          <w:rFonts w:ascii="Times New Roman" w:hAnsi="Times New Roman"/>
          <w:sz w:val="24"/>
          <w:szCs w:val="24"/>
        </w:rPr>
        <w:t>Vendor</w:t>
      </w:r>
      <w:r w:rsidR="00415814" w:rsidRPr="00415814">
        <w:rPr>
          <w:rFonts w:ascii="Times New Roman" w:hAnsi="Times New Roman"/>
          <w:sz w:val="24"/>
          <w:szCs w:val="24"/>
        </w:rPr>
        <w:t xml:space="preserve"> shall implement and maintain appropriate </w:t>
      </w:r>
      <w:r w:rsidR="00415814" w:rsidRPr="00415814">
        <w:rPr>
          <w:rFonts w:ascii="Times New Roman" w:hAnsi="Times New Roman"/>
          <w:sz w:val="24"/>
          <w:szCs w:val="24"/>
        </w:rPr>
        <w:lastRenderedPageBreak/>
        <w:t xml:space="preserve">administrative, technical and organizational security measures to safeguard against unauthorized access, disclosure or theft of </w:t>
      </w:r>
      <w:r w:rsidR="00415814">
        <w:rPr>
          <w:rFonts w:ascii="Times New Roman" w:hAnsi="Times New Roman"/>
          <w:sz w:val="24"/>
          <w:szCs w:val="24"/>
        </w:rPr>
        <w:t>Personal Data and Non-Public D</w:t>
      </w:r>
      <w:r w:rsidR="00415814" w:rsidRPr="00415814">
        <w:rPr>
          <w:rFonts w:ascii="Times New Roman" w:hAnsi="Times New Roman"/>
          <w:sz w:val="24"/>
          <w:szCs w:val="24"/>
        </w:rPr>
        <w:t xml:space="preserve">ata. Such security measures shall be in accordance with recognized industry practice and not less stringent than the measures the </w:t>
      </w:r>
      <w:r w:rsidR="003313AE">
        <w:rPr>
          <w:rFonts w:ascii="Times New Roman" w:hAnsi="Times New Roman"/>
          <w:sz w:val="24"/>
          <w:szCs w:val="24"/>
        </w:rPr>
        <w:t>Vendor</w:t>
      </w:r>
      <w:r w:rsidR="00415814">
        <w:rPr>
          <w:rFonts w:ascii="Times New Roman" w:hAnsi="Times New Roman"/>
          <w:sz w:val="24"/>
          <w:szCs w:val="24"/>
        </w:rPr>
        <w:t xml:space="preserve"> applies to its own p</w:t>
      </w:r>
      <w:r w:rsidR="00415814" w:rsidRPr="00415814">
        <w:rPr>
          <w:rFonts w:ascii="Times New Roman" w:hAnsi="Times New Roman"/>
          <w:sz w:val="24"/>
          <w:szCs w:val="24"/>
        </w:rPr>
        <w:t>ersonal data and non-public data of similar kind.</w:t>
      </w:r>
    </w:p>
    <w:p w14:paraId="4D5E80B1" w14:textId="77777777" w:rsidR="004C75E4" w:rsidRDefault="004C75E4" w:rsidP="004C75E4">
      <w:pPr>
        <w:pStyle w:val="ListParagraph"/>
        <w:ind w:left="1440"/>
        <w:jc w:val="both"/>
        <w:rPr>
          <w:rFonts w:ascii="Times New Roman" w:hAnsi="Times New Roman"/>
          <w:sz w:val="24"/>
          <w:szCs w:val="24"/>
        </w:rPr>
      </w:pPr>
    </w:p>
    <w:p w14:paraId="3D7BE709" w14:textId="77777777" w:rsidR="004C75E4" w:rsidRPr="004C75E4" w:rsidRDefault="00415814" w:rsidP="004C75E4">
      <w:pPr>
        <w:pStyle w:val="ListParagraph"/>
        <w:numPr>
          <w:ilvl w:val="1"/>
          <w:numId w:val="5"/>
        </w:numPr>
        <w:rPr>
          <w:rFonts w:ascii="Times New Roman" w:hAnsi="Times New Roman"/>
          <w:sz w:val="24"/>
          <w:szCs w:val="24"/>
        </w:rPr>
      </w:pPr>
      <w:r>
        <w:rPr>
          <w:rFonts w:ascii="Times New Roman" w:hAnsi="Times New Roman"/>
          <w:sz w:val="24"/>
          <w:szCs w:val="24"/>
        </w:rPr>
        <w:t>All Personal Data</w:t>
      </w:r>
      <w:r w:rsidR="004C75E4">
        <w:rPr>
          <w:rFonts w:ascii="Times New Roman" w:hAnsi="Times New Roman"/>
          <w:sz w:val="24"/>
          <w:szCs w:val="24"/>
        </w:rPr>
        <w:t xml:space="preserve"> and Non-public Data</w:t>
      </w:r>
      <w:r w:rsidR="004C75E4" w:rsidRPr="004C75E4">
        <w:rPr>
          <w:rFonts w:ascii="Times New Roman" w:hAnsi="Times New Roman"/>
          <w:sz w:val="24"/>
          <w:szCs w:val="24"/>
        </w:rPr>
        <w:t xml:space="preserve"> shall be encrypted at rest and in transit with controlled access. Unless otherwise stipulated, the </w:t>
      </w:r>
      <w:r w:rsidR="003313AE">
        <w:rPr>
          <w:rFonts w:ascii="Times New Roman" w:hAnsi="Times New Roman"/>
          <w:sz w:val="24"/>
          <w:szCs w:val="24"/>
        </w:rPr>
        <w:t>Vendor</w:t>
      </w:r>
      <w:r w:rsidR="004C75E4" w:rsidRPr="004C75E4">
        <w:rPr>
          <w:rFonts w:ascii="Times New Roman" w:hAnsi="Times New Roman"/>
          <w:sz w:val="24"/>
          <w:szCs w:val="24"/>
        </w:rPr>
        <w:t xml:space="preserve"> is re</w:t>
      </w:r>
      <w:r w:rsidR="004C75E4">
        <w:rPr>
          <w:rFonts w:ascii="Times New Roman" w:hAnsi="Times New Roman"/>
          <w:sz w:val="24"/>
          <w:szCs w:val="24"/>
        </w:rPr>
        <w:t xml:space="preserve">sponsible for encryption of Personal </w:t>
      </w:r>
      <w:r>
        <w:rPr>
          <w:rFonts w:ascii="Times New Roman" w:hAnsi="Times New Roman"/>
          <w:sz w:val="24"/>
          <w:szCs w:val="24"/>
        </w:rPr>
        <w:t>Data</w:t>
      </w:r>
      <w:r w:rsidR="004C75E4">
        <w:rPr>
          <w:rFonts w:ascii="Times New Roman" w:hAnsi="Times New Roman"/>
          <w:sz w:val="24"/>
          <w:szCs w:val="24"/>
        </w:rPr>
        <w:t>.</w:t>
      </w:r>
    </w:p>
    <w:p w14:paraId="555B0ADA" w14:textId="77777777" w:rsidR="00CF3259" w:rsidRPr="00CF3259" w:rsidRDefault="00CF3259" w:rsidP="00CF3259">
      <w:pPr>
        <w:pStyle w:val="ListParagraph"/>
        <w:ind w:left="1440"/>
        <w:jc w:val="both"/>
        <w:rPr>
          <w:rFonts w:ascii="Times New Roman" w:hAnsi="Times New Roman"/>
          <w:sz w:val="24"/>
          <w:szCs w:val="24"/>
        </w:rPr>
      </w:pPr>
    </w:p>
    <w:p w14:paraId="20BC2B15" w14:textId="77777777" w:rsidR="004C75E4" w:rsidRDefault="004C75E4" w:rsidP="004C75E4">
      <w:pPr>
        <w:pStyle w:val="ListParagraph"/>
        <w:numPr>
          <w:ilvl w:val="1"/>
          <w:numId w:val="5"/>
        </w:numPr>
        <w:jc w:val="both"/>
        <w:rPr>
          <w:rFonts w:ascii="Times New Roman" w:hAnsi="Times New Roman"/>
          <w:sz w:val="24"/>
          <w:szCs w:val="24"/>
        </w:rPr>
      </w:pPr>
      <w:r>
        <w:rPr>
          <w:rFonts w:ascii="Times New Roman" w:hAnsi="Times New Roman"/>
          <w:sz w:val="24"/>
          <w:szCs w:val="24"/>
        </w:rPr>
        <w:t>Vendor</w:t>
      </w:r>
      <w:r w:rsidR="00CF3259" w:rsidRPr="00CF3259">
        <w:rPr>
          <w:rFonts w:ascii="Times New Roman" w:hAnsi="Times New Roman"/>
          <w:sz w:val="24"/>
          <w:szCs w:val="24"/>
        </w:rPr>
        <w:t xml:space="preserve"> represents and warrants to the </w:t>
      </w:r>
      <w:r w:rsidR="0092162E">
        <w:rPr>
          <w:rFonts w:ascii="Times New Roman" w:hAnsi="Times New Roman"/>
          <w:sz w:val="24"/>
          <w:szCs w:val="24"/>
        </w:rPr>
        <w:t>Customer</w:t>
      </w:r>
      <w:r w:rsidR="00CF3259" w:rsidRPr="00CF3259">
        <w:rPr>
          <w:rFonts w:ascii="Times New Roman" w:hAnsi="Times New Roman"/>
          <w:sz w:val="24"/>
          <w:szCs w:val="24"/>
        </w:rPr>
        <w:t xml:space="preserve"> that the hosting equipment will be routinely checked with a commercially available, industry standard software application with up-to-date virus definitions.  </w:t>
      </w:r>
      <w:r>
        <w:rPr>
          <w:rFonts w:ascii="Times New Roman" w:hAnsi="Times New Roman"/>
          <w:sz w:val="24"/>
          <w:szCs w:val="24"/>
        </w:rPr>
        <w:t>Vendor</w:t>
      </w:r>
      <w:r w:rsidR="00CF3259" w:rsidRPr="00CF3259">
        <w:rPr>
          <w:rFonts w:ascii="Times New Roman" w:hAnsi="Times New Roman"/>
          <w:sz w:val="24"/>
          <w:szCs w:val="24"/>
        </w:rPr>
        <w:t xml:space="preserve"> will regularly update the virus definitions to ensure that the definitions are as up-to-date as is commercially reasonable. </w:t>
      </w:r>
      <w:r>
        <w:rPr>
          <w:rFonts w:ascii="Times New Roman" w:hAnsi="Times New Roman"/>
          <w:sz w:val="24"/>
          <w:szCs w:val="24"/>
        </w:rPr>
        <w:t>Vendor</w:t>
      </w:r>
      <w:r w:rsidR="00CF3259" w:rsidRPr="00CF3259">
        <w:rPr>
          <w:rFonts w:ascii="Times New Roman" w:hAnsi="Times New Roman"/>
          <w:sz w:val="24"/>
          <w:szCs w:val="24"/>
        </w:rPr>
        <w:t xml:space="preserve"> will promptly purge all viruses discovered during virus checks.  If there is a reasonable basis to believe that a virus m</w:t>
      </w:r>
      <w:r>
        <w:rPr>
          <w:rFonts w:ascii="Times New Roman" w:hAnsi="Times New Roman"/>
          <w:sz w:val="24"/>
          <w:szCs w:val="24"/>
        </w:rPr>
        <w:t>ay have been transmitted to Customer</w:t>
      </w:r>
      <w:r w:rsidR="00CF3259" w:rsidRPr="00CF3259">
        <w:rPr>
          <w:rFonts w:ascii="Times New Roman" w:hAnsi="Times New Roman"/>
          <w:sz w:val="24"/>
          <w:szCs w:val="24"/>
        </w:rPr>
        <w:t xml:space="preserve"> by </w:t>
      </w:r>
      <w:r>
        <w:rPr>
          <w:rFonts w:ascii="Times New Roman" w:hAnsi="Times New Roman"/>
          <w:sz w:val="24"/>
          <w:szCs w:val="24"/>
        </w:rPr>
        <w:t>Vendor</w:t>
      </w:r>
      <w:r w:rsidR="00CF3259" w:rsidRPr="00CF3259">
        <w:rPr>
          <w:rFonts w:ascii="Times New Roman" w:hAnsi="Times New Roman"/>
          <w:sz w:val="24"/>
          <w:szCs w:val="24"/>
        </w:rPr>
        <w:t xml:space="preserve">, </w:t>
      </w:r>
      <w:r>
        <w:rPr>
          <w:rFonts w:ascii="Times New Roman" w:hAnsi="Times New Roman"/>
          <w:sz w:val="24"/>
          <w:szCs w:val="24"/>
        </w:rPr>
        <w:t>Vendor</w:t>
      </w:r>
      <w:r w:rsidR="00CF3259" w:rsidRPr="00CF3259">
        <w:rPr>
          <w:rFonts w:ascii="Times New Roman" w:hAnsi="Times New Roman"/>
          <w:sz w:val="24"/>
          <w:szCs w:val="24"/>
        </w:rPr>
        <w:t xml:space="preserve"> will promptly notify </w:t>
      </w:r>
      <w:r>
        <w:rPr>
          <w:rFonts w:ascii="Times New Roman" w:hAnsi="Times New Roman"/>
          <w:sz w:val="24"/>
          <w:szCs w:val="24"/>
        </w:rPr>
        <w:t>Customer</w:t>
      </w:r>
      <w:r w:rsidR="00CF3259" w:rsidRPr="00CF3259">
        <w:rPr>
          <w:rFonts w:ascii="Times New Roman" w:hAnsi="Times New Roman"/>
          <w:sz w:val="24"/>
          <w:szCs w:val="24"/>
        </w:rPr>
        <w:t xml:space="preserve"> of such possibility in a writing that states the nature of the virus, the date on which transmission may have occurred, and the means </w:t>
      </w:r>
      <w:r>
        <w:rPr>
          <w:rFonts w:ascii="Times New Roman" w:hAnsi="Times New Roman"/>
          <w:sz w:val="24"/>
          <w:szCs w:val="24"/>
        </w:rPr>
        <w:t>Vendor</w:t>
      </w:r>
      <w:r w:rsidR="00CF3259" w:rsidRPr="00CF3259">
        <w:rPr>
          <w:rFonts w:ascii="Times New Roman" w:hAnsi="Times New Roman"/>
          <w:sz w:val="24"/>
          <w:szCs w:val="24"/>
        </w:rPr>
        <w:t xml:space="preserve"> has used to remediate the virus. Sho</w:t>
      </w:r>
      <w:r>
        <w:rPr>
          <w:rFonts w:ascii="Times New Roman" w:hAnsi="Times New Roman"/>
          <w:sz w:val="24"/>
          <w:szCs w:val="24"/>
        </w:rPr>
        <w:t>uld the virus propagate to Customer’s</w:t>
      </w:r>
      <w:r w:rsidR="00CF3259" w:rsidRPr="00CF3259">
        <w:rPr>
          <w:rFonts w:ascii="Times New Roman" w:hAnsi="Times New Roman"/>
          <w:sz w:val="24"/>
          <w:szCs w:val="24"/>
        </w:rPr>
        <w:t xml:space="preserve"> IT infrastructure, </w:t>
      </w:r>
      <w:r>
        <w:rPr>
          <w:rFonts w:ascii="Times New Roman" w:hAnsi="Times New Roman"/>
          <w:sz w:val="24"/>
          <w:szCs w:val="24"/>
        </w:rPr>
        <w:t>Vendor</w:t>
      </w:r>
      <w:r w:rsidR="00CF3259" w:rsidRPr="00CF3259">
        <w:rPr>
          <w:rFonts w:ascii="Times New Roman" w:hAnsi="Times New Roman"/>
          <w:sz w:val="24"/>
          <w:szCs w:val="24"/>
        </w:rPr>
        <w:t xml:space="preserve"> is responsible for costs incurred by </w:t>
      </w:r>
      <w:r>
        <w:rPr>
          <w:rFonts w:ascii="Times New Roman" w:hAnsi="Times New Roman"/>
          <w:sz w:val="24"/>
          <w:szCs w:val="24"/>
        </w:rPr>
        <w:t>Customer</w:t>
      </w:r>
      <w:r w:rsidR="00CF3259" w:rsidRPr="00CF3259">
        <w:rPr>
          <w:rFonts w:ascii="Times New Roman" w:hAnsi="Times New Roman"/>
          <w:sz w:val="24"/>
          <w:szCs w:val="24"/>
        </w:rPr>
        <w:t xml:space="preserve"> for </w:t>
      </w:r>
      <w:r>
        <w:rPr>
          <w:rFonts w:ascii="Times New Roman" w:hAnsi="Times New Roman"/>
          <w:sz w:val="24"/>
          <w:szCs w:val="24"/>
        </w:rPr>
        <w:t xml:space="preserve">Customer </w:t>
      </w:r>
      <w:r w:rsidR="00CF3259" w:rsidRPr="00CF3259">
        <w:rPr>
          <w:rFonts w:ascii="Times New Roman" w:hAnsi="Times New Roman"/>
          <w:sz w:val="24"/>
          <w:szCs w:val="24"/>
        </w:rPr>
        <w:t xml:space="preserve">to remediate the virus. </w:t>
      </w:r>
    </w:p>
    <w:p w14:paraId="6DCD8EF5" w14:textId="77777777" w:rsidR="004C75E4" w:rsidRPr="004C75E4" w:rsidRDefault="004C75E4" w:rsidP="004C75E4">
      <w:pPr>
        <w:pStyle w:val="ListParagraph"/>
        <w:rPr>
          <w:rFonts w:ascii="Times New Roman" w:hAnsi="Times New Roman"/>
          <w:sz w:val="24"/>
          <w:szCs w:val="24"/>
        </w:rPr>
      </w:pPr>
    </w:p>
    <w:p w14:paraId="01F22E0A" w14:textId="77777777" w:rsidR="003559A6" w:rsidRDefault="00415814" w:rsidP="003559A6">
      <w:pPr>
        <w:pStyle w:val="ListParagraph"/>
        <w:numPr>
          <w:ilvl w:val="1"/>
          <w:numId w:val="5"/>
        </w:numPr>
        <w:jc w:val="both"/>
        <w:rPr>
          <w:rFonts w:ascii="Times New Roman" w:hAnsi="Times New Roman"/>
          <w:sz w:val="24"/>
          <w:szCs w:val="24"/>
        </w:rPr>
      </w:pPr>
      <w:r>
        <w:rPr>
          <w:rFonts w:ascii="Times New Roman" w:hAnsi="Times New Roman"/>
          <w:sz w:val="24"/>
          <w:szCs w:val="24"/>
        </w:rPr>
        <w:t>Vendor</w:t>
      </w:r>
      <w:r w:rsidR="003559A6" w:rsidRPr="003559A6">
        <w:rPr>
          <w:rFonts w:ascii="Times New Roman" w:hAnsi="Times New Roman"/>
          <w:sz w:val="24"/>
          <w:szCs w:val="24"/>
        </w:rPr>
        <w:t xml:space="preserve"> sh</w:t>
      </w:r>
      <w:r>
        <w:rPr>
          <w:rFonts w:ascii="Times New Roman" w:hAnsi="Times New Roman"/>
          <w:sz w:val="24"/>
          <w:szCs w:val="24"/>
        </w:rPr>
        <w:t>all provide its services to Customer</w:t>
      </w:r>
      <w:r w:rsidR="003559A6" w:rsidRPr="003559A6">
        <w:rPr>
          <w:rFonts w:ascii="Times New Roman" w:hAnsi="Times New Roman"/>
          <w:sz w:val="24"/>
          <w:szCs w:val="24"/>
        </w:rPr>
        <w:t xml:space="preserve"> and its users solely from data centers in the U.S. Storage of </w:t>
      </w:r>
      <w:r>
        <w:rPr>
          <w:rFonts w:ascii="Times New Roman" w:hAnsi="Times New Roman"/>
          <w:sz w:val="24"/>
          <w:szCs w:val="24"/>
        </w:rPr>
        <w:t>Customer</w:t>
      </w:r>
      <w:r w:rsidR="003559A6">
        <w:rPr>
          <w:rFonts w:ascii="Times New Roman" w:hAnsi="Times New Roman"/>
          <w:sz w:val="24"/>
          <w:szCs w:val="24"/>
        </w:rPr>
        <w:t xml:space="preserve"> Data</w:t>
      </w:r>
      <w:r w:rsidR="003559A6" w:rsidRPr="003559A6">
        <w:rPr>
          <w:rFonts w:ascii="Times New Roman" w:hAnsi="Times New Roman"/>
          <w:sz w:val="24"/>
          <w:szCs w:val="24"/>
        </w:rPr>
        <w:t xml:space="preserve"> at rest shall be located solely in data centers in the U.S. </w:t>
      </w:r>
      <w:r>
        <w:rPr>
          <w:rFonts w:ascii="Times New Roman" w:hAnsi="Times New Roman"/>
          <w:sz w:val="24"/>
          <w:szCs w:val="24"/>
        </w:rPr>
        <w:t>Vendor</w:t>
      </w:r>
      <w:r w:rsidR="003559A6" w:rsidRPr="003559A6">
        <w:rPr>
          <w:rFonts w:ascii="Times New Roman" w:hAnsi="Times New Roman"/>
          <w:sz w:val="24"/>
          <w:szCs w:val="24"/>
        </w:rPr>
        <w:t xml:space="preserve"> shall not allow its personnel or contractors to store </w:t>
      </w:r>
      <w:r>
        <w:rPr>
          <w:rFonts w:ascii="Times New Roman" w:hAnsi="Times New Roman"/>
          <w:sz w:val="24"/>
          <w:szCs w:val="24"/>
        </w:rPr>
        <w:t>Customer Data</w:t>
      </w:r>
      <w:r w:rsidR="003559A6" w:rsidRPr="003559A6">
        <w:rPr>
          <w:rFonts w:ascii="Times New Roman" w:hAnsi="Times New Roman"/>
          <w:sz w:val="24"/>
          <w:szCs w:val="24"/>
        </w:rPr>
        <w:t xml:space="preserve"> on portable devices, including personal computers, except for devices that are used and kept only at its U.S. data centers. </w:t>
      </w:r>
      <w:r>
        <w:rPr>
          <w:rFonts w:ascii="Times New Roman" w:hAnsi="Times New Roman"/>
          <w:sz w:val="24"/>
          <w:szCs w:val="24"/>
        </w:rPr>
        <w:t>Vendor</w:t>
      </w:r>
      <w:r w:rsidR="003559A6">
        <w:rPr>
          <w:rFonts w:ascii="Times New Roman" w:hAnsi="Times New Roman"/>
          <w:sz w:val="24"/>
          <w:szCs w:val="24"/>
        </w:rPr>
        <w:t xml:space="preserve"> </w:t>
      </w:r>
      <w:r w:rsidR="003559A6" w:rsidRPr="003559A6">
        <w:rPr>
          <w:rFonts w:ascii="Times New Roman" w:hAnsi="Times New Roman"/>
          <w:sz w:val="24"/>
          <w:szCs w:val="24"/>
        </w:rPr>
        <w:t xml:space="preserve">shall permit its personnel and contractors to access </w:t>
      </w:r>
      <w:r>
        <w:rPr>
          <w:rFonts w:ascii="Times New Roman" w:hAnsi="Times New Roman"/>
          <w:sz w:val="24"/>
          <w:szCs w:val="24"/>
        </w:rPr>
        <w:t>Customer</w:t>
      </w:r>
      <w:r w:rsidR="003559A6">
        <w:rPr>
          <w:rFonts w:ascii="Times New Roman" w:hAnsi="Times New Roman"/>
          <w:sz w:val="24"/>
          <w:szCs w:val="24"/>
        </w:rPr>
        <w:t xml:space="preserve"> D</w:t>
      </w:r>
      <w:r w:rsidR="003559A6" w:rsidRPr="003559A6">
        <w:rPr>
          <w:rFonts w:ascii="Times New Roman" w:hAnsi="Times New Roman"/>
          <w:sz w:val="24"/>
          <w:szCs w:val="24"/>
        </w:rPr>
        <w:t>ata re</w:t>
      </w:r>
      <w:r>
        <w:rPr>
          <w:rFonts w:ascii="Times New Roman" w:hAnsi="Times New Roman"/>
          <w:sz w:val="24"/>
          <w:szCs w:val="24"/>
        </w:rPr>
        <w:t>motely only as required to fulfill Vendor’s obligations under the Contract.</w:t>
      </w:r>
    </w:p>
    <w:p w14:paraId="42DCF1CD" w14:textId="77777777" w:rsidR="000068EC" w:rsidRPr="000068EC" w:rsidRDefault="000068EC" w:rsidP="000068EC">
      <w:pPr>
        <w:pStyle w:val="ListParagraph"/>
        <w:rPr>
          <w:rFonts w:ascii="Times New Roman" w:hAnsi="Times New Roman"/>
          <w:sz w:val="24"/>
          <w:szCs w:val="24"/>
        </w:rPr>
      </w:pPr>
    </w:p>
    <w:p w14:paraId="313519D8" w14:textId="77777777" w:rsidR="000068EC" w:rsidRDefault="00415814" w:rsidP="000068EC">
      <w:pPr>
        <w:pStyle w:val="ListParagraph"/>
        <w:numPr>
          <w:ilvl w:val="1"/>
          <w:numId w:val="5"/>
        </w:numPr>
        <w:jc w:val="both"/>
        <w:rPr>
          <w:rFonts w:ascii="Times New Roman" w:hAnsi="Times New Roman"/>
          <w:sz w:val="24"/>
          <w:szCs w:val="24"/>
        </w:rPr>
      </w:pPr>
      <w:r>
        <w:rPr>
          <w:rFonts w:ascii="Times New Roman" w:hAnsi="Times New Roman"/>
          <w:sz w:val="24"/>
          <w:szCs w:val="24"/>
        </w:rPr>
        <w:t>Vendor</w:t>
      </w:r>
      <w:r w:rsidR="000068EC" w:rsidRPr="000068EC">
        <w:rPr>
          <w:rFonts w:ascii="Times New Roman" w:hAnsi="Times New Roman"/>
          <w:sz w:val="24"/>
          <w:szCs w:val="24"/>
        </w:rPr>
        <w:t xml:space="preserve"> shall allow the </w:t>
      </w:r>
      <w:r w:rsidR="0092162E">
        <w:rPr>
          <w:rFonts w:ascii="Times New Roman" w:hAnsi="Times New Roman"/>
          <w:sz w:val="24"/>
          <w:szCs w:val="24"/>
        </w:rPr>
        <w:t>Customer</w:t>
      </w:r>
      <w:r w:rsidR="000068EC">
        <w:rPr>
          <w:rFonts w:ascii="Times New Roman" w:hAnsi="Times New Roman"/>
          <w:sz w:val="24"/>
          <w:szCs w:val="24"/>
        </w:rPr>
        <w:t xml:space="preserve"> to audit conformance to the C</w:t>
      </w:r>
      <w:r w:rsidR="000068EC" w:rsidRPr="000068EC">
        <w:rPr>
          <w:rFonts w:ascii="Times New Roman" w:hAnsi="Times New Roman"/>
          <w:sz w:val="24"/>
          <w:szCs w:val="24"/>
        </w:rPr>
        <w:t xml:space="preserve">ontract terms. The </w:t>
      </w:r>
      <w:r w:rsidR="0092162E">
        <w:rPr>
          <w:rFonts w:ascii="Times New Roman" w:hAnsi="Times New Roman"/>
          <w:sz w:val="24"/>
          <w:szCs w:val="24"/>
        </w:rPr>
        <w:t>Customer</w:t>
      </w:r>
      <w:r w:rsidR="000068EC" w:rsidRPr="000068EC">
        <w:rPr>
          <w:rFonts w:ascii="Times New Roman" w:hAnsi="Times New Roman"/>
          <w:sz w:val="24"/>
          <w:szCs w:val="24"/>
        </w:rPr>
        <w:t xml:space="preserve"> may perform this audit or contract with a third party at its discretion and at </w:t>
      </w:r>
      <w:r w:rsidR="0092162E">
        <w:rPr>
          <w:rFonts w:ascii="Times New Roman" w:hAnsi="Times New Roman"/>
          <w:sz w:val="24"/>
          <w:szCs w:val="24"/>
        </w:rPr>
        <w:t>Customer</w:t>
      </w:r>
      <w:r w:rsidR="000068EC">
        <w:rPr>
          <w:rFonts w:ascii="Times New Roman" w:hAnsi="Times New Roman"/>
          <w:sz w:val="24"/>
          <w:szCs w:val="24"/>
        </w:rPr>
        <w:t>’</w:t>
      </w:r>
      <w:r w:rsidR="000068EC" w:rsidRPr="000068EC">
        <w:rPr>
          <w:rFonts w:ascii="Times New Roman" w:hAnsi="Times New Roman"/>
          <w:sz w:val="24"/>
          <w:szCs w:val="24"/>
        </w:rPr>
        <w:t>s expense.</w:t>
      </w:r>
    </w:p>
    <w:p w14:paraId="5D2D522D" w14:textId="77777777" w:rsidR="00F501F0" w:rsidRPr="00F501F0" w:rsidRDefault="00F501F0" w:rsidP="00F501F0">
      <w:pPr>
        <w:pStyle w:val="ListParagraph"/>
        <w:rPr>
          <w:rFonts w:ascii="Times New Roman" w:hAnsi="Times New Roman"/>
          <w:sz w:val="24"/>
          <w:szCs w:val="24"/>
        </w:rPr>
      </w:pPr>
    </w:p>
    <w:p w14:paraId="2EB678F7" w14:textId="77777777" w:rsidR="00F501F0" w:rsidRPr="00CF3259" w:rsidRDefault="00415814" w:rsidP="00F501F0">
      <w:pPr>
        <w:pStyle w:val="ListParagraph"/>
        <w:numPr>
          <w:ilvl w:val="1"/>
          <w:numId w:val="5"/>
        </w:numPr>
        <w:jc w:val="both"/>
        <w:rPr>
          <w:rFonts w:ascii="Times New Roman" w:hAnsi="Times New Roman"/>
          <w:sz w:val="24"/>
          <w:szCs w:val="24"/>
        </w:rPr>
      </w:pPr>
      <w:r>
        <w:rPr>
          <w:rFonts w:ascii="Times New Roman" w:hAnsi="Times New Roman"/>
          <w:sz w:val="24"/>
          <w:szCs w:val="24"/>
        </w:rPr>
        <w:t>Vendor</w:t>
      </w:r>
      <w:r w:rsidR="00F501F0" w:rsidRPr="00F501F0">
        <w:rPr>
          <w:rFonts w:ascii="Times New Roman" w:hAnsi="Times New Roman"/>
          <w:sz w:val="24"/>
          <w:szCs w:val="24"/>
        </w:rPr>
        <w:t xml:space="preserve"> shall perform an independent audit of its data centers at least annually at its expense, and provide a redacted version of the audit report upon request. </w:t>
      </w:r>
      <w:r>
        <w:rPr>
          <w:rFonts w:ascii="Times New Roman" w:hAnsi="Times New Roman"/>
          <w:sz w:val="24"/>
          <w:szCs w:val="24"/>
        </w:rPr>
        <w:t>Vendor</w:t>
      </w:r>
      <w:r w:rsidR="00F501F0" w:rsidRPr="00F501F0">
        <w:rPr>
          <w:rFonts w:ascii="Times New Roman" w:hAnsi="Times New Roman"/>
          <w:sz w:val="24"/>
          <w:szCs w:val="24"/>
        </w:rPr>
        <w:t xml:space="preserve"> may remove its proprietary information from the redacted version. A Service Organization Control (SOC) 2 audit report or approved equivalent sets the minimum level of a third-party audit.</w:t>
      </w:r>
    </w:p>
    <w:p w14:paraId="294B75CC" w14:textId="77777777" w:rsidR="00CF3259" w:rsidRDefault="00CF3259" w:rsidP="00CF3259">
      <w:pPr>
        <w:pStyle w:val="ListParagraph"/>
        <w:ind w:left="1080"/>
        <w:jc w:val="both"/>
        <w:rPr>
          <w:rFonts w:ascii="Times New Roman" w:hAnsi="Times New Roman"/>
          <w:sz w:val="24"/>
          <w:szCs w:val="24"/>
        </w:rPr>
      </w:pPr>
    </w:p>
    <w:p w14:paraId="4EF2D353" w14:textId="77777777" w:rsidR="00145D36" w:rsidRDefault="00145D36" w:rsidP="00CF3259">
      <w:pPr>
        <w:pStyle w:val="ListParagraph"/>
        <w:ind w:left="1080"/>
        <w:jc w:val="both"/>
        <w:rPr>
          <w:rFonts w:ascii="Times New Roman" w:hAnsi="Times New Roman"/>
          <w:sz w:val="24"/>
          <w:szCs w:val="24"/>
        </w:rPr>
      </w:pPr>
    </w:p>
    <w:p w14:paraId="54A1E42D" w14:textId="77777777" w:rsidR="00145D36" w:rsidRDefault="00145D36" w:rsidP="00CF3259">
      <w:pPr>
        <w:pStyle w:val="ListParagraph"/>
        <w:ind w:left="1080"/>
        <w:jc w:val="both"/>
        <w:rPr>
          <w:rFonts w:ascii="Times New Roman" w:hAnsi="Times New Roman"/>
          <w:sz w:val="24"/>
          <w:szCs w:val="24"/>
        </w:rPr>
      </w:pPr>
    </w:p>
    <w:p w14:paraId="61BB880F" w14:textId="77777777" w:rsidR="00145D36" w:rsidRPr="00CF3259" w:rsidRDefault="00145D36" w:rsidP="00CF3259">
      <w:pPr>
        <w:pStyle w:val="ListParagraph"/>
        <w:ind w:left="1080"/>
        <w:jc w:val="both"/>
        <w:rPr>
          <w:rFonts w:ascii="Times New Roman" w:hAnsi="Times New Roman"/>
          <w:sz w:val="24"/>
          <w:szCs w:val="24"/>
        </w:rPr>
      </w:pPr>
    </w:p>
    <w:p w14:paraId="725F8EFF" w14:textId="77777777" w:rsidR="0058614C" w:rsidRPr="0058614C" w:rsidRDefault="0058614C" w:rsidP="00CF3259">
      <w:pPr>
        <w:pStyle w:val="ListParagraph"/>
        <w:numPr>
          <w:ilvl w:val="0"/>
          <w:numId w:val="5"/>
        </w:numPr>
        <w:jc w:val="both"/>
        <w:rPr>
          <w:rFonts w:ascii="Times New Roman" w:hAnsi="Times New Roman"/>
          <w:b/>
          <w:sz w:val="24"/>
          <w:szCs w:val="24"/>
        </w:rPr>
      </w:pPr>
      <w:r w:rsidRPr="0058614C">
        <w:rPr>
          <w:rFonts w:ascii="Times New Roman" w:hAnsi="Times New Roman"/>
          <w:b/>
          <w:sz w:val="24"/>
          <w:szCs w:val="24"/>
        </w:rPr>
        <w:lastRenderedPageBreak/>
        <w:t>Security Assessment</w:t>
      </w:r>
    </w:p>
    <w:p w14:paraId="56FDCDE3" w14:textId="77777777" w:rsidR="0058614C" w:rsidRDefault="0058614C" w:rsidP="0058614C">
      <w:pPr>
        <w:pStyle w:val="ListParagraph"/>
        <w:ind w:left="1080"/>
        <w:jc w:val="both"/>
        <w:rPr>
          <w:rFonts w:ascii="Times New Roman" w:hAnsi="Times New Roman"/>
          <w:sz w:val="24"/>
          <w:szCs w:val="24"/>
        </w:rPr>
      </w:pPr>
    </w:p>
    <w:p w14:paraId="61D0640A" w14:textId="77777777" w:rsidR="0058614C" w:rsidRPr="0058614C" w:rsidRDefault="0058614C" w:rsidP="0058614C">
      <w:pPr>
        <w:pStyle w:val="ListParagraph"/>
        <w:numPr>
          <w:ilvl w:val="1"/>
          <w:numId w:val="5"/>
        </w:numPr>
        <w:jc w:val="both"/>
        <w:rPr>
          <w:rFonts w:ascii="Times New Roman" w:hAnsi="Times New Roman"/>
          <w:sz w:val="24"/>
          <w:szCs w:val="24"/>
        </w:rPr>
      </w:pPr>
      <w:r w:rsidRPr="0058614C">
        <w:rPr>
          <w:rFonts w:ascii="Times New Roman" w:hAnsi="Times New Roman"/>
          <w:sz w:val="24"/>
          <w:szCs w:val="24"/>
        </w:rPr>
        <w:t>The State requires any entity</w:t>
      </w:r>
      <w:r>
        <w:rPr>
          <w:rFonts w:ascii="Times New Roman" w:hAnsi="Times New Roman"/>
          <w:sz w:val="24"/>
          <w:szCs w:val="24"/>
        </w:rPr>
        <w:t xml:space="preserve"> or third-party vendor</w:t>
      </w:r>
      <w:r w:rsidRPr="0058614C">
        <w:rPr>
          <w:rFonts w:ascii="Times New Roman" w:hAnsi="Times New Roman"/>
          <w:sz w:val="24"/>
          <w:szCs w:val="24"/>
        </w:rPr>
        <w:t xml:space="preserve"> hosting Oklahoma </w:t>
      </w:r>
      <w:r>
        <w:rPr>
          <w:rFonts w:ascii="Times New Roman" w:hAnsi="Times New Roman"/>
          <w:sz w:val="24"/>
          <w:szCs w:val="24"/>
        </w:rPr>
        <w:t>Customer Data</w:t>
      </w:r>
      <w:r w:rsidRPr="0058614C">
        <w:rPr>
          <w:rFonts w:ascii="Times New Roman" w:hAnsi="Times New Roman"/>
          <w:sz w:val="24"/>
          <w:szCs w:val="24"/>
        </w:rPr>
        <w:t xml:space="preserve"> to submit to a State Certification and Accreditation Review process to assess initial security risk. Vendor submitted to the review and met the State’s minimum security standards at time the Contract was executed. Failure to maintain the State’s minimum security st</w:t>
      </w:r>
      <w:r w:rsidR="003313AE">
        <w:rPr>
          <w:rFonts w:ascii="Times New Roman" w:hAnsi="Times New Roman"/>
          <w:sz w:val="24"/>
          <w:szCs w:val="24"/>
        </w:rPr>
        <w:t>andards during the term of the C</w:t>
      </w:r>
      <w:r w:rsidRPr="0058614C">
        <w:rPr>
          <w:rFonts w:ascii="Times New Roman" w:hAnsi="Times New Roman"/>
          <w:sz w:val="24"/>
          <w:szCs w:val="24"/>
        </w:rPr>
        <w:t>ontract, including renewals, constitutes a material breach.</w:t>
      </w:r>
    </w:p>
    <w:p w14:paraId="129AC707" w14:textId="77777777" w:rsidR="0058614C" w:rsidRPr="0058614C" w:rsidRDefault="0058614C" w:rsidP="0058614C">
      <w:pPr>
        <w:pStyle w:val="ListParagraph"/>
        <w:ind w:left="1440"/>
        <w:jc w:val="both"/>
        <w:rPr>
          <w:rFonts w:ascii="Times New Roman" w:hAnsi="Times New Roman"/>
          <w:sz w:val="24"/>
          <w:szCs w:val="24"/>
        </w:rPr>
      </w:pPr>
    </w:p>
    <w:p w14:paraId="56D20087" w14:textId="77777777" w:rsidR="0058614C" w:rsidRDefault="0058614C" w:rsidP="0058614C">
      <w:pPr>
        <w:pStyle w:val="ListParagraph"/>
        <w:numPr>
          <w:ilvl w:val="1"/>
          <w:numId w:val="5"/>
        </w:numPr>
        <w:jc w:val="both"/>
        <w:rPr>
          <w:rFonts w:ascii="Times New Roman" w:hAnsi="Times New Roman"/>
          <w:sz w:val="24"/>
          <w:szCs w:val="24"/>
        </w:rPr>
      </w:pPr>
      <w:r w:rsidRPr="0058614C">
        <w:rPr>
          <w:rFonts w:ascii="Times New Roman" w:hAnsi="Times New Roman"/>
          <w:sz w:val="24"/>
          <w:szCs w:val="24"/>
        </w:rPr>
        <w:t>To the extent Vendor requests a different sub-contractor than the third-party hosting vendor already approved by the State, the different sub-contractor is subject to the State’s approval. Vendor agrees not to migrate State</w:t>
      </w:r>
      <w:r w:rsidR="003313AE">
        <w:rPr>
          <w:rFonts w:ascii="Times New Roman" w:hAnsi="Times New Roman"/>
          <w:sz w:val="24"/>
          <w:szCs w:val="24"/>
        </w:rPr>
        <w:t>’s data or otherwise utilize a</w:t>
      </w:r>
      <w:r w:rsidRPr="0058614C">
        <w:rPr>
          <w:rFonts w:ascii="Times New Roman" w:hAnsi="Times New Roman"/>
          <w:sz w:val="24"/>
          <w:szCs w:val="24"/>
        </w:rPr>
        <w:t xml:space="preserve"> different third-party hosting vendor in connection with key business functions that are Vendor’s obl</w:t>
      </w:r>
      <w:r w:rsidR="003313AE">
        <w:rPr>
          <w:rFonts w:ascii="Times New Roman" w:hAnsi="Times New Roman"/>
          <w:sz w:val="24"/>
          <w:szCs w:val="24"/>
        </w:rPr>
        <w:t>igations under the C</w:t>
      </w:r>
      <w:r w:rsidRPr="0058614C">
        <w:rPr>
          <w:rFonts w:ascii="Times New Roman" w:hAnsi="Times New Roman"/>
          <w:sz w:val="24"/>
          <w:szCs w:val="24"/>
        </w:rPr>
        <w:t>ontract until the State approves the third-party hosting vendor’s State Certification and Accreditation Review, which approval shall not be unreasonably withheld or delayed. In the event the third-party hosting vendor does not meet the State’s requirements under the State Certification and Accreditation Review, Vendor acknowledges a</w:t>
      </w:r>
      <w:r w:rsidR="003313AE">
        <w:rPr>
          <w:rFonts w:ascii="Times New Roman" w:hAnsi="Times New Roman"/>
          <w:sz w:val="24"/>
          <w:szCs w:val="24"/>
        </w:rPr>
        <w:t>nd agrees it may not utilize such</w:t>
      </w:r>
      <w:r w:rsidRPr="0058614C">
        <w:rPr>
          <w:rFonts w:ascii="Times New Roman" w:hAnsi="Times New Roman"/>
          <w:sz w:val="24"/>
          <w:szCs w:val="24"/>
        </w:rPr>
        <w:t xml:space="preserve"> third-party vendor in connection with key business functions that are </w:t>
      </w:r>
      <w:r w:rsidR="003313AE">
        <w:rPr>
          <w:rFonts w:ascii="Times New Roman" w:hAnsi="Times New Roman"/>
          <w:sz w:val="24"/>
          <w:szCs w:val="24"/>
        </w:rPr>
        <w:t>Vendor’s obligations under the C</w:t>
      </w:r>
      <w:r w:rsidRPr="0058614C">
        <w:rPr>
          <w:rFonts w:ascii="Times New Roman" w:hAnsi="Times New Roman"/>
          <w:sz w:val="24"/>
          <w:szCs w:val="24"/>
        </w:rPr>
        <w:t>ontract, until such third party meets such requirements.</w:t>
      </w:r>
    </w:p>
    <w:p w14:paraId="516B2298" w14:textId="77777777" w:rsidR="0058614C" w:rsidRPr="0058614C" w:rsidRDefault="0058614C" w:rsidP="0058614C">
      <w:pPr>
        <w:pStyle w:val="ListParagraph"/>
        <w:rPr>
          <w:rFonts w:ascii="Times New Roman" w:hAnsi="Times New Roman"/>
          <w:sz w:val="24"/>
          <w:szCs w:val="24"/>
        </w:rPr>
      </w:pPr>
    </w:p>
    <w:p w14:paraId="161AFC1C" w14:textId="77777777" w:rsidR="00CF3259" w:rsidRPr="00CF3259" w:rsidRDefault="00CF3259" w:rsidP="00CF3259">
      <w:pPr>
        <w:pStyle w:val="ListParagraph"/>
        <w:numPr>
          <w:ilvl w:val="0"/>
          <w:numId w:val="5"/>
        </w:numPr>
        <w:jc w:val="both"/>
        <w:rPr>
          <w:rFonts w:ascii="Times New Roman" w:hAnsi="Times New Roman"/>
          <w:sz w:val="24"/>
          <w:szCs w:val="24"/>
        </w:rPr>
      </w:pPr>
      <w:r w:rsidRPr="00CF3259">
        <w:rPr>
          <w:rFonts w:ascii="Times New Roman" w:hAnsi="Times New Roman"/>
          <w:b/>
          <w:sz w:val="24"/>
          <w:szCs w:val="24"/>
        </w:rPr>
        <w:t>Security Incident</w:t>
      </w:r>
      <w:r w:rsidR="000E4C17">
        <w:rPr>
          <w:rFonts w:ascii="Times New Roman" w:hAnsi="Times New Roman"/>
          <w:b/>
          <w:sz w:val="24"/>
          <w:szCs w:val="24"/>
        </w:rPr>
        <w:t xml:space="preserve"> Notification and Responsibilities</w:t>
      </w:r>
      <w:r w:rsidRPr="00CF3259">
        <w:rPr>
          <w:rFonts w:ascii="Times New Roman" w:hAnsi="Times New Roman"/>
          <w:sz w:val="24"/>
          <w:szCs w:val="24"/>
        </w:rPr>
        <w:t>:</w:t>
      </w:r>
      <w:r w:rsidRPr="00CF3259">
        <w:rPr>
          <w:rFonts w:ascii="Times New Roman" w:hAnsi="Times New Roman"/>
          <w:b/>
          <w:sz w:val="24"/>
          <w:szCs w:val="24"/>
        </w:rPr>
        <w:t xml:space="preserve"> </w:t>
      </w:r>
      <w:r w:rsidR="00415814">
        <w:rPr>
          <w:rFonts w:ascii="Times New Roman" w:hAnsi="Times New Roman"/>
          <w:sz w:val="24"/>
          <w:szCs w:val="24"/>
        </w:rPr>
        <w:t>Vendor</w:t>
      </w:r>
      <w:r w:rsidRPr="00CF3259">
        <w:rPr>
          <w:rFonts w:ascii="Times New Roman" w:hAnsi="Times New Roman"/>
          <w:sz w:val="24"/>
          <w:szCs w:val="24"/>
        </w:rPr>
        <w:t xml:space="preserve"> shall inform </w:t>
      </w:r>
      <w:r w:rsidR="0092162E">
        <w:rPr>
          <w:rFonts w:ascii="Times New Roman" w:hAnsi="Times New Roman"/>
          <w:sz w:val="24"/>
          <w:szCs w:val="24"/>
        </w:rPr>
        <w:t>Customer</w:t>
      </w:r>
      <w:r w:rsidRPr="00CF3259">
        <w:rPr>
          <w:rFonts w:ascii="Times New Roman" w:hAnsi="Times New Roman"/>
          <w:sz w:val="24"/>
          <w:szCs w:val="24"/>
        </w:rPr>
        <w:t xml:space="preserve"> of any </w:t>
      </w:r>
      <w:r w:rsidR="000068EC">
        <w:rPr>
          <w:rFonts w:ascii="Times New Roman" w:hAnsi="Times New Roman"/>
          <w:sz w:val="24"/>
          <w:szCs w:val="24"/>
        </w:rPr>
        <w:t>Security Incident or Data B</w:t>
      </w:r>
      <w:r w:rsidRPr="00CF3259">
        <w:rPr>
          <w:rFonts w:ascii="Times New Roman" w:hAnsi="Times New Roman"/>
          <w:sz w:val="24"/>
          <w:szCs w:val="24"/>
        </w:rPr>
        <w:t>reach</w:t>
      </w:r>
    </w:p>
    <w:p w14:paraId="24467E50" w14:textId="77777777" w:rsidR="00CF3259" w:rsidRPr="00CF3259" w:rsidRDefault="00CF3259" w:rsidP="00CF3259">
      <w:pPr>
        <w:pStyle w:val="ListParagraph"/>
        <w:ind w:left="1080"/>
        <w:jc w:val="both"/>
        <w:rPr>
          <w:rFonts w:ascii="Times New Roman" w:hAnsi="Times New Roman"/>
          <w:sz w:val="24"/>
          <w:szCs w:val="24"/>
        </w:rPr>
      </w:pPr>
    </w:p>
    <w:p w14:paraId="3F68891F" w14:textId="77777777" w:rsidR="00CF3259" w:rsidRPr="00CF3259" w:rsidRDefault="00415814" w:rsidP="00BD3B3F">
      <w:pPr>
        <w:pStyle w:val="ListParagraph"/>
        <w:numPr>
          <w:ilvl w:val="1"/>
          <w:numId w:val="5"/>
        </w:numPr>
        <w:jc w:val="both"/>
        <w:rPr>
          <w:rFonts w:ascii="Times New Roman" w:hAnsi="Times New Roman"/>
          <w:sz w:val="24"/>
          <w:szCs w:val="24"/>
        </w:rPr>
      </w:pPr>
      <w:r>
        <w:rPr>
          <w:rFonts w:ascii="Times New Roman" w:hAnsi="Times New Roman"/>
          <w:sz w:val="24"/>
          <w:szCs w:val="24"/>
        </w:rPr>
        <w:t>Vendor</w:t>
      </w:r>
      <w:r w:rsidR="00CF3259" w:rsidRPr="00CF3259">
        <w:rPr>
          <w:rFonts w:ascii="Times New Roman" w:hAnsi="Times New Roman"/>
          <w:sz w:val="24"/>
          <w:szCs w:val="24"/>
        </w:rPr>
        <w:t xml:space="preserve"> may need to communicate with outside parties re</w:t>
      </w:r>
      <w:r w:rsidR="000068EC">
        <w:rPr>
          <w:rFonts w:ascii="Times New Roman" w:hAnsi="Times New Roman"/>
          <w:sz w:val="24"/>
          <w:szCs w:val="24"/>
        </w:rPr>
        <w:t>garding a Security I</w:t>
      </w:r>
      <w:r w:rsidR="00CF3259" w:rsidRPr="00CF3259">
        <w:rPr>
          <w:rFonts w:ascii="Times New Roman" w:hAnsi="Times New Roman"/>
          <w:sz w:val="24"/>
          <w:szCs w:val="24"/>
        </w:rPr>
        <w:t xml:space="preserve">ncident, which may include contacting law enforcement, fielding media inquiries and seeking external expertise as mutually agreed upon, defined by law or contained in the </w:t>
      </w:r>
      <w:r w:rsidR="000068EC">
        <w:rPr>
          <w:rFonts w:ascii="Times New Roman" w:hAnsi="Times New Roman"/>
          <w:sz w:val="24"/>
          <w:szCs w:val="24"/>
        </w:rPr>
        <w:t xml:space="preserve">Contract. </w:t>
      </w:r>
      <w:r w:rsidR="00BD3B3F" w:rsidRPr="00BD3B3F">
        <w:rPr>
          <w:rFonts w:ascii="Times New Roman" w:hAnsi="Times New Roman"/>
          <w:sz w:val="24"/>
          <w:szCs w:val="24"/>
        </w:rPr>
        <w:t xml:space="preserve">If a Security Incident </w:t>
      </w:r>
      <w:r w:rsidR="00BD3B3F">
        <w:rPr>
          <w:rFonts w:ascii="Times New Roman" w:hAnsi="Times New Roman"/>
          <w:sz w:val="24"/>
          <w:szCs w:val="24"/>
        </w:rPr>
        <w:t>involves Customer</w:t>
      </w:r>
      <w:r w:rsidR="00BD3B3F" w:rsidRPr="00BD3B3F">
        <w:rPr>
          <w:rFonts w:ascii="Times New Roman" w:hAnsi="Times New Roman"/>
          <w:sz w:val="24"/>
          <w:szCs w:val="24"/>
        </w:rPr>
        <w:t xml:space="preserve"> Data, </w:t>
      </w:r>
      <w:r w:rsidR="00BD3B3F">
        <w:rPr>
          <w:rFonts w:ascii="Times New Roman" w:hAnsi="Times New Roman"/>
          <w:sz w:val="24"/>
          <w:szCs w:val="24"/>
        </w:rPr>
        <w:t>Vendor</w:t>
      </w:r>
      <w:r w:rsidR="00C96B13">
        <w:rPr>
          <w:rFonts w:ascii="Times New Roman" w:hAnsi="Times New Roman"/>
          <w:sz w:val="24"/>
          <w:szCs w:val="24"/>
        </w:rPr>
        <w:t xml:space="preserve"> will coordinate with Customer prior to</w:t>
      </w:r>
      <w:r w:rsidR="003313AE">
        <w:rPr>
          <w:rFonts w:ascii="Times New Roman" w:hAnsi="Times New Roman"/>
          <w:sz w:val="24"/>
          <w:szCs w:val="24"/>
        </w:rPr>
        <w:t xml:space="preserve"> making</w:t>
      </w:r>
      <w:r w:rsidR="00C96B13">
        <w:rPr>
          <w:rFonts w:ascii="Times New Roman" w:hAnsi="Times New Roman"/>
          <w:sz w:val="24"/>
          <w:szCs w:val="24"/>
        </w:rPr>
        <w:t xml:space="preserve"> any such communication.</w:t>
      </w:r>
    </w:p>
    <w:p w14:paraId="28613DBC" w14:textId="77777777" w:rsidR="00CF3259" w:rsidRPr="00CF3259" w:rsidRDefault="00CF3259" w:rsidP="00CF3259">
      <w:pPr>
        <w:pStyle w:val="ListParagraph"/>
        <w:ind w:left="1440"/>
        <w:jc w:val="both"/>
        <w:rPr>
          <w:rFonts w:ascii="Times New Roman" w:hAnsi="Times New Roman"/>
          <w:sz w:val="24"/>
          <w:szCs w:val="24"/>
        </w:rPr>
      </w:pPr>
    </w:p>
    <w:p w14:paraId="358A161C" w14:textId="77777777" w:rsidR="00CF3259" w:rsidRDefault="00415814" w:rsidP="00CF3259">
      <w:pPr>
        <w:pStyle w:val="ListParagraph"/>
        <w:numPr>
          <w:ilvl w:val="1"/>
          <w:numId w:val="5"/>
        </w:numPr>
        <w:jc w:val="both"/>
        <w:rPr>
          <w:rFonts w:ascii="Times New Roman" w:hAnsi="Times New Roman"/>
          <w:sz w:val="24"/>
          <w:szCs w:val="24"/>
        </w:rPr>
      </w:pPr>
      <w:r>
        <w:rPr>
          <w:rFonts w:ascii="Times New Roman" w:hAnsi="Times New Roman"/>
          <w:sz w:val="24"/>
          <w:szCs w:val="24"/>
        </w:rPr>
        <w:t>Vendor</w:t>
      </w:r>
      <w:r w:rsidR="000068EC">
        <w:rPr>
          <w:rFonts w:ascii="Times New Roman" w:hAnsi="Times New Roman"/>
          <w:sz w:val="24"/>
          <w:szCs w:val="24"/>
        </w:rPr>
        <w:t xml:space="preserve"> shall report a Security I</w:t>
      </w:r>
      <w:r w:rsidR="00CF3259" w:rsidRPr="00CF3259">
        <w:rPr>
          <w:rFonts w:ascii="Times New Roman" w:hAnsi="Times New Roman"/>
          <w:sz w:val="24"/>
          <w:szCs w:val="24"/>
        </w:rPr>
        <w:t xml:space="preserve">ncident to the </w:t>
      </w:r>
      <w:r>
        <w:rPr>
          <w:rFonts w:ascii="Times New Roman" w:hAnsi="Times New Roman"/>
          <w:sz w:val="24"/>
          <w:szCs w:val="24"/>
        </w:rPr>
        <w:t>Customer</w:t>
      </w:r>
      <w:r w:rsidR="00CF3259" w:rsidRPr="00CF3259">
        <w:rPr>
          <w:rFonts w:ascii="Times New Roman" w:hAnsi="Times New Roman"/>
          <w:sz w:val="24"/>
          <w:szCs w:val="24"/>
        </w:rPr>
        <w:t xml:space="preserve"> identified contact set forth herein </w:t>
      </w:r>
      <w:r w:rsidR="00C96B13">
        <w:rPr>
          <w:rFonts w:ascii="Times New Roman" w:hAnsi="Times New Roman"/>
          <w:sz w:val="24"/>
          <w:szCs w:val="24"/>
        </w:rPr>
        <w:t xml:space="preserve">within five (5) days of discovery of the Security Incident </w:t>
      </w:r>
      <w:r w:rsidR="00C96B13" w:rsidRPr="00C96B13">
        <w:rPr>
          <w:rFonts w:ascii="Times New Roman" w:hAnsi="Times New Roman"/>
          <w:sz w:val="24"/>
          <w:szCs w:val="24"/>
        </w:rPr>
        <w:t>or within a shorter notice period required by applicable law or regulation (i.e. HIPAA requires notice to be provided within 24 hours).</w:t>
      </w:r>
    </w:p>
    <w:p w14:paraId="0D7F0E96" w14:textId="77777777" w:rsidR="00C96B13" w:rsidRPr="00C96B13" w:rsidRDefault="00C96B13" w:rsidP="00C96B13">
      <w:pPr>
        <w:pStyle w:val="ListParagraph"/>
        <w:rPr>
          <w:rFonts w:ascii="Times New Roman" w:hAnsi="Times New Roman"/>
          <w:sz w:val="24"/>
          <w:szCs w:val="24"/>
        </w:rPr>
      </w:pPr>
    </w:p>
    <w:p w14:paraId="5E5F3EDF" w14:textId="77777777" w:rsidR="00C96B13" w:rsidRDefault="00C96B13" w:rsidP="00C96B13">
      <w:pPr>
        <w:pStyle w:val="ListParagraph"/>
        <w:numPr>
          <w:ilvl w:val="1"/>
          <w:numId w:val="5"/>
        </w:numPr>
        <w:jc w:val="both"/>
        <w:rPr>
          <w:rFonts w:ascii="Times New Roman" w:hAnsi="Times New Roman"/>
          <w:sz w:val="24"/>
          <w:szCs w:val="24"/>
        </w:rPr>
      </w:pPr>
      <w:r w:rsidRPr="00C96B13">
        <w:rPr>
          <w:rFonts w:ascii="Times New Roman" w:hAnsi="Times New Roman"/>
          <w:sz w:val="24"/>
          <w:szCs w:val="24"/>
        </w:rPr>
        <w:t xml:space="preserve">Vendor shall: (i) maintain processes and procedures to identify, respond to and analyze Security Incidents; (ii) make summary information regarding such procedures available to Customer at Customer’s request, (iii) mitigate, to the extent practicable, harmful effects of Security Incidents that are known to Vendor; and (iv) documents all Security Incidents and their outcomes. </w:t>
      </w:r>
    </w:p>
    <w:p w14:paraId="06FBDB90" w14:textId="77777777" w:rsidR="00C96B13" w:rsidRPr="00C96B13" w:rsidRDefault="00C96B13" w:rsidP="00C96B13">
      <w:pPr>
        <w:pStyle w:val="ListParagraph"/>
        <w:rPr>
          <w:rFonts w:ascii="Times New Roman" w:hAnsi="Times New Roman"/>
          <w:sz w:val="24"/>
          <w:szCs w:val="24"/>
        </w:rPr>
      </w:pPr>
    </w:p>
    <w:p w14:paraId="0722E208" w14:textId="77777777" w:rsidR="00CF3259" w:rsidRPr="00CF3259" w:rsidRDefault="00CF3259" w:rsidP="00CF3259">
      <w:pPr>
        <w:pStyle w:val="ListParagraph"/>
        <w:ind w:left="1080"/>
        <w:jc w:val="both"/>
        <w:rPr>
          <w:rFonts w:ascii="Times New Roman" w:hAnsi="Times New Roman"/>
          <w:sz w:val="24"/>
          <w:szCs w:val="24"/>
        </w:rPr>
      </w:pPr>
    </w:p>
    <w:p w14:paraId="604601A7" w14:textId="77777777" w:rsidR="00CF3259" w:rsidRDefault="000E4C17" w:rsidP="0069541E">
      <w:pPr>
        <w:pStyle w:val="ListParagraph"/>
        <w:numPr>
          <w:ilvl w:val="0"/>
          <w:numId w:val="5"/>
        </w:numPr>
        <w:jc w:val="both"/>
        <w:rPr>
          <w:rFonts w:ascii="Times New Roman" w:hAnsi="Times New Roman"/>
          <w:sz w:val="24"/>
          <w:szCs w:val="24"/>
        </w:rPr>
      </w:pPr>
      <w:r>
        <w:rPr>
          <w:rFonts w:ascii="Times New Roman" w:hAnsi="Times New Roman"/>
          <w:b/>
          <w:sz w:val="24"/>
          <w:szCs w:val="24"/>
        </w:rPr>
        <w:lastRenderedPageBreak/>
        <w:t xml:space="preserve">Data </w:t>
      </w:r>
      <w:r w:rsidR="00CF3259" w:rsidRPr="00CF3259">
        <w:rPr>
          <w:rFonts w:ascii="Times New Roman" w:hAnsi="Times New Roman"/>
          <w:b/>
          <w:sz w:val="24"/>
          <w:szCs w:val="24"/>
        </w:rPr>
        <w:t>Breach</w:t>
      </w:r>
      <w:r>
        <w:rPr>
          <w:rFonts w:ascii="Times New Roman" w:hAnsi="Times New Roman"/>
          <w:b/>
          <w:sz w:val="24"/>
          <w:szCs w:val="24"/>
        </w:rPr>
        <w:t xml:space="preserve"> Notification and</w:t>
      </w:r>
      <w:r w:rsidR="00CF3259" w:rsidRPr="00CF3259">
        <w:rPr>
          <w:rFonts w:ascii="Times New Roman" w:hAnsi="Times New Roman"/>
          <w:b/>
          <w:sz w:val="24"/>
          <w:szCs w:val="24"/>
        </w:rPr>
        <w:t xml:space="preserve"> Responsibilities:</w:t>
      </w:r>
      <w:r w:rsidR="00CF3259" w:rsidRPr="00CF3259">
        <w:rPr>
          <w:rFonts w:ascii="Times New Roman" w:hAnsi="Times New Roman"/>
          <w:sz w:val="24"/>
          <w:szCs w:val="24"/>
        </w:rPr>
        <w:t xml:space="preserve"> Th</w:t>
      </w:r>
      <w:r w:rsidR="000068EC">
        <w:rPr>
          <w:rFonts w:ascii="Times New Roman" w:hAnsi="Times New Roman"/>
          <w:sz w:val="24"/>
          <w:szCs w:val="24"/>
        </w:rPr>
        <w:t>is section only applies when a Data B</w:t>
      </w:r>
      <w:r w:rsidR="00CF3259" w:rsidRPr="00CF3259">
        <w:rPr>
          <w:rFonts w:ascii="Times New Roman" w:hAnsi="Times New Roman"/>
          <w:sz w:val="24"/>
          <w:szCs w:val="24"/>
        </w:rPr>
        <w:t xml:space="preserve">reach occurs with respect to </w:t>
      </w:r>
      <w:r w:rsidR="0069541E">
        <w:rPr>
          <w:rFonts w:ascii="Times New Roman" w:hAnsi="Times New Roman"/>
          <w:sz w:val="24"/>
          <w:szCs w:val="24"/>
        </w:rPr>
        <w:t>Personal</w:t>
      </w:r>
      <w:r w:rsidR="003559A6">
        <w:rPr>
          <w:rFonts w:ascii="Times New Roman" w:hAnsi="Times New Roman"/>
          <w:sz w:val="24"/>
          <w:szCs w:val="24"/>
        </w:rPr>
        <w:t xml:space="preserve"> Data</w:t>
      </w:r>
      <w:r w:rsidR="00CF3259" w:rsidRPr="00CF3259">
        <w:rPr>
          <w:rFonts w:ascii="Times New Roman" w:hAnsi="Times New Roman"/>
          <w:sz w:val="24"/>
          <w:szCs w:val="24"/>
        </w:rPr>
        <w:t xml:space="preserve"> </w:t>
      </w:r>
      <w:r w:rsidR="0069541E">
        <w:rPr>
          <w:rFonts w:ascii="Times New Roman" w:hAnsi="Times New Roman"/>
          <w:sz w:val="24"/>
          <w:szCs w:val="24"/>
        </w:rPr>
        <w:t xml:space="preserve">or Non-Public Data </w:t>
      </w:r>
      <w:r w:rsidR="00CF3259" w:rsidRPr="00CF3259">
        <w:rPr>
          <w:rFonts w:ascii="Times New Roman" w:hAnsi="Times New Roman"/>
          <w:sz w:val="24"/>
          <w:szCs w:val="24"/>
        </w:rPr>
        <w:t xml:space="preserve">within the possession or control of </w:t>
      </w:r>
      <w:r w:rsidR="0069541E">
        <w:rPr>
          <w:rFonts w:ascii="Times New Roman" w:hAnsi="Times New Roman"/>
          <w:sz w:val="24"/>
          <w:szCs w:val="24"/>
        </w:rPr>
        <w:t>Vendor.</w:t>
      </w:r>
    </w:p>
    <w:p w14:paraId="78BA5F12" w14:textId="77777777" w:rsidR="0069541E" w:rsidRPr="0069541E" w:rsidRDefault="0069541E" w:rsidP="0069541E">
      <w:pPr>
        <w:pStyle w:val="ListParagraph"/>
        <w:ind w:left="1080"/>
        <w:jc w:val="both"/>
        <w:rPr>
          <w:rFonts w:ascii="Times New Roman" w:hAnsi="Times New Roman"/>
          <w:sz w:val="24"/>
          <w:szCs w:val="24"/>
        </w:rPr>
      </w:pPr>
    </w:p>
    <w:p w14:paraId="20DE3BF6" w14:textId="77777777" w:rsidR="00CF3259" w:rsidRPr="00CF3259" w:rsidRDefault="0069541E" w:rsidP="00CF3259">
      <w:pPr>
        <w:pStyle w:val="ListParagraph"/>
        <w:numPr>
          <w:ilvl w:val="1"/>
          <w:numId w:val="5"/>
        </w:numPr>
        <w:jc w:val="both"/>
        <w:rPr>
          <w:rFonts w:ascii="Times New Roman" w:hAnsi="Times New Roman"/>
          <w:sz w:val="24"/>
          <w:szCs w:val="24"/>
        </w:rPr>
      </w:pPr>
      <w:r>
        <w:rPr>
          <w:rFonts w:ascii="Times New Roman" w:hAnsi="Times New Roman"/>
          <w:sz w:val="24"/>
          <w:szCs w:val="24"/>
        </w:rPr>
        <w:t>Vendor</w:t>
      </w:r>
      <w:r w:rsidR="00CF3259" w:rsidRPr="00CF3259">
        <w:rPr>
          <w:rFonts w:ascii="Times New Roman" w:hAnsi="Times New Roman"/>
          <w:sz w:val="24"/>
          <w:szCs w:val="24"/>
        </w:rPr>
        <w:t xml:space="preserve">, unless stipulated otherwise, shall promptly notify </w:t>
      </w:r>
      <w:r>
        <w:rPr>
          <w:rFonts w:ascii="Times New Roman" w:hAnsi="Times New Roman"/>
          <w:sz w:val="24"/>
          <w:szCs w:val="24"/>
        </w:rPr>
        <w:t>the Customer</w:t>
      </w:r>
      <w:r w:rsidR="00CF3259" w:rsidRPr="00CF3259">
        <w:rPr>
          <w:rFonts w:ascii="Times New Roman" w:hAnsi="Times New Roman"/>
          <w:sz w:val="24"/>
          <w:szCs w:val="24"/>
        </w:rPr>
        <w:t xml:space="preserve"> identified contact within 2 hours or sooner, unless shorter time is require</w:t>
      </w:r>
      <w:r>
        <w:rPr>
          <w:rFonts w:ascii="Times New Roman" w:hAnsi="Times New Roman"/>
          <w:sz w:val="24"/>
          <w:szCs w:val="24"/>
        </w:rPr>
        <w:t>d by applicable law, if it confi</w:t>
      </w:r>
      <w:r w:rsidR="00CF3259" w:rsidRPr="00CF3259">
        <w:rPr>
          <w:rFonts w:ascii="Times New Roman" w:hAnsi="Times New Roman"/>
          <w:sz w:val="24"/>
          <w:szCs w:val="24"/>
        </w:rPr>
        <w:t xml:space="preserve">rms that there is, or reasonably </w:t>
      </w:r>
      <w:r w:rsidR="00F501F0">
        <w:rPr>
          <w:rFonts w:ascii="Times New Roman" w:hAnsi="Times New Roman"/>
          <w:sz w:val="24"/>
          <w:szCs w:val="24"/>
        </w:rPr>
        <w:t>believes that there has been a Data B</w:t>
      </w:r>
      <w:r w:rsidR="00CF3259" w:rsidRPr="00CF3259">
        <w:rPr>
          <w:rFonts w:ascii="Times New Roman" w:hAnsi="Times New Roman"/>
          <w:sz w:val="24"/>
          <w:szCs w:val="24"/>
        </w:rPr>
        <w:t xml:space="preserve">reach. </w:t>
      </w:r>
      <w:r>
        <w:rPr>
          <w:rFonts w:ascii="Times New Roman" w:hAnsi="Times New Roman"/>
          <w:sz w:val="24"/>
          <w:szCs w:val="24"/>
        </w:rPr>
        <w:t>Vendor</w:t>
      </w:r>
      <w:r w:rsidR="00CF3259" w:rsidRPr="00CF3259">
        <w:rPr>
          <w:rFonts w:ascii="Times New Roman" w:hAnsi="Times New Roman"/>
          <w:sz w:val="24"/>
          <w:szCs w:val="24"/>
        </w:rPr>
        <w:t xml:space="preserve"> shall (1) cooperate with </w:t>
      </w:r>
      <w:r>
        <w:rPr>
          <w:rFonts w:ascii="Times New Roman" w:hAnsi="Times New Roman"/>
          <w:sz w:val="24"/>
          <w:szCs w:val="24"/>
        </w:rPr>
        <w:t>Customer</w:t>
      </w:r>
      <w:r w:rsidR="00CF3259" w:rsidRPr="00CF3259">
        <w:rPr>
          <w:rFonts w:ascii="Times New Roman" w:hAnsi="Times New Roman"/>
          <w:sz w:val="24"/>
          <w:szCs w:val="24"/>
        </w:rPr>
        <w:t xml:space="preserve"> as reasonably requested by </w:t>
      </w:r>
      <w:r>
        <w:rPr>
          <w:rFonts w:ascii="Times New Roman" w:hAnsi="Times New Roman"/>
          <w:sz w:val="24"/>
          <w:szCs w:val="24"/>
        </w:rPr>
        <w:t>Customer</w:t>
      </w:r>
      <w:r w:rsidR="00CF3259" w:rsidRPr="00CF3259">
        <w:rPr>
          <w:rFonts w:ascii="Times New Roman" w:hAnsi="Times New Roman"/>
          <w:sz w:val="24"/>
          <w:szCs w:val="24"/>
        </w:rPr>
        <w:t xml:space="preserve"> </w:t>
      </w:r>
      <w:r w:rsidR="00F501F0">
        <w:rPr>
          <w:rFonts w:ascii="Times New Roman" w:hAnsi="Times New Roman"/>
          <w:sz w:val="24"/>
          <w:szCs w:val="24"/>
        </w:rPr>
        <w:t>to investigate and resolve the Data B</w:t>
      </w:r>
      <w:r w:rsidR="00CF3259" w:rsidRPr="00CF3259">
        <w:rPr>
          <w:rFonts w:ascii="Times New Roman" w:hAnsi="Times New Roman"/>
          <w:sz w:val="24"/>
          <w:szCs w:val="24"/>
        </w:rPr>
        <w:t>reach, (2) promptly implement necessary remedial measures, if necessary, and (3) document responsiv</w:t>
      </w:r>
      <w:r w:rsidR="00F501F0">
        <w:rPr>
          <w:rFonts w:ascii="Times New Roman" w:hAnsi="Times New Roman"/>
          <w:sz w:val="24"/>
          <w:szCs w:val="24"/>
        </w:rPr>
        <w:t>e actions taken related to the Data B</w:t>
      </w:r>
      <w:r w:rsidR="00CF3259" w:rsidRPr="00CF3259">
        <w:rPr>
          <w:rFonts w:ascii="Times New Roman" w:hAnsi="Times New Roman"/>
          <w:sz w:val="24"/>
          <w:szCs w:val="24"/>
        </w:rPr>
        <w:t xml:space="preserve">reach, including any post-incident review of events and actions taken to make changes in business practices in providing the services, if necessary. </w:t>
      </w:r>
    </w:p>
    <w:p w14:paraId="08AF211D" w14:textId="77777777" w:rsidR="00CF3259" w:rsidRPr="00CF3259" w:rsidRDefault="00CF3259" w:rsidP="00CF3259">
      <w:pPr>
        <w:pStyle w:val="ListParagraph"/>
        <w:ind w:left="1440"/>
        <w:jc w:val="both"/>
        <w:rPr>
          <w:rFonts w:ascii="Times New Roman" w:hAnsi="Times New Roman"/>
          <w:sz w:val="24"/>
          <w:szCs w:val="24"/>
        </w:rPr>
      </w:pPr>
    </w:p>
    <w:p w14:paraId="419619B8" w14:textId="77777777" w:rsidR="00CF3259" w:rsidRDefault="00CF3259" w:rsidP="00CF3259">
      <w:pPr>
        <w:pStyle w:val="ListParagraph"/>
        <w:numPr>
          <w:ilvl w:val="1"/>
          <w:numId w:val="5"/>
        </w:numPr>
        <w:jc w:val="both"/>
        <w:rPr>
          <w:rFonts w:ascii="Times New Roman" w:hAnsi="Times New Roman"/>
          <w:sz w:val="24"/>
          <w:szCs w:val="24"/>
        </w:rPr>
      </w:pPr>
      <w:r w:rsidRPr="00CF3259">
        <w:rPr>
          <w:rFonts w:ascii="Times New Roman" w:hAnsi="Times New Roman"/>
          <w:sz w:val="24"/>
          <w:szCs w:val="24"/>
        </w:rPr>
        <w:t>Unl</w:t>
      </w:r>
      <w:r w:rsidR="00F501F0">
        <w:rPr>
          <w:rFonts w:ascii="Times New Roman" w:hAnsi="Times New Roman"/>
          <w:sz w:val="24"/>
          <w:szCs w:val="24"/>
        </w:rPr>
        <w:t>ess otherwise stipulated, if a Data B</w:t>
      </w:r>
      <w:r w:rsidRPr="00CF3259">
        <w:rPr>
          <w:rFonts w:ascii="Times New Roman" w:hAnsi="Times New Roman"/>
          <w:sz w:val="24"/>
          <w:szCs w:val="24"/>
        </w:rPr>
        <w:t xml:space="preserve">reach is a direct result of </w:t>
      </w:r>
      <w:r w:rsidR="0069541E">
        <w:rPr>
          <w:rFonts w:ascii="Times New Roman" w:hAnsi="Times New Roman"/>
          <w:sz w:val="24"/>
          <w:szCs w:val="24"/>
        </w:rPr>
        <w:t>Vendor</w:t>
      </w:r>
      <w:r w:rsidRPr="00CF3259">
        <w:rPr>
          <w:rFonts w:ascii="Times New Roman" w:hAnsi="Times New Roman"/>
          <w:sz w:val="24"/>
          <w:szCs w:val="24"/>
        </w:rPr>
        <w:t xml:space="preserve">’s breach of its obligation to encrypt </w:t>
      </w:r>
      <w:r w:rsidR="0069541E">
        <w:rPr>
          <w:rFonts w:ascii="Times New Roman" w:hAnsi="Times New Roman"/>
          <w:sz w:val="24"/>
          <w:szCs w:val="24"/>
        </w:rPr>
        <w:t>P</w:t>
      </w:r>
      <w:r w:rsidR="003313AE">
        <w:rPr>
          <w:rFonts w:ascii="Times New Roman" w:hAnsi="Times New Roman"/>
          <w:sz w:val="24"/>
          <w:szCs w:val="24"/>
        </w:rPr>
        <w:t>ersonal D</w:t>
      </w:r>
      <w:r w:rsidRPr="00CF3259">
        <w:rPr>
          <w:rFonts w:ascii="Times New Roman" w:hAnsi="Times New Roman"/>
          <w:sz w:val="24"/>
          <w:szCs w:val="24"/>
        </w:rPr>
        <w:t xml:space="preserve">ata and </w:t>
      </w:r>
      <w:r w:rsidR="0069541E">
        <w:rPr>
          <w:rFonts w:ascii="Times New Roman" w:hAnsi="Times New Roman"/>
          <w:sz w:val="24"/>
          <w:szCs w:val="24"/>
        </w:rPr>
        <w:t>Non-Public Data</w:t>
      </w:r>
      <w:r w:rsidRPr="00CF3259">
        <w:rPr>
          <w:rFonts w:ascii="Times New Roman" w:hAnsi="Times New Roman"/>
          <w:sz w:val="24"/>
          <w:szCs w:val="24"/>
        </w:rPr>
        <w:t xml:space="preserve"> or otherwise prevent its release, </w:t>
      </w:r>
      <w:r w:rsidR="00AE3BB1">
        <w:rPr>
          <w:rFonts w:ascii="Times New Roman" w:hAnsi="Times New Roman"/>
          <w:sz w:val="24"/>
          <w:szCs w:val="24"/>
        </w:rPr>
        <w:t>Vendor</w:t>
      </w:r>
      <w:r w:rsidRPr="00CF3259">
        <w:rPr>
          <w:rFonts w:ascii="Times New Roman" w:hAnsi="Times New Roman"/>
          <w:sz w:val="24"/>
          <w:szCs w:val="24"/>
        </w:rPr>
        <w:t xml:space="preserve"> shall bear the costs associated with (1) the inves</w:t>
      </w:r>
      <w:r w:rsidR="00F501F0">
        <w:rPr>
          <w:rFonts w:ascii="Times New Roman" w:hAnsi="Times New Roman"/>
          <w:sz w:val="24"/>
          <w:szCs w:val="24"/>
        </w:rPr>
        <w:t>tigation and resolution of the Data B</w:t>
      </w:r>
      <w:r w:rsidRPr="00CF3259">
        <w:rPr>
          <w:rFonts w:ascii="Times New Roman" w:hAnsi="Times New Roman"/>
          <w:sz w:val="24"/>
          <w:szCs w:val="24"/>
        </w:rPr>
        <w:t>reach; (2) notifications to individuals, regulators or others required by state law; (3) credit monitoring services required by state or federal law; (4) a website or toll-free numbers and call center for affected individuals required by state law –</w:t>
      </w:r>
      <w:r w:rsidR="00301CC3">
        <w:rPr>
          <w:rFonts w:ascii="Times New Roman" w:hAnsi="Times New Roman"/>
          <w:sz w:val="24"/>
          <w:szCs w:val="24"/>
        </w:rPr>
        <w:t xml:space="preserve"> (2), (3) and (4)</w:t>
      </w:r>
      <w:r w:rsidRPr="00CF3259">
        <w:rPr>
          <w:rFonts w:ascii="Times New Roman" w:hAnsi="Times New Roman"/>
          <w:sz w:val="24"/>
          <w:szCs w:val="24"/>
        </w:rPr>
        <w:t xml:space="preserve"> not to exceed the agency per record per person cost calculated for data breaches in the United State</w:t>
      </w:r>
      <w:r w:rsidR="007F34FA">
        <w:rPr>
          <w:rFonts w:ascii="Times New Roman" w:hAnsi="Times New Roman"/>
          <w:sz w:val="24"/>
          <w:szCs w:val="24"/>
        </w:rPr>
        <w:t>s</w:t>
      </w:r>
      <w:r w:rsidRPr="00CF3259">
        <w:rPr>
          <w:rFonts w:ascii="Times New Roman" w:hAnsi="Times New Roman"/>
          <w:sz w:val="24"/>
          <w:szCs w:val="24"/>
        </w:rPr>
        <w:t xml:space="preserve"> o</w:t>
      </w:r>
      <w:r w:rsidR="003313AE">
        <w:rPr>
          <w:rFonts w:ascii="Times New Roman" w:hAnsi="Times New Roman"/>
          <w:sz w:val="24"/>
          <w:szCs w:val="24"/>
        </w:rPr>
        <w:t>n the most recent Cost of Data B</w:t>
      </w:r>
      <w:r w:rsidRPr="00CF3259">
        <w:rPr>
          <w:rFonts w:ascii="Times New Roman" w:hAnsi="Times New Roman"/>
          <w:sz w:val="24"/>
          <w:szCs w:val="24"/>
        </w:rPr>
        <w:t>reach Study: Global Analysis published by the Ponemon Institute at the ti</w:t>
      </w:r>
      <w:r w:rsidR="003313AE">
        <w:rPr>
          <w:rFonts w:ascii="Times New Roman" w:hAnsi="Times New Roman"/>
          <w:sz w:val="24"/>
          <w:szCs w:val="24"/>
        </w:rPr>
        <w:t>me of the Data B</w:t>
      </w:r>
      <w:r w:rsidRPr="00CF3259">
        <w:rPr>
          <w:rFonts w:ascii="Times New Roman" w:hAnsi="Times New Roman"/>
          <w:sz w:val="24"/>
          <w:szCs w:val="24"/>
        </w:rPr>
        <w:t xml:space="preserve">reach; and (5) complete all corrective actions as reasonably determined by </w:t>
      </w:r>
      <w:r w:rsidR="0069541E">
        <w:rPr>
          <w:rFonts w:ascii="Times New Roman" w:hAnsi="Times New Roman"/>
          <w:sz w:val="24"/>
          <w:szCs w:val="24"/>
        </w:rPr>
        <w:t>Vendor</w:t>
      </w:r>
      <w:r w:rsidRPr="00CF3259">
        <w:rPr>
          <w:rFonts w:ascii="Times New Roman" w:hAnsi="Times New Roman"/>
          <w:sz w:val="24"/>
          <w:szCs w:val="24"/>
        </w:rPr>
        <w:t xml:space="preserve"> based on root cause. </w:t>
      </w:r>
    </w:p>
    <w:p w14:paraId="36658CEC" w14:textId="77777777" w:rsidR="0069541E" w:rsidRPr="0069541E" w:rsidRDefault="0069541E" w:rsidP="0069541E">
      <w:pPr>
        <w:pStyle w:val="ListParagraph"/>
        <w:rPr>
          <w:rFonts w:ascii="Times New Roman" w:hAnsi="Times New Roman"/>
          <w:sz w:val="24"/>
          <w:szCs w:val="24"/>
        </w:rPr>
      </w:pPr>
    </w:p>
    <w:p w14:paraId="70DC14D8" w14:textId="77777777" w:rsidR="0069541E" w:rsidRPr="0069541E" w:rsidRDefault="0069541E" w:rsidP="0069541E">
      <w:pPr>
        <w:pStyle w:val="ListParagraph"/>
        <w:numPr>
          <w:ilvl w:val="1"/>
          <w:numId w:val="5"/>
        </w:numPr>
        <w:jc w:val="both"/>
        <w:rPr>
          <w:rFonts w:ascii="Times New Roman" w:hAnsi="Times New Roman"/>
          <w:sz w:val="24"/>
          <w:szCs w:val="24"/>
        </w:rPr>
      </w:pPr>
      <w:r w:rsidRPr="0069541E">
        <w:rPr>
          <w:rFonts w:ascii="Times New Roman" w:hAnsi="Times New Roman"/>
          <w:sz w:val="24"/>
          <w:szCs w:val="24"/>
        </w:rPr>
        <w:t>If a Data Breach is a direct result of Vendor’s breach</w:t>
      </w:r>
      <w:r>
        <w:rPr>
          <w:rFonts w:ascii="Times New Roman" w:hAnsi="Times New Roman"/>
          <w:sz w:val="24"/>
          <w:szCs w:val="24"/>
        </w:rPr>
        <w:t xml:space="preserve"> of its obligations to encrypt Personal D</w:t>
      </w:r>
      <w:r w:rsidRPr="0069541E">
        <w:rPr>
          <w:rFonts w:ascii="Times New Roman" w:hAnsi="Times New Roman"/>
          <w:sz w:val="24"/>
          <w:szCs w:val="24"/>
        </w:rPr>
        <w:t xml:space="preserve">ata and </w:t>
      </w:r>
      <w:r>
        <w:rPr>
          <w:rFonts w:ascii="Times New Roman" w:hAnsi="Times New Roman"/>
          <w:sz w:val="24"/>
          <w:szCs w:val="24"/>
        </w:rPr>
        <w:t>Non-Public</w:t>
      </w:r>
      <w:r w:rsidRPr="0069541E">
        <w:rPr>
          <w:rFonts w:ascii="Times New Roman" w:hAnsi="Times New Roman"/>
          <w:sz w:val="24"/>
          <w:szCs w:val="24"/>
        </w:rPr>
        <w:t xml:space="preserve"> Data or otherwise prevent its release, Vendor shall indemnify and hold harmless the Customer aga</w:t>
      </w:r>
      <w:r w:rsidR="000E4C17">
        <w:rPr>
          <w:rFonts w:ascii="Times New Roman" w:hAnsi="Times New Roman"/>
          <w:sz w:val="24"/>
          <w:szCs w:val="24"/>
        </w:rPr>
        <w:t>inst all penalties assessed to Indemnified P</w:t>
      </w:r>
      <w:r w:rsidRPr="0069541E">
        <w:rPr>
          <w:rFonts w:ascii="Times New Roman" w:hAnsi="Times New Roman"/>
          <w:sz w:val="24"/>
          <w:szCs w:val="24"/>
        </w:rPr>
        <w:t>arties by governmental authorities in connection with the Data Breach.</w:t>
      </w:r>
    </w:p>
    <w:p w14:paraId="46189DE0" w14:textId="77777777" w:rsidR="00CF3259" w:rsidRPr="00CF3259" w:rsidRDefault="00CF3259" w:rsidP="00CF3259">
      <w:pPr>
        <w:pStyle w:val="ListParagraph"/>
        <w:ind w:left="1080"/>
        <w:jc w:val="both"/>
        <w:rPr>
          <w:rFonts w:ascii="Times New Roman" w:hAnsi="Times New Roman"/>
          <w:sz w:val="24"/>
          <w:szCs w:val="24"/>
        </w:rPr>
      </w:pPr>
    </w:p>
    <w:p w14:paraId="396D7A82" w14:textId="77777777" w:rsidR="00CF3259" w:rsidRPr="00321DD8" w:rsidRDefault="00CF3259" w:rsidP="00321DD8">
      <w:pPr>
        <w:pStyle w:val="ListParagraph"/>
        <w:numPr>
          <w:ilvl w:val="0"/>
          <w:numId w:val="5"/>
        </w:numPr>
        <w:jc w:val="both"/>
        <w:rPr>
          <w:rFonts w:ascii="Times New Roman" w:hAnsi="Times New Roman"/>
          <w:sz w:val="24"/>
          <w:szCs w:val="24"/>
        </w:rPr>
      </w:pPr>
      <w:r w:rsidRPr="00CF3259">
        <w:rPr>
          <w:rFonts w:ascii="Times New Roman" w:hAnsi="Times New Roman"/>
          <w:b/>
          <w:sz w:val="24"/>
          <w:szCs w:val="24"/>
        </w:rPr>
        <w:t>Notice:</w:t>
      </w:r>
      <w:r w:rsidRPr="00CF3259">
        <w:rPr>
          <w:rFonts w:ascii="Times New Roman" w:hAnsi="Times New Roman"/>
          <w:sz w:val="24"/>
          <w:szCs w:val="24"/>
        </w:rPr>
        <w:t xml:space="preserve"> Contact information for </w:t>
      </w:r>
      <w:r w:rsidR="0092162E">
        <w:rPr>
          <w:rFonts w:ascii="Times New Roman" w:hAnsi="Times New Roman"/>
          <w:sz w:val="24"/>
          <w:szCs w:val="24"/>
        </w:rPr>
        <w:t>Customer</w:t>
      </w:r>
      <w:r w:rsidRPr="00CF3259">
        <w:rPr>
          <w:rFonts w:ascii="Times New Roman" w:hAnsi="Times New Roman"/>
          <w:sz w:val="24"/>
          <w:szCs w:val="24"/>
        </w:rPr>
        <w:t xml:space="preserve"> for notifications pursuant this </w:t>
      </w:r>
      <w:r w:rsidR="00321DD8">
        <w:rPr>
          <w:rFonts w:ascii="Times New Roman" w:hAnsi="Times New Roman"/>
          <w:sz w:val="24"/>
          <w:szCs w:val="24"/>
        </w:rPr>
        <w:t xml:space="preserve">Hosting Agreement are consistent with </w:t>
      </w:r>
      <w:r w:rsidR="0069541E">
        <w:rPr>
          <w:rFonts w:ascii="Times New Roman" w:hAnsi="Times New Roman"/>
          <w:sz w:val="24"/>
          <w:szCs w:val="24"/>
        </w:rPr>
        <w:t>the Contract</w:t>
      </w:r>
      <w:r w:rsidR="00321DD8">
        <w:rPr>
          <w:rFonts w:ascii="Times New Roman" w:hAnsi="Times New Roman"/>
          <w:sz w:val="24"/>
          <w:szCs w:val="24"/>
        </w:rPr>
        <w:t xml:space="preserve"> with a copy sent to:</w:t>
      </w:r>
    </w:p>
    <w:p w14:paraId="3801A8CA" w14:textId="77777777" w:rsidR="00CF3259" w:rsidRPr="00CF3259" w:rsidRDefault="00CF3259" w:rsidP="00CF3259">
      <w:pPr>
        <w:pStyle w:val="NoSpacing"/>
        <w:ind w:left="720" w:firstLine="720"/>
        <w:jc w:val="both"/>
        <w:rPr>
          <w:rFonts w:ascii="Times New Roman" w:hAnsi="Times New Roman"/>
          <w:sz w:val="24"/>
          <w:szCs w:val="24"/>
        </w:rPr>
      </w:pPr>
      <w:r w:rsidRPr="00CF3259">
        <w:rPr>
          <w:rFonts w:ascii="Times New Roman" w:hAnsi="Times New Roman"/>
          <w:sz w:val="24"/>
          <w:szCs w:val="24"/>
        </w:rPr>
        <w:t>Chief Information Officer</w:t>
      </w:r>
    </w:p>
    <w:p w14:paraId="32B525E0" w14:textId="77777777" w:rsidR="00CF3259" w:rsidRPr="00CF3259" w:rsidRDefault="00CF3259" w:rsidP="00CF3259">
      <w:pPr>
        <w:pStyle w:val="NoSpacing"/>
        <w:jc w:val="both"/>
        <w:rPr>
          <w:rFonts w:ascii="Times New Roman" w:hAnsi="Times New Roman"/>
          <w:sz w:val="24"/>
          <w:szCs w:val="24"/>
        </w:rPr>
      </w:pPr>
      <w:r w:rsidRPr="00CF3259">
        <w:rPr>
          <w:rFonts w:ascii="Times New Roman" w:hAnsi="Times New Roman"/>
          <w:sz w:val="24"/>
          <w:szCs w:val="24"/>
        </w:rPr>
        <w:tab/>
      </w:r>
      <w:r w:rsidRPr="00CF3259">
        <w:rPr>
          <w:rFonts w:ascii="Times New Roman" w:hAnsi="Times New Roman"/>
          <w:sz w:val="24"/>
          <w:szCs w:val="24"/>
        </w:rPr>
        <w:tab/>
        <w:t>3115 N. Lincoln Blvd</w:t>
      </w:r>
    </w:p>
    <w:p w14:paraId="6A7AC9B4" w14:textId="77777777" w:rsidR="00CF3259" w:rsidRPr="00CF3259" w:rsidRDefault="00CF3259" w:rsidP="00CF3259">
      <w:pPr>
        <w:pStyle w:val="NoSpacing"/>
        <w:jc w:val="both"/>
        <w:rPr>
          <w:rFonts w:ascii="Times New Roman" w:hAnsi="Times New Roman"/>
          <w:sz w:val="24"/>
          <w:szCs w:val="24"/>
        </w:rPr>
      </w:pPr>
      <w:r w:rsidRPr="00CF3259">
        <w:rPr>
          <w:rFonts w:ascii="Times New Roman" w:hAnsi="Times New Roman"/>
          <w:sz w:val="24"/>
          <w:szCs w:val="24"/>
        </w:rPr>
        <w:tab/>
      </w:r>
      <w:r w:rsidRPr="00CF3259">
        <w:rPr>
          <w:rFonts w:ascii="Times New Roman" w:hAnsi="Times New Roman"/>
          <w:sz w:val="24"/>
          <w:szCs w:val="24"/>
        </w:rPr>
        <w:tab/>
        <w:t>Oklahoma City, OK 73105</w:t>
      </w:r>
    </w:p>
    <w:p w14:paraId="0398FB9A" w14:textId="77777777" w:rsidR="00CF3259" w:rsidRPr="00CF3259" w:rsidRDefault="00CF3259" w:rsidP="00CF3259">
      <w:pPr>
        <w:pStyle w:val="NoSpacing"/>
        <w:jc w:val="both"/>
        <w:rPr>
          <w:rFonts w:ascii="Times New Roman" w:hAnsi="Times New Roman"/>
          <w:sz w:val="24"/>
          <w:szCs w:val="24"/>
        </w:rPr>
      </w:pPr>
    </w:p>
    <w:p w14:paraId="1EF8E411" w14:textId="77777777" w:rsidR="00CF3259" w:rsidRDefault="00CF3259" w:rsidP="00CF3259">
      <w:pPr>
        <w:pStyle w:val="NoSpacing"/>
        <w:jc w:val="both"/>
        <w:rPr>
          <w:rFonts w:ascii="Times New Roman" w:hAnsi="Times New Roman"/>
          <w:sz w:val="24"/>
          <w:szCs w:val="24"/>
        </w:rPr>
      </w:pPr>
      <w:r w:rsidRPr="00CF3259">
        <w:rPr>
          <w:rFonts w:ascii="Times New Roman" w:hAnsi="Times New Roman"/>
          <w:sz w:val="24"/>
          <w:szCs w:val="24"/>
        </w:rPr>
        <w:tab/>
      </w:r>
      <w:r w:rsidRPr="00CF3259">
        <w:rPr>
          <w:rFonts w:ascii="Times New Roman" w:hAnsi="Times New Roman"/>
          <w:sz w:val="24"/>
          <w:szCs w:val="24"/>
        </w:rPr>
        <w:tab/>
      </w:r>
      <w:r w:rsidR="007F34FA" w:rsidRPr="00CF3259">
        <w:rPr>
          <w:rFonts w:ascii="Times New Roman" w:hAnsi="Times New Roman"/>
          <w:sz w:val="24"/>
          <w:szCs w:val="24"/>
        </w:rPr>
        <w:t>A</w:t>
      </w:r>
      <w:r w:rsidRPr="00CF3259">
        <w:rPr>
          <w:rFonts w:ascii="Times New Roman" w:hAnsi="Times New Roman"/>
          <w:sz w:val="24"/>
          <w:szCs w:val="24"/>
        </w:rPr>
        <w:t>nd</w:t>
      </w:r>
    </w:p>
    <w:p w14:paraId="4D521E97" w14:textId="77777777" w:rsidR="007F34FA" w:rsidRDefault="007F34FA" w:rsidP="00CF3259">
      <w:pPr>
        <w:pStyle w:val="NoSpacing"/>
        <w:jc w:val="both"/>
        <w:rPr>
          <w:rFonts w:ascii="Times New Roman" w:hAnsi="Times New Roman"/>
          <w:sz w:val="24"/>
          <w:szCs w:val="24"/>
        </w:rPr>
      </w:pPr>
    </w:p>
    <w:p w14:paraId="626C6C75" w14:textId="77777777" w:rsidR="007F34FA" w:rsidRPr="00CF3259" w:rsidRDefault="007F34FA" w:rsidP="007F34FA">
      <w:pPr>
        <w:pStyle w:val="NoSpacing"/>
        <w:ind w:left="720" w:firstLine="720"/>
        <w:jc w:val="both"/>
        <w:rPr>
          <w:rFonts w:ascii="Times New Roman" w:hAnsi="Times New Roman"/>
          <w:sz w:val="24"/>
          <w:szCs w:val="24"/>
        </w:rPr>
      </w:pPr>
      <w:r w:rsidRPr="00CF3259">
        <w:rPr>
          <w:rFonts w:ascii="Times New Roman" w:hAnsi="Times New Roman"/>
          <w:sz w:val="24"/>
          <w:szCs w:val="24"/>
        </w:rPr>
        <w:t>Chief Information</w:t>
      </w:r>
      <w:r>
        <w:rPr>
          <w:rFonts w:ascii="Times New Roman" w:hAnsi="Times New Roman"/>
          <w:sz w:val="24"/>
          <w:szCs w:val="24"/>
        </w:rPr>
        <w:t xml:space="preserve"> Security</w:t>
      </w:r>
      <w:r w:rsidRPr="00CF3259">
        <w:rPr>
          <w:rFonts w:ascii="Times New Roman" w:hAnsi="Times New Roman"/>
          <w:sz w:val="24"/>
          <w:szCs w:val="24"/>
        </w:rPr>
        <w:t xml:space="preserve"> Officer</w:t>
      </w:r>
    </w:p>
    <w:p w14:paraId="7489AA07" w14:textId="77777777" w:rsidR="007F34FA" w:rsidRPr="00CF3259" w:rsidRDefault="007F34FA" w:rsidP="007F34FA">
      <w:pPr>
        <w:pStyle w:val="NoSpacing"/>
        <w:jc w:val="both"/>
        <w:rPr>
          <w:rFonts w:ascii="Times New Roman" w:hAnsi="Times New Roman"/>
          <w:sz w:val="24"/>
          <w:szCs w:val="24"/>
        </w:rPr>
      </w:pPr>
      <w:r w:rsidRPr="00CF3259">
        <w:rPr>
          <w:rFonts w:ascii="Times New Roman" w:hAnsi="Times New Roman"/>
          <w:sz w:val="24"/>
          <w:szCs w:val="24"/>
        </w:rPr>
        <w:tab/>
      </w:r>
      <w:r w:rsidRPr="00CF3259">
        <w:rPr>
          <w:rFonts w:ascii="Times New Roman" w:hAnsi="Times New Roman"/>
          <w:sz w:val="24"/>
          <w:szCs w:val="24"/>
        </w:rPr>
        <w:tab/>
        <w:t>3115 N. Lincoln Blvd</w:t>
      </w:r>
    </w:p>
    <w:p w14:paraId="604CD377" w14:textId="77777777" w:rsidR="007F34FA" w:rsidRDefault="007F34FA" w:rsidP="007F34FA">
      <w:pPr>
        <w:pStyle w:val="NoSpacing"/>
        <w:jc w:val="both"/>
        <w:rPr>
          <w:rFonts w:ascii="Times New Roman" w:hAnsi="Times New Roman"/>
          <w:sz w:val="24"/>
          <w:szCs w:val="24"/>
        </w:rPr>
      </w:pPr>
      <w:r w:rsidRPr="00CF3259">
        <w:rPr>
          <w:rFonts w:ascii="Times New Roman" w:hAnsi="Times New Roman"/>
          <w:sz w:val="24"/>
          <w:szCs w:val="24"/>
        </w:rPr>
        <w:tab/>
      </w:r>
      <w:r w:rsidRPr="00CF3259">
        <w:rPr>
          <w:rFonts w:ascii="Times New Roman" w:hAnsi="Times New Roman"/>
          <w:sz w:val="24"/>
          <w:szCs w:val="24"/>
        </w:rPr>
        <w:tab/>
        <w:t>Oklahoma City, OK 73105</w:t>
      </w:r>
    </w:p>
    <w:p w14:paraId="7E595F0F" w14:textId="77777777" w:rsidR="007F34FA" w:rsidRDefault="007F34FA" w:rsidP="007F34FA">
      <w:pPr>
        <w:pStyle w:val="NoSpacing"/>
        <w:jc w:val="both"/>
        <w:rPr>
          <w:rFonts w:ascii="Times New Roman" w:hAnsi="Times New Roman"/>
          <w:sz w:val="24"/>
          <w:szCs w:val="24"/>
        </w:rPr>
      </w:pPr>
    </w:p>
    <w:p w14:paraId="45A0B2B1" w14:textId="77777777" w:rsidR="007F34FA" w:rsidRPr="00CF3259" w:rsidRDefault="007F34FA" w:rsidP="007F34FA">
      <w:pPr>
        <w:pStyle w:val="NoSpacing"/>
        <w:jc w:val="both"/>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t>And</w:t>
      </w:r>
    </w:p>
    <w:p w14:paraId="40F40E09" w14:textId="77777777" w:rsidR="00CF3259" w:rsidRPr="00CF3259" w:rsidRDefault="00CF3259" w:rsidP="00CF3259">
      <w:pPr>
        <w:pStyle w:val="NoSpacing"/>
        <w:jc w:val="both"/>
        <w:rPr>
          <w:rFonts w:ascii="Times New Roman" w:hAnsi="Times New Roman"/>
          <w:sz w:val="24"/>
          <w:szCs w:val="24"/>
        </w:rPr>
      </w:pPr>
    </w:p>
    <w:p w14:paraId="6DCB5206" w14:textId="77777777" w:rsidR="00CF3259" w:rsidRPr="00CF3259" w:rsidRDefault="00CF3259" w:rsidP="00CF3259">
      <w:pPr>
        <w:pStyle w:val="NoSpacing"/>
        <w:jc w:val="both"/>
        <w:rPr>
          <w:rFonts w:ascii="Times New Roman" w:hAnsi="Times New Roman"/>
          <w:sz w:val="24"/>
          <w:szCs w:val="24"/>
        </w:rPr>
      </w:pPr>
      <w:r w:rsidRPr="00CF3259">
        <w:rPr>
          <w:rFonts w:ascii="Times New Roman" w:hAnsi="Times New Roman"/>
          <w:sz w:val="24"/>
          <w:szCs w:val="24"/>
        </w:rPr>
        <w:tab/>
      </w:r>
      <w:r w:rsidRPr="00CF3259">
        <w:rPr>
          <w:rFonts w:ascii="Times New Roman" w:hAnsi="Times New Roman"/>
          <w:sz w:val="24"/>
          <w:szCs w:val="24"/>
        </w:rPr>
        <w:tab/>
        <w:t>OMES Information Services General Counsel</w:t>
      </w:r>
    </w:p>
    <w:p w14:paraId="2C169975" w14:textId="77777777" w:rsidR="00CF3259" w:rsidRPr="00CF3259" w:rsidRDefault="007F34FA" w:rsidP="00CF3259">
      <w:pPr>
        <w:pStyle w:val="NoSpacing"/>
        <w:ind w:left="720" w:firstLine="720"/>
        <w:jc w:val="both"/>
        <w:rPr>
          <w:rFonts w:ascii="Times New Roman" w:hAnsi="Times New Roman"/>
          <w:sz w:val="24"/>
          <w:szCs w:val="24"/>
        </w:rPr>
      </w:pPr>
      <w:r>
        <w:rPr>
          <w:rFonts w:ascii="Times New Roman" w:hAnsi="Times New Roman"/>
          <w:sz w:val="24"/>
          <w:szCs w:val="24"/>
        </w:rPr>
        <w:t xml:space="preserve">3115 N. </w:t>
      </w:r>
      <w:r w:rsidR="00CF3259" w:rsidRPr="00CF3259">
        <w:rPr>
          <w:rFonts w:ascii="Times New Roman" w:hAnsi="Times New Roman"/>
          <w:sz w:val="24"/>
          <w:szCs w:val="24"/>
        </w:rPr>
        <w:t>Lincoln Blvd</w:t>
      </w:r>
    </w:p>
    <w:p w14:paraId="7A09D8EB" w14:textId="77777777" w:rsidR="00CF3259" w:rsidRDefault="00CF3259" w:rsidP="00CF3259">
      <w:pPr>
        <w:pStyle w:val="NoSpacing"/>
        <w:ind w:left="720" w:firstLine="720"/>
        <w:jc w:val="both"/>
        <w:rPr>
          <w:rFonts w:ascii="Times New Roman" w:hAnsi="Times New Roman"/>
          <w:sz w:val="24"/>
          <w:szCs w:val="24"/>
        </w:rPr>
      </w:pPr>
      <w:r w:rsidRPr="00CF3259">
        <w:rPr>
          <w:rFonts w:ascii="Times New Roman" w:hAnsi="Times New Roman"/>
          <w:sz w:val="24"/>
          <w:szCs w:val="24"/>
        </w:rPr>
        <w:t>Oklahoma City, OK 73105</w:t>
      </w:r>
    </w:p>
    <w:p w14:paraId="66D3B125" w14:textId="77777777" w:rsidR="00301CC3" w:rsidRDefault="00301CC3" w:rsidP="00CF3259">
      <w:pPr>
        <w:pStyle w:val="NoSpacing"/>
        <w:ind w:left="720" w:firstLine="720"/>
        <w:jc w:val="both"/>
        <w:rPr>
          <w:rFonts w:ascii="Times New Roman" w:hAnsi="Times New Roman"/>
          <w:sz w:val="24"/>
          <w:szCs w:val="24"/>
        </w:rPr>
      </w:pPr>
    </w:p>
    <w:p w14:paraId="623FC95B" w14:textId="77777777" w:rsidR="00301CC3" w:rsidRPr="00301CC3" w:rsidRDefault="00301CC3" w:rsidP="00CF3259">
      <w:pPr>
        <w:pStyle w:val="NoSpacing"/>
        <w:ind w:left="720" w:firstLine="720"/>
        <w:jc w:val="both"/>
        <w:rPr>
          <w:rFonts w:ascii="Times New Roman" w:hAnsi="Times New Roman"/>
          <w:sz w:val="24"/>
          <w:szCs w:val="24"/>
          <w:u w:val="single"/>
        </w:rPr>
      </w:pPr>
      <w:r w:rsidRPr="00301CC3">
        <w:rPr>
          <w:rFonts w:ascii="Times New Roman" w:hAnsi="Times New Roman"/>
          <w:sz w:val="24"/>
          <w:szCs w:val="24"/>
          <w:u w:val="single"/>
        </w:rPr>
        <w:t>For immediate notice which does not constitute written notice:</w:t>
      </w:r>
    </w:p>
    <w:p w14:paraId="441C9DFF" w14:textId="77777777" w:rsidR="00301CC3" w:rsidRDefault="00301CC3" w:rsidP="00CF3259">
      <w:pPr>
        <w:pStyle w:val="NoSpacing"/>
        <w:ind w:left="720" w:firstLine="720"/>
        <w:jc w:val="both"/>
        <w:rPr>
          <w:rFonts w:ascii="Times New Roman" w:hAnsi="Times New Roman"/>
          <w:sz w:val="24"/>
          <w:szCs w:val="24"/>
        </w:rPr>
      </w:pPr>
      <w:r>
        <w:rPr>
          <w:rFonts w:ascii="Times New Roman" w:hAnsi="Times New Roman"/>
          <w:sz w:val="24"/>
          <w:szCs w:val="24"/>
        </w:rPr>
        <w:t>OMES Help Desk</w:t>
      </w:r>
    </w:p>
    <w:p w14:paraId="18E615BB" w14:textId="77777777" w:rsidR="00301CC3" w:rsidRDefault="00301CC3" w:rsidP="00CF3259">
      <w:pPr>
        <w:pStyle w:val="NoSpacing"/>
        <w:ind w:left="720" w:firstLine="720"/>
        <w:jc w:val="both"/>
        <w:rPr>
          <w:rFonts w:ascii="Times New Roman" w:hAnsi="Times New Roman"/>
          <w:sz w:val="24"/>
          <w:szCs w:val="24"/>
        </w:rPr>
      </w:pPr>
      <w:r>
        <w:rPr>
          <w:rFonts w:ascii="Times New Roman" w:hAnsi="Times New Roman"/>
          <w:sz w:val="24"/>
          <w:szCs w:val="24"/>
        </w:rPr>
        <w:t>405-521-2444</w:t>
      </w:r>
    </w:p>
    <w:p w14:paraId="4DDC7575" w14:textId="77777777" w:rsidR="00301CC3" w:rsidRDefault="00E00429" w:rsidP="00CF3259">
      <w:pPr>
        <w:pStyle w:val="NoSpacing"/>
        <w:ind w:left="720" w:firstLine="720"/>
        <w:jc w:val="both"/>
        <w:rPr>
          <w:rFonts w:ascii="Times New Roman" w:hAnsi="Times New Roman"/>
          <w:sz w:val="24"/>
          <w:szCs w:val="24"/>
        </w:rPr>
      </w:pPr>
      <w:hyperlink r:id="rId12" w:history="1">
        <w:r w:rsidR="00301CC3" w:rsidRPr="00FE66CA">
          <w:rPr>
            <w:rStyle w:val="Hyperlink"/>
            <w:rFonts w:ascii="Times New Roman" w:hAnsi="Times New Roman"/>
            <w:sz w:val="24"/>
            <w:szCs w:val="24"/>
          </w:rPr>
          <w:t>helpdesk@omes.ok.gov</w:t>
        </w:r>
      </w:hyperlink>
    </w:p>
    <w:p w14:paraId="1D92F122" w14:textId="77777777" w:rsidR="00301CC3" w:rsidRPr="00CF3259" w:rsidRDefault="00301CC3" w:rsidP="00CF3259">
      <w:pPr>
        <w:pStyle w:val="NoSpacing"/>
        <w:ind w:left="720" w:firstLine="720"/>
        <w:jc w:val="both"/>
        <w:rPr>
          <w:rFonts w:ascii="Times New Roman" w:hAnsi="Times New Roman"/>
          <w:sz w:val="24"/>
          <w:szCs w:val="24"/>
        </w:rPr>
      </w:pPr>
      <w:r>
        <w:rPr>
          <w:rFonts w:ascii="Times New Roman" w:hAnsi="Times New Roman"/>
          <w:sz w:val="24"/>
          <w:szCs w:val="24"/>
        </w:rPr>
        <w:t>Attn: Chief Information Security Officer</w:t>
      </w:r>
    </w:p>
    <w:p w14:paraId="293960D9" w14:textId="77777777" w:rsidR="00CF3259" w:rsidRPr="00CF3259" w:rsidRDefault="00CF3259" w:rsidP="00CF3259">
      <w:pPr>
        <w:pStyle w:val="ListParagraph"/>
        <w:ind w:left="1080"/>
        <w:jc w:val="both"/>
        <w:rPr>
          <w:rFonts w:ascii="Times New Roman" w:hAnsi="Times New Roman"/>
          <w:sz w:val="24"/>
          <w:szCs w:val="24"/>
        </w:rPr>
      </w:pPr>
    </w:p>
    <w:p w14:paraId="194520DA" w14:textId="77777777" w:rsidR="00CF3259" w:rsidRPr="00CF3259" w:rsidRDefault="00AE3BB1" w:rsidP="00CF3259">
      <w:pPr>
        <w:pStyle w:val="ListParagraph"/>
        <w:numPr>
          <w:ilvl w:val="0"/>
          <w:numId w:val="5"/>
        </w:numPr>
        <w:jc w:val="both"/>
        <w:rPr>
          <w:rFonts w:ascii="Times New Roman" w:hAnsi="Times New Roman"/>
          <w:sz w:val="24"/>
          <w:szCs w:val="24"/>
        </w:rPr>
      </w:pPr>
      <w:r>
        <w:rPr>
          <w:rFonts w:ascii="Times New Roman" w:hAnsi="Times New Roman"/>
          <w:b/>
          <w:sz w:val="24"/>
          <w:szCs w:val="24"/>
        </w:rPr>
        <w:t>Vendor</w:t>
      </w:r>
      <w:r w:rsidR="00CF3259" w:rsidRPr="00CF3259">
        <w:rPr>
          <w:rFonts w:ascii="Times New Roman" w:hAnsi="Times New Roman"/>
          <w:b/>
          <w:sz w:val="24"/>
          <w:szCs w:val="24"/>
        </w:rPr>
        <w:t xml:space="preserve"> Representations and Warranties:</w:t>
      </w:r>
      <w:r w:rsidR="00CF3259" w:rsidRPr="00CF3259">
        <w:rPr>
          <w:rFonts w:ascii="Times New Roman" w:hAnsi="Times New Roman"/>
          <w:sz w:val="24"/>
          <w:szCs w:val="24"/>
        </w:rPr>
        <w:t xml:space="preserve"> </w:t>
      </w:r>
      <w:r>
        <w:rPr>
          <w:rFonts w:ascii="Times New Roman" w:hAnsi="Times New Roman"/>
          <w:sz w:val="24"/>
          <w:szCs w:val="24"/>
        </w:rPr>
        <w:t>Vendor</w:t>
      </w:r>
      <w:r w:rsidR="00CF3259" w:rsidRPr="00CF3259">
        <w:rPr>
          <w:rFonts w:ascii="Times New Roman" w:hAnsi="Times New Roman"/>
          <w:sz w:val="24"/>
          <w:szCs w:val="24"/>
        </w:rPr>
        <w:t xml:space="preserve"> represents and warrants the following</w:t>
      </w:r>
    </w:p>
    <w:p w14:paraId="0C0A11A2" w14:textId="77777777" w:rsidR="00CF3259" w:rsidRPr="00CF3259" w:rsidRDefault="00CF3259" w:rsidP="00CF3259">
      <w:pPr>
        <w:pStyle w:val="ListParagraph"/>
        <w:ind w:left="1080"/>
        <w:jc w:val="both"/>
        <w:rPr>
          <w:rFonts w:ascii="Times New Roman" w:hAnsi="Times New Roman"/>
          <w:sz w:val="24"/>
          <w:szCs w:val="24"/>
        </w:rPr>
      </w:pPr>
    </w:p>
    <w:p w14:paraId="79531D6F" w14:textId="77777777" w:rsidR="00CF3259" w:rsidRPr="00CF3259" w:rsidRDefault="00CF3259" w:rsidP="00CF3259">
      <w:pPr>
        <w:pStyle w:val="ListParagraph"/>
        <w:numPr>
          <w:ilvl w:val="1"/>
          <w:numId w:val="5"/>
        </w:numPr>
        <w:jc w:val="both"/>
        <w:rPr>
          <w:rFonts w:ascii="Times New Roman" w:hAnsi="Times New Roman"/>
          <w:sz w:val="24"/>
          <w:szCs w:val="24"/>
        </w:rPr>
      </w:pPr>
      <w:r w:rsidRPr="00CF3259">
        <w:rPr>
          <w:rFonts w:ascii="Times New Roman" w:hAnsi="Times New Roman"/>
          <w:sz w:val="24"/>
          <w:szCs w:val="24"/>
        </w:rPr>
        <w:t xml:space="preserve">The product and services provided under this </w:t>
      </w:r>
      <w:r w:rsidR="00781974">
        <w:rPr>
          <w:rFonts w:ascii="Times New Roman" w:hAnsi="Times New Roman"/>
          <w:sz w:val="24"/>
          <w:szCs w:val="24"/>
        </w:rPr>
        <w:t>H</w:t>
      </w:r>
      <w:r w:rsidR="00321DD8">
        <w:rPr>
          <w:rFonts w:ascii="Times New Roman" w:hAnsi="Times New Roman"/>
          <w:sz w:val="24"/>
          <w:szCs w:val="24"/>
        </w:rPr>
        <w:t xml:space="preserve">osting Agreement </w:t>
      </w:r>
      <w:r w:rsidRPr="00CF3259">
        <w:rPr>
          <w:rFonts w:ascii="Times New Roman" w:hAnsi="Times New Roman"/>
          <w:sz w:val="24"/>
          <w:szCs w:val="24"/>
        </w:rPr>
        <w:t>do not infringe a third party’s patent or copyright or other intellectual property rights.</w:t>
      </w:r>
    </w:p>
    <w:p w14:paraId="049D2443" w14:textId="77777777" w:rsidR="00CF3259" w:rsidRPr="00CF3259" w:rsidRDefault="00CF3259" w:rsidP="00CF3259">
      <w:pPr>
        <w:pStyle w:val="ListParagraph"/>
        <w:ind w:left="1440"/>
        <w:jc w:val="both"/>
        <w:rPr>
          <w:rFonts w:ascii="Times New Roman" w:hAnsi="Times New Roman"/>
          <w:sz w:val="24"/>
          <w:szCs w:val="24"/>
        </w:rPr>
      </w:pPr>
    </w:p>
    <w:p w14:paraId="1B84D869" w14:textId="77777777" w:rsidR="00CF3259" w:rsidRPr="00CF3259" w:rsidRDefault="00AE3BB1" w:rsidP="00CF3259">
      <w:pPr>
        <w:pStyle w:val="ListParagraph"/>
        <w:numPr>
          <w:ilvl w:val="1"/>
          <w:numId w:val="5"/>
        </w:numPr>
        <w:jc w:val="both"/>
        <w:rPr>
          <w:rFonts w:ascii="Times New Roman" w:hAnsi="Times New Roman"/>
          <w:sz w:val="24"/>
          <w:szCs w:val="24"/>
        </w:rPr>
      </w:pPr>
      <w:r>
        <w:rPr>
          <w:rFonts w:ascii="Times New Roman" w:hAnsi="Times New Roman"/>
          <w:sz w:val="24"/>
          <w:szCs w:val="24"/>
        </w:rPr>
        <w:t>Vendor</w:t>
      </w:r>
      <w:r w:rsidR="00CF3259" w:rsidRPr="00CF3259">
        <w:rPr>
          <w:rFonts w:ascii="Times New Roman" w:hAnsi="Times New Roman"/>
          <w:sz w:val="24"/>
          <w:szCs w:val="24"/>
        </w:rPr>
        <w:t xml:space="preserve"> will protect </w:t>
      </w:r>
      <w:r w:rsidR="0092162E">
        <w:rPr>
          <w:rFonts w:ascii="Times New Roman" w:hAnsi="Times New Roman"/>
          <w:sz w:val="24"/>
          <w:szCs w:val="24"/>
        </w:rPr>
        <w:t>Customer</w:t>
      </w:r>
      <w:r w:rsidR="00CF3259" w:rsidRPr="00CF3259">
        <w:rPr>
          <w:rFonts w:ascii="Times New Roman" w:hAnsi="Times New Roman"/>
          <w:sz w:val="24"/>
          <w:szCs w:val="24"/>
        </w:rPr>
        <w:t xml:space="preserve">’s </w:t>
      </w:r>
      <w:r w:rsidR="00193BF4">
        <w:rPr>
          <w:rFonts w:ascii="Times New Roman" w:hAnsi="Times New Roman"/>
          <w:sz w:val="24"/>
          <w:szCs w:val="24"/>
        </w:rPr>
        <w:t>Non-Public Data and Personal Data</w:t>
      </w:r>
      <w:r w:rsidR="00CF3259" w:rsidRPr="00CF3259">
        <w:rPr>
          <w:rFonts w:ascii="Times New Roman" w:hAnsi="Times New Roman"/>
          <w:sz w:val="24"/>
          <w:szCs w:val="24"/>
        </w:rPr>
        <w:t xml:space="preserve"> from unauthorized dissemination and use with the same degree of care that each such</w:t>
      </w:r>
      <w:r w:rsidR="00193BF4">
        <w:rPr>
          <w:rFonts w:ascii="Times New Roman" w:hAnsi="Times New Roman"/>
          <w:sz w:val="24"/>
          <w:szCs w:val="24"/>
        </w:rPr>
        <w:t xml:space="preserve"> party uses to protect its own confidential i</w:t>
      </w:r>
      <w:r w:rsidR="00CF3259" w:rsidRPr="00CF3259">
        <w:rPr>
          <w:rFonts w:ascii="Times New Roman" w:hAnsi="Times New Roman"/>
          <w:sz w:val="24"/>
          <w:szCs w:val="24"/>
        </w:rPr>
        <w:t xml:space="preserve">nformation and, in any event, will use no less than a reasonable degree of care in protecting such </w:t>
      </w:r>
      <w:r w:rsidR="00193BF4">
        <w:rPr>
          <w:rFonts w:ascii="Times New Roman" w:hAnsi="Times New Roman"/>
          <w:sz w:val="24"/>
          <w:szCs w:val="24"/>
        </w:rPr>
        <w:t>confidential i</w:t>
      </w:r>
      <w:r w:rsidR="00CF3259" w:rsidRPr="00CF3259">
        <w:rPr>
          <w:rFonts w:ascii="Times New Roman" w:hAnsi="Times New Roman"/>
          <w:sz w:val="24"/>
          <w:szCs w:val="24"/>
        </w:rPr>
        <w:t>nformation.</w:t>
      </w:r>
    </w:p>
    <w:p w14:paraId="526F0537" w14:textId="77777777" w:rsidR="00CF3259" w:rsidRPr="00CF3259" w:rsidRDefault="00CF3259" w:rsidP="00CF3259">
      <w:pPr>
        <w:pStyle w:val="ListParagraph"/>
        <w:ind w:left="1440"/>
        <w:jc w:val="both"/>
        <w:rPr>
          <w:rFonts w:ascii="Times New Roman" w:hAnsi="Times New Roman"/>
          <w:sz w:val="24"/>
          <w:szCs w:val="24"/>
        </w:rPr>
      </w:pPr>
    </w:p>
    <w:p w14:paraId="0827FD5B" w14:textId="77777777" w:rsidR="00CF3259" w:rsidRPr="00CF3259" w:rsidRDefault="00CF3259" w:rsidP="00CF3259">
      <w:pPr>
        <w:pStyle w:val="ListParagraph"/>
        <w:numPr>
          <w:ilvl w:val="1"/>
          <w:numId w:val="5"/>
        </w:numPr>
        <w:jc w:val="both"/>
        <w:rPr>
          <w:rFonts w:ascii="Times New Roman" w:hAnsi="Times New Roman"/>
          <w:sz w:val="24"/>
          <w:szCs w:val="24"/>
        </w:rPr>
      </w:pPr>
      <w:r w:rsidRPr="00CF3259">
        <w:rPr>
          <w:rFonts w:ascii="Times New Roman" w:hAnsi="Times New Roman"/>
          <w:sz w:val="24"/>
          <w:szCs w:val="24"/>
        </w:rPr>
        <w:t xml:space="preserve">The execution, delivery and performance of the </w:t>
      </w:r>
      <w:r w:rsidR="007F34FA">
        <w:rPr>
          <w:rFonts w:ascii="Times New Roman" w:hAnsi="Times New Roman"/>
          <w:sz w:val="24"/>
          <w:szCs w:val="24"/>
        </w:rPr>
        <w:t xml:space="preserve">Contract, the </w:t>
      </w:r>
      <w:r w:rsidR="00321DD8">
        <w:rPr>
          <w:rFonts w:ascii="Times New Roman" w:hAnsi="Times New Roman"/>
          <w:sz w:val="24"/>
          <w:szCs w:val="24"/>
        </w:rPr>
        <w:t>Hosting Agreement</w:t>
      </w:r>
      <w:r w:rsidRPr="00CF3259">
        <w:rPr>
          <w:rFonts w:ascii="Times New Roman" w:hAnsi="Times New Roman"/>
          <w:sz w:val="24"/>
          <w:szCs w:val="24"/>
        </w:rPr>
        <w:t xml:space="preserve"> and any ancillary documents and the consummation of the transactions contemplated by the </w:t>
      </w:r>
      <w:r w:rsidR="007F34FA">
        <w:rPr>
          <w:rFonts w:ascii="Times New Roman" w:hAnsi="Times New Roman"/>
          <w:sz w:val="24"/>
          <w:szCs w:val="24"/>
        </w:rPr>
        <w:t>Contract</w:t>
      </w:r>
      <w:r w:rsidRPr="00CF3259">
        <w:rPr>
          <w:rFonts w:ascii="Times New Roman" w:hAnsi="Times New Roman"/>
          <w:sz w:val="24"/>
          <w:szCs w:val="24"/>
        </w:rPr>
        <w:t xml:space="preserve"> or any ancillary documents by </w:t>
      </w:r>
      <w:r w:rsidR="00AE3BB1">
        <w:rPr>
          <w:rFonts w:ascii="Times New Roman" w:hAnsi="Times New Roman"/>
          <w:sz w:val="24"/>
          <w:szCs w:val="24"/>
        </w:rPr>
        <w:t>Vendor</w:t>
      </w:r>
      <w:r w:rsidRPr="00CF3259">
        <w:rPr>
          <w:rFonts w:ascii="Times New Roman" w:hAnsi="Times New Roman"/>
          <w:sz w:val="24"/>
          <w:szCs w:val="24"/>
        </w:rPr>
        <w:t xml:space="preserve"> will not violate, conflict with, or result in a breach of any provision of, or constitute a default (or an event which, with notice or lapse of time or both, would constitute a default) under, or result in the termination of, any written contract or other instrument between </w:t>
      </w:r>
      <w:r w:rsidR="00AE3BB1">
        <w:rPr>
          <w:rFonts w:ascii="Times New Roman" w:hAnsi="Times New Roman"/>
          <w:sz w:val="24"/>
          <w:szCs w:val="24"/>
        </w:rPr>
        <w:t>Vendor</w:t>
      </w:r>
      <w:r w:rsidRPr="00CF3259">
        <w:rPr>
          <w:rFonts w:ascii="Times New Roman" w:hAnsi="Times New Roman"/>
          <w:sz w:val="24"/>
          <w:szCs w:val="24"/>
        </w:rPr>
        <w:t xml:space="preserve"> and any third parties retained or utilized by </w:t>
      </w:r>
      <w:r w:rsidR="00AE3BB1">
        <w:rPr>
          <w:rFonts w:ascii="Times New Roman" w:hAnsi="Times New Roman"/>
          <w:sz w:val="24"/>
          <w:szCs w:val="24"/>
        </w:rPr>
        <w:t>Vendor</w:t>
      </w:r>
      <w:r w:rsidRPr="00CF3259">
        <w:rPr>
          <w:rFonts w:ascii="Times New Roman" w:hAnsi="Times New Roman"/>
          <w:sz w:val="24"/>
          <w:szCs w:val="24"/>
        </w:rPr>
        <w:t xml:space="preserve"> to provide goods or services for the benefit of the </w:t>
      </w:r>
      <w:r w:rsidR="0092162E">
        <w:rPr>
          <w:rFonts w:ascii="Times New Roman" w:hAnsi="Times New Roman"/>
          <w:sz w:val="24"/>
          <w:szCs w:val="24"/>
        </w:rPr>
        <w:t>Customer</w:t>
      </w:r>
      <w:r w:rsidRPr="00CF3259">
        <w:rPr>
          <w:rFonts w:ascii="Times New Roman" w:hAnsi="Times New Roman"/>
          <w:sz w:val="24"/>
          <w:szCs w:val="24"/>
        </w:rPr>
        <w:t>.</w:t>
      </w:r>
    </w:p>
    <w:p w14:paraId="012F2E88" w14:textId="77777777" w:rsidR="00CF3259" w:rsidRPr="00CF3259" w:rsidRDefault="00CF3259" w:rsidP="00CF3259">
      <w:pPr>
        <w:pStyle w:val="ListParagraph"/>
        <w:ind w:left="1440"/>
        <w:jc w:val="both"/>
        <w:rPr>
          <w:rFonts w:ascii="Times New Roman" w:hAnsi="Times New Roman"/>
          <w:sz w:val="24"/>
          <w:szCs w:val="24"/>
        </w:rPr>
      </w:pPr>
    </w:p>
    <w:p w14:paraId="0A18B9CD" w14:textId="77777777" w:rsidR="00CF3259" w:rsidRPr="00CF3259" w:rsidRDefault="00AE3BB1" w:rsidP="00CF3259">
      <w:pPr>
        <w:pStyle w:val="ListParagraph"/>
        <w:numPr>
          <w:ilvl w:val="1"/>
          <w:numId w:val="5"/>
        </w:numPr>
        <w:jc w:val="both"/>
        <w:rPr>
          <w:rFonts w:ascii="Times New Roman" w:hAnsi="Times New Roman"/>
          <w:sz w:val="24"/>
          <w:szCs w:val="24"/>
        </w:rPr>
      </w:pPr>
      <w:r>
        <w:rPr>
          <w:rFonts w:ascii="Times New Roman" w:hAnsi="Times New Roman"/>
          <w:sz w:val="24"/>
          <w:szCs w:val="24"/>
        </w:rPr>
        <w:t>Vendor</w:t>
      </w:r>
      <w:r w:rsidR="00CF3259" w:rsidRPr="00CF3259">
        <w:rPr>
          <w:rFonts w:ascii="Times New Roman" w:hAnsi="Times New Roman"/>
          <w:sz w:val="24"/>
          <w:szCs w:val="24"/>
        </w:rPr>
        <w:t xml:space="preserve"> shall not knowingly upload, store, post, e-mail or otherwise transmit, distribute, publish or disseminate to or though the Hosting Environment any material that contains software viruses, malware or other surreptitious code designed to interrupt, destroy or limit the functionality of any computer software or hardware or telecommunications equipment or circumvent any “copy-protected” devices, or any other harmful or disruptive program.</w:t>
      </w:r>
    </w:p>
    <w:p w14:paraId="719CAF42" w14:textId="77777777" w:rsidR="00CF3259" w:rsidRPr="00CF3259" w:rsidRDefault="00CF3259" w:rsidP="00CF3259">
      <w:pPr>
        <w:pStyle w:val="ListParagraph"/>
        <w:ind w:left="1080"/>
        <w:jc w:val="both"/>
        <w:rPr>
          <w:rFonts w:ascii="Times New Roman" w:hAnsi="Times New Roman"/>
          <w:sz w:val="24"/>
          <w:szCs w:val="24"/>
        </w:rPr>
      </w:pPr>
    </w:p>
    <w:p w14:paraId="22FC6EC0" w14:textId="77777777" w:rsidR="00CF3259" w:rsidRPr="00CF3259" w:rsidRDefault="00CF3259" w:rsidP="00CF3259">
      <w:pPr>
        <w:pStyle w:val="ListParagraph"/>
        <w:numPr>
          <w:ilvl w:val="0"/>
          <w:numId w:val="5"/>
        </w:numPr>
        <w:jc w:val="both"/>
        <w:rPr>
          <w:rFonts w:ascii="Times New Roman" w:hAnsi="Times New Roman"/>
          <w:b/>
          <w:sz w:val="24"/>
          <w:szCs w:val="24"/>
        </w:rPr>
      </w:pPr>
      <w:r w:rsidRPr="00CF3259">
        <w:rPr>
          <w:rFonts w:ascii="Times New Roman" w:hAnsi="Times New Roman"/>
          <w:b/>
          <w:sz w:val="24"/>
          <w:szCs w:val="24"/>
        </w:rPr>
        <w:t>Indemnity</w:t>
      </w:r>
    </w:p>
    <w:p w14:paraId="4931900B" w14:textId="77777777" w:rsidR="00CF3259" w:rsidRPr="00CF3259" w:rsidRDefault="00CF3259" w:rsidP="00CF3259">
      <w:pPr>
        <w:pStyle w:val="ListParagraph"/>
        <w:ind w:left="1080"/>
        <w:jc w:val="both"/>
        <w:rPr>
          <w:rFonts w:ascii="Times New Roman" w:hAnsi="Times New Roman"/>
          <w:sz w:val="24"/>
          <w:szCs w:val="24"/>
        </w:rPr>
      </w:pPr>
    </w:p>
    <w:p w14:paraId="0D6FDD1A" w14:textId="510D88EA" w:rsidR="00CF3259" w:rsidRPr="001C5E90" w:rsidRDefault="00AE3BB1" w:rsidP="001C5E90">
      <w:pPr>
        <w:pStyle w:val="ListParagraph"/>
        <w:numPr>
          <w:ilvl w:val="1"/>
          <w:numId w:val="5"/>
        </w:numPr>
        <w:jc w:val="both"/>
        <w:rPr>
          <w:rFonts w:ascii="Times New Roman" w:hAnsi="Times New Roman"/>
          <w:sz w:val="24"/>
          <w:szCs w:val="24"/>
        </w:rPr>
      </w:pPr>
      <w:r>
        <w:rPr>
          <w:rFonts w:ascii="Times New Roman" w:hAnsi="Times New Roman"/>
          <w:sz w:val="24"/>
          <w:szCs w:val="24"/>
          <w:u w:val="single"/>
        </w:rPr>
        <w:t>Vendor</w:t>
      </w:r>
      <w:r w:rsidR="00CF3259" w:rsidRPr="00CF3259">
        <w:rPr>
          <w:rFonts w:ascii="Times New Roman" w:hAnsi="Times New Roman"/>
          <w:sz w:val="24"/>
          <w:szCs w:val="24"/>
          <w:u w:val="single"/>
        </w:rPr>
        <w:t>’s Duty of Indemnification</w:t>
      </w:r>
      <w:r w:rsidR="00CF3259" w:rsidRPr="00CF3259">
        <w:rPr>
          <w:rFonts w:ascii="Times New Roman" w:hAnsi="Times New Roman"/>
          <w:sz w:val="24"/>
          <w:szCs w:val="24"/>
        </w:rPr>
        <w:t xml:space="preserve">.  </w:t>
      </w:r>
      <w:r>
        <w:rPr>
          <w:rFonts w:ascii="Times New Roman" w:hAnsi="Times New Roman"/>
          <w:sz w:val="24"/>
          <w:szCs w:val="24"/>
        </w:rPr>
        <w:t>Vendor</w:t>
      </w:r>
      <w:r w:rsidR="00CF3259" w:rsidRPr="00CF3259">
        <w:rPr>
          <w:rFonts w:ascii="Times New Roman" w:hAnsi="Times New Roman"/>
          <w:sz w:val="24"/>
          <w:szCs w:val="24"/>
        </w:rPr>
        <w:t xml:space="preserve"> agrees to indemnify and shall hold the </w:t>
      </w:r>
      <w:r w:rsidR="00321DD8">
        <w:rPr>
          <w:rFonts w:ascii="Times New Roman" w:hAnsi="Times New Roman"/>
          <w:sz w:val="24"/>
          <w:szCs w:val="24"/>
        </w:rPr>
        <w:t xml:space="preserve">State of Oklahoma and </w:t>
      </w:r>
      <w:r w:rsidR="000068EC">
        <w:rPr>
          <w:rFonts w:ascii="Times New Roman" w:hAnsi="Times New Roman"/>
          <w:sz w:val="24"/>
          <w:szCs w:val="24"/>
        </w:rPr>
        <w:t>State</w:t>
      </w:r>
      <w:r w:rsidR="00CF3259" w:rsidRPr="00CF3259">
        <w:rPr>
          <w:rFonts w:ascii="Times New Roman" w:hAnsi="Times New Roman"/>
          <w:sz w:val="24"/>
          <w:szCs w:val="24"/>
        </w:rPr>
        <w:t xml:space="preserve">, its officers, directors, employees, and agents harmless from all liabilities, claims, damages, losses, costs, expenses, demands, suits and </w:t>
      </w:r>
      <w:r w:rsidR="00CF3259" w:rsidRPr="00CF3259">
        <w:rPr>
          <w:rFonts w:ascii="Times New Roman" w:hAnsi="Times New Roman"/>
          <w:sz w:val="24"/>
          <w:szCs w:val="24"/>
        </w:rPr>
        <w:lastRenderedPageBreak/>
        <w:t>actions of third parties (including without limitation reasonable attorneys’ fees) (collectively “</w:t>
      </w:r>
      <w:r w:rsidR="00CF3259" w:rsidRPr="00CF3259">
        <w:rPr>
          <w:rFonts w:ascii="Times New Roman" w:hAnsi="Times New Roman"/>
          <w:sz w:val="24"/>
          <w:szCs w:val="24"/>
          <w:u w:val="single"/>
        </w:rPr>
        <w:t>Damages</w:t>
      </w:r>
      <w:r w:rsidR="00CF3259" w:rsidRPr="00CF3259">
        <w:rPr>
          <w:rFonts w:ascii="Times New Roman" w:hAnsi="Times New Roman"/>
          <w:sz w:val="24"/>
          <w:szCs w:val="24"/>
        </w:rPr>
        <w:t xml:space="preserve">”) (other than Damages that are the fault of </w:t>
      </w:r>
      <w:r w:rsidR="0092162E">
        <w:rPr>
          <w:rFonts w:ascii="Times New Roman" w:hAnsi="Times New Roman"/>
          <w:sz w:val="24"/>
          <w:szCs w:val="24"/>
        </w:rPr>
        <w:t>Customer</w:t>
      </w:r>
      <w:r w:rsidR="00CF3259" w:rsidRPr="00CF3259">
        <w:rPr>
          <w:rFonts w:ascii="Times New Roman" w:hAnsi="Times New Roman"/>
          <w:sz w:val="24"/>
          <w:szCs w:val="24"/>
        </w:rPr>
        <w:t xml:space="preserve">) arising from or in connection with </w:t>
      </w:r>
      <w:r>
        <w:rPr>
          <w:rFonts w:ascii="Times New Roman" w:hAnsi="Times New Roman"/>
          <w:sz w:val="24"/>
          <w:szCs w:val="24"/>
        </w:rPr>
        <w:t>Vendor</w:t>
      </w:r>
      <w:r w:rsidR="00CF3259" w:rsidRPr="00CF3259">
        <w:rPr>
          <w:rFonts w:ascii="Times New Roman" w:hAnsi="Times New Roman"/>
          <w:sz w:val="24"/>
          <w:szCs w:val="24"/>
        </w:rPr>
        <w:t>’s breach of its express representations and warranties</w:t>
      </w:r>
      <w:r w:rsidR="001C5E90">
        <w:rPr>
          <w:rFonts w:ascii="Times New Roman" w:hAnsi="Times New Roman"/>
          <w:sz w:val="24"/>
          <w:szCs w:val="24"/>
        </w:rPr>
        <w:t xml:space="preserve"> or other obligations</w:t>
      </w:r>
      <w:r w:rsidR="00CF3259" w:rsidRPr="00CF3259">
        <w:rPr>
          <w:rFonts w:ascii="Times New Roman" w:hAnsi="Times New Roman"/>
          <w:sz w:val="24"/>
          <w:szCs w:val="24"/>
        </w:rPr>
        <w:t xml:space="preserve"> in this </w:t>
      </w:r>
      <w:r w:rsidR="0099729C">
        <w:rPr>
          <w:rFonts w:ascii="Times New Roman" w:hAnsi="Times New Roman"/>
          <w:sz w:val="24"/>
          <w:szCs w:val="24"/>
        </w:rPr>
        <w:t>Hosting Agreement and the Contract</w:t>
      </w:r>
      <w:r w:rsidR="00CF3259" w:rsidRPr="00CF3259">
        <w:rPr>
          <w:rFonts w:ascii="Times New Roman" w:hAnsi="Times New Roman"/>
          <w:sz w:val="24"/>
          <w:szCs w:val="24"/>
        </w:rPr>
        <w:t xml:space="preserve">.  </w:t>
      </w:r>
      <w:r w:rsidR="00CF3259" w:rsidRPr="001C5E90">
        <w:rPr>
          <w:rFonts w:ascii="Times New Roman" w:hAnsi="Times New Roman"/>
          <w:sz w:val="24"/>
          <w:szCs w:val="24"/>
        </w:rPr>
        <w:t xml:space="preserve">If a third party claims that any portion of the products or services provided by </w:t>
      </w:r>
      <w:r w:rsidRPr="001C5E90">
        <w:rPr>
          <w:rFonts w:ascii="Times New Roman" w:hAnsi="Times New Roman"/>
          <w:sz w:val="24"/>
          <w:szCs w:val="24"/>
        </w:rPr>
        <w:t>Vendor</w:t>
      </w:r>
      <w:r w:rsidR="00CF3259" w:rsidRPr="001C5E90">
        <w:rPr>
          <w:rFonts w:ascii="Times New Roman" w:hAnsi="Times New Roman"/>
          <w:sz w:val="24"/>
          <w:szCs w:val="24"/>
        </w:rPr>
        <w:t xml:space="preserve"> under the terms of th</w:t>
      </w:r>
      <w:r w:rsidR="0099729C" w:rsidRPr="001C5E90">
        <w:rPr>
          <w:rFonts w:ascii="Times New Roman" w:hAnsi="Times New Roman"/>
          <w:sz w:val="24"/>
          <w:szCs w:val="24"/>
        </w:rPr>
        <w:t>e Contract or this Hosting</w:t>
      </w:r>
      <w:r w:rsidR="00CF3259" w:rsidRPr="001C5E90">
        <w:rPr>
          <w:rFonts w:ascii="Times New Roman" w:hAnsi="Times New Roman"/>
          <w:sz w:val="24"/>
          <w:szCs w:val="24"/>
        </w:rPr>
        <w:t xml:space="preserve"> Agreement infringes that party’s patent or copyright, </w:t>
      </w:r>
      <w:r w:rsidRPr="001C5E90">
        <w:rPr>
          <w:rFonts w:ascii="Times New Roman" w:hAnsi="Times New Roman"/>
          <w:sz w:val="24"/>
          <w:szCs w:val="24"/>
        </w:rPr>
        <w:t>Vendor</w:t>
      </w:r>
      <w:r w:rsidR="00CF3259" w:rsidRPr="001C5E90">
        <w:rPr>
          <w:rFonts w:ascii="Times New Roman" w:hAnsi="Times New Roman"/>
          <w:sz w:val="24"/>
          <w:szCs w:val="24"/>
        </w:rPr>
        <w:t xml:space="preserve"> shall defend and indemnify the</w:t>
      </w:r>
      <w:r w:rsidR="000D0C1A" w:rsidRPr="001C5E90">
        <w:rPr>
          <w:rFonts w:ascii="Times New Roman" w:hAnsi="Times New Roman"/>
          <w:sz w:val="24"/>
          <w:szCs w:val="24"/>
        </w:rPr>
        <w:t xml:space="preserve"> State of Oklahoma and</w:t>
      </w:r>
      <w:r w:rsidR="00CF3259" w:rsidRPr="001C5E90">
        <w:rPr>
          <w:rFonts w:ascii="Times New Roman" w:hAnsi="Times New Roman"/>
          <w:sz w:val="24"/>
          <w:szCs w:val="24"/>
        </w:rPr>
        <w:t xml:space="preserve"> </w:t>
      </w:r>
      <w:r w:rsidR="0092162E" w:rsidRPr="001C5E90">
        <w:rPr>
          <w:rFonts w:ascii="Times New Roman" w:hAnsi="Times New Roman"/>
          <w:sz w:val="24"/>
          <w:szCs w:val="24"/>
        </w:rPr>
        <w:t>Customer</w:t>
      </w:r>
      <w:r w:rsidR="00CF3259" w:rsidRPr="001C5E90">
        <w:rPr>
          <w:rFonts w:ascii="Times New Roman" w:hAnsi="Times New Roman"/>
          <w:sz w:val="24"/>
          <w:szCs w:val="24"/>
        </w:rPr>
        <w:t xml:space="preserve"> against the claim at </w:t>
      </w:r>
      <w:r w:rsidRPr="001C5E90">
        <w:rPr>
          <w:rFonts w:ascii="Times New Roman" w:hAnsi="Times New Roman"/>
          <w:sz w:val="24"/>
          <w:szCs w:val="24"/>
        </w:rPr>
        <w:t>Vendor</w:t>
      </w:r>
      <w:r w:rsidR="00CF3259" w:rsidRPr="001C5E90">
        <w:rPr>
          <w:rFonts w:ascii="Times New Roman" w:hAnsi="Times New Roman"/>
          <w:sz w:val="24"/>
          <w:szCs w:val="24"/>
        </w:rPr>
        <w:t>’s expense and pay all related costs, damages, and attorney’s fees incurred by or assessed to, the</w:t>
      </w:r>
      <w:r w:rsidR="000D0C1A" w:rsidRPr="001C5E90">
        <w:rPr>
          <w:rFonts w:ascii="Times New Roman" w:hAnsi="Times New Roman"/>
          <w:sz w:val="24"/>
          <w:szCs w:val="24"/>
        </w:rPr>
        <w:t xml:space="preserve"> State of Oklahoma and/or</w:t>
      </w:r>
      <w:r w:rsidR="00CF3259" w:rsidRPr="001C5E90">
        <w:rPr>
          <w:rFonts w:ascii="Times New Roman" w:hAnsi="Times New Roman"/>
          <w:sz w:val="24"/>
          <w:szCs w:val="24"/>
        </w:rPr>
        <w:t xml:space="preserve"> </w:t>
      </w:r>
      <w:r w:rsidR="0092162E" w:rsidRPr="001C5E90">
        <w:rPr>
          <w:rFonts w:ascii="Times New Roman" w:hAnsi="Times New Roman"/>
          <w:sz w:val="24"/>
          <w:szCs w:val="24"/>
        </w:rPr>
        <w:t>Customer</w:t>
      </w:r>
      <w:r w:rsidR="000D0C1A" w:rsidRPr="001C5E90">
        <w:rPr>
          <w:rFonts w:ascii="Times New Roman" w:hAnsi="Times New Roman"/>
          <w:sz w:val="24"/>
          <w:szCs w:val="24"/>
        </w:rPr>
        <w:t>.</w:t>
      </w:r>
      <w:r w:rsidR="00CF3259" w:rsidRPr="001C5E90">
        <w:rPr>
          <w:rFonts w:ascii="Times New Roman" w:hAnsi="Times New Roman"/>
          <w:sz w:val="24"/>
          <w:szCs w:val="24"/>
        </w:rPr>
        <w:t xml:space="preserve"> </w:t>
      </w:r>
      <w:r w:rsidR="000D0C1A" w:rsidRPr="001C5E90">
        <w:rPr>
          <w:rFonts w:ascii="Times New Roman" w:hAnsi="Times New Roman"/>
          <w:sz w:val="24"/>
          <w:szCs w:val="24"/>
        </w:rPr>
        <w:t xml:space="preserve">The State of Oklahoma and/or </w:t>
      </w:r>
      <w:r w:rsidR="0092162E" w:rsidRPr="001C5E90">
        <w:rPr>
          <w:rFonts w:ascii="Times New Roman" w:hAnsi="Times New Roman"/>
          <w:sz w:val="24"/>
          <w:szCs w:val="24"/>
        </w:rPr>
        <w:t>Customer</w:t>
      </w:r>
      <w:r w:rsidR="00CF3259" w:rsidRPr="001C5E90">
        <w:rPr>
          <w:rFonts w:ascii="Times New Roman" w:hAnsi="Times New Roman"/>
          <w:sz w:val="24"/>
          <w:szCs w:val="24"/>
        </w:rPr>
        <w:t xml:space="preserve"> shall promptly notify </w:t>
      </w:r>
      <w:r w:rsidRPr="001C5E90">
        <w:rPr>
          <w:rFonts w:ascii="Times New Roman" w:hAnsi="Times New Roman"/>
          <w:sz w:val="24"/>
          <w:szCs w:val="24"/>
        </w:rPr>
        <w:t>Vendor</w:t>
      </w:r>
      <w:r w:rsidR="00CF3259" w:rsidRPr="001C5E90">
        <w:rPr>
          <w:rFonts w:ascii="Times New Roman" w:hAnsi="Times New Roman"/>
          <w:sz w:val="24"/>
          <w:szCs w:val="24"/>
        </w:rPr>
        <w:t xml:space="preserve"> of any third party claims and to the extent authorized by the Attorney General of the State, allow </w:t>
      </w:r>
      <w:r w:rsidRPr="001C5E90">
        <w:rPr>
          <w:rFonts w:ascii="Times New Roman" w:hAnsi="Times New Roman"/>
          <w:sz w:val="24"/>
          <w:szCs w:val="24"/>
        </w:rPr>
        <w:t>Vendor</w:t>
      </w:r>
      <w:r w:rsidR="00CF3259" w:rsidRPr="001C5E90">
        <w:rPr>
          <w:rFonts w:ascii="Times New Roman" w:hAnsi="Times New Roman"/>
          <w:sz w:val="24"/>
          <w:szCs w:val="24"/>
        </w:rPr>
        <w:t xml:space="preserve"> to control the defense and any related settlement negotiations. If the Attorney General of the State of Oklahoma does not authorize sole control of the defense and settlement negotiations to </w:t>
      </w:r>
      <w:r w:rsidRPr="001C5E90">
        <w:rPr>
          <w:rFonts w:ascii="Times New Roman" w:hAnsi="Times New Roman"/>
          <w:sz w:val="24"/>
          <w:szCs w:val="24"/>
        </w:rPr>
        <w:t>Vendor</w:t>
      </w:r>
      <w:r w:rsidR="00CF3259" w:rsidRPr="001C5E90">
        <w:rPr>
          <w:rFonts w:ascii="Times New Roman" w:hAnsi="Times New Roman"/>
          <w:sz w:val="24"/>
          <w:szCs w:val="24"/>
        </w:rPr>
        <w:t xml:space="preserve">, </w:t>
      </w:r>
      <w:r w:rsidRPr="001C5E90">
        <w:rPr>
          <w:rFonts w:ascii="Times New Roman" w:hAnsi="Times New Roman"/>
          <w:sz w:val="24"/>
          <w:szCs w:val="24"/>
        </w:rPr>
        <w:t>Vendor</w:t>
      </w:r>
      <w:r w:rsidR="00CF3259" w:rsidRPr="001C5E90">
        <w:rPr>
          <w:rFonts w:ascii="Times New Roman" w:hAnsi="Times New Roman"/>
          <w:sz w:val="24"/>
          <w:szCs w:val="24"/>
        </w:rPr>
        <w:t xml:space="preserve"> shall be granted authorization to equally participate in any proceeding related to this </w:t>
      </w:r>
      <w:r w:rsidR="004876DB" w:rsidRPr="001C5E90">
        <w:rPr>
          <w:rFonts w:ascii="Times New Roman" w:hAnsi="Times New Roman"/>
          <w:sz w:val="24"/>
          <w:szCs w:val="24"/>
        </w:rPr>
        <w:t>section,</w:t>
      </w:r>
      <w:r w:rsidR="00CF3259" w:rsidRPr="001C5E90">
        <w:rPr>
          <w:rFonts w:ascii="Times New Roman" w:hAnsi="Times New Roman"/>
          <w:sz w:val="24"/>
          <w:szCs w:val="24"/>
        </w:rPr>
        <w:t xml:space="preserve"> but </w:t>
      </w:r>
      <w:r w:rsidRPr="001C5E90">
        <w:rPr>
          <w:rFonts w:ascii="Times New Roman" w:hAnsi="Times New Roman"/>
          <w:sz w:val="24"/>
          <w:szCs w:val="24"/>
        </w:rPr>
        <w:t>Vendor</w:t>
      </w:r>
      <w:r w:rsidR="00CF3259" w:rsidRPr="001C5E90">
        <w:rPr>
          <w:rFonts w:ascii="Times New Roman" w:hAnsi="Times New Roman"/>
          <w:sz w:val="24"/>
          <w:szCs w:val="24"/>
        </w:rPr>
        <w:t xml:space="preserve"> shall remain responsible to indemnify</w:t>
      </w:r>
      <w:r w:rsidR="0092162E" w:rsidRPr="001C5E90">
        <w:rPr>
          <w:rFonts w:ascii="Times New Roman" w:hAnsi="Times New Roman"/>
          <w:sz w:val="24"/>
          <w:szCs w:val="24"/>
        </w:rPr>
        <w:t xml:space="preserve"> Customer</w:t>
      </w:r>
      <w:r w:rsidR="00321DD8" w:rsidRPr="001C5E90">
        <w:rPr>
          <w:rFonts w:ascii="Times New Roman" w:hAnsi="Times New Roman"/>
          <w:sz w:val="24"/>
          <w:szCs w:val="24"/>
        </w:rPr>
        <w:t xml:space="preserve"> and </w:t>
      </w:r>
      <w:r w:rsidR="00CF3259" w:rsidRPr="001C5E90">
        <w:rPr>
          <w:rFonts w:ascii="Times New Roman" w:hAnsi="Times New Roman"/>
          <w:sz w:val="24"/>
          <w:szCs w:val="24"/>
        </w:rPr>
        <w:t>the State of Oklahoma for all associated costs, damages and fees incurred by or assessed to the State of Oklahoma</w:t>
      </w:r>
      <w:r w:rsidR="000D0C1A" w:rsidRPr="001C5E90">
        <w:rPr>
          <w:rFonts w:ascii="Times New Roman" w:hAnsi="Times New Roman"/>
          <w:sz w:val="24"/>
          <w:szCs w:val="24"/>
        </w:rPr>
        <w:t xml:space="preserve"> and/or </w:t>
      </w:r>
      <w:r w:rsidR="0092162E" w:rsidRPr="001C5E90">
        <w:rPr>
          <w:rFonts w:ascii="Times New Roman" w:hAnsi="Times New Roman"/>
          <w:sz w:val="24"/>
          <w:szCs w:val="24"/>
        </w:rPr>
        <w:t>Customer</w:t>
      </w:r>
      <w:r w:rsidR="00CF3259" w:rsidRPr="001C5E90">
        <w:rPr>
          <w:rFonts w:ascii="Times New Roman" w:hAnsi="Times New Roman"/>
          <w:sz w:val="24"/>
          <w:szCs w:val="24"/>
        </w:rPr>
        <w:t xml:space="preserve">. Should the software become, or in </w:t>
      </w:r>
      <w:r w:rsidRPr="001C5E90">
        <w:rPr>
          <w:rFonts w:ascii="Times New Roman" w:hAnsi="Times New Roman"/>
          <w:sz w:val="24"/>
          <w:szCs w:val="24"/>
        </w:rPr>
        <w:t>Vendor</w:t>
      </w:r>
      <w:r w:rsidR="00CF3259" w:rsidRPr="001C5E90">
        <w:rPr>
          <w:rFonts w:ascii="Times New Roman" w:hAnsi="Times New Roman"/>
          <w:sz w:val="24"/>
          <w:szCs w:val="24"/>
        </w:rPr>
        <w:t xml:space="preserve">’s opinion, be likely to become the subject of a claim or an injunction preventing its use as contemplated under this </w:t>
      </w:r>
      <w:r w:rsidR="000D0C1A" w:rsidRPr="001C5E90">
        <w:rPr>
          <w:rFonts w:ascii="Times New Roman" w:hAnsi="Times New Roman"/>
          <w:sz w:val="24"/>
          <w:szCs w:val="24"/>
        </w:rPr>
        <w:t>Hosting Agreement</w:t>
      </w:r>
      <w:r w:rsidR="00CF3259" w:rsidRPr="001C5E90">
        <w:rPr>
          <w:rFonts w:ascii="Times New Roman" w:hAnsi="Times New Roman"/>
          <w:sz w:val="24"/>
          <w:szCs w:val="24"/>
        </w:rPr>
        <w:t xml:space="preserve">, </w:t>
      </w:r>
      <w:r w:rsidRPr="001C5E90">
        <w:rPr>
          <w:rFonts w:ascii="Times New Roman" w:hAnsi="Times New Roman"/>
          <w:sz w:val="24"/>
          <w:szCs w:val="24"/>
        </w:rPr>
        <w:t>Vendor</w:t>
      </w:r>
      <w:r w:rsidR="00CF3259" w:rsidRPr="001C5E90">
        <w:rPr>
          <w:rFonts w:ascii="Times New Roman" w:hAnsi="Times New Roman"/>
          <w:sz w:val="24"/>
          <w:szCs w:val="24"/>
        </w:rPr>
        <w:t xml:space="preserve"> may, at its option (i) procure for the </w:t>
      </w:r>
      <w:r w:rsidR="000068EC" w:rsidRPr="001C5E90">
        <w:rPr>
          <w:rFonts w:ascii="Times New Roman" w:hAnsi="Times New Roman"/>
          <w:sz w:val="24"/>
          <w:szCs w:val="24"/>
        </w:rPr>
        <w:t>State</w:t>
      </w:r>
      <w:r w:rsidR="00CF3259" w:rsidRPr="001C5E90">
        <w:rPr>
          <w:rFonts w:ascii="Times New Roman" w:hAnsi="Times New Roman"/>
          <w:sz w:val="24"/>
          <w:szCs w:val="24"/>
        </w:rPr>
        <w:t xml:space="preserve"> the right to continue using the software or (ii) replace or modify the software with a like or similar product so that it becomes non-infringing.</w:t>
      </w:r>
    </w:p>
    <w:p w14:paraId="1781DF87" w14:textId="77777777" w:rsidR="0099729C" w:rsidRPr="0099729C" w:rsidRDefault="0099729C" w:rsidP="0099729C">
      <w:pPr>
        <w:pStyle w:val="ListParagraph"/>
        <w:rPr>
          <w:rFonts w:ascii="Times New Roman" w:hAnsi="Times New Roman"/>
          <w:sz w:val="24"/>
          <w:szCs w:val="24"/>
        </w:rPr>
      </w:pPr>
    </w:p>
    <w:p w14:paraId="6C68F08B" w14:textId="77777777" w:rsidR="003559A6" w:rsidRDefault="003559A6" w:rsidP="003559A6">
      <w:pPr>
        <w:pStyle w:val="ListParagraph"/>
        <w:numPr>
          <w:ilvl w:val="0"/>
          <w:numId w:val="5"/>
        </w:numPr>
        <w:jc w:val="both"/>
        <w:rPr>
          <w:rFonts w:ascii="Times New Roman" w:hAnsi="Times New Roman"/>
          <w:b/>
          <w:sz w:val="24"/>
          <w:szCs w:val="24"/>
        </w:rPr>
      </w:pPr>
      <w:r>
        <w:rPr>
          <w:rFonts w:ascii="Times New Roman" w:hAnsi="Times New Roman"/>
          <w:b/>
          <w:sz w:val="24"/>
          <w:szCs w:val="24"/>
        </w:rPr>
        <w:t>T</w:t>
      </w:r>
      <w:r w:rsidRPr="003559A6">
        <w:rPr>
          <w:rFonts w:ascii="Times New Roman" w:hAnsi="Times New Roman"/>
          <w:b/>
          <w:sz w:val="24"/>
          <w:szCs w:val="24"/>
        </w:rPr>
        <w:t>ermination and Suspension of Service:</w:t>
      </w:r>
    </w:p>
    <w:p w14:paraId="10E0EEAC" w14:textId="77777777" w:rsidR="00B379AB" w:rsidRPr="003559A6" w:rsidRDefault="00B379AB" w:rsidP="00B379AB">
      <w:pPr>
        <w:pStyle w:val="ListParagraph"/>
        <w:ind w:left="1080"/>
        <w:jc w:val="both"/>
        <w:rPr>
          <w:rFonts w:ascii="Times New Roman" w:hAnsi="Times New Roman"/>
          <w:b/>
          <w:sz w:val="24"/>
          <w:szCs w:val="24"/>
        </w:rPr>
      </w:pPr>
    </w:p>
    <w:p w14:paraId="2030FECC" w14:textId="77777777" w:rsidR="003559A6" w:rsidRDefault="003559A6" w:rsidP="003559A6">
      <w:pPr>
        <w:pStyle w:val="ListParagraph"/>
        <w:numPr>
          <w:ilvl w:val="1"/>
          <w:numId w:val="5"/>
        </w:numPr>
        <w:jc w:val="both"/>
        <w:rPr>
          <w:rFonts w:ascii="Times New Roman" w:hAnsi="Times New Roman"/>
          <w:sz w:val="24"/>
          <w:szCs w:val="24"/>
        </w:rPr>
      </w:pPr>
      <w:r w:rsidRPr="00B379AB">
        <w:rPr>
          <w:rFonts w:ascii="Times New Roman" w:hAnsi="Times New Roman"/>
          <w:sz w:val="24"/>
          <w:szCs w:val="24"/>
        </w:rPr>
        <w:t>In the</w:t>
      </w:r>
      <w:r w:rsidR="003313AE">
        <w:rPr>
          <w:rFonts w:ascii="Times New Roman" w:hAnsi="Times New Roman"/>
          <w:sz w:val="24"/>
          <w:szCs w:val="24"/>
        </w:rPr>
        <w:t xml:space="preserve"> event of a termination of the C</w:t>
      </w:r>
      <w:r w:rsidRPr="00B379AB">
        <w:rPr>
          <w:rFonts w:ascii="Times New Roman" w:hAnsi="Times New Roman"/>
          <w:sz w:val="24"/>
          <w:szCs w:val="24"/>
        </w:rPr>
        <w:t xml:space="preserve">ontract, </w:t>
      </w:r>
      <w:r w:rsidR="0069541E">
        <w:rPr>
          <w:rFonts w:ascii="Times New Roman" w:hAnsi="Times New Roman"/>
          <w:sz w:val="24"/>
          <w:szCs w:val="24"/>
        </w:rPr>
        <w:t>Vendor</w:t>
      </w:r>
      <w:r w:rsidRPr="00B379AB">
        <w:rPr>
          <w:rFonts w:ascii="Times New Roman" w:hAnsi="Times New Roman"/>
          <w:sz w:val="24"/>
          <w:szCs w:val="24"/>
        </w:rPr>
        <w:t xml:space="preserve"> shall impl</w:t>
      </w:r>
      <w:r w:rsidR="0069541E">
        <w:rPr>
          <w:rFonts w:ascii="Times New Roman" w:hAnsi="Times New Roman"/>
          <w:sz w:val="24"/>
          <w:szCs w:val="24"/>
        </w:rPr>
        <w:t>ement an orderly return of Customer</w:t>
      </w:r>
      <w:r w:rsidRPr="00B379AB">
        <w:rPr>
          <w:rFonts w:ascii="Times New Roman" w:hAnsi="Times New Roman"/>
          <w:sz w:val="24"/>
          <w:szCs w:val="24"/>
        </w:rPr>
        <w:t xml:space="preserve"> Data in a mutually agreeable format at a time agreed to by the parties and the subsequent secure disposal of </w:t>
      </w:r>
      <w:r w:rsidR="003313AE">
        <w:rPr>
          <w:rFonts w:ascii="Times New Roman" w:hAnsi="Times New Roman"/>
          <w:sz w:val="24"/>
          <w:szCs w:val="24"/>
        </w:rPr>
        <w:t>Customer</w:t>
      </w:r>
      <w:r w:rsidRPr="00B379AB">
        <w:rPr>
          <w:rFonts w:ascii="Times New Roman" w:hAnsi="Times New Roman"/>
          <w:sz w:val="24"/>
          <w:szCs w:val="24"/>
        </w:rPr>
        <w:t xml:space="preserve"> Data. </w:t>
      </w:r>
    </w:p>
    <w:p w14:paraId="12ABA870" w14:textId="77777777" w:rsidR="00B379AB" w:rsidRPr="00B379AB" w:rsidRDefault="00B379AB" w:rsidP="00B379AB">
      <w:pPr>
        <w:pStyle w:val="ListParagraph"/>
        <w:ind w:left="1440"/>
        <w:jc w:val="both"/>
        <w:rPr>
          <w:rFonts w:ascii="Times New Roman" w:hAnsi="Times New Roman"/>
          <w:sz w:val="24"/>
          <w:szCs w:val="24"/>
        </w:rPr>
      </w:pPr>
    </w:p>
    <w:p w14:paraId="5E69795F" w14:textId="77777777" w:rsidR="00B379AB" w:rsidRPr="00B379AB" w:rsidRDefault="003559A6" w:rsidP="00B379AB">
      <w:pPr>
        <w:pStyle w:val="ListParagraph"/>
        <w:numPr>
          <w:ilvl w:val="1"/>
          <w:numId w:val="5"/>
        </w:numPr>
        <w:jc w:val="both"/>
        <w:rPr>
          <w:rFonts w:ascii="Times New Roman" w:hAnsi="Times New Roman"/>
          <w:sz w:val="24"/>
          <w:szCs w:val="24"/>
        </w:rPr>
      </w:pPr>
      <w:r w:rsidRPr="00B379AB">
        <w:rPr>
          <w:rFonts w:ascii="Times New Roman" w:hAnsi="Times New Roman"/>
          <w:sz w:val="24"/>
          <w:szCs w:val="24"/>
        </w:rPr>
        <w:t xml:space="preserve">During any period of service suspension, </w:t>
      </w:r>
      <w:r w:rsidR="0069541E">
        <w:rPr>
          <w:rFonts w:ascii="Times New Roman" w:hAnsi="Times New Roman"/>
          <w:sz w:val="24"/>
          <w:szCs w:val="24"/>
        </w:rPr>
        <w:t>Vendor</w:t>
      </w:r>
      <w:r w:rsidRPr="00B379AB">
        <w:rPr>
          <w:rFonts w:ascii="Times New Roman" w:hAnsi="Times New Roman"/>
          <w:sz w:val="24"/>
          <w:szCs w:val="24"/>
        </w:rPr>
        <w:t xml:space="preserve"> shall not take any action to intentionally erase any </w:t>
      </w:r>
      <w:r w:rsidR="0069541E">
        <w:rPr>
          <w:rFonts w:ascii="Times New Roman" w:hAnsi="Times New Roman"/>
          <w:sz w:val="24"/>
          <w:szCs w:val="24"/>
        </w:rPr>
        <w:t>Customer</w:t>
      </w:r>
      <w:r w:rsidRPr="00B379AB">
        <w:rPr>
          <w:rFonts w:ascii="Times New Roman" w:hAnsi="Times New Roman"/>
          <w:sz w:val="24"/>
          <w:szCs w:val="24"/>
        </w:rPr>
        <w:t xml:space="preserve"> Data. </w:t>
      </w:r>
    </w:p>
    <w:p w14:paraId="0F62238E" w14:textId="77777777" w:rsidR="00B379AB" w:rsidRDefault="00B379AB" w:rsidP="00B379AB">
      <w:pPr>
        <w:pStyle w:val="ListParagraph"/>
        <w:ind w:left="1440"/>
        <w:jc w:val="both"/>
        <w:rPr>
          <w:rFonts w:ascii="Times New Roman" w:hAnsi="Times New Roman"/>
          <w:sz w:val="24"/>
          <w:szCs w:val="24"/>
        </w:rPr>
      </w:pPr>
    </w:p>
    <w:p w14:paraId="42FAC398" w14:textId="77777777" w:rsidR="00B379AB" w:rsidRPr="00B379AB" w:rsidRDefault="003559A6" w:rsidP="00B379AB">
      <w:pPr>
        <w:pStyle w:val="ListParagraph"/>
        <w:numPr>
          <w:ilvl w:val="1"/>
          <w:numId w:val="5"/>
        </w:numPr>
        <w:jc w:val="both"/>
        <w:rPr>
          <w:rFonts w:ascii="Times New Roman" w:hAnsi="Times New Roman"/>
          <w:sz w:val="24"/>
          <w:szCs w:val="24"/>
        </w:rPr>
      </w:pPr>
      <w:r w:rsidRPr="00B379AB">
        <w:rPr>
          <w:rFonts w:ascii="Times New Roman" w:hAnsi="Times New Roman"/>
          <w:sz w:val="24"/>
          <w:szCs w:val="24"/>
        </w:rPr>
        <w:t xml:space="preserve">In the event of termination of any services or agreement in entirety, </w:t>
      </w:r>
      <w:r w:rsidR="0069541E">
        <w:rPr>
          <w:rFonts w:ascii="Times New Roman" w:hAnsi="Times New Roman"/>
          <w:sz w:val="24"/>
          <w:szCs w:val="24"/>
        </w:rPr>
        <w:t>Vendor</w:t>
      </w:r>
      <w:r w:rsidRPr="00B379AB">
        <w:rPr>
          <w:rFonts w:ascii="Times New Roman" w:hAnsi="Times New Roman"/>
          <w:sz w:val="24"/>
          <w:szCs w:val="24"/>
        </w:rPr>
        <w:t xml:space="preserve"> shall not take any action to intentionally erase any </w:t>
      </w:r>
      <w:r w:rsidR="0069541E">
        <w:rPr>
          <w:rFonts w:ascii="Times New Roman" w:hAnsi="Times New Roman"/>
          <w:sz w:val="24"/>
          <w:szCs w:val="24"/>
        </w:rPr>
        <w:t>Customer</w:t>
      </w:r>
      <w:r w:rsidRPr="00B379AB">
        <w:rPr>
          <w:rFonts w:ascii="Times New Roman" w:hAnsi="Times New Roman"/>
          <w:sz w:val="24"/>
          <w:szCs w:val="24"/>
        </w:rPr>
        <w:t xml:space="preserve"> Data for a period of: </w:t>
      </w:r>
    </w:p>
    <w:p w14:paraId="292E8339" w14:textId="77777777" w:rsidR="00B379AB" w:rsidRDefault="00B379AB" w:rsidP="00B379AB">
      <w:pPr>
        <w:pStyle w:val="ListParagraph"/>
        <w:ind w:left="2160"/>
        <w:jc w:val="both"/>
        <w:rPr>
          <w:rFonts w:ascii="Times New Roman" w:hAnsi="Times New Roman"/>
          <w:sz w:val="24"/>
          <w:szCs w:val="24"/>
        </w:rPr>
      </w:pPr>
    </w:p>
    <w:p w14:paraId="786CF5D9" w14:textId="77777777" w:rsidR="003559A6" w:rsidRDefault="003559A6" w:rsidP="003559A6">
      <w:pPr>
        <w:pStyle w:val="ListParagraph"/>
        <w:numPr>
          <w:ilvl w:val="2"/>
          <w:numId w:val="5"/>
        </w:numPr>
        <w:jc w:val="both"/>
        <w:rPr>
          <w:rFonts w:ascii="Times New Roman" w:hAnsi="Times New Roman"/>
          <w:sz w:val="24"/>
          <w:szCs w:val="24"/>
        </w:rPr>
      </w:pPr>
      <w:r w:rsidRPr="00B379AB">
        <w:rPr>
          <w:rFonts w:ascii="Times New Roman" w:hAnsi="Times New Roman"/>
          <w:sz w:val="24"/>
          <w:szCs w:val="24"/>
        </w:rPr>
        <w:t xml:space="preserve">10 days after the effective date of termination, if the termination is in accordance with the contract period </w:t>
      </w:r>
    </w:p>
    <w:p w14:paraId="0720855D" w14:textId="77777777" w:rsidR="00B379AB" w:rsidRPr="00B379AB" w:rsidRDefault="00B379AB" w:rsidP="00B379AB">
      <w:pPr>
        <w:pStyle w:val="ListParagraph"/>
        <w:ind w:left="2160"/>
        <w:jc w:val="both"/>
        <w:rPr>
          <w:rFonts w:ascii="Times New Roman" w:hAnsi="Times New Roman"/>
          <w:sz w:val="24"/>
          <w:szCs w:val="24"/>
        </w:rPr>
      </w:pPr>
    </w:p>
    <w:p w14:paraId="05A8FA42" w14:textId="77777777" w:rsidR="00B379AB" w:rsidRPr="00B379AB" w:rsidRDefault="003559A6" w:rsidP="00B379AB">
      <w:pPr>
        <w:pStyle w:val="ListParagraph"/>
        <w:numPr>
          <w:ilvl w:val="2"/>
          <w:numId w:val="5"/>
        </w:numPr>
        <w:jc w:val="both"/>
        <w:rPr>
          <w:rFonts w:ascii="Times New Roman" w:hAnsi="Times New Roman"/>
          <w:sz w:val="24"/>
          <w:szCs w:val="24"/>
        </w:rPr>
      </w:pPr>
      <w:r w:rsidRPr="00B379AB">
        <w:rPr>
          <w:rFonts w:ascii="Times New Roman" w:hAnsi="Times New Roman"/>
          <w:sz w:val="24"/>
          <w:szCs w:val="24"/>
        </w:rPr>
        <w:t xml:space="preserve">30 days after the effective date of termination, if the termination is for convenience </w:t>
      </w:r>
    </w:p>
    <w:p w14:paraId="3E9575AB" w14:textId="77777777" w:rsidR="00B379AB" w:rsidRDefault="00B379AB" w:rsidP="00B379AB">
      <w:pPr>
        <w:pStyle w:val="ListParagraph"/>
        <w:ind w:left="2160"/>
        <w:jc w:val="both"/>
        <w:rPr>
          <w:rFonts w:ascii="Times New Roman" w:hAnsi="Times New Roman"/>
          <w:sz w:val="24"/>
          <w:szCs w:val="24"/>
        </w:rPr>
      </w:pPr>
    </w:p>
    <w:p w14:paraId="06CFE3BC" w14:textId="77777777" w:rsidR="003559A6" w:rsidRPr="00B379AB" w:rsidRDefault="003559A6" w:rsidP="003559A6">
      <w:pPr>
        <w:pStyle w:val="ListParagraph"/>
        <w:numPr>
          <w:ilvl w:val="2"/>
          <w:numId w:val="5"/>
        </w:numPr>
        <w:jc w:val="both"/>
        <w:rPr>
          <w:rFonts w:ascii="Times New Roman" w:hAnsi="Times New Roman"/>
          <w:sz w:val="24"/>
          <w:szCs w:val="24"/>
        </w:rPr>
      </w:pPr>
      <w:r w:rsidRPr="00B379AB">
        <w:rPr>
          <w:rFonts w:ascii="Times New Roman" w:hAnsi="Times New Roman"/>
          <w:sz w:val="24"/>
          <w:szCs w:val="24"/>
        </w:rPr>
        <w:t xml:space="preserve">60 days after the effective date of termination, if the termination is for cause </w:t>
      </w:r>
    </w:p>
    <w:p w14:paraId="70606921" w14:textId="77777777" w:rsidR="00B379AB" w:rsidRDefault="00B379AB" w:rsidP="003559A6">
      <w:pPr>
        <w:pStyle w:val="ListParagraph"/>
        <w:ind w:left="1440"/>
        <w:jc w:val="both"/>
        <w:rPr>
          <w:rFonts w:ascii="Times New Roman" w:hAnsi="Times New Roman"/>
          <w:sz w:val="24"/>
          <w:szCs w:val="24"/>
        </w:rPr>
      </w:pPr>
    </w:p>
    <w:p w14:paraId="3DADFBEB" w14:textId="77777777" w:rsidR="003559A6" w:rsidRPr="00B379AB" w:rsidRDefault="003559A6" w:rsidP="003559A6">
      <w:pPr>
        <w:pStyle w:val="ListParagraph"/>
        <w:ind w:left="1440"/>
        <w:jc w:val="both"/>
        <w:rPr>
          <w:rFonts w:ascii="Times New Roman" w:hAnsi="Times New Roman"/>
          <w:sz w:val="24"/>
          <w:szCs w:val="24"/>
        </w:rPr>
      </w:pPr>
      <w:r w:rsidRPr="00B379AB">
        <w:rPr>
          <w:rFonts w:ascii="Times New Roman" w:hAnsi="Times New Roman"/>
          <w:sz w:val="24"/>
          <w:szCs w:val="24"/>
        </w:rPr>
        <w:lastRenderedPageBreak/>
        <w:t xml:space="preserve">After such period, </w:t>
      </w:r>
      <w:r w:rsidR="0069541E">
        <w:rPr>
          <w:rFonts w:ascii="Times New Roman" w:hAnsi="Times New Roman"/>
          <w:sz w:val="24"/>
          <w:szCs w:val="24"/>
        </w:rPr>
        <w:t>Vendor</w:t>
      </w:r>
      <w:r w:rsidRPr="00B379AB">
        <w:rPr>
          <w:rFonts w:ascii="Times New Roman" w:hAnsi="Times New Roman"/>
          <w:sz w:val="24"/>
          <w:szCs w:val="24"/>
        </w:rPr>
        <w:t xml:space="preserve"> shall have no obligation to maintain or provide any </w:t>
      </w:r>
      <w:r w:rsidR="0069541E">
        <w:rPr>
          <w:rFonts w:ascii="Times New Roman" w:hAnsi="Times New Roman"/>
          <w:sz w:val="24"/>
          <w:szCs w:val="24"/>
        </w:rPr>
        <w:t>Customer</w:t>
      </w:r>
      <w:r w:rsidRPr="00B379AB">
        <w:rPr>
          <w:rFonts w:ascii="Times New Roman" w:hAnsi="Times New Roman"/>
          <w:sz w:val="24"/>
          <w:szCs w:val="24"/>
        </w:rPr>
        <w:t xml:space="preserve"> Data and shall thereafter, unless legally prohibited</w:t>
      </w:r>
      <w:r w:rsidR="0069541E">
        <w:rPr>
          <w:rFonts w:ascii="Times New Roman" w:hAnsi="Times New Roman"/>
          <w:sz w:val="24"/>
          <w:szCs w:val="24"/>
        </w:rPr>
        <w:t xml:space="preserve"> or otherwise stipulated</w:t>
      </w:r>
      <w:r w:rsidRPr="00B379AB">
        <w:rPr>
          <w:rFonts w:ascii="Times New Roman" w:hAnsi="Times New Roman"/>
          <w:sz w:val="24"/>
          <w:szCs w:val="24"/>
        </w:rPr>
        <w:t xml:space="preserve">, delete all </w:t>
      </w:r>
      <w:r w:rsidR="0069541E">
        <w:rPr>
          <w:rFonts w:ascii="Times New Roman" w:hAnsi="Times New Roman"/>
          <w:sz w:val="24"/>
          <w:szCs w:val="24"/>
        </w:rPr>
        <w:t>Customer</w:t>
      </w:r>
      <w:r w:rsidRPr="00B379AB">
        <w:rPr>
          <w:rFonts w:ascii="Times New Roman" w:hAnsi="Times New Roman"/>
          <w:sz w:val="24"/>
          <w:szCs w:val="24"/>
        </w:rPr>
        <w:t xml:space="preserve"> Data in its systems or otherwise in its possession or under its control.</w:t>
      </w:r>
    </w:p>
    <w:p w14:paraId="56A6339F" w14:textId="77777777" w:rsidR="003559A6" w:rsidRPr="00B379AB" w:rsidRDefault="003559A6" w:rsidP="003559A6">
      <w:pPr>
        <w:pStyle w:val="ListParagraph"/>
        <w:ind w:left="1440"/>
        <w:jc w:val="both"/>
        <w:rPr>
          <w:rFonts w:ascii="Times New Roman" w:hAnsi="Times New Roman"/>
          <w:sz w:val="24"/>
          <w:szCs w:val="24"/>
        </w:rPr>
      </w:pPr>
    </w:p>
    <w:p w14:paraId="41173F04" w14:textId="77777777" w:rsidR="003559A6" w:rsidRPr="00B379AB" w:rsidRDefault="003559A6" w:rsidP="003559A6">
      <w:pPr>
        <w:pStyle w:val="ListParagraph"/>
        <w:numPr>
          <w:ilvl w:val="1"/>
          <w:numId w:val="5"/>
        </w:numPr>
        <w:jc w:val="both"/>
        <w:rPr>
          <w:rFonts w:ascii="Times New Roman" w:hAnsi="Times New Roman"/>
          <w:sz w:val="24"/>
          <w:szCs w:val="24"/>
        </w:rPr>
      </w:pPr>
      <w:r w:rsidRPr="00B379AB">
        <w:rPr>
          <w:rFonts w:ascii="Times New Roman" w:hAnsi="Times New Roman"/>
          <w:sz w:val="24"/>
          <w:szCs w:val="24"/>
        </w:rPr>
        <w:t>The State shall be entitled to any post termination assistance generally made available with respect to the services.</w:t>
      </w:r>
    </w:p>
    <w:p w14:paraId="33D957A4" w14:textId="77777777" w:rsidR="003559A6" w:rsidRPr="00B379AB" w:rsidRDefault="003559A6" w:rsidP="003559A6">
      <w:pPr>
        <w:pStyle w:val="ListParagraph"/>
        <w:ind w:left="1440"/>
        <w:jc w:val="both"/>
        <w:rPr>
          <w:rFonts w:ascii="Times New Roman" w:hAnsi="Times New Roman"/>
          <w:sz w:val="24"/>
          <w:szCs w:val="24"/>
        </w:rPr>
      </w:pPr>
    </w:p>
    <w:p w14:paraId="34040A97" w14:textId="77777777" w:rsidR="00AD5BFE" w:rsidRDefault="00AE3BB1" w:rsidP="00AE3BB1">
      <w:pPr>
        <w:pStyle w:val="ListParagraph"/>
        <w:numPr>
          <w:ilvl w:val="1"/>
          <w:numId w:val="5"/>
        </w:numPr>
        <w:jc w:val="both"/>
        <w:rPr>
          <w:rFonts w:ascii="Times New Roman" w:hAnsi="Times New Roman"/>
          <w:sz w:val="24"/>
          <w:szCs w:val="24"/>
        </w:rPr>
      </w:pPr>
      <w:r>
        <w:rPr>
          <w:rFonts w:ascii="Times New Roman" w:hAnsi="Times New Roman"/>
          <w:sz w:val="24"/>
          <w:szCs w:val="24"/>
        </w:rPr>
        <w:t>Vendor</w:t>
      </w:r>
      <w:r w:rsidR="003559A6" w:rsidRPr="00B379AB">
        <w:rPr>
          <w:rFonts w:ascii="Times New Roman" w:hAnsi="Times New Roman"/>
          <w:sz w:val="24"/>
          <w:szCs w:val="24"/>
        </w:rPr>
        <w:t xml:space="preserve"> shall securely dispose of all requested data in all of its forms, such as disk, CD/DVD, backup tape and paper, when requested by the </w:t>
      </w:r>
      <w:r>
        <w:rPr>
          <w:rFonts w:ascii="Times New Roman" w:hAnsi="Times New Roman"/>
          <w:sz w:val="24"/>
          <w:szCs w:val="24"/>
        </w:rPr>
        <w:t>Customer</w:t>
      </w:r>
      <w:r w:rsidR="003559A6" w:rsidRPr="00B379AB">
        <w:rPr>
          <w:rFonts w:ascii="Times New Roman" w:hAnsi="Times New Roman"/>
          <w:sz w:val="24"/>
          <w:szCs w:val="24"/>
        </w:rPr>
        <w:t xml:space="preserve">. Data shall be permanently deleted and shall not be recoverable, according to National Institute of Standards and Technology (NIST)-approved methods. Certificates of destruction shall be provided to </w:t>
      </w:r>
      <w:r>
        <w:rPr>
          <w:rFonts w:ascii="Times New Roman" w:hAnsi="Times New Roman"/>
          <w:sz w:val="24"/>
          <w:szCs w:val="24"/>
        </w:rPr>
        <w:t>Customer</w:t>
      </w:r>
      <w:r w:rsidR="003559A6" w:rsidRPr="00B379AB">
        <w:rPr>
          <w:rFonts w:ascii="Times New Roman" w:hAnsi="Times New Roman"/>
          <w:sz w:val="24"/>
          <w:szCs w:val="24"/>
        </w:rPr>
        <w:t>.</w:t>
      </w:r>
      <w:r w:rsidR="0099729C" w:rsidRPr="00AE3BB1">
        <w:rPr>
          <w:rFonts w:ascii="Times New Roman" w:hAnsi="Times New Roman"/>
          <w:sz w:val="24"/>
          <w:szCs w:val="24"/>
        </w:rPr>
        <w:t xml:space="preserve"> </w:t>
      </w:r>
    </w:p>
    <w:p w14:paraId="1A171ECC" w14:textId="77777777" w:rsidR="0058614C" w:rsidRPr="0058614C" w:rsidRDefault="0058614C" w:rsidP="0058614C">
      <w:pPr>
        <w:pStyle w:val="ListParagraph"/>
        <w:rPr>
          <w:rFonts w:ascii="Times New Roman" w:hAnsi="Times New Roman"/>
          <w:sz w:val="24"/>
          <w:szCs w:val="24"/>
        </w:rPr>
      </w:pPr>
    </w:p>
    <w:p w14:paraId="040526B8" w14:textId="77777777" w:rsidR="0058614C" w:rsidRDefault="0058614C" w:rsidP="0058614C">
      <w:pPr>
        <w:pStyle w:val="ListParagraph"/>
        <w:ind w:left="1440"/>
        <w:jc w:val="both"/>
        <w:rPr>
          <w:rFonts w:ascii="Times New Roman" w:hAnsi="Times New Roman"/>
          <w:sz w:val="24"/>
          <w:szCs w:val="24"/>
        </w:rPr>
      </w:pPr>
      <w:r>
        <w:rPr>
          <w:rFonts w:ascii="Times New Roman" w:hAnsi="Times New Roman"/>
          <w:sz w:val="24"/>
          <w:szCs w:val="24"/>
        </w:rPr>
        <w:br/>
      </w:r>
    </w:p>
    <w:p w14:paraId="54AB1392" w14:textId="77777777" w:rsidR="0058614C" w:rsidRDefault="0058614C">
      <w:pPr>
        <w:rPr>
          <w:rFonts w:ascii="Times New Roman" w:hAnsi="Times New Roman"/>
          <w:sz w:val="24"/>
          <w:szCs w:val="24"/>
        </w:rPr>
      </w:pPr>
      <w:r>
        <w:rPr>
          <w:rFonts w:ascii="Times New Roman" w:hAnsi="Times New Roman"/>
          <w:sz w:val="24"/>
          <w:szCs w:val="24"/>
        </w:rPr>
        <w:br w:type="page"/>
      </w:r>
    </w:p>
    <w:p w14:paraId="421AA0C1" w14:textId="77777777" w:rsidR="0058614C" w:rsidRPr="0058614C" w:rsidRDefault="0058614C" w:rsidP="0058614C">
      <w:pPr>
        <w:spacing w:after="200" w:line="276" w:lineRule="auto"/>
        <w:jc w:val="center"/>
        <w:rPr>
          <w:rFonts w:ascii="Times New Roman" w:hAnsi="Times New Roman"/>
          <w:b/>
          <w:sz w:val="24"/>
          <w:szCs w:val="24"/>
        </w:rPr>
      </w:pPr>
      <w:bookmarkStart w:id="0" w:name="_Toc306196353"/>
      <w:bookmarkStart w:id="1" w:name="_Toc369788823"/>
      <w:r w:rsidRPr="0058614C">
        <w:rPr>
          <w:rFonts w:ascii="Times New Roman" w:hAnsi="Times New Roman"/>
          <w:b/>
          <w:sz w:val="24"/>
          <w:szCs w:val="24"/>
        </w:rPr>
        <w:lastRenderedPageBreak/>
        <w:t>Signature Block</w:t>
      </w:r>
      <w:bookmarkEnd w:id="0"/>
      <w:bookmarkEnd w:id="1"/>
    </w:p>
    <w:p w14:paraId="1295E85A" w14:textId="77777777" w:rsidR="0058614C" w:rsidRPr="00276CAE" w:rsidRDefault="0058614C" w:rsidP="0058614C">
      <w:pPr>
        <w:widowControl w:val="0"/>
        <w:tabs>
          <w:tab w:val="left" w:pos="7920"/>
        </w:tabs>
        <w:jc w:val="both"/>
        <w:rPr>
          <w:rFonts w:ascii="Times New Roman" w:hAnsi="Times New Roman"/>
          <w:b/>
          <w:sz w:val="24"/>
        </w:rPr>
      </w:pPr>
      <w:r w:rsidRPr="00276CAE">
        <w:rPr>
          <w:rFonts w:ascii="Times New Roman" w:hAnsi="Times New Roman"/>
          <w:sz w:val="24"/>
        </w:rPr>
        <w:t>IN WITNESS WHEREOF, eac</w:t>
      </w:r>
      <w:r>
        <w:rPr>
          <w:rFonts w:ascii="Times New Roman" w:hAnsi="Times New Roman"/>
          <w:sz w:val="24"/>
        </w:rPr>
        <w:t>h person executing this Contract</w:t>
      </w:r>
      <w:r w:rsidRPr="00276CAE">
        <w:rPr>
          <w:rFonts w:ascii="Times New Roman" w:hAnsi="Times New Roman"/>
          <w:sz w:val="24"/>
        </w:rPr>
        <w:t xml:space="preserve"> below represents that he or she is author</w:t>
      </w:r>
      <w:r>
        <w:rPr>
          <w:rFonts w:ascii="Times New Roman" w:hAnsi="Times New Roman"/>
          <w:sz w:val="24"/>
        </w:rPr>
        <w:t>ized to enter into this Contract</w:t>
      </w:r>
      <w:r w:rsidRPr="00276CAE">
        <w:rPr>
          <w:rFonts w:ascii="Times New Roman" w:hAnsi="Times New Roman"/>
          <w:sz w:val="24"/>
        </w:rPr>
        <w:t xml:space="preserve"> on behalf of such party and each party expressly agrees to the terms </w:t>
      </w:r>
      <w:r>
        <w:rPr>
          <w:rFonts w:ascii="Times New Roman" w:hAnsi="Times New Roman"/>
          <w:sz w:val="24"/>
        </w:rPr>
        <w:t>and conditions of this Contract.</w:t>
      </w:r>
    </w:p>
    <w:p w14:paraId="1BFF8F2D" w14:textId="77777777" w:rsidR="0058614C" w:rsidRPr="00276CAE" w:rsidRDefault="0058614C" w:rsidP="0058614C">
      <w:pPr>
        <w:spacing w:after="120"/>
        <w:jc w:val="both"/>
      </w:pPr>
    </w:p>
    <w:p w14:paraId="362479F4" w14:textId="77777777" w:rsidR="0058614C" w:rsidRPr="00276CAE" w:rsidRDefault="0058614C" w:rsidP="0058614C">
      <w:pPr>
        <w:spacing w:after="120"/>
        <w:jc w:val="both"/>
        <w:rPr>
          <w:sz w:val="24"/>
          <w:szCs w:val="24"/>
        </w:rPr>
      </w:pPr>
    </w:p>
    <w:p w14:paraId="30675FDB" w14:textId="77777777" w:rsidR="0058614C" w:rsidRPr="00276CAE" w:rsidRDefault="0058614C" w:rsidP="0058614C">
      <w:pPr>
        <w:spacing w:after="120" w:line="360" w:lineRule="auto"/>
        <w:rPr>
          <w:rFonts w:ascii="Times New Roman" w:hAnsi="Times New Roman"/>
          <w:sz w:val="24"/>
          <w:szCs w:val="24"/>
        </w:rPr>
      </w:pPr>
      <w:r w:rsidRPr="00276CAE">
        <w:rPr>
          <w:rFonts w:ascii="Times New Roman" w:hAnsi="Times New Roman"/>
          <w:sz w:val="24"/>
          <w:szCs w:val="24"/>
        </w:rPr>
        <w:t>VENDOR:</w:t>
      </w:r>
    </w:p>
    <w:p w14:paraId="08D522B6" w14:textId="77777777" w:rsidR="0058614C" w:rsidRPr="0058614C" w:rsidRDefault="0058614C" w:rsidP="0058614C">
      <w:pPr>
        <w:widowControl w:val="0"/>
        <w:tabs>
          <w:tab w:val="left" w:pos="7920"/>
        </w:tabs>
        <w:jc w:val="both"/>
        <w:rPr>
          <w:rFonts w:ascii="Times New Roman" w:hAnsi="Times New Roman"/>
          <w:sz w:val="24"/>
        </w:rPr>
      </w:pPr>
      <w:r w:rsidRPr="0058614C">
        <w:rPr>
          <w:rFonts w:ascii="Times New Roman" w:hAnsi="Times New Roman"/>
          <w:sz w:val="24"/>
        </w:rPr>
        <w:t>[insert vendor name]</w:t>
      </w:r>
    </w:p>
    <w:p w14:paraId="73A164E6" w14:textId="77777777" w:rsidR="0058614C" w:rsidRPr="0058614C" w:rsidRDefault="0058614C" w:rsidP="0058614C">
      <w:pPr>
        <w:widowControl w:val="0"/>
        <w:tabs>
          <w:tab w:val="left" w:pos="7920"/>
        </w:tabs>
        <w:jc w:val="both"/>
        <w:rPr>
          <w:rFonts w:ascii="Times New Roman" w:hAnsi="Times New Roman"/>
          <w:b/>
          <w:sz w:val="24"/>
        </w:rPr>
      </w:pPr>
    </w:p>
    <w:p w14:paraId="11A8C205" w14:textId="77777777" w:rsidR="0058614C" w:rsidRPr="0058614C" w:rsidRDefault="0058614C" w:rsidP="0058614C">
      <w:pPr>
        <w:widowControl w:val="0"/>
        <w:tabs>
          <w:tab w:val="left" w:pos="7920"/>
        </w:tabs>
        <w:jc w:val="both"/>
        <w:rPr>
          <w:rFonts w:ascii="Times New Roman" w:hAnsi="Times New Roman"/>
          <w:b/>
          <w:sz w:val="24"/>
        </w:rPr>
      </w:pPr>
    </w:p>
    <w:p w14:paraId="1227F40A" w14:textId="77777777" w:rsidR="0058614C" w:rsidRPr="0058614C" w:rsidRDefault="0058614C" w:rsidP="0058614C">
      <w:pPr>
        <w:widowControl w:val="0"/>
        <w:tabs>
          <w:tab w:val="left" w:pos="7920"/>
        </w:tabs>
        <w:jc w:val="both"/>
        <w:rPr>
          <w:rFonts w:ascii="Times New Roman" w:hAnsi="Times New Roman"/>
          <w:b/>
          <w:sz w:val="24"/>
        </w:rPr>
      </w:pPr>
    </w:p>
    <w:p w14:paraId="21C9DC48" w14:textId="77777777" w:rsidR="0058614C" w:rsidRPr="0058614C" w:rsidRDefault="0058614C" w:rsidP="0058614C">
      <w:pPr>
        <w:widowControl w:val="0"/>
        <w:tabs>
          <w:tab w:val="left" w:pos="7920"/>
        </w:tabs>
        <w:jc w:val="both"/>
        <w:rPr>
          <w:rFonts w:ascii="Times New Roman" w:hAnsi="Times New Roman"/>
          <w:b/>
          <w:sz w:val="24"/>
        </w:rPr>
      </w:pPr>
      <w:r w:rsidRPr="0058614C">
        <w:rPr>
          <w:rFonts w:ascii="Times New Roman" w:hAnsi="Times New Roman"/>
          <w:sz w:val="24"/>
        </w:rPr>
        <w:t>______________________________________________________________________________[insert printed name and title]</w:t>
      </w:r>
      <w:r w:rsidRPr="0058614C">
        <w:rPr>
          <w:rFonts w:ascii="Times New Roman" w:hAnsi="Times New Roman"/>
          <w:sz w:val="24"/>
        </w:rPr>
        <w:tab/>
      </w:r>
      <w:r w:rsidRPr="0058614C">
        <w:rPr>
          <w:rFonts w:ascii="Times New Roman" w:hAnsi="Times New Roman"/>
          <w:sz w:val="24"/>
        </w:rPr>
        <w:tab/>
        <w:t xml:space="preserve">Date </w:t>
      </w:r>
    </w:p>
    <w:p w14:paraId="581475EB" w14:textId="77777777" w:rsidR="0058614C" w:rsidRPr="0058614C" w:rsidRDefault="0058614C" w:rsidP="0058614C">
      <w:pPr>
        <w:spacing w:after="120" w:line="360" w:lineRule="auto"/>
        <w:rPr>
          <w:rFonts w:ascii="Times New Roman" w:hAnsi="Times New Roman"/>
          <w:sz w:val="24"/>
          <w:szCs w:val="24"/>
        </w:rPr>
      </w:pPr>
    </w:p>
    <w:p w14:paraId="23FCA851" w14:textId="77777777" w:rsidR="0058614C" w:rsidRPr="0058614C" w:rsidRDefault="0058614C" w:rsidP="0058614C">
      <w:pPr>
        <w:spacing w:after="120" w:line="360" w:lineRule="auto"/>
        <w:rPr>
          <w:rFonts w:ascii="Times New Roman" w:hAnsi="Times New Roman"/>
          <w:sz w:val="24"/>
          <w:szCs w:val="24"/>
        </w:rPr>
      </w:pPr>
      <w:r w:rsidRPr="0058614C">
        <w:rPr>
          <w:rFonts w:ascii="Times New Roman" w:hAnsi="Times New Roman"/>
          <w:sz w:val="24"/>
          <w:szCs w:val="24"/>
        </w:rPr>
        <w:t>STATE:</w:t>
      </w:r>
    </w:p>
    <w:p w14:paraId="2ED1ED24" w14:textId="2735DF07" w:rsidR="0058614C" w:rsidRPr="0058614C" w:rsidRDefault="0058614C" w:rsidP="0058614C">
      <w:pPr>
        <w:pStyle w:val="PlainText"/>
        <w:rPr>
          <w:rFonts w:ascii="Times New Roman" w:hAnsi="Times New Roman" w:cs="Times New Roman"/>
          <w:b w:val="0"/>
          <w:sz w:val="24"/>
          <w:szCs w:val="24"/>
        </w:rPr>
      </w:pPr>
      <w:r w:rsidRPr="0058614C">
        <w:rPr>
          <w:rFonts w:ascii="Times New Roman" w:hAnsi="Times New Roman" w:cs="Times New Roman"/>
          <w:b w:val="0"/>
          <w:sz w:val="24"/>
          <w:szCs w:val="24"/>
        </w:rPr>
        <w:t xml:space="preserve">State of Oklahoma by and through the Office of Management and Enterprise Services </w:t>
      </w:r>
      <w:r>
        <w:rPr>
          <w:rFonts w:ascii="Times New Roman" w:hAnsi="Times New Roman" w:cs="Times New Roman"/>
          <w:b w:val="0"/>
          <w:sz w:val="24"/>
          <w:szCs w:val="24"/>
        </w:rPr>
        <w:t>on behalf</w:t>
      </w:r>
      <w:r w:rsidRPr="0058614C">
        <w:rPr>
          <w:rFonts w:ascii="Times New Roman" w:hAnsi="Times New Roman" w:cs="Times New Roman"/>
          <w:b w:val="0"/>
          <w:sz w:val="24"/>
          <w:szCs w:val="24"/>
        </w:rPr>
        <w:t xml:space="preserve"> of </w:t>
      </w:r>
      <w:r w:rsidR="00FF4E3E" w:rsidRPr="00FF4E3E">
        <w:rPr>
          <w:rFonts w:ascii="Times New Roman" w:hAnsi="Times New Roman" w:cs="Times New Roman"/>
          <w:b w:val="0"/>
          <w:bCs/>
          <w:sz w:val="24"/>
          <w:szCs w:val="24"/>
        </w:rPr>
        <w:t>Oklahoma Health Care Authority</w:t>
      </w:r>
    </w:p>
    <w:p w14:paraId="46833D05" w14:textId="77777777" w:rsidR="0058614C" w:rsidRPr="0058614C" w:rsidRDefault="0058614C" w:rsidP="0058614C">
      <w:pPr>
        <w:pStyle w:val="PlainText"/>
        <w:rPr>
          <w:rFonts w:ascii="Times New Roman" w:hAnsi="Times New Roman" w:cs="Times New Roman"/>
          <w:b w:val="0"/>
          <w:sz w:val="24"/>
          <w:szCs w:val="24"/>
        </w:rPr>
      </w:pPr>
    </w:p>
    <w:p w14:paraId="33C8B279" w14:textId="77777777" w:rsidR="0058614C" w:rsidRPr="0058614C" w:rsidRDefault="0058614C" w:rsidP="0058614C">
      <w:pPr>
        <w:pStyle w:val="PlainText"/>
        <w:rPr>
          <w:rFonts w:ascii="Times New Roman" w:hAnsi="Times New Roman" w:cs="Times New Roman"/>
          <w:b w:val="0"/>
          <w:sz w:val="24"/>
          <w:szCs w:val="24"/>
        </w:rPr>
      </w:pPr>
    </w:p>
    <w:p w14:paraId="357394A3" w14:textId="77777777" w:rsidR="0058614C" w:rsidRPr="0058614C" w:rsidRDefault="0058614C" w:rsidP="0058614C">
      <w:pPr>
        <w:pStyle w:val="PlainText"/>
        <w:rPr>
          <w:rFonts w:ascii="Times New Roman" w:hAnsi="Times New Roman" w:cs="Times New Roman"/>
          <w:b w:val="0"/>
          <w:sz w:val="24"/>
          <w:szCs w:val="24"/>
        </w:rPr>
      </w:pPr>
    </w:p>
    <w:p w14:paraId="2E1A1266" w14:textId="77777777" w:rsidR="0058614C" w:rsidRPr="0058614C" w:rsidRDefault="0058614C" w:rsidP="0058614C">
      <w:pPr>
        <w:pStyle w:val="PlainText"/>
        <w:rPr>
          <w:rFonts w:ascii="Times New Roman" w:hAnsi="Times New Roman" w:cs="Times New Roman"/>
          <w:b w:val="0"/>
          <w:sz w:val="24"/>
          <w:szCs w:val="24"/>
        </w:rPr>
      </w:pPr>
      <w:r w:rsidRPr="0058614C">
        <w:rPr>
          <w:rFonts w:ascii="Times New Roman" w:hAnsi="Times New Roman" w:cs="Times New Roman"/>
          <w:b w:val="0"/>
          <w:sz w:val="24"/>
          <w:szCs w:val="24"/>
        </w:rPr>
        <w:t>______________________________________________________________________________</w:t>
      </w:r>
    </w:p>
    <w:p w14:paraId="39409D16" w14:textId="3D12AC24" w:rsidR="0058614C" w:rsidRPr="00043665" w:rsidRDefault="00FF4E3E" w:rsidP="0058614C">
      <w:pPr>
        <w:pStyle w:val="PlainText"/>
        <w:rPr>
          <w:rFonts w:ascii="Times New Roman" w:hAnsi="Times New Roman" w:cs="Times New Roman"/>
          <w:b w:val="0"/>
          <w:sz w:val="24"/>
          <w:szCs w:val="24"/>
        </w:rPr>
      </w:pPr>
      <w:r w:rsidRPr="00FF4E3E">
        <w:rPr>
          <w:rFonts w:ascii="Times New Roman" w:hAnsi="Times New Roman"/>
          <w:b w:val="0"/>
          <w:bCs/>
          <w:sz w:val="24"/>
        </w:rPr>
        <w:t>Jerry Moore, Chief Information Officer</w:t>
      </w:r>
      <w:r w:rsidR="0058614C" w:rsidRPr="0058614C">
        <w:rPr>
          <w:rFonts w:ascii="Times New Roman" w:hAnsi="Times New Roman" w:cs="Times New Roman"/>
          <w:b w:val="0"/>
          <w:sz w:val="24"/>
          <w:szCs w:val="24"/>
        </w:rPr>
        <w:tab/>
      </w:r>
      <w:r w:rsidR="0058614C" w:rsidRPr="0058614C">
        <w:rPr>
          <w:rFonts w:ascii="Times New Roman" w:hAnsi="Times New Roman" w:cs="Times New Roman"/>
          <w:b w:val="0"/>
          <w:sz w:val="24"/>
          <w:szCs w:val="24"/>
        </w:rPr>
        <w:tab/>
      </w:r>
      <w:r w:rsidR="0058614C" w:rsidRPr="0058614C">
        <w:rPr>
          <w:rFonts w:ascii="Times New Roman" w:hAnsi="Times New Roman" w:cs="Times New Roman"/>
          <w:b w:val="0"/>
          <w:sz w:val="24"/>
          <w:szCs w:val="24"/>
        </w:rPr>
        <w:tab/>
      </w:r>
      <w:r w:rsidR="0058614C" w:rsidRPr="0058614C">
        <w:rPr>
          <w:rFonts w:ascii="Times New Roman" w:hAnsi="Times New Roman" w:cs="Times New Roman"/>
          <w:b w:val="0"/>
          <w:sz w:val="24"/>
          <w:szCs w:val="24"/>
        </w:rPr>
        <w:tab/>
      </w:r>
      <w:r w:rsidR="0058614C" w:rsidRPr="0058614C">
        <w:rPr>
          <w:rFonts w:ascii="Times New Roman" w:hAnsi="Times New Roman" w:cs="Times New Roman"/>
          <w:b w:val="0"/>
          <w:sz w:val="24"/>
          <w:szCs w:val="24"/>
        </w:rPr>
        <w:tab/>
      </w:r>
      <w:r w:rsidR="0058614C" w:rsidRPr="0058614C">
        <w:rPr>
          <w:rFonts w:ascii="Times New Roman" w:hAnsi="Times New Roman" w:cs="Times New Roman"/>
          <w:b w:val="0"/>
          <w:sz w:val="24"/>
          <w:szCs w:val="24"/>
        </w:rPr>
        <w:tab/>
      </w:r>
      <w:r w:rsidR="0058614C" w:rsidRPr="0058614C">
        <w:rPr>
          <w:rFonts w:ascii="Times New Roman" w:hAnsi="Times New Roman" w:cs="Times New Roman"/>
          <w:b w:val="0"/>
          <w:sz w:val="24"/>
          <w:szCs w:val="24"/>
        </w:rPr>
        <w:tab/>
        <w:t>Date</w:t>
      </w:r>
    </w:p>
    <w:p w14:paraId="7ED71A26" w14:textId="77777777" w:rsidR="0058614C" w:rsidRPr="00AE3BB1" w:rsidRDefault="0058614C" w:rsidP="0058614C">
      <w:pPr>
        <w:pStyle w:val="ListParagraph"/>
        <w:ind w:left="1440"/>
        <w:jc w:val="both"/>
        <w:rPr>
          <w:rFonts w:ascii="Times New Roman" w:hAnsi="Times New Roman"/>
          <w:sz w:val="24"/>
          <w:szCs w:val="24"/>
        </w:rPr>
      </w:pPr>
    </w:p>
    <w:sectPr w:rsidR="0058614C" w:rsidRPr="00AE3BB1" w:rsidSect="00145D36">
      <w:footerReference w:type="default" r:id="rId13"/>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8E399" w14:textId="77777777" w:rsidR="00E00429" w:rsidRDefault="00E00429" w:rsidP="00145D36">
      <w:pPr>
        <w:spacing w:after="0" w:line="240" w:lineRule="auto"/>
      </w:pPr>
      <w:r>
        <w:separator/>
      </w:r>
    </w:p>
  </w:endnote>
  <w:endnote w:type="continuationSeparator" w:id="0">
    <w:p w14:paraId="504DA1FE" w14:textId="77777777" w:rsidR="00E00429" w:rsidRDefault="00E00429" w:rsidP="00145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45" w:type="dxa"/>
      <w:tblInd w:w="-9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328"/>
      <w:gridCol w:w="4217"/>
    </w:tblGrid>
    <w:tr w:rsidR="00145D36" w:rsidRPr="00F61450" w14:paraId="0A61EE40" w14:textId="77777777" w:rsidTr="001B7305">
      <w:trPr>
        <w:trHeight w:val="349"/>
      </w:trPr>
      <w:tc>
        <w:tcPr>
          <w:tcW w:w="5328" w:type="dxa"/>
          <w:tcMar>
            <w:left w:w="0" w:type="dxa"/>
            <w:right w:w="0" w:type="dxa"/>
          </w:tcMar>
          <w:vAlign w:val="center"/>
        </w:tcPr>
        <w:p w14:paraId="142012D6" w14:textId="77777777" w:rsidR="00145D36" w:rsidRPr="0038481D" w:rsidRDefault="00145D36" w:rsidP="0038481D">
          <w:pPr>
            <w:pStyle w:val="TableText"/>
            <w:jc w:val="both"/>
            <w:rPr>
              <w:b w:val="0"/>
            </w:rPr>
          </w:pPr>
          <w:r w:rsidRPr="0038481D">
            <w:rPr>
              <w:b w:val="0"/>
            </w:rPr>
            <w:t>OMES</w:t>
          </w:r>
          <w:r w:rsidR="0038481D" w:rsidRPr="0038481D">
            <w:rPr>
              <w:b w:val="0"/>
            </w:rPr>
            <w:t xml:space="preserve"> </w:t>
          </w:r>
          <w:r w:rsidRPr="0038481D">
            <w:rPr>
              <w:b w:val="0"/>
            </w:rPr>
            <w:t>FORM</w:t>
          </w:r>
          <w:r w:rsidR="0038481D" w:rsidRPr="0038481D">
            <w:rPr>
              <w:b w:val="0"/>
            </w:rPr>
            <w:t xml:space="preserve"> </w:t>
          </w:r>
          <w:r w:rsidRPr="0038481D">
            <w:rPr>
              <w:b w:val="0"/>
            </w:rPr>
            <w:t>CP</w:t>
          </w:r>
          <w:r w:rsidR="0038481D" w:rsidRPr="0038481D">
            <w:rPr>
              <w:b w:val="0"/>
            </w:rPr>
            <w:t xml:space="preserve"> </w:t>
          </w:r>
          <w:r w:rsidRPr="0038481D">
            <w:rPr>
              <w:b w:val="0"/>
            </w:rPr>
            <w:t>10</w:t>
          </w:r>
          <w:r w:rsidR="00291424" w:rsidRPr="0038481D">
            <w:rPr>
              <w:b w:val="0"/>
            </w:rPr>
            <w:t>0</w:t>
          </w:r>
          <w:r w:rsidRPr="0038481D">
            <w:rPr>
              <w:b w:val="0"/>
            </w:rPr>
            <w:t xml:space="preserve"> </w:t>
          </w:r>
          <w:r w:rsidR="0038481D" w:rsidRPr="0038481D">
            <w:rPr>
              <w:b w:val="0"/>
            </w:rPr>
            <w:t xml:space="preserve">  Rev. </w:t>
          </w:r>
          <w:r w:rsidRPr="0038481D">
            <w:rPr>
              <w:b w:val="0"/>
            </w:rPr>
            <w:t>0</w:t>
          </w:r>
          <w:r w:rsidR="0038481D" w:rsidRPr="0038481D">
            <w:rPr>
              <w:b w:val="0"/>
            </w:rPr>
            <w:t>3</w:t>
          </w:r>
          <w:r w:rsidRPr="0038481D">
            <w:rPr>
              <w:b w:val="0"/>
            </w:rPr>
            <w:t>/20</w:t>
          </w:r>
          <w:r w:rsidR="0038481D" w:rsidRPr="0038481D">
            <w:rPr>
              <w:b w:val="0"/>
            </w:rPr>
            <w:t>20</w:t>
          </w:r>
        </w:p>
      </w:tc>
      <w:tc>
        <w:tcPr>
          <w:tcW w:w="4217" w:type="dxa"/>
          <w:tcMar>
            <w:left w:w="0" w:type="dxa"/>
            <w:right w:w="0" w:type="dxa"/>
          </w:tcMar>
          <w:vAlign w:val="center"/>
        </w:tcPr>
        <w:p w14:paraId="2D7F5EBB" w14:textId="77777777" w:rsidR="00145D36" w:rsidRPr="0038481D" w:rsidRDefault="00145D36" w:rsidP="00145D36">
          <w:pPr>
            <w:pStyle w:val="TableText"/>
            <w:ind w:right="266"/>
            <w:rPr>
              <w:b w:val="0"/>
            </w:rPr>
          </w:pPr>
          <w:r w:rsidRPr="0038481D">
            <w:rPr>
              <w:b w:val="0"/>
            </w:rPr>
            <w:t xml:space="preserve">PAGE </w:t>
          </w:r>
          <w:r w:rsidRPr="0038481D">
            <w:rPr>
              <w:rStyle w:val="PageNumber"/>
              <w:b w:val="0"/>
              <w:color w:val="auto"/>
            </w:rPr>
            <w:fldChar w:fldCharType="begin"/>
          </w:r>
          <w:r w:rsidRPr="0038481D">
            <w:rPr>
              <w:rStyle w:val="PageNumber"/>
              <w:b w:val="0"/>
              <w:color w:val="auto"/>
            </w:rPr>
            <w:instrText xml:space="preserve"> PAGE </w:instrText>
          </w:r>
          <w:r w:rsidRPr="0038481D">
            <w:rPr>
              <w:rStyle w:val="PageNumber"/>
              <w:b w:val="0"/>
              <w:color w:val="auto"/>
            </w:rPr>
            <w:fldChar w:fldCharType="separate"/>
          </w:r>
          <w:r w:rsidR="000B04D7">
            <w:rPr>
              <w:rStyle w:val="PageNumber"/>
              <w:b w:val="0"/>
              <w:noProof/>
              <w:color w:val="auto"/>
            </w:rPr>
            <w:t>2</w:t>
          </w:r>
          <w:r w:rsidRPr="0038481D">
            <w:rPr>
              <w:rStyle w:val="PageNumber"/>
              <w:b w:val="0"/>
              <w:color w:val="auto"/>
            </w:rPr>
            <w:fldChar w:fldCharType="end"/>
          </w:r>
          <w:r w:rsidRPr="0038481D">
            <w:rPr>
              <w:b w:val="0"/>
            </w:rPr>
            <w:t xml:space="preserve"> OF </w:t>
          </w:r>
          <w:r w:rsidRPr="0038481D">
            <w:rPr>
              <w:rStyle w:val="PageNumber"/>
              <w:b w:val="0"/>
              <w:color w:val="auto"/>
            </w:rPr>
            <w:fldChar w:fldCharType="begin"/>
          </w:r>
          <w:r w:rsidRPr="0038481D">
            <w:rPr>
              <w:rStyle w:val="PageNumber"/>
              <w:b w:val="0"/>
              <w:color w:val="auto"/>
            </w:rPr>
            <w:instrText xml:space="preserve"> NUMPAGES </w:instrText>
          </w:r>
          <w:r w:rsidRPr="0038481D">
            <w:rPr>
              <w:rStyle w:val="PageNumber"/>
              <w:b w:val="0"/>
              <w:color w:val="auto"/>
            </w:rPr>
            <w:fldChar w:fldCharType="separate"/>
          </w:r>
          <w:r w:rsidR="000B04D7">
            <w:rPr>
              <w:rStyle w:val="PageNumber"/>
              <w:b w:val="0"/>
              <w:noProof/>
              <w:color w:val="auto"/>
            </w:rPr>
            <w:t>9</w:t>
          </w:r>
          <w:r w:rsidRPr="0038481D">
            <w:rPr>
              <w:rStyle w:val="PageNumber"/>
              <w:b w:val="0"/>
              <w:color w:val="auto"/>
            </w:rPr>
            <w:fldChar w:fldCharType="end"/>
          </w:r>
        </w:p>
      </w:tc>
    </w:tr>
  </w:tbl>
  <w:p w14:paraId="69FDB735" w14:textId="77777777" w:rsidR="00145D36" w:rsidRDefault="00145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DD336" w14:textId="77777777" w:rsidR="00E00429" w:rsidRDefault="00E00429" w:rsidP="00145D36">
      <w:pPr>
        <w:spacing w:after="0" w:line="240" w:lineRule="auto"/>
      </w:pPr>
      <w:r>
        <w:separator/>
      </w:r>
    </w:p>
  </w:footnote>
  <w:footnote w:type="continuationSeparator" w:id="0">
    <w:p w14:paraId="50D83A1F" w14:textId="77777777" w:rsidR="00E00429" w:rsidRDefault="00E00429" w:rsidP="00145D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C76B1"/>
    <w:multiLevelType w:val="multilevel"/>
    <w:tmpl w:val="F856B164"/>
    <w:lvl w:ilvl="0">
      <w:start w:val="1"/>
      <w:numFmt w:val="decimal"/>
      <w:lvlText w:val="%1."/>
      <w:lvlJc w:val="left"/>
      <w:pPr>
        <w:ind w:left="1080" w:hanging="72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 w15:restartNumberingAfterBreak="0">
    <w:nsid w:val="2EA24699"/>
    <w:multiLevelType w:val="hybridMultilevel"/>
    <w:tmpl w:val="46FCA860"/>
    <w:lvl w:ilvl="0" w:tplc="09B0EDDC">
      <w:start w:val="1"/>
      <w:numFmt w:val="upperRoman"/>
      <w:lvlText w:val="%1."/>
      <w:lvlJc w:val="left"/>
      <w:pPr>
        <w:ind w:left="1080" w:hanging="720"/>
      </w:pPr>
      <w:rPr>
        <w:rFonts w:hint="default"/>
        <w:b/>
      </w:rPr>
    </w:lvl>
    <w:lvl w:ilvl="1" w:tplc="1196271E">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14772A"/>
    <w:multiLevelType w:val="hybridMultilevel"/>
    <w:tmpl w:val="889088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296C92"/>
    <w:multiLevelType w:val="multilevel"/>
    <w:tmpl w:val="EF9A8E1E"/>
    <w:lvl w:ilvl="0">
      <w:start w:val="1"/>
      <w:numFmt w:val="upperRoman"/>
      <w:pStyle w:val="GCD12L1"/>
      <w:suff w:val="nothing"/>
      <w:lvlText w:val="ARTICLE %1."/>
      <w:lvlJc w:val="left"/>
      <w:pPr>
        <w:ind w:left="3240" w:firstLine="0"/>
      </w:pPr>
      <w:rPr>
        <w:rFonts w:ascii="Times New Roman" w:hAnsi="Times New Roman" w:cs="Times New Roman" w:hint="default"/>
        <w:b/>
        <w:i w:val="0"/>
        <w:caps/>
        <w:strike w:val="0"/>
        <w:dstrike w:val="0"/>
        <w:vanish w:val="0"/>
        <w:webHidden w:val="0"/>
        <w:color w:val="000000"/>
        <w:sz w:val="24"/>
        <w:szCs w:val="24"/>
        <w:u w:val="none"/>
        <w:effect w:val="none"/>
        <w:vertAlign w:val="baseline"/>
        <w:specVanish w:val="0"/>
      </w:rPr>
    </w:lvl>
    <w:lvl w:ilvl="1">
      <w:start w:val="1"/>
      <w:numFmt w:val="decimal"/>
      <w:pStyle w:val="GCD12L2"/>
      <w:isLgl/>
      <w:suff w:val="nothing"/>
      <w:lvlText w:val="Section %1.%2."/>
      <w:lvlJc w:val="left"/>
      <w:pPr>
        <w:ind w:left="1170" w:firstLine="720"/>
      </w:pPr>
      <w:rPr>
        <w:rFonts w:ascii="Times New Roman" w:hAnsi="Times New Roman" w:cs="Times New Roman" w:hint="default"/>
        <w:b/>
        <w:i/>
        <w:caps w:val="0"/>
        <w:vanish w:val="0"/>
        <w:webHidden w:val="0"/>
        <w:color w:val="000000"/>
        <w:sz w:val="22"/>
        <w:u w:val="single"/>
        <w:effect w:val="none"/>
        <w:vertAlign w:val="baseline"/>
        <w:specVanish w:val="0"/>
      </w:rPr>
    </w:lvl>
    <w:lvl w:ilvl="2">
      <w:start w:val="1"/>
      <w:numFmt w:val="lowerLetter"/>
      <w:pStyle w:val="GCD12L3"/>
      <w:suff w:val="nothing"/>
      <w:lvlText w:val="(%3)"/>
      <w:lvlJc w:val="left"/>
      <w:pPr>
        <w:ind w:left="900" w:firstLine="720"/>
      </w:pPr>
      <w:rPr>
        <w:rFonts w:ascii="Times New Roman" w:hAnsi="Times New Roman" w:cs="Times New Roman" w:hint="default"/>
        <w:b w:val="0"/>
        <w:i w:val="0"/>
        <w:caps w:val="0"/>
        <w:strike w:val="0"/>
        <w:dstrike w:val="0"/>
        <w:vanish w:val="0"/>
        <w:webHidden w:val="0"/>
        <w:color w:val="000000"/>
        <w:sz w:val="22"/>
        <w:u w:val="none"/>
        <w:effect w:val="none"/>
        <w:vertAlign w:val="baseline"/>
        <w:specVanish w:val="0"/>
      </w:rPr>
    </w:lvl>
    <w:lvl w:ilvl="3">
      <w:start w:val="1"/>
      <w:numFmt w:val="lowerRoman"/>
      <w:pStyle w:val="GCD12L4"/>
      <w:suff w:val="nothing"/>
      <w:lvlText w:val="(%4)"/>
      <w:lvlJc w:val="left"/>
      <w:pPr>
        <w:ind w:left="0" w:firstLine="720"/>
      </w:pPr>
      <w:rPr>
        <w:b w:val="0"/>
        <w:i w:val="0"/>
        <w:caps w:val="0"/>
        <w:smallCaps w:val="0"/>
        <w:strike w:val="0"/>
        <w:dstrike w:val="0"/>
        <w:vanish w:val="0"/>
        <w:webHidden w:val="0"/>
        <w:color w:val="000000"/>
        <w:u w:val="none"/>
        <w:effect w:val="none"/>
        <w:vertAlign w:val="baseline"/>
        <w:specVanish w:val="0"/>
      </w:rPr>
    </w:lvl>
    <w:lvl w:ilvl="4">
      <w:start w:val="1"/>
      <w:numFmt w:val="lowerLetter"/>
      <w:pStyle w:val="GCD12L5"/>
      <w:lvlText w:val="(%5)"/>
      <w:lvlJc w:val="left"/>
      <w:pPr>
        <w:tabs>
          <w:tab w:val="num" w:pos="2430"/>
        </w:tabs>
        <w:ind w:left="1710" w:firstLine="0"/>
      </w:pPr>
      <w:rPr>
        <w:b w:val="0"/>
        <w:i w:val="0"/>
        <w:caps w:val="0"/>
        <w:smallCaps w:val="0"/>
        <w:strike w:val="0"/>
        <w:dstrike w:val="0"/>
        <w:vanish w:val="0"/>
        <w:webHidden w:val="0"/>
        <w:color w:val="000000"/>
        <w:u w:val="none"/>
        <w:effect w:val="none"/>
        <w:vertAlign w:val="baseline"/>
        <w:specVanish w:val="0"/>
      </w:rPr>
    </w:lvl>
    <w:lvl w:ilvl="5">
      <w:start w:val="1"/>
      <w:numFmt w:val="lowerRoman"/>
      <w:pStyle w:val="GCD12L6"/>
      <w:lvlText w:val="(%6)"/>
      <w:lvlJc w:val="left"/>
      <w:pPr>
        <w:tabs>
          <w:tab w:val="num" w:pos="6480"/>
        </w:tabs>
        <w:ind w:left="5760" w:firstLine="0"/>
      </w:pPr>
      <w:rPr>
        <w:b w:val="0"/>
        <w:i w:val="0"/>
        <w:caps w:val="0"/>
        <w:smallCaps w:val="0"/>
        <w:strike w:val="0"/>
        <w:dstrike w:val="0"/>
        <w:vanish w:val="0"/>
        <w:webHidden w:val="0"/>
        <w:color w:val="000000"/>
        <w:u w:val="none"/>
        <w:effect w:val="none"/>
        <w:vertAlign w:val="baseline"/>
        <w:specVanish w:val="0"/>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3FB5488D"/>
    <w:multiLevelType w:val="multilevel"/>
    <w:tmpl w:val="478E956C"/>
    <w:name w:val="zzmpPleading1||Pleading1|2|1|1|1|0|37||1|0|32||1|0|32||1|0|32||1|0|32||1|0|32||1|0|32||1|0|32||1|0|32||"/>
    <w:lvl w:ilvl="0">
      <w:start w:val="1"/>
      <w:numFmt w:val="decimal"/>
      <w:pStyle w:val="Pleading1L1"/>
      <w:lvlText w:val="%1."/>
      <w:lvlJc w:val="left"/>
      <w:pPr>
        <w:tabs>
          <w:tab w:val="num" w:pos="720"/>
        </w:tabs>
        <w:ind w:left="720" w:hanging="720"/>
      </w:pPr>
      <w:rPr>
        <w:b/>
        <w:i w:val="0"/>
        <w:caps w:val="0"/>
        <w:smallCaps w:val="0"/>
        <w:strike w:val="0"/>
        <w:dstrike w:val="0"/>
        <w:outline w:val="0"/>
        <w:shadow w:val="0"/>
        <w:emboss w:val="0"/>
        <w:imprint w:val="0"/>
        <w:vanish w:val="0"/>
        <w:color w:val="auto"/>
        <w:u w:val="none"/>
        <w:vertAlign w:val="baseline"/>
      </w:rPr>
    </w:lvl>
    <w:lvl w:ilvl="1">
      <w:start w:val="1"/>
      <w:numFmt w:val="upperLetter"/>
      <w:pStyle w:val="Pleading1L2"/>
      <w:lvlText w:val="%2."/>
      <w:lvlJc w:val="left"/>
      <w:pPr>
        <w:tabs>
          <w:tab w:val="num" w:pos="1440"/>
        </w:tabs>
        <w:ind w:left="1440" w:hanging="720"/>
      </w:pPr>
      <w:rPr>
        <w:b w:val="0"/>
        <w:i w:val="0"/>
        <w:caps w:val="0"/>
        <w:smallCaps w:val="0"/>
        <w:strike w:val="0"/>
        <w:dstrike w:val="0"/>
        <w:outline w:val="0"/>
        <w:shadow w:val="0"/>
        <w:emboss w:val="0"/>
        <w:imprint w:val="0"/>
        <w:vanish w:val="0"/>
        <w:color w:val="auto"/>
        <w:u w:val="none"/>
        <w:vertAlign w:val="baseline"/>
      </w:rPr>
    </w:lvl>
    <w:lvl w:ilvl="2">
      <w:start w:val="1"/>
      <w:numFmt w:val="lowerLetter"/>
      <w:pStyle w:val="Pleading1L3"/>
      <w:lvlText w:val="%3."/>
      <w:lvlJc w:val="left"/>
      <w:pPr>
        <w:tabs>
          <w:tab w:val="num" w:pos="2160"/>
        </w:tabs>
        <w:ind w:left="2160" w:hanging="720"/>
      </w:pPr>
      <w:rPr>
        <w:b w:val="0"/>
        <w:i w:val="0"/>
        <w:caps w:val="0"/>
        <w:smallCaps w:val="0"/>
        <w:strike w:val="0"/>
        <w:dstrike w:val="0"/>
        <w:outline w:val="0"/>
        <w:shadow w:val="0"/>
        <w:emboss w:val="0"/>
        <w:imprint w:val="0"/>
        <w:vanish w:val="0"/>
        <w:color w:val="auto"/>
        <w:u w:val="none"/>
        <w:vertAlign w:val="baseline"/>
      </w:rPr>
    </w:lvl>
    <w:lvl w:ilvl="3">
      <w:start w:val="1"/>
      <w:numFmt w:val="lowerLetter"/>
      <w:pStyle w:val="Pleading1L4"/>
      <w:lvlText w:val="%4."/>
      <w:lvlJc w:val="left"/>
      <w:pPr>
        <w:tabs>
          <w:tab w:val="num" w:pos="2880"/>
        </w:tabs>
        <w:ind w:left="2880" w:hanging="720"/>
      </w:pPr>
      <w:rPr>
        <w:b w:val="0"/>
        <w:i w:val="0"/>
        <w:caps w:val="0"/>
        <w:smallCaps w:val="0"/>
        <w:strike w:val="0"/>
        <w:dstrike w:val="0"/>
        <w:outline w:val="0"/>
        <w:shadow w:val="0"/>
        <w:emboss w:val="0"/>
        <w:imprint w:val="0"/>
        <w:vanish w:val="0"/>
        <w:color w:val="auto"/>
        <w:u w:val="none"/>
        <w:vertAlign w:val="baseline"/>
      </w:rPr>
    </w:lvl>
    <w:lvl w:ilvl="4">
      <w:start w:val="1"/>
      <w:numFmt w:val="decimal"/>
      <w:pStyle w:val="Pleading1L5"/>
      <w:lvlText w:val="(%5)"/>
      <w:lvlJc w:val="left"/>
      <w:pPr>
        <w:tabs>
          <w:tab w:val="num" w:pos="3600"/>
        </w:tabs>
        <w:ind w:left="3600" w:hanging="720"/>
      </w:pPr>
      <w:rPr>
        <w:caps w:val="0"/>
        <w:smallCaps w:val="0"/>
        <w:strike w:val="0"/>
        <w:dstrike w:val="0"/>
        <w:outline w:val="0"/>
        <w:shadow w:val="0"/>
        <w:emboss w:val="0"/>
        <w:imprint w:val="0"/>
        <w:vanish w:val="0"/>
        <w:color w:val="auto"/>
        <w:u w:val="none"/>
        <w:vertAlign w:val="baseline"/>
      </w:rPr>
    </w:lvl>
    <w:lvl w:ilvl="5">
      <w:start w:val="1"/>
      <w:numFmt w:val="lowerLetter"/>
      <w:pStyle w:val="Pleading1L6"/>
      <w:lvlText w:val="(%6)"/>
      <w:lvlJc w:val="left"/>
      <w:pPr>
        <w:tabs>
          <w:tab w:val="num" w:pos="4320"/>
        </w:tabs>
        <w:ind w:left="4320" w:hanging="720"/>
      </w:pPr>
      <w:rPr>
        <w:b w:val="0"/>
        <w:i w:val="0"/>
        <w:caps w:val="0"/>
        <w:smallCaps w:val="0"/>
        <w:strike w:val="0"/>
        <w:dstrike w:val="0"/>
        <w:outline w:val="0"/>
        <w:shadow w:val="0"/>
        <w:emboss w:val="0"/>
        <w:imprint w:val="0"/>
        <w:vanish w:val="0"/>
        <w:color w:val="auto"/>
        <w:u w:val="none"/>
        <w:vertAlign w:val="baseline"/>
      </w:rPr>
    </w:lvl>
    <w:lvl w:ilvl="6">
      <w:start w:val="1"/>
      <w:numFmt w:val="lowerRoman"/>
      <w:pStyle w:val="Pleading1L7"/>
      <w:lvlText w:val="(%7)"/>
      <w:lvlJc w:val="left"/>
      <w:pPr>
        <w:tabs>
          <w:tab w:val="num" w:pos="5040"/>
        </w:tabs>
        <w:ind w:left="5040" w:hanging="720"/>
      </w:pPr>
      <w:rPr>
        <w:b w:val="0"/>
        <w:i w:val="0"/>
        <w:caps w:val="0"/>
        <w:smallCaps w:val="0"/>
        <w:strike w:val="0"/>
        <w:dstrike w:val="0"/>
        <w:outline w:val="0"/>
        <w:shadow w:val="0"/>
        <w:emboss w:val="0"/>
        <w:imprint w:val="0"/>
        <w:vanish w:val="0"/>
        <w:color w:val="auto"/>
        <w:u w:val="none"/>
        <w:vertAlign w:val="baseline"/>
      </w:rPr>
    </w:lvl>
    <w:lvl w:ilvl="7">
      <w:start w:val="1"/>
      <w:numFmt w:val="lowerLetter"/>
      <w:pStyle w:val="Pleading1L8"/>
      <w:lvlText w:val="%8)"/>
      <w:lvlJc w:val="left"/>
      <w:pPr>
        <w:tabs>
          <w:tab w:val="num" w:pos="5760"/>
        </w:tabs>
        <w:ind w:left="5760" w:hanging="720"/>
      </w:pPr>
      <w:rPr>
        <w:b w:val="0"/>
        <w:i w:val="0"/>
        <w:caps w:val="0"/>
        <w:smallCaps w:val="0"/>
        <w:strike w:val="0"/>
        <w:dstrike w:val="0"/>
        <w:outline w:val="0"/>
        <w:shadow w:val="0"/>
        <w:emboss w:val="0"/>
        <w:imprint w:val="0"/>
        <w:vanish w:val="0"/>
        <w:color w:val="auto"/>
        <w:u w:val="none"/>
        <w:vertAlign w:val="baseline"/>
      </w:rPr>
    </w:lvl>
    <w:lvl w:ilvl="8">
      <w:start w:val="1"/>
      <w:numFmt w:val="lowerRoman"/>
      <w:pStyle w:val="Pleading1L9"/>
      <w:lvlText w:val="%9)"/>
      <w:lvlJc w:val="left"/>
      <w:pPr>
        <w:tabs>
          <w:tab w:val="num" w:pos="6480"/>
        </w:tabs>
        <w:ind w:left="6480" w:hanging="720"/>
      </w:pPr>
      <w:rPr>
        <w:b w:val="0"/>
        <w:i w:val="0"/>
        <w:caps w:val="0"/>
        <w:smallCaps w:val="0"/>
        <w:strike w:val="0"/>
        <w:dstrike w:val="0"/>
        <w:outline w:val="0"/>
        <w:shadow w:val="0"/>
        <w:emboss w:val="0"/>
        <w:imprint w:val="0"/>
        <w:vanish w:val="0"/>
        <w:color w:val="auto"/>
        <w:u w:val="none"/>
        <w:vertAlign w:val="baseline"/>
      </w:rPr>
    </w:lvl>
  </w:abstractNum>
  <w:abstractNum w:abstractNumId="5" w15:restartNumberingAfterBreak="0">
    <w:nsid w:val="5F755CCC"/>
    <w:multiLevelType w:val="hybridMultilevel"/>
    <w:tmpl w:val="8C703002"/>
    <w:lvl w:ilvl="0" w:tplc="A992CE98">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B134917"/>
    <w:multiLevelType w:val="hybridMultilevel"/>
    <w:tmpl w:val="C2E8E346"/>
    <w:lvl w:ilvl="0" w:tplc="8298924A">
      <w:start w:val="3115"/>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D8705F7"/>
    <w:multiLevelType w:val="multilevel"/>
    <w:tmpl w:val="1A629F2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5"/>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259"/>
    <w:rsid w:val="000068EC"/>
    <w:rsid w:val="000345A8"/>
    <w:rsid w:val="00050E90"/>
    <w:rsid w:val="000748F5"/>
    <w:rsid w:val="00076C39"/>
    <w:rsid w:val="00081762"/>
    <w:rsid w:val="000B04D7"/>
    <w:rsid w:val="000C0027"/>
    <w:rsid w:val="000C3580"/>
    <w:rsid w:val="000D0C1A"/>
    <w:rsid w:val="000E4C17"/>
    <w:rsid w:val="000F7DDD"/>
    <w:rsid w:val="00141835"/>
    <w:rsid w:val="00145D36"/>
    <w:rsid w:val="00193BF4"/>
    <w:rsid w:val="001C5E90"/>
    <w:rsid w:val="00214442"/>
    <w:rsid w:val="0023661A"/>
    <w:rsid w:val="0025383A"/>
    <w:rsid w:val="00291424"/>
    <w:rsid w:val="00301C8D"/>
    <w:rsid w:val="00301CC3"/>
    <w:rsid w:val="00321DD8"/>
    <w:rsid w:val="003313AE"/>
    <w:rsid w:val="00353CE4"/>
    <w:rsid w:val="003559A6"/>
    <w:rsid w:val="0038481D"/>
    <w:rsid w:val="00415814"/>
    <w:rsid w:val="004876DB"/>
    <w:rsid w:val="004A31B7"/>
    <w:rsid w:val="004C75E4"/>
    <w:rsid w:val="004D193F"/>
    <w:rsid w:val="0055003B"/>
    <w:rsid w:val="00554CF4"/>
    <w:rsid w:val="005632FB"/>
    <w:rsid w:val="0058614C"/>
    <w:rsid w:val="0062066B"/>
    <w:rsid w:val="0069541E"/>
    <w:rsid w:val="006979F4"/>
    <w:rsid w:val="006A3518"/>
    <w:rsid w:val="007076A1"/>
    <w:rsid w:val="00727BE9"/>
    <w:rsid w:val="00756850"/>
    <w:rsid w:val="00765830"/>
    <w:rsid w:val="00776CE8"/>
    <w:rsid w:val="00781974"/>
    <w:rsid w:val="007C1141"/>
    <w:rsid w:val="007C5127"/>
    <w:rsid w:val="007F34FA"/>
    <w:rsid w:val="008A26E1"/>
    <w:rsid w:val="008C73AF"/>
    <w:rsid w:val="0092162E"/>
    <w:rsid w:val="00957F3E"/>
    <w:rsid w:val="0099729C"/>
    <w:rsid w:val="00A511FA"/>
    <w:rsid w:val="00AD5BFE"/>
    <w:rsid w:val="00AE3BB1"/>
    <w:rsid w:val="00B379AB"/>
    <w:rsid w:val="00B77426"/>
    <w:rsid w:val="00BD3B3F"/>
    <w:rsid w:val="00BD72D0"/>
    <w:rsid w:val="00C035EA"/>
    <w:rsid w:val="00C7317B"/>
    <w:rsid w:val="00C80FA8"/>
    <w:rsid w:val="00C96B13"/>
    <w:rsid w:val="00CA1903"/>
    <w:rsid w:val="00CF3259"/>
    <w:rsid w:val="00D74666"/>
    <w:rsid w:val="00D82CD5"/>
    <w:rsid w:val="00DE14AD"/>
    <w:rsid w:val="00DE6B12"/>
    <w:rsid w:val="00E00429"/>
    <w:rsid w:val="00E36FA7"/>
    <w:rsid w:val="00E71C75"/>
    <w:rsid w:val="00F501F0"/>
    <w:rsid w:val="00F571A2"/>
    <w:rsid w:val="00F91C62"/>
    <w:rsid w:val="00FD1148"/>
    <w:rsid w:val="00FE6340"/>
    <w:rsid w:val="00FF35C1"/>
    <w:rsid w:val="00FF4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EA4B0"/>
  <w15:chartTrackingRefBased/>
  <w15:docId w15:val="{162579B6-5A19-4C0D-ADE9-2E659CF7D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259"/>
    <w:rPr>
      <w:rFonts w:ascii="Calibri" w:eastAsia="Calibri" w:hAnsi="Calibri" w:cs="Times New Roman"/>
    </w:rPr>
  </w:style>
  <w:style w:type="paragraph" w:styleId="Heading1">
    <w:name w:val="heading 1"/>
    <w:basedOn w:val="NoSpacing"/>
    <w:next w:val="Normal"/>
    <w:link w:val="Heading1Char"/>
    <w:uiPriority w:val="9"/>
    <w:qFormat/>
    <w:rsid w:val="00D74666"/>
    <w:pPr>
      <w:jc w:val="center"/>
      <w:outlineLvl w:val="0"/>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666"/>
    <w:rPr>
      <w:rFonts w:ascii="Times New Roman" w:eastAsia="Calibri" w:hAnsi="Times New Roman" w:cs="Times New Roman"/>
      <w:b/>
      <w:sz w:val="24"/>
      <w:szCs w:val="24"/>
    </w:rPr>
  </w:style>
  <w:style w:type="character" w:styleId="CommentReference">
    <w:name w:val="annotation reference"/>
    <w:unhideWhenUsed/>
    <w:rsid w:val="00CF3259"/>
    <w:rPr>
      <w:sz w:val="16"/>
      <w:szCs w:val="16"/>
    </w:rPr>
  </w:style>
  <w:style w:type="paragraph" w:styleId="CommentText">
    <w:name w:val="annotation text"/>
    <w:basedOn w:val="Normal"/>
    <w:link w:val="CommentTextChar"/>
    <w:unhideWhenUsed/>
    <w:rsid w:val="00CF3259"/>
    <w:rPr>
      <w:sz w:val="20"/>
      <w:szCs w:val="20"/>
    </w:rPr>
  </w:style>
  <w:style w:type="character" w:customStyle="1" w:styleId="CommentTextChar">
    <w:name w:val="Comment Text Char"/>
    <w:basedOn w:val="DefaultParagraphFont"/>
    <w:link w:val="CommentText"/>
    <w:rsid w:val="00CF3259"/>
    <w:rPr>
      <w:rFonts w:ascii="Calibri" w:eastAsia="Calibri" w:hAnsi="Calibri" w:cs="Times New Roman"/>
      <w:sz w:val="20"/>
      <w:szCs w:val="20"/>
    </w:rPr>
  </w:style>
  <w:style w:type="paragraph" w:customStyle="1" w:styleId="Pleading1L1">
    <w:name w:val="Pleading1_L1"/>
    <w:basedOn w:val="Normal"/>
    <w:next w:val="BodyText"/>
    <w:rsid w:val="00CF3259"/>
    <w:pPr>
      <w:widowControl w:val="0"/>
      <w:numPr>
        <w:numId w:val="2"/>
      </w:numPr>
      <w:spacing w:after="240" w:line="240" w:lineRule="exact"/>
      <w:outlineLvl w:val="0"/>
    </w:pPr>
    <w:rPr>
      <w:rFonts w:ascii="Times New Roman" w:eastAsia="Times New Roman" w:hAnsi="Times New Roman"/>
      <w:b/>
      <w:sz w:val="20"/>
      <w:szCs w:val="20"/>
      <w:u w:val="single"/>
    </w:rPr>
  </w:style>
  <w:style w:type="paragraph" w:customStyle="1" w:styleId="Pleading1L2">
    <w:name w:val="Pleading1_L2"/>
    <w:basedOn w:val="Pleading1L1"/>
    <w:next w:val="BodyText"/>
    <w:rsid w:val="00CF3259"/>
    <w:pPr>
      <w:numPr>
        <w:ilvl w:val="1"/>
      </w:numPr>
      <w:outlineLvl w:val="1"/>
    </w:pPr>
    <w:rPr>
      <w:b w:val="0"/>
      <w:sz w:val="24"/>
      <w:u w:val="none"/>
    </w:rPr>
  </w:style>
  <w:style w:type="paragraph" w:customStyle="1" w:styleId="Pleading1L3">
    <w:name w:val="Pleading1_L3"/>
    <w:basedOn w:val="Pleading1L2"/>
    <w:next w:val="BodyText"/>
    <w:rsid w:val="00CF3259"/>
    <w:pPr>
      <w:numPr>
        <w:ilvl w:val="2"/>
      </w:numPr>
      <w:spacing w:line="240" w:lineRule="auto"/>
      <w:outlineLvl w:val="2"/>
    </w:pPr>
    <w:rPr>
      <w:sz w:val="20"/>
    </w:rPr>
  </w:style>
  <w:style w:type="paragraph" w:customStyle="1" w:styleId="Pleading1L4">
    <w:name w:val="Pleading1_L4"/>
    <w:basedOn w:val="Pleading1L3"/>
    <w:next w:val="BodyText"/>
    <w:rsid w:val="00CF3259"/>
    <w:pPr>
      <w:keepNext/>
      <w:keepLines/>
      <w:numPr>
        <w:ilvl w:val="3"/>
      </w:numPr>
      <w:outlineLvl w:val="3"/>
    </w:pPr>
  </w:style>
  <w:style w:type="paragraph" w:customStyle="1" w:styleId="Pleading1L5">
    <w:name w:val="Pleading1_L5"/>
    <w:basedOn w:val="Pleading1L4"/>
    <w:next w:val="BodyText"/>
    <w:rsid w:val="00CF3259"/>
    <w:pPr>
      <w:numPr>
        <w:ilvl w:val="4"/>
      </w:numPr>
      <w:outlineLvl w:val="4"/>
    </w:pPr>
  </w:style>
  <w:style w:type="paragraph" w:customStyle="1" w:styleId="Pleading1L6">
    <w:name w:val="Pleading1_L6"/>
    <w:basedOn w:val="Pleading1L5"/>
    <w:next w:val="BodyText"/>
    <w:rsid w:val="00CF3259"/>
    <w:pPr>
      <w:numPr>
        <w:ilvl w:val="5"/>
      </w:numPr>
      <w:outlineLvl w:val="5"/>
    </w:pPr>
  </w:style>
  <w:style w:type="paragraph" w:customStyle="1" w:styleId="Pleading1L7">
    <w:name w:val="Pleading1_L7"/>
    <w:basedOn w:val="Pleading1L6"/>
    <w:next w:val="BodyText"/>
    <w:rsid w:val="00CF3259"/>
    <w:pPr>
      <w:numPr>
        <w:ilvl w:val="6"/>
      </w:numPr>
      <w:outlineLvl w:val="6"/>
    </w:pPr>
  </w:style>
  <w:style w:type="paragraph" w:customStyle="1" w:styleId="Pleading1L8">
    <w:name w:val="Pleading1_L8"/>
    <w:basedOn w:val="Pleading1L7"/>
    <w:next w:val="BodyText"/>
    <w:rsid w:val="00CF3259"/>
    <w:pPr>
      <w:numPr>
        <w:ilvl w:val="7"/>
      </w:numPr>
      <w:outlineLvl w:val="7"/>
    </w:pPr>
  </w:style>
  <w:style w:type="paragraph" w:customStyle="1" w:styleId="Pleading1L9">
    <w:name w:val="Pleading1_L9"/>
    <w:basedOn w:val="Pleading1L8"/>
    <w:next w:val="BodyText"/>
    <w:rsid w:val="00CF3259"/>
    <w:pPr>
      <w:numPr>
        <w:ilvl w:val="8"/>
      </w:numPr>
      <w:outlineLvl w:val="8"/>
    </w:pPr>
  </w:style>
  <w:style w:type="paragraph" w:styleId="BodyText">
    <w:name w:val="Body Text"/>
    <w:basedOn w:val="Normal"/>
    <w:link w:val="BodyTextChar"/>
    <w:uiPriority w:val="99"/>
    <w:semiHidden/>
    <w:unhideWhenUsed/>
    <w:rsid w:val="00CF3259"/>
    <w:pPr>
      <w:spacing w:after="120"/>
    </w:pPr>
  </w:style>
  <w:style w:type="character" w:customStyle="1" w:styleId="BodyTextChar">
    <w:name w:val="Body Text Char"/>
    <w:basedOn w:val="DefaultParagraphFont"/>
    <w:link w:val="BodyText"/>
    <w:uiPriority w:val="99"/>
    <w:semiHidden/>
    <w:rsid w:val="00CF3259"/>
    <w:rPr>
      <w:rFonts w:ascii="Calibri" w:eastAsia="Calibri" w:hAnsi="Calibri" w:cs="Times New Roman"/>
    </w:rPr>
  </w:style>
  <w:style w:type="paragraph" w:styleId="NoSpacing">
    <w:name w:val="No Spacing"/>
    <w:uiPriority w:val="1"/>
    <w:qFormat/>
    <w:rsid w:val="00CF3259"/>
    <w:pPr>
      <w:spacing w:after="0" w:line="240" w:lineRule="auto"/>
    </w:pPr>
    <w:rPr>
      <w:rFonts w:ascii="Calibri" w:eastAsia="Calibri" w:hAnsi="Calibri" w:cs="Times New Roman"/>
    </w:rPr>
  </w:style>
  <w:style w:type="paragraph" w:customStyle="1" w:styleId="GCD12L1">
    <w:name w:val="GCD12_L1"/>
    <w:basedOn w:val="Normal"/>
    <w:rsid w:val="00CF3259"/>
    <w:pPr>
      <w:keepNext/>
      <w:numPr>
        <w:numId w:val="3"/>
      </w:numPr>
      <w:tabs>
        <w:tab w:val="num" w:pos="720"/>
      </w:tabs>
      <w:spacing w:before="120" w:after="120" w:line="240" w:lineRule="auto"/>
      <w:ind w:left="720" w:hanging="360"/>
      <w:jc w:val="center"/>
    </w:pPr>
    <w:rPr>
      <w:rFonts w:ascii="Times New Roman" w:hAnsi="Times New Roman"/>
      <w:sz w:val="24"/>
      <w:szCs w:val="24"/>
    </w:rPr>
  </w:style>
  <w:style w:type="paragraph" w:customStyle="1" w:styleId="GCD12L2">
    <w:name w:val="GCD12_L2"/>
    <w:basedOn w:val="Normal"/>
    <w:rsid w:val="00CF3259"/>
    <w:pPr>
      <w:numPr>
        <w:ilvl w:val="1"/>
        <w:numId w:val="3"/>
      </w:numPr>
      <w:tabs>
        <w:tab w:val="num" w:pos="1440"/>
      </w:tabs>
      <w:spacing w:before="120" w:after="120" w:line="240" w:lineRule="auto"/>
      <w:ind w:left="1440" w:hanging="360"/>
      <w:jc w:val="both"/>
    </w:pPr>
    <w:rPr>
      <w:rFonts w:ascii="Times New Roman" w:hAnsi="Times New Roman"/>
    </w:rPr>
  </w:style>
  <w:style w:type="paragraph" w:customStyle="1" w:styleId="GCD12L3">
    <w:name w:val="GCD12_L3"/>
    <w:basedOn w:val="Normal"/>
    <w:rsid w:val="00CF3259"/>
    <w:pPr>
      <w:numPr>
        <w:ilvl w:val="2"/>
        <w:numId w:val="3"/>
      </w:numPr>
      <w:tabs>
        <w:tab w:val="num" w:pos="2340"/>
      </w:tabs>
      <w:spacing w:before="120" w:after="120" w:line="240" w:lineRule="auto"/>
      <w:ind w:left="2340" w:hanging="360"/>
      <w:jc w:val="both"/>
    </w:pPr>
    <w:rPr>
      <w:rFonts w:ascii="Times New Roman" w:hAnsi="Times New Roman"/>
    </w:rPr>
  </w:style>
  <w:style w:type="paragraph" w:customStyle="1" w:styleId="GCD12L4">
    <w:name w:val="GCD12_L4"/>
    <w:basedOn w:val="Normal"/>
    <w:rsid w:val="00CF3259"/>
    <w:pPr>
      <w:numPr>
        <w:ilvl w:val="3"/>
        <w:numId w:val="3"/>
      </w:numPr>
      <w:tabs>
        <w:tab w:val="num" w:pos="2880"/>
      </w:tabs>
      <w:spacing w:before="120" w:after="120" w:line="240" w:lineRule="auto"/>
      <w:ind w:left="2880" w:right="720" w:hanging="360"/>
      <w:jc w:val="both"/>
    </w:pPr>
    <w:rPr>
      <w:rFonts w:ascii="Times New Roman" w:hAnsi="Times New Roman"/>
    </w:rPr>
  </w:style>
  <w:style w:type="paragraph" w:customStyle="1" w:styleId="GCD12L5">
    <w:name w:val="GCD12_L5"/>
    <w:basedOn w:val="Normal"/>
    <w:rsid w:val="00CF3259"/>
    <w:pPr>
      <w:numPr>
        <w:ilvl w:val="4"/>
        <w:numId w:val="3"/>
      </w:numPr>
      <w:tabs>
        <w:tab w:val="clear" w:pos="2430"/>
        <w:tab w:val="num" w:pos="3600"/>
      </w:tabs>
      <w:spacing w:before="120" w:after="120" w:line="240" w:lineRule="auto"/>
      <w:ind w:left="3600" w:hanging="360"/>
    </w:pPr>
    <w:rPr>
      <w:rFonts w:ascii="Times New Roman" w:hAnsi="Times New Roman"/>
    </w:rPr>
  </w:style>
  <w:style w:type="paragraph" w:customStyle="1" w:styleId="GCD12L6">
    <w:name w:val="GCD12_L6"/>
    <w:basedOn w:val="Normal"/>
    <w:rsid w:val="00CF3259"/>
    <w:pPr>
      <w:numPr>
        <w:ilvl w:val="5"/>
        <w:numId w:val="3"/>
      </w:numPr>
      <w:tabs>
        <w:tab w:val="clear" w:pos="6480"/>
        <w:tab w:val="num" w:pos="4320"/>
      </w:tabs>
      <w:spacing w:before="120" w:after="120" w:line="240" w:lineRule="auto"/>
      <w:ind w:left="4320" w:hanging="360"/>
    </w:pPr>
    <w:rPr>
      <w:rFonts w:ascii="Times New Roman" w:hAnsi="Times New Roman"/>
    </w:rPr>
  </w:style>
  <w:style w:type="paragraph" w:styleId="BalloonText">
    <w:name w:val="Balloon Text"/>
    <w:basedOn w:val="Normal"/>
    <w:link w:val="BalloonTextChar"/>
    <w:uiPriority w:val="99"/>
    <w:semiHidden/>
    <w:unhideWhenUsed/>
    <w:rsid w:val="00CF32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259"/>
    <w:rPr>
      <w:rFonts w:ascii="Segoe UI" w:eastAsia="Calibri" w:hAnsi="Segoe UI" w:cs="Segoe UI"/>
      <w:sz w:val="18"/>
      <w:szCs w:val="18"/>
    </w:rPr>
  </w:style>
  <w:style w:type="paragraph" w:styleId="ListParagraph">
    <w:name w:val="List Paragraph"/>
    <w:basedOn w:val="Normal"/>
    <w:uiPriority w:val="34"/>
    <w:qFormat/>
    <w:rsid w:val="00CF3259"/>
    <w:pPr>
      <w:ind w:left="720"/>
      <w:contextualSpacing/>
    </w:pPr>
  </w:style>
  <w:style w:type="paragraph" w:styleId="CommentSubject">
    <w:name w:val="annotation subject"/>
    <w:basedOn w:val="CommentText"/>
    <w:next w:val="CommentText"/>
    <w:link w:val="CommentSubjectChar"/>
    <w:uiPriority w:val="99"/>
    <w:semiHidden/>
    <w:unhideWhenUsed/>
    <w:rsid w:val="00DE14AD"/>
    <w:pPr>
      <w:spacing w:line="240" w:lineRule="auto"/>
    </w:pPr>
    <w:rPr>
      <w:b/>
      <w:bCs/>
    </w:rPr>
  </w:style>
  <w:style w:type="character" w:customStyle="1" w:styleId="CommentSubjectChar">
    <w:name w:val="Comment Subject Char"/>
    <w:basedOn w:val="CommentTextChar"/>
    <w:link w:val="CommentSubject"/>
    <w:uiPriority w:val="99"/>
    <w:semiHidden/>
    <w:rsid w:val="00DE14AD"/>
    <w:rPr>
      <w:rFonts w:ascii="Calibri" w:eastAsia="Calibri" w:hAnsi="Calibri" w:cs="Times New Roman"/>
      <w:b/>
      <w:bCs/>
      <w:sz w:val="20"/>
      <w:szCs w:val="20"/>
    </w:rPr>
  </w:style>
  <w:style w:type="paragraph" w:styleId="PlainText">
    <w:name w:val="Plain Text"/>
    <w:basedOn w:val="Normal"/>
    <w:link w:val="PlainTextChar"/>
    <w:uiPriority w:val="99"/>
    <w:unhideWhenUsed/>
    <w:qFormat/>
    <w:rsid w:val="0058614C"/>
    <w:pPr>
      <w:overflowPunct w:val="0"/>
      <w:autoSpaceDE w:val="0"/>
      <w:autoSpaceDN w:val="0"/>
      <w:adjustRightInd w:val="0"/>
      <w:spacing w:after="0" w:line="240" w:lineRule="auto"/>
      <w:textAlignment w:val="baseline"/>
    </w:pPr>
    <w:rPr>
      <w:rFonts w:ascii="Consolas" w:eastAsia="Times New Roman" w:hAnsi="Consolas" w:cs="Arial"/>
      <w:b/>
      <w:sz w:val="21"/>
      <w:szCs w:val="21"/>
    </w:rPr>
  </w:style>
  <w:style w:type="character" w:customStyle="1" w:styleId="PlainTextChar">
    <w:name w:val="Plain Text Char"/>
    <w:basedOn w:val="DefaultParagraphFont"/>
    <w:link w:val="PlainText"/>
    <w:uiPriority w:val="99"/>
    <w:rsid w:val="0058614C"/>
    <w:rPr>
      <w:rFonts w:ascii="Consolas" w:eastAsia="Times New Roman" w:hAnsi="Consolas" w:cs="Arial"/>
      <w:b/>
      <w:sz w:val="21"/>
      <w:szCs w:val="21"/>
    </w:rPr>
  </w:style>
  <w:style w:type="character" w:styleId="Hyperlink">
    <w:name w:val="Hyperlink"/>
    <w:basedOn w:val="DefaultParagraphFont"/>
    <w:uiPriority w:val="99"/>
    <w:unhideWhenUsed/>
    <w:rsid w:val="00301CC3"/>
    <w:rPr>
      <w:color w:val="0563C1" w:themeColor="hyperlink"/>
      <w:u w:val="single"/>
    </w:rPr>
  </w:style>
  <w:style w:type="table" w:styleId="TableGrid">
    <w:name w:val="Table Grid"/>
    <w:basedOn w:val="TableNormal"/>
    <w:uiPriority w:val="39"/>
    <w:rsid w:val="00145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5D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D36"/>
    <w:rPr>
      <w:rFonts w:ascii="Calibri" w:eastAsia="Calibri" w:hAnsi="Calibri" w:cs="Times New Roman"/>
    </w:rPr>
  </w:style>
  <w:style w:type="paragraph" w:styleId="Footer">
    <w:name w:val="footer"/>
    <w:basedOn w:val="Normal"/>
    <w:link w:val="FooterChar"/>
    <w:uiPriority w:val="99"/>
    <w:unhideWhenUsed/>
    <w:rsid w:val="00145D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D36"/>
    <w:rPr>
      <w:rFonts w:ascii="Calibri" w:eastAsia="Calibri" w:hAnsi="Calibri" w:cs="Times New Roman"/>
    </w:rPr>
  </w:style>
  <w:style w:type="paragraph" w:customStyle="1" w:styleId="TableText">
    <w:name w:val="Table Text"/>
    <w:basedOn w:val="Normal"/>
    <w:semiHidden/>
    <w:rsid w:val="00145D36"/>
    <w:pPr>
      <w:overflowPunct w:val="0"/>
      <w:autoSpaceDE w:val="0"/>
      <w:autoSpaceDN w:val="0"/>
      <w:adjustRightInd w:val="0"/>
      <w:spacing w:after="0" w:line="240" w:lineRule="auto"/>
      <w:jc w:val="right"/>
      <w:textAlignment w:val="baseline"/>
    </w:pPr>
    <w:rPr>
      <w:rFonts w:ascii="Arial" w:eastAsia="Times New Roman" w:hAnsi="Arial" w:cs="Arial"/>
      <w:b/>
      <w:color w:val="000000"/>
      <w:sz w:val="18"/>
      <w:szCs w:val="18"/>
    </w:rPr>
  </w:style>
  <w:style w:type="character" w:styleId="PageNumber">
    <w:name w:val="page number"/>
    <w:uiPriority w:val="99"/>
    <w:semiHidden/>
    <w:rsid w:val="00145D36"/>
    <w:rPr>
      <w:rFonts w:cs="Times New Roman"/>
    </w:rPr>
  </w:style>
  <w:style w:type="paragraph" w:customStyle="1" w:styleId="Default">
    <w:name w:val="Default"/>
    <w:rsid w:val="008A26E1"/>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353CE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lpdesk@omes.ok.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C34029CBACB5459E5CD1807162D199" ma:contentTypeVersion="7" ma:contentTypeDescription="Create a new document." ma:contentTypeScope="" ma:versionID="5a2dd3d591cdf4c0aa465f06afbd1da1">
  <xsd:schema xmlns:xsd="http://www.w3.org/2001/XMLSchema" xmlns:xs="http://www.w3.org/2001/XMLSchema" xmlns:p="http://schemas.microsoft.com/office/2006/metadata/properties" xmlns:ns1="http://schemas.microsoft.com/sharepoint/v3" xmlns:ns2="bdc495d1-c042-4b1c-bd32-2e526644ef71" xmlns:ns3="ece45e73-19d4-465b-b3d4-9a1a47905957" targetNamespace="http://schemas.microsoft.com/office/2006/metadata/properties" ma:root="true" ma:fieldsID="007d0d69acfe9e0638da44141c07c35c" ns1:_="" ns2:_="" ns3:_="">
    <xsd:import namespace="http://schemas.microsoft.com/sharepoint/v3"/>
    <xsd:import namespace="bdc495d1-c042-4b1c-bd32-2e526644ef71"/>
    <xsd:import namespace="ece45e73-19d4-465b-b3d4-9a1a479059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1: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c495d1-c042-4b1c-bd32-2e526644e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e45e73-19d4-465b-b3d4-9a1a479059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8B517-02D4-4397-9A13-F2B45AF493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83A9EC-CE67-44E6-AF17-6D81FC658C73}">
  <ds:schemaRefs>
    <ds:schemaRef ds:uri="http://schemas.microsoft.com/sharepoint/v3/contenttype/forms"/>
  </ds:schemaRefs>
</ds:datastoreItem>
</file>

<file path=customXml/itemProps3.xml><?xml version="1.0" encoding="utf-8"?>
<ds:datastoreItem xmlns:ds="http://schemas.openxmlformats.org/officeDocument/2006/customXml" ds:itemID="{A609B427-A023-4FBD-93AB-CD398314F925}"/>
</file>

<file path=customXml/itemProps4.xml><?xml version="1.0" encoding="utf-8"?>
<ds:datastoreItem xmlns:ds="http://schemas.openxmlformats.org/officeDocument/2006/customXml" ds:itemID="{29D6E1EF-03C3-4EA3-BC04-8405FD8EC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2776</Words>
  <Characters>15826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Hosting Agreement</vt:lpstr>
    </vt:vector>
  </TitlesOfParts>
  <Company>Office of Management and Enterprise Services</Company>
  <LinksUpToDate>false</LinksUpToDate>
  <CharactersWithSpaces>18565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Hosting Agreement</dc:title>
  <dc:subject>Template J, hosting agreement for all contracts which includes that component.</dc:subject>
  <dc:creator>OMES Purchasing - Lauren Kelliher</dc:creator>
  <cp:keywords>template j, hosting agreement, form, purchasing</cp:keywords>
  <dc:description/>
  <cp:lastModifiedBy>Guidehouse</cp:lastModifiedBy>
  <cp:revision>4</cp:revision>
  <dcterms:created xsi:type="dcterms:W3CDTF">2022-08-31T16:03:00Z</dcterms:created>
  <dcterms:modified xsi:type="dcterms:W3CDTF">2022-08-31T16:05:00Z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0x010100D9C34029CBACB5459E5CD1807162D199</vt:lpwstr>
  </property>
  <property fmtid="{D5CDD505-2E9C-101B-9397-08002B2CF9AE}" pid="3" name="Order">
    <vt:r8>41300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