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953" w:rsidRDefault="003B5953" w:rsidP="003B5953">
      <w:r>
        <w:t xml:space="preserve">Graphic: </w:t>
      </w:r>
      <w:r>
        <w:t xml:space="preserve">Characters sitting at a table and working with one student in a wheelchair. </w:t>
      </w:r>
    </w:p>
    <w:p w:rsidR="003B5953" w:rsidRPr="003B5953" w:rsidRDefault="003B5953" w:rsidP="003B5953">
      <w:pPr>
        <w:pStyle w:val="Heading1"/>
      </w:pPr>
      <w:r w:rsidRPr="003B5953">
        <w:t xml:space="preserve">Transition Program </w:t>
      </w:r>
    </w:p>
    <w:p w:rsidR="003B5953" w:rsidRPr="003B5953" w:rsidRDefault="003B5953" w:rsidP="003B5953">
      <w:pPr>
        <w:pStyle w:val="Heading1"/>
      </w:pPr>
      <w:r w:rsidRPr="003B5953">
        <w:t>School Work Study (SWS)</w:t>
      </w:r>
    </w:p>
    <w:p w:rsidR="003B5953" w:rsidRDefault="003B5953" w:rsidP="003B5953">
      <w:r>
        <w:t xml:space="preserve">Students may qualify for SWS if they have an individual plan for employment or IPE in place, and their school has an existing contract with the Oklahoma Department of Rehabilitation Services.   </w:t>
      </w:r>
    </w:p>
    <w:p w:rsidR="003B5953" w:rsidRDefault="003B5953" w:rsidP="003B5953">
      <w:r>
        <w:t xml:space="preserve">There are three types of </w:t>
      </w:r>
      <w:proofErr w:type="gramStart"/>
      <w:r>
        <w:t>work study</w:t>
      </w:r>
      <w:proofErr w:type="gramEnd"/>
    </w:p>
    <w:p w:rsidR="003B5953" w:rsidRDefault="003B5953" w:rsidP="003B5953">
      <w:r>
        <w:t>School Work Study — Work on school campus</w:t>
      </w:r>
    </w:p>
    <w:p w:rsidR="003B5953" w:rsidRDefault="003B5953" w:rsidP="003B5953">
      <w:r>
        <w:t>Work Site Learning — Work in the community as an employee of the school.</w:t>
      </w:r>
    </w:p>
    <w:p w:rsidR="003B5953" w:rsidRDefault="003B5953" w:rsidP="003B5953">
      <w:pPr>
        <w:sectPr w:rsidR="003B595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pPr>
      <w:r>
        <w:t>Employer Work Study — Work part-time in the community where the employer pays the wage of the student.</w:t>
      </w:r>
    </w:p>
    <w:p w:rsidR="003B5953" w:rsidRDefault="003B5953" w:rsidP="003B5953">
      <w:proofErr w:type="gramStart"/>
      <w:r>
        <w:lastRenderedPageBreak/>
        <w:t>School work</w:t>
      </w:r>
      <w:proofErr w:type="gramEnd"/>
      <w:r>
        <w:t xml:space="preserve"> study highlights</w:t>
      </w:r>
    </w:p>
    <w:p w:rsidR="003B5953" w:rsidRDefault="003B5953" w:rsidP="003B5953">
      <w:r>
        <w:t xml:space="preserve">Students may work up to 15 hours a week </w:t>
      </w:r>
      <w:proofErr w:type="gramStart"/>
      <w:r>
        <w:t>during</w:t>
      </w:r>
      <w:proofErr w:type="gramEnd"/>
      <w:r>
        <w:t xml:space="preserve"> the school year, and there may be an option to work through summer.  </w:t>
      </w:r>
    </w:p>
    <w:p w:rsidR="003B5953" w:rsidRDefault="003B5953" w:rsidP="003B5953">
      <w:r>
        <w:t xml:space="preserve">Student may work for up to 24 months. It is preferred the last 9 months be outside of the school/district and in the community. </w:t>
      </w:r>
    </w:p>
    <w:p w:rsidR="003B5953" w:rsidRDefault="003B5953" w:rsidP="003B5953">
      <w:r>
        <w:t>What are the steps to get started?</w:t>
      </w:r>
    </w:p>
    <w:p w:rsidR="003B5953" w:rsidRDefault="003B5953" w:rsidP="003B5953">
      <w:r>
        <w:t xml:space="preserve">Students must be DRS clients and will need to fill out an application if they have not already. </w:t>
      </w:r>
    </w:p>
    <w:p w:rsidR="003B5953" w:rsidRDefault="003B5953" w:rsidP="003B5953">
      <w:r>
        <w:t>If you are unsure if your school has a contract, please contact your local special education department or local Vocational Rehabilitation or Services for the Blind and Visually Impaired counselor.</w:t>
      </w:r>
    </w:p>
    <w:p w:rsidR="003B5953" w:rsidRDefault="003B5953" w:rsidP="003B5953">
      <w:pPr>
        <w:sectPr w:rsidR="003B5953">
          <w:footerReference w:type="default" r:id="rId12"/>
          <w:pgSz w:w="12240" w:h="15840"/>
          <w:pgMar w:top="1440" w:right="1440" w:bottom="1440" w:left="1440" w:header="720" w:footer="720" w:gutter="0"/>
          <w:cols w:space="720"/>
          <w:docGrid w:linePitch="360"/>
        </w:sectPr>
      </w:pPr>
      <w:r>
        <w:t xml:space="preserve">Once </w:t>
      </w:r>
      <w:proofErr w:type="gramStart"/>
      <w:r>
        <w:t>the school contract is signed by all parties</w:t>
      </w:r>
      <w:proofErr w:type="gramEnd"/>
      <w:r>
        <w:t xml:space="preserve"> and Individualized Plan for Employment (IPE) or Trial Work Plan (TWP) is in place, the student can begin work.</w:t>
      </w:r>
    </w:p>
    <w:p w:rsidR="003B5953" w:rsidRDefault="003B5953" w:rsidP="003B5953">
      <w:r>
        <w:lastRenderedPageBreak/>
        <w:t xml:space="preserve">Graphic: </w:t>
      </w:r>
      <w:r>
        <w:t xml:space="preserve">Oklahoma </w:t>
      </w:r>
      <w:proofErr w:type="gramStart"/>
      <w:r>
        <w:t>Department of Rehabilitation Services</w:t>
      </w:r>
      <w:proofErr w:type="gramEnd"/>
      <w:r>
        <w:t xml:space="preserve"> logo.</w:t>
      </w:r>
    </w:p>
    <w:p w:rsidR="00AD06CF" w:rsidRDefault="003B5953" w:rsidP="003B5953">
      <w:r>
        <w:t>Ca</w:t>
      </w:r>
      <w:r>
        <w:t xml:space="preserve">ll toll Free: 1-800-845-8476 or visit </w:t>
      </w:r>
      <w:hyperlink r:id="rId13" w:history="1">
        <w:r w:rsidRPr="00B73B14">
          <w:rPr>
            <w:rStyle w:val="Hyperlink"/>
          </w:rPr>
          <w:t>www.okdrs.gov</w:t>
        </w:r>
      </w:hyperlink>
      <w:r>
        <w:t>.</w:t>
      </w:r>
    </w:p>
    <w:p w:rsidR="003B5953" w:rsidRPr="003B5953" w:rsidRDefault="003B5953" w:rsidP="003B5953">
      <w:r>
        <w:t xml:space="preserve">DRS Pub. #20-02, </w:t>
      </w:r>
      <w:proofErr w:type="gramStart"/>
      <w:r>
        <w:t>Date:</w:t>
      </w:r>
      <w:proofErr w:type="gramEnd"/>
      <w:r>
        <w:t xml:space="preserve"> January 2020</w:t>
      </w:r>
      <w:r>
        <w:br/>
        <w:t xml:space="preserve">This publication is authorized by the Oklahoma Commission for Rehabilitation Services in accordance with state and federal regulations and printed by the Oklahoma Department of Rehabilitation Services at cost of $446.84 for 5,000 copies. This publication is available on the DRS website. DRS offices may request copies via </w:t>
      </w:r>
      <w:proofErr w:type="spellStart"/>
      <w:r>
        <w:t>iDRS</w:t>
      </w:r>
      <w:proofErr w:type="spellEnd"/>
      <w:r>
        <w:t>. For additional copies, contact DRS Central Departmental Services at (405) 951-3400 or 800-845-8476 toll free.</w:t>
      </w:r>
    </w:p>
    <w:sectPr w:rsidR="003B5953" w:rsidRPr="003B5953" w:rsidSect="00D55E94">
      <w:footerReference w:type="default" r:id="rId14"/>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A2D" w:rsidRDefault="00836A2D" w:rsidP="003B5953">
      <w:pPr>
        <w:spacing w:before="0" w:line="240" w:lineRule="auto"/>
      </w:pPr>
      <w:r>
        <w:separator/>
      </w:r>
    </w:p>
  </w:endnote>
  <w:endnote w:type="continuationSeparator" w:id="0">
    <w:p w:rsidR="00836A2D" w:rsidRDefault="00836A2D" w:rsidP="003B595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Acumin Pro">
    <w:panose1 w:val="020B0504020202020204"/>
    <w:charset w:val="00"/>
    <w:family w:val="swiss"/>
    <w:notTrueType/>
    <w:pitch w:val="variable"/>
    <w:sig w:usb0="20000007" w:usb1="00000001" w:usb2="00000000" w:usb3="00000000" w:csb0="00000193" w:csb1="00000000"/>
  </w:font>
  <w:font w:name="DunbarText">
    <w:panose1 w:val="00000000000000020000"/>
    <w:charset w:val="00"/>
    <w:family w:val="modern"/>
    <w:notTrueType/>
    <w:pitch w:val="variable"/>
    <w:sig w:usb0="A00000FF" w:usb1="5000206B" w:usb2="00000000" w:usb3="00000000" w:csb0="00000093" w:csb1="00000000"/>
  </w:font>
  <w:font w:name="Proxima Nova">
    <w:panose1 w:val="02000506030000020004"/>
    <w:charset w:val="00"/>
    <w:family w:val="modern"/>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953" w:rsidRDefault="003B59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953" w:rsidRDefault="003B5953">
    <w:pPr>
      <w:pStyle w:val="Footer"/>
    </w:pPr>
    <w:r>
      <w:t>Page 1A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953" w:rsidRDefault="003B59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953" w:rsidRDefault="003B5953">
    <w:pPr>
      <w:pStyle w:val="Footer"/>
    </w:pPr>
    <w:r>
      <w:t>Page 1B</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953" w:rsidRDefault="003B5953">
    <w:pPr>
      <w:pStyle w:val="Footer"/>
    </w:pPr>
    <w:r>
      <w:t xml:space="preserve">Page </w:t>
    </w:r>
    <w:r>
      <w:t>1C</w:t>
    </w: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A2D" w:rsidRDefault="00836A2D" w:rsidP="003B5953">
      <w:pPr>
        <w:spacing w:before="0" w:line="240" w:lineRule="auto"/>
      </w:pPr>
      <w:r>
        <w:separator/>
      </w:r>
    </w:p>
  </w:footnote>
  <w:footnote w:type="continuationSeparator" w:id="0">
    <w:p w:rsidR="00836A2D" w:rsidRDefault="00836A2D" w:rsidP="003B5953">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953" w:rsidRDefault="003B59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953" w:rsidRDefault="003B59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953" w:rsidRDefault="003B59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953"/>
    <w:rsid w:val="003B5953"/>
    <w:rsid w:val="00836A2D"/>
    <w:rsid w:val="00AD0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CBC70"/>
  <w15:chartTrackingRefBased/>
  <w15:docId w15:val="{9623FEC5-7189-4328-9DF4-7A3A7480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w:qFormat/>
    <w:rsid w:val="003B5953"/>
    <w:pPr>
      <w:spacing w:before="200" w:after="0"/>
    </w:pPr>
    <w:rPr>
      <w:rFonts w:ascii="Arial" w:hAnsi="Arial"/>
      <w:sz w:val="44"/>
    </w:rPr>
  </w:style>
  <w:style w:type="paragraph" w:styleId="Heading1">
    <w:name w:val="heading 1"/>
    <w:basedOn w:val="Normal"/>
    <w:next w:val="Normal"/>
    <w:link w:val="Heading1Char"/>
    <w:uiPriority w:val="9"/>
    <w:qFormat/>
    <w:rsid w:val="003B5953"/>
    <w:pPr>
      <w:keepNext/>
      <w:keepLines/>
      <w:outlineLvl w:val="0"/>
    </w:pPr>
    <w:rPr>
      <w:rFonts w:eastAsiaTheme="majorEastAsia" w:cstheme="majorBidi"/>
      <w:sz w:val="4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Headline"/>
    <w:uiPriority w:val="99"/>
    <w:qFormat/>
    <w:rsid w:val="003B5953"/>
    <w:pPr>
      <w:spacing w:before="200" w:after="0" w:line="240" w:lineRule="auto"/>
    </w:pPr>
    <w:rPr>
      <w:rFonts w:ascii="Arial" w:hAnsi="Arial"/>
      <w:sz w:val="48"/>
    </w:rPr>
  </w:style>
  <w:style w:type="paragraph" w:customStyle="1" w:styleId="NoParagraphStyle">
    <w:name w:val="[No Paragraph Style]"/>
    <w:rsid w:val="003B5953"/>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BasicParagraph">
    <w:name w:val="[Basic Paragraph]"/>
    <w:basedOn w:val="NoParagraphStyle"/>
    <w:uiPriority w:val="99"/>
    <w:rsid w:val="003B5953"/>
  </w:style>
  <w:style w:type="paragraph" w:customStyle="1" w:styleId="BODY">
    <w:name w:val="BODY"/>
    <w:basedOn w:val="Normal"/>
    <w:uiPriority w:val="99"/>
    <w:rsid w:val="003B5953"/>
    <w:pPr>
      <w:suppressAutoHyphens/>
      <w:autoSpaceDE w:val="0"/>
      <w:autoSpaceDN w:val="0"/>
      <w:adjustRightInd w:val="0"/>
      <w:spacing w:before="0" w:line="220" w:lineRule="atLeast"/>
      <w:textAlignment w:val="center"/>
    </w:pPr>
    <w:rPr>
      <w:rFonts w:ascii="Acumin Pro" w:hAnsi="Acumin Pro" w:cs="Acumin Pro"/>
      <w:color w:val="000000"/>
      <w:sz w:val="20"/>
      <w:szCs w:val="20"/>
    </w:rPr>
  </w:style>
  <w:style w:type="character" w:customStyle="1" w:styleId="Heading1Char">
    <w:name w:val="Heading 1 Char"/>
    <w:basedOn w:val="DefaultParagraphFont"/>
    <w:link w:val="Heading1"/>
    <w:uiPriority w:val="9"/>
    <w:rsid w:val="003B5953"/>
    <w:rPr>
      <w:rFonts w:ascii="Arial" w:eastAsiaTheme="majorEastAsia" w:hAnsi="Arial" w:cstheme="majorBidi"/>
      <w:sz w:val="48"/>
      <w:szCs w:val="32"/>
    </w:rPr>
  </w:style>
  <w:style w:type="paragraph" w:styleId="Header">
    <w:name w:val="header"/>
    <w:basedOn w:val="Normal"/>
    <w:link w:val="HeaderChar"/>
    <w:uiPriority w:val="99"/>
    <w:unhideWhenUsed/>
    <w:rsid w:val="003B5953"/>
    <w:pPr>
      <w:tabs>
        <w:tab w:val="center" w:pos="4680"/>
        <w:tab w:val="right" w:pos="9360"/>
      </w:tabs>
      <w:spacing w:before="0" w:line="240" w:lineRule="auto"/>
    </w:pPr>
  </w:style>
  <w:style w:type="character" w:customStyle="1" w:styleId="HeaderChar">
    <w:name w:val="Header Char"/>
    <w:basedOn w:val="DefaultParagraphFont"/>
    <w:link w:val="Header"/>
    <w:uiPriority w:val="99"/>
    <w:rsid w:val="003B5953"/>
    <w:rPr>
      <w:rFonts w:ascii="Arial" w:hAnsi="Arial"/>
      <w:sz w:val="44"/>
    </w:rPr>
  </w:style>
  <w:style w:type="paragraph" w:styleId="Footer">
    <w:name w:val="footer"/>
    <w:basedOn w:val="Normal"/>
    <w:link w:val="FooterChar"/>
    <w:uiPriority w:val="99"/>
    <w:unhideWhenUsed/>
    <w:rsid w:val="003B5953"/>
    <w:pPr>
      <w:tabs>
        <w:tab w:val="center" w:pos="4680"/>
        <w:tab w:val="right" w:pos="9360"/>
      </w:tabs>
      <w:spacing w:before="0" w:line="240" w:lineRule="auto"/>
    </w:pPr>
  </w:style>
  <w:style w:type="character" w:customStyle="1" w:styleId="FooterChar">
    <w:name w:val="Footer Char"/>
    <w:basedOn w:val="DefaultParagraphFont"/>
    <w:link w:val="Footer"/>
    <w:uiPriority w:val="99"/>
    <w:rsid w:val="003B5953"/>
    <w:rPr>
      <w:rFonts w:ascii="Arial" w:hAnsi="Arial"/>
      <w:sz w:val="44"/>
    </w:rPr>
  </w:style>
  <w:style w:type="paragraph" w:customStyle="1" w:styleId="Bodycopyhead">
    <w:name w:val="Body copy head"/>
    <w:basedOn w:val="NoParagraphStyle"/>
    <w:uiPriority w:val="99"/>
    <w:rsid w:val="003B5953"/>
    <w:pPr>
      <w:spacing w:line="260" w:lineRule="atLeast"/>
    </w:pPr>
    <w:rPr>
      <w:rFonts w:ascii="DunbarText" w:hAnsi="DunbarText" w:cs="DunbarText"/>
      <w:color w:val="24408E"/>
      <w:sz w:val="28"/>
      <w:szCs w:val="28"/>
    </w:rPr>
  </w:style>
  <w:style w:type="character" w:styleId="Hyperlink">
    <w:name w:val="Hyperlink"/>
    <w:basedOn w:val="DefaultParagraphFont"/>
    <w:uiPriority w:val="99"/>
    <w:unhideWhenUsed/>
    <w:rsid w:val="003B5953"/>
    <w:rPr>
      <w:color w:val="0563C1" w:themeColor="hyperlink"/>
      <w:u w:val="single"/>
    </w:rPr>
  </w:style>
  <w:style w:type="paragraph" w:customStyle="1" w:styleId="ParagraphStyle1">
    <w:name w:val="Paragraph Style 1"/>
    <w:basedOn w:val="NoParagraphStyle"/>
    <w:uiPriority w:val="99"/>
    <w:rsid w:val="003B5953"/>
    <w:pPr>
      <w:suppressAutoHyphens/>
      <w:spacing w:after="90"/>
    </w:pPr>
    <w:rPr>
      <w:rFonts w:ascii="Proxima Nova" w:hAnsi="Proxima Nova" w:cs="Proxima Nov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okdrs.gov" TargetMode="Externa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A. Jones</dc:creator>
  <cp:keywords/>
  <dc:description/>
  <cp:lastModifiedBy>Brett A. Jones</cp:lastModifiedBy>
  <cp:revision>1</cp:revision>
  <dcterms:created xsi:type="dcterms:W3CDTF">2020-02-04T15:56:00Z</dcterms:created>
  <dcterms:modified xsi:type="dcterms:W3CDTF">2020-02-04T16:06:00Z</dcterms:modified>
</cp:coreProperties>
</file>