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5E82" w14:textId="77777777" w:rsidR="000B7670" w:rsidRPr="000B7670" w:rsidRDefault="000B7670" w:rsidP="000B7670">
      <w:pPr>
        <w:pStyle w:val="NoSpacing"/>
        <w:rPr>
          <w:rFonts w:ascii="AcuminConcept-ExtraCondensed" w:hAnsi="AcuminConcept-ExtraCondensed" w:cs="AcuminConcept-ExtraCondensed"/>
          <w:outline/>
          <w:color w:val="000000"/>
          <w:sz w:val="62"/>
          <w:szCs w:val="62"/>
          <w14:textOutline w14:w="9525" w14:cap="flat" w14:cmpd="sng" w14:algn="ctr">
            <w14:solidFill>
              <w14:srgbClr w14:val="000000"/>
            </w14:solidFill>
            <w14:prstDash w14:val="solid"/>
            <w14:round/>
          </w14:textOutline>
          <w14:textFill>
            <w14:noFill/>
          </w14:textFill>
        </w:rPr>
      </w:pPr>
      <w:r w:rsidRPr="000B7670">
        <w:t>Oklahoma Department of Rehabilitation</w:t>
      </w:r>
      <w:r w:rsidRPr="000B7670">
        <w:rPr>
          <w:rFonts w:ascii="AcuminConcept-ExtraCondensed" w:hAnsi="AcuminConcept-ExtraCondensed" w:cs="AcuminConcept-ExtraCondensed"/>
          <w:outline/>
          <w:color w:val="000000"/>
          <w:sz w:val="62"/>
          <w:szCs w:val="62"/>
          <w14:textOutline w14:w="9525" w14:cap="flat" w14:cmpd="sng" w14:algn="ctr">
            <w14:solidFill>
              <w14:srgbClr w14:val="000000"/>
            </w14:solidFill>
            <w14:prstDash w14:val="solid"/>
            <w14:round/>
          </w14:textOutline>
          <w14:textFill>
            <w14:noFill/>
          </w14:textFill>
        </w:rPr>
        <w:t xml:space="preserve"> </w:t>
      </w:r>
      <w:r w:rsidRPr="000B7670">
        <w:t>Services</w:t>
      </w:r>
    </w:p>
    <w:p w14:paraId="2C298F8E" w14:textId="5717BA69" w:rsidR="001E1FE7" w:rsidRDefault="000B7670" w:rsidP="000B7670">
      <w:r>
        <w:t>Windmills</w:t>
      </w:r>
    </w:p>
    <w:p w14:paraId="09FF4CDD" w14:textId="77777777" w:rsidR="000B7670" w:rsidRDefault="000B7670" w:rsidP="000B7670">
      <w:r>
        <w:t>Power up your business through inclusion</w:t>
      </w:r>
    </w:p>
    <w:p w14:paraId="3A91AD3F" w14:textId="77777777" w:rsidR="000B7670" w:rsidRDefault="000B7670" w:rsidP="000B7670">
      <w:pPr>
        <w:pStyle w:val="NoSpacing"/>
      </w:pPr>
      <w:r>
        <w:t xml:space="preserve">The Windmills disability awareness training program equips business leaders with the knowledge, </w:t>
      </w:r>
      <w:proofErr w:type="gramStart"/>
      <w:r>
        <w:t>skills</w:t>
      </w:r>
      <w:proofErr w:type="gramEnd"/>
      <w:r>
        <w:t xml:space="preserve"> and tools to create an inclusive workplace where all employees have the opportunity to thrive.</w:t>
      </w:r>
    </w:p>
    <w:p w14:paraId="765E9FD4" w14:textId="77777777" w:rsidR="000B7670" w:rsidRPr="000B7670" w:rsidRDefault="000B7670" w:rsidP="000B7670">
      <w:pPr>
        <w:pStyle w:val="NoSpacing"/>
      </w:pPr>
      <w:r w:rsidRPr="000B7670">
        <w:t>Provided at no cost to Oklahoma employers who want to support a diverse disability-inclusive workforce. Windmills solves real world situations faced by large and small businesses and helps them:</w:t>
      </w:r>
    </w:p>
    <w:p w14:paraId="0CC8D825" w14:textId="77777777" w:rsidR="000B7670" w:rsidRPr="000B7670" w:rsidRDefault="000B7670" w:rsidP="000B7670">
      <w:pPr>
        <w:pStyle w:val="NoSpacing"/>
      </w:pPr>
      <w:r w:rsidRPr="000B7670">
        <w:t>Recognize the benefits of diverse experiences and abilities.</w:t>
      </w:r>
    </w:p>
    <w:p w14:paraId="1018BFB0" w14:textId="77777777" w:rsidR="000B7670" w:rsidRPr="000B7670" w:rsidRDefault="000B7670" w:rsidP="000B7670">
      <w:pPr>
        <w:pStyle w:val="NoSpacing"/>
      </w:pPr>
      <w:r w:rsidRPr="000B7670">
        <w:t>Improve communication about disabilities and with workers. with disabilities.</w:t>
      </w:r>
    </w:p>
    <w:p w14:paraId="207E77EA" w14:textId="77777777" w:rsidR="000B7670" w:rsidRPr="000B7670" w:rsidRDefault="000B7670" w:rsidP="000B7670">
      <w:pPr>
        <w:pStyle w:val="NoSpacing"/>
      </w:pPr>
      <w:r w:rsidRPr="000B7670">
        <w:t>Learn how to implement low-cost accommodations.</w:t>
      </w:r>
    </w:p>
    <w:p w14:paraId="44572895" w14:textId="2ECB0F98" w:rsidR="000B7670" w:rsidRPr="000B7670" w:rsidRDefault="000B7670" w:rsidP="000B7670">
      <w:pPr>
        <w:pStyle w:val="NoSpacing"/>
      </w:pPr>
      <w:r w:rsidRPr="000B7670">
        <w:t>Understand the basics of disability employment law.</w:t>
      </w:r>
    </w:p>
    <w:p w14:paraId="4EE0DA3C" w14:textId="77777777" w:rsidR="000B7670" w:rsidRDefault="000B7670" w:rsidP="000B7670">
      <w:pPr>
        <w:pStyle w:val="NoSpacing"/>
        <w:rPr>
          <w:rFonts w:ascii="AcuminConcept-Regular" w:hAnsi="AcuminConcept-Regular" w:cs="AcuminConcept-Regular"/>
        </w:rPr>
      </w:pPr>
      <w:r>
        <w:t>Who benefits from Disability Awareness Training?</w:t>
      </w:r>
    </w:p>
    <w:p w14:paraId="23210465" w14:textId="53D5FC29"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For-profit and corporate businesses.</w:t>
      </w:r>
    </w:p>
    <w:p w14:paraId="6B942982" w14:textId="77777777" w:rsidR="000B7670" w:rsidRDefault="000B7670" w:rsidP="000B7670">
      <w:pPr>
        <w:pStyle w:val="NoSpacing"/>
        <w:rPr>
          <w:rFonts w:ascii="AcuminConcept-Regular" w:hAnsi="AcuminConcept-Regular" w:cs="AcuminConcept-Regular"/>
        </w:rPr>
        <w:sectPr w:rsidR="000B7670" w:rsidSect="00652DC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noEndnote/>
        </w:sectPr>
      </w:pPr>
      <w:r>
        <w:rPr>
          <w:rFonts w:ascii="AcuminConcept-Regular" w:hAnsi="AcuminConcept-Regular" w:cs="AcuminConcept-Regular"/>
        </w:rPr>
        <w:t>Human Resources.</w:t>
      </w:r>
    </w:p>
    <w:p w14:paraId="073E8083" w14:textId="77777777"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lastRenderedPageBreak/>
        <w:t xml:space="preserve">Government agencies at the local, </w:t>
      </w:r>
      <w:proofErr w:type="gramStart"/>
      <w:r>
        <w:rPr>
          <w:rFonts w:ascii="AcuminConcept-Regular" w:hAnsi="AcuminConcept-Regular" w:cs="AcuminConcept-Regular"/>
        </w:rPr>
        <w:t>state</w:t>
      </w:r>
      <w:proofErr w:type="gramEnd"/>
      <w:r>
        <w:rPr>
          <w:rFonts w:ascii="AcuminConcept-Regular" w:hAnsi="AcuminConcept-Regular" w:cs="AcuminConcept-Regular"/>
        </w:rPr>
        <w:t xml:space="preserve"> and federal levels.</w:t>
      </w:r>
    </w:p>
    <w:p w14:paraId="03D4D598" w14:textId="77777777"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Advocacy groups.</w:t>
      </w:r>
    </w:p>
    <w:p w14:paraId="7E38AC17" w14:textId="0652310F"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Academic institutions from elementary school through post-secondary institutions.</w:t>
      </w:r>
    </w:p>
    <w:p w14:paraId="7BB8AB2F" w14:textId="77777777" w:rsidR="000B7670" w:rsidRDefault="000B7670" w:rsidP="000B7670">
      <w:pPr>
        <w:pStyle w:val="NoSpacing"/>
        <w:rPr>
          <w:rFonts w:ascii="AcuminConcept-Regular" w:hAnsi="AcuminConcept-Regular" w:cs="AcuminConcept-Regular"/>
        </w:rPr>
      </w:pPr>
      <w:r>
        <w:t>TRAINING MODULES</w:t>
      </w:r>
    </w:p>
    <w:p w14:paraId="768C2973" w14:textId="77777777"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There are 12 training modules. You select which works best for your business. Trainings may include, but aren’t limited to:</w:t>
      </w:r>
    </w:p>
    <w:p w14:paraId="160A9CE7" w14:textId="77777777" w:rsidR="000B7670" w:rsidRDefault="000B7670" w:rsidP="000B7670">
      <w:pPr>
        <w:pStyle w:val="NoSpacing"/>
        <w:rPr>
          <w:rFonts w:ascii="AcuminConcept-Regular" w:hAnsi="AcuminConcept-Regular" w:cs="AcuminConcept-Regular"/>
        </w:rPr>
      </w:pPr>
      <w:r>
        <w:t>The Story</w:t>
      </w:r>
    </w:p>
    <w:p w14:paraId="3031F4B4" w14:textId="17F50B9B"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Understand the value of inclusion and how it can power innovation and productivity in your workplace.</w:t>
      </w:r>
    </w:p>
    <w:p w14:paraId="249B16DC" w14:textId="77777777" w:rsidR="000B7670" w:rsidRDefault="000B7670" w:rsidP="000B7670">
      <w:pPr>
        <w:pStyle w:val="NoSpacing"/>
        <w:rPr>
          <w:rFonts w:ascii="AcuminConcept-Regular" w:hAnsi="AcuminConcept-Regular" w:cs="AcuminConcept-Regular"/>
        </w:rPr>
      </w:pPr>
      <w:r>
        <w:t>Profiles</w:t>
      </w:r>
    </w:p>
    <w:p w14:paraId="6C563A59" w14:textId="3904B70A"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Learn how disability stereotypes can impact employment decisions.</w:t>
      </w:r>
    </w:p>
    <w:p w14:paraId="5AABA523" w14:textId="77777777" w:rsidR="000B7670" w:rsidRDefault="000B7670" w:rsidP="000B7670">
      <w:pPr>
        <w:pStyle w:val="NoSpacing"/>
        <w:rPr>
          <w:rFonts w:ascii="AcuminConcept-Regular" w:hAnsi="AcuminConcept-Regular" w:cs="AcuminConcept-Regular"/>
        </w:rPr>
      </w:pPr>
      <w:r>
        <w:t>Reasonable Accommodation</w:t>
      </w:r>
    </w:p>
    <w:p w14:paraId="05EB1060" w14:textId="77777777"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Develop creative solutions to accommodate the needs of people with disabilities.</w:t>
      </w:r>
    </w:p>
    <w:p w14:paraId="1B66876B" w14:textId="77777777" w:rsidR="000B7670" w:rsidRDefault="000B7670" w:rsidP="000B7670">
      <w:pPr>
        <w:pStyle w:val="NoSpacing"/>
        <w:rPr>
          <w:rFonts w:ascii="AcuminConcept-Regular" w:hAnsi="AcuminConcept-Regular" w:cs="AcuminConcept-Regular"/>
        </w:rPr>
      </w:pPr>
      <w:r>
        <w:t>Fact or Fiction</w:t>
      </w:r>
    </w:p>
    <w:p w14:paraId="5965A43B" w14:textId="77777777" w:rsidR="000B7670" w:rsidRDefault="000B7670" w:rsidP="000B7670">
      <w:pPr>
        <w:pStyle w:val="NoSpacing"/>
        <w:rPr>
          <w:rFonts w:ascii="AcuminConcept-Regular" w:hAnsi="AcuminConcept-Regular" w:cs="AcuminConcept-Regular"/>
        </w:rPr>
        <w:sectPr w:rsidR="000B7670" w:rsidSect="00652DCE">
          <w:footerReference w:type="default" r:id="rId12"/>
          <w:pgSz w:w="12240" w:h="15840"/>
          <w:pgMar w:top="720" w:right="720" w:bottom="720" w:left="720" w:header="720" w:footer="720" w:gutter="0"/>
          <w:cols w:space="720"/>
          <w:noEndnote/>
        </w:sectPr>
      </w:pPr>
      <w:r>
        <w:rPr>
          <w:rFonts w:ascii="AcuminConcept-Regular" w:hAnsi="AcuminConcept-Regular" w:cs="AcuminConcept-Regular"/>
        </w:rPr>
        <w:t>Test your knowledge about disability in the workplace and learn the basics of disability</w:t>
      </w:r>
      <w:r>
        <w:rPr>
          <w:rFonts w:ascii="AcuminConcept-Regular" w:hAnsi="AcuminConcept-Regular" w:cs="AcuminConcept-Regular"/>
        </w:rPr>
        <w:t xml:space="preserve"> </w:t>
      </w:r>
      <w:r>
        <w:rPr>
          <w:rFonts w:ascii="AcuminConcept-Regular" w:hAnsi="AcuminConcept-Regular" w:cs="AcuminConcept-Regular"/>
        </w:rPr>
        <w:t>employment law.</w:t>
      </w:r>
    </w:p>
    <w:p w14:paraId="3BD5DDF4" w14:textId="77777777" w:rsidR="000B7670" w:rsidRDefault="000B7670" w:rsidP="000B7670">
      <w:pPr>
        <w:pStyle w:val="NoSpacing"/>
        <w:rPr>
          <w:rFonts w:ascii="AcuminConcept-Regular" w:hAnsi="AcuminConcept-Regular" w:cs="AcuminConcept-Regular"/>
        </w:rPr>
      </w:pPr>
      <w:r>
        <w:lastRenderedPageBreak/>
        <w:t>Encounter</w:t>
      </w:r>
    </w:p>
    <w:p w14:paraId="16B0A52C" w14:textId="3CA13047"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Q&amp;A with expert panel of people with disabilities.</w:t>
      </w:r>
    </w:p>
    <w:p w14:paraId="7041970B" w14:textId="77777777" w:rsidR="000B7670" w:rsidRDefault="000B7670" w:rsidP="000B7670">
      <w:pPr>
        <w:pStyle w:val="NoSpacing"/>
        <w:rPr>
          <w:rFonts w:ascii="AcuminConcept-Regular" w:hAnsi="AcuminConcept-Regular" w:cs="AcuminConcept-Regular"/>
        </w:rPr>
      </w:pPr>
      <w:r>
        <w:t xml:space="preserve">The calendar </w:t>
      </w:r>
      <w:proofErr w:type="gramStart"/>
      <w:r>
        <w:t>game</w:t>
      </w:r>
      <w:proofErr w:type="gramEnd"/>
    </w:p>
    <w:p w14:paraId="1049FE47" w14:textId="1F4C7703"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Learn how a focus on employee abilities and strengths can resolve common workplace issues.</w:t>
      </w:r>
    </w:p>
    <w:p w14:paraId="570E86BF" w14:textId="77777777" w:rsidR="000B7670" w:rsidRDefault="000B7670" w:rsidP="000B7670">
      <w:pPr>
        <w:pStyle w:val="NoSpacing"/>
        <w:rPr>
          <w:rFonts w:ascii="AcuminConcept-Regular" w:hAnsi="AcuminConcept-Regular" w:cs="AcuminConcept-Regular"/>
        </w:rPr>
      </w:pPr>
      <w:r>
        <w:t>BENEFITS</w:t>
      </w:r>
    </w:p>
    <w:p w14:paraId="635421C2" w14:textId="1102D6F8" w:rsidR="000B7670" w:rsidRDefault="000B7670" w:rsidP="000B7670">
      <w:pPr>
        <w:pStyle w:val="NoSpacing"/>
        <w:rPr>
          <w:rFonts w:ascii="AcuminConcept-Regular" w:hAnsi="AcuminConcept-Regular" w:cs="AcuminConcept-Regular"/>
        </w:rPr>
      </w:pPr>
      <w:r>
        <w:rPr>
          <w:rFonts w:ascii="AcuminConcept-Regular" w:hAnsi="AcuminConcept-Regular" w:cs="AcuminConcept-Regular"/>
        </w:rPr>
        <w:t>The interactive training modules address real situations faced by businesses every day. WINDMILLS training helps leaders and are provided at NO COST.</w:t>
      </w:r>
    </w:p>
    <w:p w14:paraId="1A30C399" w14:textId="7607F2AF" w:rsidR="000B7670" w:rsidRDefault="000B7670" w:rsidP="000B7670">
      <w:pPr>
        <w:pStyle w:val="NoSpacing"/>
        <w:rPr>
          <w:rFonts w:ascii="AcuminConcept-Regular" w:hAnsi="AcuminConcept-Regular" w:cs="AcuminConcept-Regular"/>
          <w:spacing w:val="-2"/>
          <w:lang w:val="nl-NL"/>
        </w:rPr>
      </w:pPr>
      <w:r>
        <w:rPr>
          <w:rFonts w:ascii="AcuminConcept-Regular" w:hAnsi="AcuminConcept-Regular" w:cs="AcuminConcept-Regular"/>
          <w:spacing w:val="-2"/>
          <w:lang w:val="nl-NL"/>
        </w:rPr>
        <w:t>For more information, contact DRS by email at BusinessServices@okdrs.gov or by phone number at 1-833-OKDRS4U (653-7748).</w:t>
      </w:r>
    </w:p>
    <w:p w14:paraId="1B84670E" w14:textId="69D00467" w:rsidR="000B7670" w:rsidRDefault="000B7670" w:rsidP="000B7670">
      <w:pPr>
        <w:pStyle w:val="NoSpacing"/>
      </w:pPr>
      <w:r>
        <w:t>DRS Pub. #23-05</w:t>
      </w:r>
      <w:r>
        <w:t xml:space="preserve">, </w:t>
      </w:r>
      <w:r>
        <w:t>Printed: May 2023</w:t>
      </w:r>
    </w:p>
    <w:p w14:paraId="29F62055" w14:textId="41723264" w:rsidR="000B7670" w:rsidRDefault="000B7670" w:rsidP="000B7670">
      <w:pPr>
        <w:pStyle w:val="NoSpacing"/>
      </w:pPr>
      <w:r>
        <w:t>This publication is authorized by the Oklahoma Commission for Rehabilitation Services in accordance with state and federal regulations and printed by the Oklahoma Department of Rehabilitation Services at a cost of $540 for a total of 2,500 copies (four brochures in print run). This publication is available on the DRS website. DRS offices may request copies via iDRS. For additional copies, contact DRS Central Departmental Services at (405) 951-3400 or 800-845-8476 toll free.</w:t>
      </w:r>
    </w:p>
    <w:sectPr w:rsidR="000B7670" w:rsidSect="00652DCE">
      <w:footerReference w:type="default" r:id="rId13"/>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A569" w14:textId="77777777" w:rsidR="00187BD2" w:rsidRDefault="00187BD2" w:rsidP="000B7670">
      <w:pPr>
        <w:spacing w:before="0" w:line="240" w:lineRule="auto"/>
      </w:pPr>
      <w:r>
        <w:separator/>
      </w:r>
    </w:p>
  </w:endnote>
  <w:endnote w:type="continuationSeparator" w:id="0">
    <w:p w14:paraId="520B21FF" w14:textId="77777777" w:rsidR="00187BD2" w:rsidRDefault="00187BD2" w:rsidP="000B76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Proxima Nova">
    <w:panose1 w:val="02000506030000020004"/>
    <w:charset w:val="00"/>
    <w:family w:val="modern"/>
    <w:notTrueType/>
    <w:pitch w:val="variable"/>
    <w:sig w:usb0="A00002EF" w:usb1="5000E0FB" w:usb2="00000000" w:usb3="00000000" w:csb0="0000019F" w:csb1="00000000"/>
  </w:font>
  <w:font w:name="AcuminConcept-ExtraCondensed">
    <w:altName w:val="Calibri"/>
    <w:panose1 w:val="00000000000000000000"/>
    <w:charset w:val="00"/>
    <w:family w:val="auto"/>
    <w:notTrueType/>
    <w:pitch w:val="default"/>
    <w:sig w:usb0="00000003" w:usb1="00000000" w:usb2="00000000" w:usb3="00000000" w:csb0="00000001" w:csb1="00000000"/>
  </w:font>
  <w:font w:name="AcuminConcep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C2C1" w14:textId="77777777" w:rsidR="000B7670" w:rsidRDefault="000B7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B894" w14:textId="590A4206" w:rsidR="000B7670" w:rsidRDefault="000B7670">
    <w:pPr>
      <w:pStyle w:val="Footer"/>
    </w:pPr>
    <w:r>
      <w:t>1A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4E4D" w14:textId="77777777" w:rsidR="000B7670" w:rsidRDefault="000B76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9DE1" w14:textId="0D65AF4D" w:rsidR="000B7670" w:rsidRDefault="000B7670">
    <w:pPr>
      <w:pStyle w:val="Footer"/>
    </w:pPr>
    <w:r>
      <w:t>1B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FCEB" w14:textId="32161396" w:rsidR="000B7670" w:rsidRDefault="000B7670">
    <w:pPr>
      <w:pStyle w:val="Footer"/>
    </w:pPr>
    <w:r>
      <w:t>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E456" w14:textId="77777777" w:rsidR="00187BD2" w:rsidRDefault="00187BD2" w:rsidP="000B7670">
      <w:pPr>
        <w:spacing w:before="0" w:line="240" w:lineRule="auto"/>
      </w:pPr>
      <w:r>
        <w:separator/>
      </w:r>
    </w:p>
  </w:footnote>
  <w:footnote w:type="continuationSeparator" w:id="0">
    <w:p w14:paraId="51C779F5" w14:textId="77777777" w:rsidR="00187BD2" w:rsidRDefault="00187BD2" w:rsidP="000B767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DE3B" w14:textId="77777777" w:rsidR="000B7670" w:rsidRDefault="000B7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E6F2" w14:textId="77777777" w:rsidR="000B7670" w:rsidRDefault="000B7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0AD" w14:textId="77777777" w:rsidR="000B7670" w:rsidRDefault="000B76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70"/>
    <w:rsid w:val="000B7670"/>
    <w:rsid w:val="00187BD2"/>
    <w:rsid w:val="001E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049F"/>
  <w15:chartTrackingRefBased/>
  <w15:docId w15:val="{AA2F80BF-6FC1-4B1D-9F30-843C74F2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0B7670"/>
    <w:pPr>
      <w:spacing w:before="200" w:after="0"/>
    </w:pPr>
    <w:rPr>
      <w:rFonts w:ascii="Arial" w:hAnsi="Arial"/>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w:uiPriority w:val="1"/>
    <w:qFormat/>
    <w:rsid w:val="000B7670"/>
    <w:pPr>
      <w:spacing w:before="200" w:after="0" w:line="240" w:lineRule="auto"/>
    </w:pPr>
    <w:rPr>
      <w:rFonts w:ascii="Arial" w:hAnsi="Arial"/>
      <w:sz w:val="44"/>
    </w:rPr>
  </w:style>
  <w:style w:type="paragraph" w:customStyle="1" w:styleId="BasicParagraph">
    <w:name w:val="[Basic Paragraph]"/>
    <w:basedOn w:val="Normal"/>
    <w:uiPriority w:val="99"/>
    <w:rsid w:val="000B7670"/>
    <w:pPr>
      <w:autoSpaceDE w:val="0"/>
      <w:autoSpaceDN w:val="0"/>
      <w:adjustRightInd w:val="0"/>
      <w:spacing w:before="0" w:line="288" w:lineRule="auto"/>
      <w:textAlignment w:val="center"/>
    </w:pPr>
    <w:rPr>
      <w:rFonts w:ascii="MinionPro-Regular" w:hAnsi="MinionPro-Regular" w:cs="MinionPro-Regular"/>
      <w:color w:val="000000"/>
      <w:sz w:val="24"/>
      <w:szCs w:val="24"/>
    </w:rPr>
  </w:style>
  <w:style w:type="paragraph" w:customStyle="1" w:styleId="NoParagraphStyle">
    <w:name w:val="[No Paragraph Style]"/>
    <w:rsid w:val="000B767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0B767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B7670"/>
    <w:rPr>
      <w:rFonts w:ascii="Arial" w:hAnsi="Arial"/>
      <w:sz w:val="48"/>
    </w:rPr>
  </w:style>
  <w:style w:type="paragraph" w:styleId="Footer">
    <w:name w:val="footer"/>
    <w:basedOn w:val="Normal"/>
    <w:link w:val="FooterChar"/>
    <w:uiPriority w:val="99"/>
    <w:unhideWhenUsed/>
    <w:rsid w:val="000B767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B7670"/>
    <w:rPr>
      <w:rFonts w:ascii="Arial" w:hAnsi="Arial"/>
      <w:sz w:val="48"/>
    </w:rPr>
  </w:style>
  <w:style w:type="paragraph" w:customStyle="1" w:styleId="printers">
    <w:name w:val="printers"/>
    <w:basedOn w:val="Normal"/>
    <w:uiPriority w:val="99"/>
    <w:rsid w:val="000B7670"/>
    <w:pPr>
      <w:suppressAutoHyphens/>
      <w:autoSpaceDE w:val="0"/>
      <w:autoSpaceDN w:val="0"/>
      <w:adjustRightInd w:val="0"/>
      <w:spacing w:before="0" w:after="90" w:line="200" w:lineRule="atLeast"/>
      <w:textAlignment w:val="center"/>
    </w:pPr>
    <w:rPr>
      <w:rFonts w:ascii="Proxima Nova" w:hAnsi="Proxima Nova" w:cs="Proxima Nov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1</cp:revision>
  <dcterms:created xsi:type="dcterms:W3CDTF">2023-05-16T17:09:00Z</dcterms:created>
  <dcterms:modified xsi:type="dcterms:W3CDTF">2023-05-16T17:20:00Z</dcterms:modified>
</cp:coreProperties>
</file>