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3" w:type="dxa"/>
        <w:tblInd w:w="5" w:type="dxa"/>
        <w:tblLayout w:type="fixed"/>
        <w:tblLook w:val="0000" w:firstRow="0" w:lastRow="0" w:firstColumn="0" w:lastColumn="0" w:noHBand="0" w:noVBand="0"/>
      </w:tblPr>
      <w:tblGrid>
        <w:gridCol w:w="3014"/>
        <w:gridCol w:w="2771"/>
        <w:gridCol w:w="4098"/>
      </w:tblGrid>
      <w:tr w:rsidR="002D299A" w:rsidRPr="00B47C30" w14:paraId="47FC662E" w14:textId="77777777" w:rsidTr="000F6DE0">
        <w:trPr>
          <w:cantSplit/>
          <w:trHeight w:hRule="exact" w:val="1449"/>
        </w:trPr>
        <w:tc>
          <w:tcPr>
            <w:tcW w:w="3014" w:type="dxa"/>
            <w:tcBorders>
              <w:top w:val="single" w:sz="2" w:space="0" w:color="FFFFFF"/>
              <w:left w:val="single" w:sz="2" w:space="0" w:color="FFFFFF"/>
              <w:bottom w:val="single" w:sz="24" w:space="0" w:color="auto"/>
              <w:right w:val="single" w:sz="2" w:space="0" w:color="FFFFFF"/>
            </w:tcBorders>
            <w:tcMar>
              <w:left w:w="0" w:type="dxa"/>
              <w:right w:w="0" w:type="dxa"/>
            </w:tcMar>
            <w:vAlign w:val="center"/>
          </w:tcPr>
          <w:p w14:paraId="7F5B4BDA" w14:textId="77777777" w:rsidR="002D299A" w:rsidRPr="00B47C30" w:rsidRDefault="00313CD6" w:rsidP="00205F19">
            <w:pPr>
              <w:jc w:val="center"/>
              <w:rPr>
                <w:rFonts w:ascii="Arial" w:hAnsi="Arial" w:cs="Arial"/>
              </w:rPr>
            </w:pPr>
            <w:bookmarkStart w:id="0" w:name="_GoBack"/>
            <w:bookmarkEnd w:id="0"/>
            <w:r>
              <w:rPr>
                <w:noProof/>
              </w:rPr>
              <w:drawing>
                <wp:inline distT="0" distB="0" distL="0" distR="0" wp14:anchorId="133C728A" wp14:editId="1102DF51">
                  <wp:extent cx="1988820" cy="723900"/>
                  <wp:effectExtent l="0" t="0" r="0" b="0"/>
                  <wp:docPr id="1" name="Picture 1" descr="OMES-logo-hori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S-logo-horiz-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820" cy="723900"/>
                          </a:xfrm>
                          <a:prstGeom prst="rect">
                            <a:avLst/>
                          </a:prstGeom>
                          <a:noFill/>
                          <a:ln>
                            <a:noFill/>
                          </a:ln>
                        </pic:spPr>
                      </pic:pic>
                    </a:graphicData>
                  </a:graphic>
                </wp:inline>
              </w:drawing>
            </w:r>
          </w:p>
        </w:tc>
        <w:tc>
          <w:tcPr>
            <w:tcW w:w="2771" w:type="dxa"/>
            <w:tcBorders>
              <w:top w:val="single" w:sz="2" w:space="0" w:color="FFFFFF"/>
              <w:left w:val="single" w:sz="2" w:space="0" w:color="FFFFFF"/>
              <w:bottom w:val="single" w:sz="24" w:space="0" w:color="auto"/>
              <w:right w:val="single" w:sz="2" w:space="0" w:color="FFFFFF"/>
            </w:tcBorders>
            <w:vAlign w:val="center"/>
          </w:tcPr>
          <w:p w14:paraId="6C79F077" w14:textId="77777777" w:rsidR="002D299A" w:rsidRPr="00B47C30" w:rsidRDefault="002D299A" w:rsidP="00205F19">
            <w:pPr>
              <w:pStyle w:val="TableText"/>
              <w:spacing w:line="324" w:lineRule="exact"/>
              <w:jc w:val="left"/>
              <w:rPr>
                <w:rFonts w:ascii="Arial" w:hAnsi="Arial" w:cs="Arial"/>
              </w:rPr>
            </w:pPr>
          </w:p>
        </w:tc>
        <w:tc>
          <w:tcPr>
            <w:tcW w:w="4098" w:type="dxa"/>
            <w:tcBorders>
              <w:top w:val="single" w:sz="2" w:space="0" w:color="FFFFFF"/>
              <w:left w:val="single" w:sz="2" w:space="0" w:color="FFFFFF"/>
              <w:bottom w:val="single" w:sz="24" w:space="0" w:color="auto"/>
              <w:right w:val="single" w:sz="2" w:space="0" w:color="FFFFFF"/>
            </w:tcBorders>
            <w:vAlign w:val="center"/>
          </w:tcPr>
          <w:p w14:paraId="1D0AF241" w14:textId="77777777" w:rsidR="002D299A" w:rsidRPr="00C23A21" w:rsidRDefault="002D299A" w:rsidP="0026686D">
            <w:pPr>
              <w:jc w:val="center"/>
              <w:rPr>
                <w:rFonts w:ascii="Arial" w:hAnsi="Arial" w:cs="Arial"/>
                <w:b/>
                <w:bCs/>
                <w:sz w:val="28"/>
                <w:szCs w:val="28"/>
              </w:rPr>
            </w:pPr>
            <w:r w:rsidRPr="0026686D">
              <w:rPr>
                <w:rFonts w:ascii="Arial" w:hAnsi="Arial" w:cs="Arial"/>
                <w:b/>
                <w:sz w:val="20"/>
                <w:szCs w:val="20"/>
              </w:rPr>
              <w:t>Accessible Electronic and Information Technology</w:t>
            </w:r>
            <w:r w:rsidR="0026686D">
              <w:rPr>
                <w:rFonts w:ascii="Arial" w:hAnsi="Arial" w:cs="Arial"/>
                <w:b/>
                <w:sz w:val="20"/>
                <w:szCs w:val="20"/>
              </w:rPr>
              <w:t xml:space="preserve"> </w:t>
            </w:r>
            <w:r w:rsidRPr="0026686D">
              <w:rPr>
                <w:rFonts w:ascii="Arial" w:hAnsi="Arial" w:cs="Arial"/>
                <w:b/>
                <w:sz w:val="20"/>
                <w:szCs w:val="20"/>
              </w:rPr>
              <w:t xml:space="preserve">Checklist </w:t>
            </w:r>
            <w:r w:rsidR="001C0EC5" w:rsidRPr="0026686D">
              <w:rPr>
                <w:rFonts w:ascii="Arial" w:hAnsi="Arial" w:cs="Arial"/>
                <w:b/>
                <w:sz w:val="20"/>
                <w:szCs w:val="20"/>
              </w:rPr>
              <w:t>and</w:t>
            </w:r>
            <w:r w:rsidRPr="0026686D">
              <w:rPr>
                <w:rFonts w:ascii="Arial" w:hAnsi="Arial" w:cs="Arial"/>
                <w:b/>
                <w:sz w:val="20"/>
                <w:szCs w:val="20"/>
              </w:rPr>
              <w:t xml:space="preserve"> </w:t>
            </w:r>
            <w:r w:rsidR="0004490C" w:rsidRPr="0026686D">
              <w:rPr>
                <w:rFonts w:ascii="Arial" w:hAnsi="Arial" w:cs="Arial"/>
                <w:b/>
                <w:sz w:val="20"/>
                <w:szCs w:val="20"/>
              </w:rPr>
              <w:t xml:space="preserve">Acquisition </w:t>
            </w:r>
            <w:r w:rsidRPr="0026686D">
              <w:rPr>
                <w:rFonts w:ascii="Arial" w:hAnsi="Arial" w:cs="Arial"/>
                <w:b/>
                <w:sz w:val="20"/>
                <w:szCs w:val="20"/>
              </w:rPr>
              <w:t>Documentation</w:t>
            </w:r>
          </w:p>
        </w:tc>
      </w:tr>
    </w:tbl>
    <w:p w14:paraId="38E8BFE3" w14:textId="77777777" w:rsidR="002D299A" w:rsidRPr="002D299A" w:rsidRDefault="002D299A">
      <w:pPr>
        <w:rPr>
          <w:rFonts w:ascii="Arial" w:hAnsi="Arial" w:cs="Arial"/>
          <w:sz w:val="20"/>
          <w:szCs w:val="20"/>
        </w:rPr>
      </w:pPr>
    </w:p>
    <w:p w14:paraId="541644C0" w14:textId="77777777" w:rsidR="00483BC7" w:rsidRDefault="00F04AB5">
      <w:pPr>
        <w:pStyle w:val="BodyText2"/>
      </w:pPr>
      <w:r w:rsidRPr="002D299A">
        <w:t>This form has been d</w:t>
      </w:r>
      <w:r w:rsidR="003709AA">
        <w:t xml:space="preserve">esigned to assist agencies' compliance with 62 O.S. </w:t>
      </w:r>
      <w:r w:rsidR="00483BC7" w:rsidRPr="00483BC7">
        <w:rPr>
          <w:bCs/>
        </w:rPr>
        <w:t>§34.28</w:t>
      </w:r>
      <w:r w:rsidR="00483BC7">
        <w:t xml:space="preserve"> </w:t>
      </w:r>
      <w:r w:rsidR="003709AA">
        <w:t xml:space="preserve">when acquiring </w:t>
      </w:r>
      <w:r w:rsidR="001C454F">
        <w:t>electro</w:t>
      </w:r>
      <w:r w:rsidR="00483BC7">
        <w:t>nic information technology (EIT)</w:t>
      </w:r>
      <w:r w:rsidR="001C454F">
        <w:t xml:space="preserve"> </w:t>
      </w:r>
      <w:r w:rsidR="0004490C">
        <w:t xml:space="preserve">and </w:t>
      </w:r>
      <w:r w:rsidRPr="002D299A">
        <w:t>documentation</w:t>
      </w:r>
      <w:r w:rsidR="0004490C">
        <w:t xml:space="preserve"> to support the acquis</w:t>
      </w:r>
      <w:r w:rsidR="003709AA">
        <w:t>i</w:t>
      </w:r>
      <w:r w:rsidR="0004490C">
        <w:t>tion</w:t>
      </w:r>
      <w:r w:rsidRPr="002D299A">
        <w:t xml:space="preserve">. </w:t>
      </w:r>
      <w:r w:rsidR="004470E1" w:rsidRPr="002D299A">
        <w:t>Unless an exception applies,</w:t>
      </w:r>
      <w:r w:rsidR="0004490C">
        <w:t xml:space="preserve"> an agency must procure the </w:t>
      </w:r>
      <w:r w:rsidR="00ED2E70">
        <w:t>o</w:t>
      </w:r>
      <w:r w:rsidR="00AF4F8C">
        <w:t xml:space="preserve">ff-the-shelf </w:t>
      </w:r>
      <w:r w:rsidR="0004490C">
        <w:t xml:space="preserve">product or service that </w:t>
      </w:r>
      <w:r w:rsidR="00483BC7">
        <w:t xml:space="preserve">best </w:t>
      </w:r>
      <w:r w:rsidR="0004490C">
        <w:t>meets t</w:t>
      </w:r>
      <w:r w:rsidR="002505A5" w:rsidRPr="002D299A">
        <w:t xml:space="preserve">he </w:t>
      </w:r>
      <w:r w:rsidR="00D54F66">
        <w:t xml:space="preserve">business needs of the agency </w:t>
      </w:r>
      <w:r w:rsidR="00AF4F8C">
        <w:t xml:space="preserve">and </w:t>
      </w:r>
      <w:r w:rsidR="00C87CFC">
        <w:t xml:space="preserve">the </w:t>
      </w:r>
      <w:r w:rsidR="002505A5" w:rsidRPr="002D299A">
        <w:t xml:space="preserve">applicable Information Technology Accessibility Standards issued by the Office of </w:t>
      </w:r>
      <w:r w:rsidR="000F6DE0">
        <w:t>Management and Enterprise Services</w:t>
      </w:r>
      <w:r w:rsidR="00483BC7">
        <w:t xml:space="preserve"> (O</w:t>
      </w:r>
      <w:r w:rsidR="000F6DE0">
        <w:t>MES</w:t>
      </w:r>
      <w:r w:rsidR="00483BC7">
        <w:t>)</w:t>
      </w:r>
      <w:r w:rsidR="002505A5" w:rsidRPr="002D299A">
        <w:t>.</w:t>
      </w:r>
      <w:r w:rsidR="004470E1" w:rsidRPr="002D299A">
        <w:t xml:space="preserve"> Accessibility determination is conducted as par</w:t>
      </w:r>
      <w:r w:rsidRPr="002D299A">
        <w:t xml:space="preserve">t of the objective evaluation. </w:t>
      </w:r>
      <w:r w:rsidR="004470E1" w:rsidRPr="002D299A">
        <w:t xml:space="preserve">Degree of conformance to the </w:t>
      </w:r>
      <w:r w:rsidR="006100B4" w:rsidRPr="002D299A">
        <w:t xml:space="preserve">IT Accessibility Standards </w:t>
      </w:r>
      <w:r w:rsidR="0004490C">
        <w:t>is accomplished through a</w:t>
      </w:r>
      <w:r w:rsidR="006662ED">
        <w:t xml:space="preserve"> review of supplie</w:t>
      </w:r>
      <w:r w:rsidR="004470E1" w:rsidRPr="002D299A">
        <w:t xml:space="preserve">r provided information submitted in the form of a Voluntary Product Accessibility Template </w:t>
      </w:r>
      <w:r w:rsidR="006100B4" w:rsidRPr="002D299A">
        <w:t>(VPAT) or comparable document.</w:t>
      </w:r>
    </w:p>
    <w:p w14:paraId="7558590E" w14:textId="77777777" w:rsidR="002505A5" w:rsidRPr="002D299A" w:rsidRDefault="00BE56CF">
      <w:pPr>
        <w:pStyle w:val="BodyText2"/>
      </w:pPr>
      <w:r w:rsidRPr="00C7467B">
        <w:rPr>
          <w:b/>
        </w:rPr>
        <w:t>NOTE:</w:t>
      </w:r>
      <w:r>
        <w:t xml:space="preserve">  </w:t>
      </w:r>
      <w:r w:rsidR="00FF617F">
        <w:t>If an agency determines that compliance with any provision of the O</w:t>
      </w:r>
      <w:r w:rsidR="000F6DE0">
        <w:t>MES</w:t>
      </w:r>
      <w:r w:rsidR="00FF617F">
        <w:t xml:space="preserve"> IT Accessibility Standards meets the criteria of a general exception, </w:t>
      </w:r>
      <w:r w:rsidR="00FF617F" w:rsidRPr="00FF617F">
        <w:t xml:space="preserve">the agency shall maintain </w:t>
      </w:r>
      <w:r w:rsidR="00FF617F">
        <w:t>this completed form</w:t>
      </w:r>
      <w:r w:rsidR="00AF4F8C">
        <w:t>, signed by the agency's chief administrative officer,</w:t>
      </w:r>
      <w:r w:rsidR="00FF617F">
        <w:t xml:space="preserve"> as </w:t>
      </w:r>
      <w:r w:rsidR="00FF617F" w:rsidRPr="00FF617F">
        <w:t>documentation in the agency acquisition file.</w:t>
      </w:r>
      <w:r w:rsidR="00FF617F">
        <w:t xml:space="preserve"> </w:t>
      </w:r>
      <w:r w:rsidR="006662ED">
        <w:t xml:space="preserve"> </w:t>
      </w:r>
      <w:r w:rsidR="00FF617F">
        <w:t>A</w:t>
      </w:r>
      <w:r w:rsidR="002505A5" w:rsidRPr="002D299A">
        <w:t xml:space="preserve">n agency </w:t>
      </w:r>
      <w:r w:rsidR="00FF617F">
        <w:t xml:space="preserve">may </w:t>
      </w:r>
      <w:r w:rsidR="004F10BB">
        <w:t>also use this form</w:t>
      </w:r>
      <w:r w:rsidR="00FF617F">
        <w:t xml:space="preserve"> </w:t>
      </w:r>
      <w:r w:rsidR="004F10BB">
        <w:t xml:space="preserve">together </w:t>
      </w:r>
      <w:r w:rsidR="00FF617F">
        <w:t>with a completed VPAT to document information related to selection of an EIT product or service; or, the acquisition of previously purchased products</w:t>
      </w:r>
      <w:r w:rsidR="004A1A74">
        <w:t xml:space="preserve"> (c</w:t>
      </w:r>
      <w:r>
        <w:t xml:space="preserve">hief </w:t>
      </w:r>
      <w:r w:rsidR="004A1A74">
        <w:t>administrative o</w:t>
      </w:r>
      <w:r>
        <w:t>fficer's signature not required</w:t>
      </w:r>
      <w:r w:rsidR="004A1A74">
        <w:t xml:space="preserve"> for this purpose.</w:t>
      </w:r>
      <w:r>
        <w:t>).</w:t>
      </w:r>
    </w:p>
    <w:tbl>
      <w:tblPr>
        <w:tblW w:w="99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7"/>
        <w:gridCol w:w="1211"/>
        <w:gridCol w:w="1226"/>
        <w:gridCol w:w="2104"/>
        <w:gridCol w:w="3213"/>
      </w:tblGrid>
      <w:tr w:rsidR="00A21C28" w:rsidRPr="00735B14" w14:paraId="2DA15FEA" w14:textId="77777777" w:rsidTr="0095206B">
        <w:trPr>
          <w:trHeight w:hRule="exact" w:val="457"/>
        </w:trPr>
        <w:tc>
          <w:tcPr>
            <w:tcW w:w="3438" w:type="dxa"/>
            <w:gridSpan w:val="2"/>
            <w:vAlign w:val="bottom"/>
          </w:tcPr>
          <w:p w14:paraId="595D7016" w14:textId="77777777" w:rsidR="00A21C28" w:rsidRPr="002D299A" w:rsidRDefault="00A21C28" w:rsidP="0095206B">
            <w:pPr>
              <w:pStyle w:val="BodyText2"/>
              <w:jc w:val="left"/>
            </w:pPr>
            <w:r w:rsidRPr="002D299A">
              <w:t>Date</w:t>
            </w:r>
            <w:r w:rsidR="004F10BB">
              <w:t xml:space="preserve"> of acquisition or development</w:t>
            </w:r>
            <w:r w:rsidRPr="002D299A">
              <w:t>:</w:t>
            </w:r>
          </w:p>
        </w:tc>
        <w:tc>
          <w:tcPr>
            <w:tcW w:w="1226" w:type="dxa"/>
            <w:tcBorders>
              <w:bottom w:val="single" w:sz="4" w:space="0" w:color="000000"/>
            </w:tcBorders>
            <w:vAlign w:val="bottom"/>
          </w:tcPr>
          <w:p w14:paraId="70A1DB86" w14:textId="77777777" w:rsidR="00A21C28" w:rsidRPr="002D299A" w:rsidRDefault="004F10BB" w:rsidP="0095206B">
            <w:pPr>
              <w:pStyle w:val="BodyText2"/>
              <w:jc w:val="left"/>
            </w:pPr>
            <w:r>
              <w:fldChar w:fldCharType="begin">
                <w:ffData>
                  <w:name w:val="Text31"/>
                  <w:enabled/>
                  <w:calcOnExit w:val="0"/>
                  <w:textInput/>
                </w:ffData>
              </w:fldChar>
            </w:r>
            <w:bookmarkStart w:id="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104" w:type="dxa"/>
            <w:vAlign w:val="bottom"/>
          </w:tcPr>
          <w:p w14:paraId="0C6F943A" w14:textId="77777777" w:rsidR="00A21C28" w:rsidRPr="002D299A" w:rsidRDefault="00A21C28" w:rsidP="0095206B">
            <w:pPr>
              <w:pStyle w:val="BodyText2"/>
              <w:jc w:val="right"/>
            </w:pPr>
            <w:r w:rsidRPr="002D299A">
              <w:t>Requisition Number:</w:t>
            </w:r>
          </w:p>
        </w:tc>
        <w:tc>
          <w:tcPr>
            <w:tcW w:w="3213" w:type="dxa"/>
            <w:tcBorders>
              <w:bottom w:val="single" w:sz="4" w:space="0" w:color="000000"/>
            </w:tcBorders>
            <w:vAlign w:val="bottom"/>
          </w:tcPr>
          <w:p w14:paraId="2F9621F4" w14:textId="77777777" w:rsidR="00A21C28" w:rsidRPr="002D299A" w:rsidRDefault="00A21C28" w:rsidP="0095206B">
            <w:pPr>
              <w:pStyle w:val="BodyText2"/>
              <w:jc w:val="left"/>
            </w:pPr>
            <w:r w:rsidRPr="002D299A">
              <w:fldChar w:fldCharType="begin">
                <w:ffData>
                  <w:name w:val="Text29"/>
                  <w:enabled/>
                  <w:calcOnExit w:val="0"/>
                  <w:textInput/>
                </w:ffData>
              </w:fldChar>
            </w:r>
            <w:bookmarkStart w:id="2" w:name="Text29"/>
            <w:r w:rsidRPr="002D299A">
              <w:instrText xml:space="preserve"> FORMTEXT </w:instrText>
            </w:r>
            <w:r w:rsidRPr="002D299A">
              <w:fldChar w:fldCharType="separate"/>
            </w:r>
            <w:r w:rsidRPr="002D299A">
              <w:rPr>
                <w:noProof/>
              </w:rPr>
              <w:t> </w:t>
            </w:r>
            <w:r w:rsidRPr="002D299A">
              <w:rPr>
                <w:noProof/>
              </w:rPr>
              <w:t> </w:t>
            </w:r>
            <w:r w:rsidRPr="002D299A">
              <w:rPr>
                <w:noProof/>
              </w:rPr>
              <w:t> </w:t>
            </w:r>
            <w:r w:rsidRPr="002D299A">
              <w:rPr>
                <w:noProof/>
              </w:rPr>
              <w:t> </w:t>
            </w:r>
            <w:r w:rsidRPr="002D299A">
              <w:rPr>
                <w:noProof/>
              </w:rPr>
              <w:t> </w:t>
            </w:r>
            <w:r w:rsidRPr="002D299A">
              <w:fldChar w:fldCharType="end"/>
            </w:r>
            <w:bookmarkEnd w:id="2"/>
          </w:p>
        </w:tc>
      </w:tr>
      <w:tr w:rsidR="00A21C28" w:rsidRPr="00735B14" w14:paraId="1471B487" w14:textId="77777777" w:rsidTr="0095206B">
        <w:trPr>
          <w:trHeight w:hRule="exact" w:val="610"/>
        </w:trPr>
        <w:tc>
          <w:tcPr>
            <w:tcW w:w="2227" w:type="dxa"/>
            <w:vAlign w:val="bottom"/>
          </w:tcPr>
          <w:p w14:paraId="22E9586B" w14:textId="77777777" w:rsidR="00A21C28" w:rsidRPr="002D299A" w:rsidRDefault="00A21C28" w:rsidP="00735B14">
            <w:pPr>
              <w:pStyle w:val="BodyText2"/>
              <w:jc w:val="left"/>
            </w:pPr>
            <w:r w:rsidRPr="002D299A">
              <w:t>Agency/Requisitioner:</w:t>
            </w:r>
          </w:p>
        </w:tc>
        <w:tc>
          <w:tcPr>
            <w:tcW w:w="7754" w:type="dxa"/>
            <w:gridSpan w:val="4"/>
            <w:tcBorders>
              <w:bottom w:val="single" w:sz="4" w:space="0" w:color="000000"/>
            </w:tcBorders>
            <w:vAlign w:val="bottom"/>
          </w:tcPr>
          <w:p w14:paraId="6CF1D47D" w14:textId="77777777" w:rsidR="00A21C28" w:rsidRPr="002D299A" w:rsidRDefault="00A21C28" w:rsidP="00735B14">
            <w:pPr>
              <w:pStyle w:val="BodyText2"/>
              <w:jc w:val="left"/>
            </w:pPr>
            <w:r w:rsidRPr="002D299A">
              <w:fldChar w:fldCharType="begin">
                <w:ffData>
                  <w:name w:val="Text27"/>
                  <w:enabled/>
                  <w:calcOnExit w:val="0"/>
                  <w:textInput/>
                </w:ffData>
              </w:fldChar>
            </w:r>
            <w:bookmarkStart w:id="3" w:name="Text27"/>
            <w:r w:rsidRPr="002D299A">
              <w:instrText xml:space="preserve"> FORMTEXT </w:instrText>
            </w:r>
            <w:r w:rsidRPr="002D299A">
              <w:fldChar w:fldCharType="separate"/>
            </w:r>
            <w:r w:rsidRPr="002D299A">
              <w:rPr>
                <w:noProof/>
              </w:rPr>
              <w:t> </w:t>
            </w:r>
            <w:r w:rsidRPr="002D299A">
              <w:rPr>
                <w:noProof/>
              </w:rPr>
              <w:t> </w:t>
            </w:r>
            <w:r w:rsidRPr="002D299A">
              <w:rPr>
                <w:noProof/>
              </w:rPr>
              <w:t> </w:t>
            </w:r>
            <w:r w:rsidRPr="002D299A">
              <w:rPr>
                <w:noProof/>
              </w:rPr>
              <w:t> </w:t>
            </w:r>
            <w:r w:rsidRPr="002D299A">
              <w:rPr>
                <w:noProof/>
              </w:rPr>
              <w:t> </w:t>
            </w:r>
            <w:r w:rsidRPr="002D299A">
              <w:fldChar w:fldCharType="end"/>
            </w:r>
            <w:bookmarkEnd w:id="3"/>
          </w:p>
        </w:tc>
      </w:tr>
    </w:tbl>
    <w:p w14:paraId="69274EEC" w14:textId="77777777" w:rsidR="00A21C28" w:rsidRPr="002D299A" w:rsidRDefault="00A21C28">
      <w:pPr>
        <w:pStyle w:val="BodyText2"/>
      </w:pPr>
    </w:p>
    <w:p w14:paraId="240B9033" w14:textId="77777777" w:rsidR="00D64D66" w:rsidRPr="002D299A" w:rsidRDefault="00D64D66">
      <w:pPr>
        <w:rPr>
          <w:rFonts w:ascii="Arial" w:hAnsi="Arial" w:cs="Arial"/>
          <w:sz w:val="20"/>
          <w:szCs w:val="20"/>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926"/>
      </w:tblGrid>
      <w:tr w:rsidR="00D33E60" w:rsidRPr="00735B14" w14:paraId="3DB9B677" w14:textId="77777777" w:rsidTr="000F6DE0">
        <w:trPr>
          <w:trHeight w:hRule="exact" w:val="1387"/>
        </w:trPr>
        <w:tc>
          <w:tcPr>
            <w:tcW w:w="10008" w:type="dxa"/>
            <w:tcBorders>
              <w:top w:val="single" w:sz="4" w:space="0" w:color="auto"/>
              <w:left w:val="single" w:sz="4" w:space="0" w:color="auto"/>
              <w:bottom w:val="single" w:sz="4" w:space="0" w:color="auto"/>
              <w:right w:val="single" w:sz="4" w:space="0" w:color="auto"/>
            </w:tcBorders>
          </w:tcPr>
          <w:p w14:paraId="6AA7AD8C" w14:textId="77777777" w:rsidR="00D33E60" w:rsidRPr="00735B14" w:rsidRDefault="00D33E60" w:rsidP="00735B14">
            <w:pPr>
              <w:spacing w:before="60"/>
              <w:rPr>
                <w:rFonts w:ascii="Arial" w:hAnsi="Arial" w:cs="Arial"/>
                <w:sz w:val="20"/>
                <w:szCs w:val="20"/>
              </w:rPr>
            </w:pPr>
            <w:r w:rsidRPr="00735B14">
              <w:rPr>
                <w:rFonts w:ascii="Arial" w:hAnsi="Arial" w:cs="Arial"/>
                <w:sz w:val="20"/>
                <w:szCs w:val="20"/>
              </w:rPr>
              <w:t>Brief Description of Acquisition</w:t>
            </w:r>
            <w:r w:rsidR="004F10BB">
              <w:rPr>
                <w:rFonts w:ascii="Arial" w:hAnsi="Arial" w:cs="Arial"/>
                <w:sz w:val="20"/>
                <w:szCs w:val="20"/>
              </w:rPr>
              <w:t xml:space="preserve"> or Application Information System (AIS)</w:t>
            </w:r>
            <w:r w:rsidRPr="00735B14">
              <w:rPr>
                <w:rFonts w:ascii="Arial" w:hAnsi="Arial" w:cs="Arial"/>
                <w:sz w:val="20"/>
                <w:szCs w:val="20"/>
              </w:rPr>
              <w:t xml:space="preserve">:  </w:t>
            </w:r>
            <w:r w:rsidRPr="00735B14">
              <w:rPr>
                <w:rFonts w:ascii="Arial" w:hAnsi="Arial" w:cs="Arial"/>
                <w:sz w:val="20"/>
                <w:szCs w:val="20"/>
              </w:rPr>
              <w:fldChar w:fldCharType="begin">
                <w:ffData>
                  <w:name w:val="Text12"/>
                  <w:enabled/>
                  <w:calcOnExit w:val="0"/>
                  <w:textInput/>
                </w:ffData>
              </w:fldChar>
            </w:r>
            <w:r w:rsidRPr="00735B14">
              <w:rPr>
                <w:rFonts w:ascii="Arial" w:hAnsi="Arial" w:cs="Arial"/>
                <w:sz w:val="20"/>
                <w:szCs w:val="20"/>
              </w:rPr>
              <w:instrText xml:space="preserve"> FORMTEXT </w:instrText>
            </w:r>
            <w:r w:rsidRPr="00735B14">
              <w:rPr>
                <w:rFonts w:ascii="Arial" w:hAnsi="Arial" w:cs="Arial"/>
                <w:sz w:val="20"/>
                <w:szCs w:val="20"/>
              </w:rPr>
            </w:r>
            <w:r w:rsidRPr="00735B14">
              <w:rPr>
                <w:rFonts w:ascii="Arial" w:hAnsi="Arial" w:cs="Arial"/>
                <w:sz w:val="20"/>
                <w:szCs w:val="20"/>
              </w:rPr>
              <w:fldChar w:fldCharType="separate"/>
            </w:r>
            <w:r w:rsidRPr="00735B14">
              <w:rPr>
                <w:rFonts w:ascii="Arial" w:hAnsi="Arial" w:cs="Arial"/>
                <w:noProof/>
                <w:sz w:val="20"/>
                <w:szCs w:val="20"/>
              </w:rPr>
              <w:t> </w:t>
            </w:r>
            <w:r w:rsidRPr="00735B14">
              <w:rPr>
                <w:rFonts w:ascii="Arial" w:hAnsi="Arial" w:cs="Arial"/>
                <w:noProof/>
                <w:sz w:val="20"/>
                <w:szCs w:val="20"/>
              </w:rPr>
              <w:t> </w:t>
            </w:r>
            <w:r w:rsidRPr="00735B14">
              <w:rPr>
                <w:rFonts w:ascii="Arial" w:hAnsi="Arial" w:cs="Arial"/>
                <w:noProof/>
                <w:sz w:val="20"/>
                <w:szCs w:val="20"/>
              </w:rPr>
              <w:t> </w:t>
            </w:r>
            <w:r w:rsidRPr="00735B14">
              <w:rPr>
                <w:rFonts w:ascii="Arial" w:hAnsi="Arial" w:cs="Arial"/>
                <w:noProof/>
                <w:sz w:val="20"/>
                <w:szCs w:val="20"/>
              </w:rPr>
              <w:t> </w:t>
            </w:r>
            <w:r w:rsidRPr="00735B14">
              <w:rPr>
                <w:rFonts w:ascii="Arial" w:hAnsi="Arial" w:cs="Arial"/>
                <w:noProof/>
                <w:sz w:val="20"/>
                <w:szCs w:val="20"/>
              </w:rPr>
              <w:t> </w:t>
            </w:r>
            <w:r w:rsidRPr="00735B14">
              <w:rPr>
                <w:rFonts w:ascii="Arial" w:hAnsi="Arial" w:cs="Arial"/>
                <w:sz w:val="20"/>
                <w:szCs w:val="20"/>
              </w:rPr>
              <w:fldChar w:fldCharType="end"/>
            </w:r>
          </w:p>
        </w:tc>
      </w:tr>
    </w:tbl>
    <w:p w14:paraId="1899CE92" w14:textId="77777777" w:rsidR="00A23D06" w:rsidRPr="00F55E71" w:rsidRDefault="00A23D06">
      <w:pPr>
        <w:pStyle w:val="DefaultText"/>
        <w:rPr>
          <w:rFonts w:ascii="Arial" w:hAnsi="Arial" w:cs="Arial"/>
          <w:b/>
          <w:bCs/>
          <w:sz w:val="20"/>
        </w:rPr>
      </w:pPr>
    </w:p>
    <w:p w14:paraId="5F967A9F" w14:textId="77777777" w:rsidR="00A23D06" w:rsidRPr="00F55E71" w:rsidRDefault="00A23D06" w:rsidP="00F55E71">
      <w:pPr>
        <w:pStyle w:val="DefaultText"/>
        <w:spacing w:before="120"/>
        <w:rPr>
          <w:rFonts w:ascii="Arial" w:hAnsi="Arial" w:cs="Arial"/>
          <w:b/>
          <w:bCs/>
          <w:sz w:val="20"/>
        </w:rPr>
      </w:pPr>
      <w:r w:rsidRPr="00F55E71">
        <w:rPr>
          <w:rFonts w:ascii="Arial" w:hAnsi="Arial" w:cs="Arial"/>
          <w:b/>
          <w:bCs/>
          <w:sz w:val="20"/>
        </w:rPr>
        <w:t>Pre-Award Action for EIT Procurements</w:t>
      </w:r>
    </w:p>
    <w:p w14:paraId="2AEB1FD2" w14:textId="77777777" w:rsidR="00F80059" w:rsidRPr="00F55E71" w:rsidRDefault="00A23D06" w:rsidP="00F55E71">
      <w:pPr>
        <w:pStyle w:val="DefaultText"/>
        <w:numPr>
          <w:ilvl w:val="0"/>
          <w:numId w:val="3"/>
        </w:numPr>
        <w:tabs>
          <w:tab w:val="left" w:pos="360"/>
        </w:tabs>
        <w:spacing w:before="120"/>
        <w:ind w:left="360"/>
        <w:rPr>
          <w:rFonts w:ascii="Arial" w:hAnsi="Arial" w:cs="Arial"/>
          <w:b/>
          <w:bCs/>
          <w:sz w:val="20"/>
        </w:rPr>
      </w:pPr>
      <w:r w:rsidRPr="00F55E71">
        <w:rPr>
          <w:rFonts w:ascii="Arial" w:hAnsi="Arial" w:cs="Arial"/>
          <w:b/>
          <w:bCs/>
          <w:sz w:val="20"/>
        </w:rPr>
        <w:t xml:space="preserve">Technical Categories of </w:t>
      </w:r>
      <w:r w:rsidR="003957D3">
        <w:rPr>
          <w:rFonts w:ascii="Arial" w:hAnsi="Arial" w:cs="Arial"/>
          <w:b/>
          <w:bCs/>
          <w:sz w:val="20"/>
        </w:rPr>
        <w:t xml:space="preserve">Standards for IT Accessibility </w:t>
      </w:r>
      <w:r w:rsidR="00CF1F88" w:rsidRPr="00F55E71">
        <w:rPr>
          <w:rFonts w:ascii="Arial" w:hAnsi="Arial" w:cs="Arial"/>
          <w:b/>
          <w:bCs/>
          <w:sz w:val="20"/>
        </w:rPr>
        <w:t xml:space="preserve">Compliance </w:t>
      </w:r>
      <w:r w:rsidR="00F80059" w:rsidRPr="00F55E71">
        <w:rPr>
          <w:rFonts w:ascii="Arial" w:hAnsi="Arial" w:cs="Arial"/>
          <w:b/>
          <w:bCs/>
          <w:sz w:val="20"/>
        </w:rPr>
        <w:br/>
      </w:r>
      <w:r w:rsidR="003676E1" w:rsidRPr="00F55E71">
        <w:rPr>
          <w:rFonts w:ascii="Arial" w:hAnsi="Arial" w:cs="Arial"/>
          <w:b/>
          <w:bCs/>
          <w:sz w:val="20"/>
        </w:rPr>
        <w:t>(Procurement may include more than one standard category. Check each applicable category.)</w:t>
      </w:r>
    </w:p>
    <w:p w14:paraId="19309102" w14:textId="77777777" w:rsidR="00F80059" w:rsidRPr="00F55E71" w:rsidRDefault="00F80059" w:rsidP="00F55E71">
      <w:pPr>
        <w:pStyle w:val="BodyText"/>
        <w:spacing w:before="120"/>
        <w:rPr>
          <w:szCs w:val="20"/>
        </w:rPr>
      </w:pPr>
      <w:r w:rsidRPr="00F55E71">
        <w:rPr>
          <w:szCs w:val="20"/>
        </w:rPr>
        <w:fldChar w:fldCharType="begin">
          <w:ffData>
            <w:name w:val="Check12"/>
            <w:enabled/>
            <w:calcOnExit w:val="0"/>
            <w:checkBox>
              <w:sizeAuto/>
              <w:default w:val="0"/>
            </w:checkBox>
          </w:ffData>
        </w:fldChar>
      </w:r>
      <w:bookmarkStart w:id="4" w:name="Check12"/>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4"/>
      <w:r w:rsidRPr="00F55E71">
        <w:rPr>
          <w:szCs w:val="20"/>
        </w:rPr>
        <w:t xml:space="preserve">  Software applications and operating systems</w:t>
      </w:r>
    </w:p>
    <w:p w14:paraId="7737CBC5" w14:textId="77777777" w:rsidR="00F80059" w:rsidRPr="00F55E71" w:rsidRDefault="00F80059" w:rsidP="00F55E71">
      <w:pPr>
        <w:pStyle w:val="BodyText"/>
        <w:spacing w:before="120"/>
        <w:rPr>
          <w:szCs w:val="20"/>
        </w:rPr>
      </w:pPr>
      <w:r w:rsidRPr="00F55E71">
        <w:rPr>
          <w:szCs w:val="20"/>
        </w:rPr>
        <w:fldChar w:fldCharType="begin">
          <w:ffData>
            <w:name w:val="Check7"/>
            <w:enabled/>
            <w:calcOnExit w:val="0"/>
            <w:checkBox>
              <w:sizeAuto/>
              <w:default w:val="0"/>
            </w:checkBox>
          </w:ffData>
        </w:fldChar>
      </w:r>
      <w:bookmarkStart w:id="5" w:name="Check7"/>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5"/>
      <w:r w:rsidRPr="00F55E71">
        <w:rPr>
          <w:szCs w:val="20"/>
        </w:rPr>
        <w:t xml:space="preserve">  Web-based internet and intranet information and application</w:t>
      </w:r>
    </w:p>
    <w:p w14:paraId="329140CC" w14:textId="77777777" w:rsidR="00F80059" w:rsidRPr="00F55E71" w:rsidRDefault="00F80059" w:rsidP="00F55E71">
      <w:pPr>
        <w:pStyle w:val="BodyText"/>
        <w:spacing w:before="120"/>
        <w:rPr>
          <w:szCs w:val="20"/>
        </w:rPr>
      </w:pPr>
      <w:r w:rsidRPr="00F55E71">
        <w:rPr>
          <w:szCs w:val="20"/>
        </w:rPr>
        <w:fldChar w:fldCharType="begin">
          <w:ffData>
            <w:name w:val="Check8"/>
            <w:enabled/>
            <w:calcOnExit w:val="0"/>
            <w:checkBox>
              <w:sizeAuto/>
              <w:default w:val="0"/>
            </w:checkBox>
          </w:ffData>
        </w:fldChar>
      </w:r>
      <w:bookmarkStart w:id="6" w:name="Check8"/>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6"/>
      <w:r w:rsidRPr="00F55E71">
        <w:rPr>
          <w:szCs w:val="20"/>
        </w:rPr>
        <w:t xml:space="preserve">  Telecommunication products</w:t>
      </w:r>
    </w:p>
    <w:p w14:paraId="096FB23F" w14:textId="77777777" w:rsidR="00F80059" w:rsidRPr="00F55E71" w:rsidRDefault="00F80059" w:rsidP="00F55E71">
      <w:pPr>
        <w:pStyle w:val="BodyText"/>
        <w:spacing w:before="120"/>
        <w:rPr>
          <w:szCs w:val="20"/>
        </w:rPr>
      </w:pPr>
      <w:r w:rsidRPr="00F55E71">
        <w:rPr>
          <w:szCs w:val="20"/>
        </w:rPr>
        <w:fldChar w:fldCharType="begin">
          <w:ffData>
            <w:name w:val="Check9"/>
            <w:enabled/>
            <w:calcOnExit w:val="0"/>
            <w:checkBox>
              <w:sizeAuto/>
              <w:default w:val="0"/>
            </w:checkBox>
          </w:ffData>
        </w:fldChar>
      </w:r>
      <w:bookmarkStart w:id="7" w:name="Check9"/>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7"/>
      <w:r w:rsidRPr="00F55E71">
        <w:rPr>
          <w:szCs w:val="20"/>
        </w:rPr>
        <w:t xml:space="preserve">  Video and multi-media products</w:t>
      </w:r>
    </w:p>
    <w:p w14:paraId="1D15D017" w14:textId="77777777" w:rsidR="00F80059" w:rsidRPr="00F55E71" w:rsidRDefault="00F80059" w:rsidP="00F55E71">
      <w:pPr>
        <w:pStyle w:val="BodyText"/>
        <w:spacing w:before="120"/>
        <w:rPr>
          <w:szCs w:val="20"/>
        </w:rPr>
      </w:pPr>
      <w:r w:rsidRPr="00F55E71">
        <w:rPr>
          <w:szCs w:val="20"/>
        </w:rPr>
        <w:fldChar w:fldCharType="begin">
          <w:ffData>
            <w:name w:val="Check10"/>
            <w:enabled/>
            <w:calcOnExit w:val="0"/>
            <w:checkBox>
              <w:sizeAuto/>
              <w:default w:val="0"/>
            </w:checkBox>
          </w:ffData>
        </w:fldChar>
      </w:r>
      <w:bookmarkStart w:id="8" w:name="Check10"/>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8"/>
      <w:r w:rsidRPr="00F55E71">
        <w:rPr>
          <w:szCs w:val="20"/>
        </w:rPr>
        <w:t xml:space="preserve">  Desktop and portable computers</w:t>
      </w:r>
    </w:p>
    <w:p w14:paraId="68DCB47B" w14:textId="77777777" w:rsidR="00F80059" w:rsidRPr="00F55E71" w:rsidRDefault="00F80059" w:rsidP="00F55E71">
      <w:pPr>
        <w:pStyle w:val="BodyText"/>
        <w:spacing w:before="120"/>
        <w:rPr>
          <w:szCs w:val="20"/>
        </w:rPr>
      </w:pPr>
      <w:r w:rsidRPr="00F55E71">
        <w:rPr>
          <w:szCs w:val="20"/>
        </w:rPr>
        <w:fldChar w:fldCharType="begin">
          <w:ffData>
            <w:name w:val="Check11"/>
            <w:enabled/>
            <w:calcOnExit w:val="0"/>
            <w:checkBox>
              <w:sizeAuto/>
              <w:default w:val="0"/>
            </w:checkBox>
          </w:ffData>
        </w:fldChar>
      </w:r>
      <w:bookmarkStart w:id="9" w:name="Check11"/>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9"/>
      <w:r w:rsidRPr="00F55E71">
        <w:rPr>
          <w:szCs w:val="20"/>
        </w:rPr>
        <w:t xml:space="preserve">  Information, documentation, and support documentation requirements</w:t>
      </w:r>
    </w:p>
    <w:p w14:paraId="7604C060" w14:textId="77777777" w:rsidR="00F80059" w:rsidRPr="00F55E71" w:rsidRDefault="00F80059" w:rsidP="00F55E71">
      <w:pPr>
        <w:pStyle w:val="DefaultText"/>
        <w:tabs>
          <w:tab w:val="left" w:pos="360"/>
        </w:tabs>
        <w:spacing w:before="120"/>
        <w:rPr>
          <w:rFonts w:ascii="Arial" w:hAnsi="Arial" w:cs="Arial"/>
          <w:b/>
          <w:bCs/>
          <w:sz w:val="20"/>
        </w:rPr>
      </w:pPr>
    </w:p>
    <w:p w14:paraId="2F552015" w14:textId="77777777" w:rsidR="00F80059" w:rsidRPr="00F55E71" w:rsidRDefault="003676E1" w:rsidP="00F55E71">
      <w:pPr>
        <w:pStyle w:val="DefaultText"/>
        <w:numPr>
          <w:ilvl w:val="0"/>
          <w:numId w:val="3"/>
        </w:numPr>
        <w:tabs>
          <w:tab w:val="left" w:pos="360"/>
        </w:tabs>
        <w:spacing w:before="120"/>
        <w:ind w:left="360"/>
        <w:rPr>
          <w:rFonts w:ascii="Arial" w:hAnsi="Arial" w:cs="Arial"/>
          <w:b/>
          <w:bCs/>
          <w:sz w:val="20"/>
        </w:rPr>
      </w:pPr>
      <w:r w:rsidRPr="00F55E71">
        <w:rPr>
          <w:rFonts w:ascii="Arial" w:hAnsi="Arial" w:cs="Arial"/>
          <w:b/>
          <w:sz w:val="20"/>
        </w:rPr>
        <w:t>Market Analysis for IT Accessibility Compliance</w:t>
      </w:r>
    </w:p>
    <w:p w14:paraId="6FBC8D2F" w14:textId="77777777" w:rsidR="00F80059" w:rsidRPr="00F55E71" w:rsidRDefault="00F80059" w:rsidP="00F55E71">
      <w:pPr>
        <w:pStyle w:val="BodyText"/>
        <w:spacing w:before="120"/>
        <w:rPr>
          <w:szCs w:val="20"/>
        </w:rPr>
      </w:pPr>
      <w:r w:rsidRPr="00F55E71">
        <w:rPr>
          <w:szCs w:val="20"/>
        </w:rPr>
        <w:fldChar w:fldCharType="begin">
          <w:ffData>
            <w:name w:val="Check12"/>
            <w:enabled/>
            <w:calcOnExit w:val="0"/>
            <w:checkBox>
              <w:sizeAuto/>
              <w:default w:val="0"/>
            </w:checkBox>
          </w:ffData>
        </w:fldChar>
      </w:r>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r w:rsidRPr="00F55E71">
        <w:rPr>
          <w:szCs w:val="20"/>
        </w:rPr>
        <w:tab/>
        <w:t>All products that meet the functional requirements are compliant</w:t>
      </w:r>
    </w:p>
    <w:p w14:paraId="2F812FD3" w14:textId="77777777" w:rsidR="00F80059" w:rsidRPr="00F55E71" w:rsidRDefault="00F80059" w:rsidP="00F55E71">
      <w:pPr>
        <w:pStyle w:val="BodyText"/>
        <w:spacing w:before="120"/>
        <w:rPr>
          <w:szCs w:val="20"/>
        </w:rPr>
      </w:pPr>
      <w:r w:rsidRPr="00F55E71">
        <w:rPr>
          <w:szCs w:val="20"/>
        </w:rPr>
        <w:fldChar w:fldCharType="begin">
          <w:ffData>
            <w:name w:val="Check13"/>
            <w:enabled/>
            <w:calcOnExit w:val="0"/>
            <w:checkBox>
              <w:sizeAuto/>
              <w:default w:val="0"/>
            </w:checkBox>
          </w:ffData>
        </w:fldChar>
      </w:r>
      <w:bookmarkStart w:id="10" w:name="Check13"/>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10"/>
      <w:r w:rsidRPr="00F55E71">
        <w:rPr>
          <w:szCs w:val="20"/>
        </w:rPr>
        <w:tab/>
        <w:t xml:space="preserve">One product meets more accessibility standards than the others. </w:t>
      </w:r>
    </w:p>
    <w:p w14:paraId="0A146CED" w14:textId="77777777" w:rsidR="00F80059" w:rsidRPr="00F55E71" w:rsidRDefault="00F80059" w:rsidP="00F55E71">
      <w:pPr>
        <w:pStyle w:val="BodyText"/>
        <w:spacing w:before="120"/>
        <w:rPr>
          <w:szCs w:val="20"/>
        </w:rPr>
      </w:pPr>
      <w:r w:rsidRPr="00F55E71">
        <w:rPr>
          <w:szCs w:val="20"/>
        </w:rPr>
        <w:fldChar w:fldCharType="begin">
          <w:ffData>
            <w:name w:val="Check14"/>
            <w:enabled/>
            <w:calcOnExit w:val="0"/>
            <w:checkBox>
              <w:sizeAuto/>
              <w:default w:val="0"/>
            </w:checkBox>
          </w:ffData>
        </w:fldChar>
      </w:r>
      <w:bookmarkStart w:id="11" w:name="Check14"/>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11"/>
      <w:r w:rsidRPr="00F55E71">
        <w:rPr>
          <w:szCs w:val="20"/>
        </w:rPr>
        <w:tab/>
        <w:t>Product previously purchased and is still compliant (e.g., desktop computer contract)</w:t>
      </w:r>
    </w:p>
    <w:p w14:paraId="4CA36736" w14:textId="77777777" w:rsidR="00F80059" w:rsidRPr="00F55E71" w:rsidRDefault="00F80059" w:rsidP="00F55E71">
      <w:pPr>
        <w:pStyle w:val="BodyText"/>
        <w:spacing w:before="120"/>
        <w:rPr>
          <w:szCs w:val="20"/>
        </w:rPr>
      </w:pPr>
      <w:r w:rsidRPr="00F55E71">
        <w:rPr>
          <w:szCs w:val="20"/>
        </w:rPr>
        <w:fldChar w:fldCharType="begin">
          <w:ffData>
            <w:name w:val="Check15"/>
            <w:enabled/>
            <w:calcOnExit w:val="0"/>
            <w:checkBox>
              <w:sizeAuto/>
              <w:default w:val="0"/>
            </w:checkBox>
          </w:ffData>
        </w:fldChar>
      </w:r>
      <w:bookmarkStart w:id="12" w:name="Check15"/>
      <w:r w:rsidRPr="00F55E71">
        <w:rPr>
          <w:szCs w:val="20"/>
        </w:rPr>
        <w:instrText xml:space="preserve"> FORMCHECKBOX </w:instrText>
      </w:r>
      <w:r w:rsidR="00035224">
        <w:rPr>
          <w:szCs w:val="20"/>
        </w:rPr>
      </w:r>
      <w:r w:rsidR="00035224">
        <w:rPr>
          <w:szCs w:val="20"/>
        </w:rPr>
        <w:fldChar w:fldCharType="separate"/>
      </w:r>
      <w:r w:rsidRPr="00F55E71">
        <w:rPr>
          <w:szCs w:val="20"/>
        </w:rPr>
        <w:fldChar w:fldCharType="end"/>
      </w:r>
      <w:bookmarkEnd w:id="12"/>
      <w:r w:rsidRPr="00F55E71">
        <w:rPr>
          <w:szCs w:val="20"/>
        </w:rPr>
        <w:tab/>
        <w:t>Only one product meets functional specifications (e.g., sole source; attach justification.)</w:t>
      </w:r>
    </w:p>
    <w:p w14:paraId="33BB556A" w14:textId="77777777" w:rsidR="00F94E09" w:rsidRPr="00F55E71" w:rsidRDefault="00F55E71" w:rsidP="00F80059">
      <w:pPr>
        <w:pStyle w:val="DefaultText"/>
        <w:numPr>
          <w:ilvl w:val="0"/>
          <w:numId w:val="3"/>
        </w:numPr>
        <w:tabs>
          <w:tab w:val="left" w:pos="360"/>
        </w:tabs>
        <w:ind w:left="360"/>
        <w:rPr>
          <w:rFonts w:ascii="Arial" w:hAnsi="Arial" w:cs="Arial"/>
          <w:b/>
          <w:bCs/>
          <w:sz w:val="20"/>
        </w:rPr>
      </w:pPr>
      <w:r>
        <w:rPr>
          <w:rFonts w:ascii="Arial" w:hAnsi="Arial" w:cs="Arial"/>
          <w:b/>
          <w:sz w:val="22"/>
          <w:szCs w:val="22"/>
        </w:rPr>
        <w:br w:type="column"/>
      </w:r>
      <w:r w:rsidR="00F80059" w:rsidRPr="00F80059">
        <w:rPr>
          <w:rFonts w:ascii="Arial" w:hAnsi="Arial" w:cs="Arial"/>
          <w:b/>
          <w:sz w:val="22"/>
          <w:szCs w:val="22"/>
        </w:rPr>
        <w:lastRenderedPageBreak/>
        <w:t xml:space="preserve">EXCEPTIONS. </w:t>
      </w:r>
      <w:r w:rsidR="00F80059" w:rsidRPr="00F80059">
        <w:rPr>
          <w:rFonts w:ascii="Arial" w:hAnsi="Arial" w:cs="Arial"/>
          <w:sz w:val="20"/>
        </w:rPr>
        <w:t xml:space="preserve">The following lists exceptions authorized by OAC </w:t>
      </w:r>
      <w:r w:rsidR="000F6DE0">
        <w:rPr>
          <w:rFonts w:ascii="Arial" w:hAnsi="Arial" w:cs="Arial"/>
          <w:sz w:val="20"/>
        </w:rPr>
        <w:t>260:115-7-54</w:t>
      </w:r>
      <w:r w:rsidR="00F80059" w:rsidRPr="00F80059">
        <w:rPr>
          <w:rFonts w:ascii="Arial" w:hAnsi="Arial" w:cs="Arial"/>
          <w:sz w:val="20"/>
        </w:rPr>
        <w:t>. Check exception to this acquisition, if applicable and provide brief explanation of why exception applies.</w:t>
      </w:r>
    </w:p>
    <w:p w14:paraId="34C89255" w14:textId="77777777" w:rsidR="00F55E71" w:rsidRDefault="00F55E71" w:rsidP="00F55E71">
      <w:pPr>
        <w:pStyle w:val="DefaultText"/>
        <w:tabs>
          <w:tab w:val="left" w:pos="360"/>
        </w:tabs>
        <w:ind w:left="360"/>
        <w:rPr>
          <w:rFonts w:ascii="Arial" w:hAnsi="Arial" w:cs="Arial"/>
          <w:b/>
          <w:bCs/>
          <w:sz w:val="20"/>
        </w:rPr>
      </w:pPr>
    </w:p>
    <w:tbl>
      <w:tblPr>
        <w:tblW w:w="99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CC"/>
        <w:tblLook w:val="0000" w:firstRow="0" w:lastRow="0" w:firstColumn="0" w:lastColumn="0" w:noHBand="0" w:noVBand="0"/>
      </w:tblPr>
      <w:tblGrid>
        <w:gridCol w:w="446"/>
        <w:gridCol w:w="9454"/>
      </w:tblGrid>
      <w:tr w:rsidR="00F55E71" w:rsidRPr="002D299A" w14:paraId="108EC889" w14:textId="77777777" w:rsidTr="000F6DE0">
        <w:trPr>
          <w:cantSplit/>
        </w:trPr>
        <w:tc>
          <w:tcPr>
            <w:tcW w:w="446" w:type="dxa"/>
          </w:tcPr>
          <w:p w14:paraId="0DA2A405" w14:textId="77777777" w:rsidR="00F55E71" w:rsidRPr="002D299A" w:rsidRDefault="00995A3B" w:rsidP="00E31763">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bookmarkStart w:id="13" w:name="Check16"/>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bookmarkEnd w:id="13"/>
          </w:p>
        </w:tc>
        <w:tc>
          <w:tcPr>
            <w:tcW w:w="9454" w:type="dxa"/>
            <w:tcMar>
              <w:top w:w="58" w:type="dxa"/>
              <w:left w:w="115" w:type="dxa"/>
              <w:right w:w="115" w:type="dxa"/>
            </w:tcMar>
          </w:tcPr>
          <w:p w14:paraId="337AFED4" w14:textId="77777777" w:rsidR="00F55E71" w:rsidRPr="002D299A" w:rsidRDefault="00F55E71" w:rsidP="000F6DE0">
            <w:pPr>
              <w:tabs>
                <w:tab w:val="left" w:pos="9280"/>
              </w:tabs>
              <w:jc w:val="both"/>
              <w:rPr>
                <w:rFonts w:ascii="Arial" w:hAnsi="Arial" w:cs="Arial"/>
                <w:sz w:val="20"/>
                <w:szCs w:val="20"/>
              </w:rPr>
            </w:pPr>
            <w:r>
              <w:rPr>
                <w:rFonts w:ascii="Arial" w:hAnsi="Arial" w:cs="Arial"/>
                <w:sz w:val="20"/>
                <w:szCs w:val="20"/>
              </w:rPr>
              <w:t>IT operated by state departments or agencies, the function, operation or use of which involves intelligence activities, crypto logic activities related to public safety, command and control of law enforcement, equipment that is an integral part of a weapon or weapons system or systems which are critical to the direct fulfillment of public safety or intelligence missions.  Systems which are critical to the direct fulfillment of public safety or intelligence missions do not include a system that is to be used for routine administrative and business applications (including payroll, finance, logistics and personnel management applications);</w:t>
            </w:r>
          </w:p>
        </w:tc>
      </w:tr>
      <w:tr w:rsidR="00F55E71" w:rsidRPr="002D299A" w14:paraId="51955F3B" w14:textId="77777777" w:rsidTr="00F76A9A">
        <w:trPr>
          <w:cantSplit/>
          <w:trHeight w:val="598"/>
        </w:trPr>
        <w:tc>
          <w:tcPr>
            <w:tcW w:w="446" w:type="dxa"/>
          </w:tcPr>
          <w:p w14:paraId="50AFE81D" w14:textId="77777777" w:rsidR="00F55E71" w:rsidRPr="002D299A" w:rsidRDefault="00F55E71" w:rsidP="00E31763">
            <w:pPr>
              <w:rPr>
                <w:rFonts w:ascii="Arial" w:hAnsi="Arial" w:cs="Arial"/>
                <w:sz w:val="20"/>
                <w:szCs w:val="20"/>
              </w:rPr>
            </w:pPr>
          </w:p>
        </w:tc>
        <w:tc>
          <w:tcPr>
            <w:tcW w:w="9454" w:type="dxa"/>
            <w:tcMar>
              <w:top w:w="58" w:type="dxa"/>
              <w:left w:w="115" w:type="dxa"/>
              <w:right w:w="115" w:type="dxa"/>
            </w:tcMar>
          </w:tcPr>
          <w:p w14:paraId="07689128" w14:textId="77777777" w:rsidR="00F55E71" w:rsidRPr="002D299A" w:rsidRDefault="00F55E71" w:rsidP="00E31763">
            <w:pPr>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F94E09" w:rsidRPr="002D299A" w14:paraId="10DC9740" w14:textId="77777777" w:rsidTr="000F6DE0">
        <w:trPr>
          <w:cantSplit/>
        </w:trPr>
        <w:tc>
          <w:tcPr>
            <w:tcW w:w="446" w:type="dxa"/>
          </w:tcPr>
          <w:p w14:paraId="6A734102" w14:textId="77777777" w:rsidR="00F94E09" w:rsidRPr="002D299A" w:rsidRDefault="00995A3B" w:rsidP="002505A5">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6291DD1D" w14:textId="77777777" w:rsidR="00F94E09" w:rsidRPr="002D299A" w:rsidRDefault="00F94E09" w:rsidP="002505A5">
            <w:pPr>
              <w:jc w:val="both"/>
              <w:rPr>
                <w:rFonts w:ascii="Arial" w:hAnsi="Arial" w:cs="Arial"/>
                <w:sz w:val="20"/>
                <w:szCs w:val="20"/>
              </w:rPr>
            </w:pPr>
            <w:r w:rsidRPr="002D299A">
              <w:rPr>
                <w:rFonts w:ascii="Arial" w:hAnsi="Arial" w:cs="Arial"/>
                <w:sz w:val="20"/>
                <w:szCs w:val="20"/>
              </w:rPr>
              <w:t>IT acquired by a contractor or grantee incidental to a contract or grant, provided the technology does not become State property upon the completion of the contract;</w:t>
            </w:r>
          </w:p>
        </w:tc>
      </w:tr>
      <w:tr w:rsidR="00F94E09" w:rsidRPr="002D299A" w14:paraId="65E32FFA" w14:textId="77777777" w:rsidTr="00F76A9A">
        <w:trPr>
          <w:cantSplit/>
          <w:trHeight w:val="670"/>
        </w:trPr>
        <w:tc>
          <w:tcPr>
            <w:tcW w:w="446" w:type="dxa"/>
          </w:tcPr>
          <w:p w14:paraId="79A3336F" w14:textId="77777777" w:rsidR="00F94E09" w:rsidRPr="002D299A" w:rsidRDefault="00F94E09" w:rsidP="002505A5">
            <w:pPr>
              <w:rPr>
                <w:rFonts w:ascii="Arial" w:hAnsi="Arial" w:cs="Arial"/>
                <w:sz w:val="20"/>
                <w:szCs w:val="20"/>
              </w:rPr>
            </w:pPr>
          </w:p>
        </w:tc>
        <w:tc>
          <w:tcPr>
            <w:tcW w:w="9454" w:type="dxa"/>
            <w:tcMar>
              <w:top w:w="58" w:type="dxa"/>
              <w:left w:w="115" w:type="dxa"/>
              <w:right w:w="115" w:type="dxa"/>
            </w:tcMar>
          </w:tcPr>
          <w:p w14:paraId="04F92A94" w14:textId="77777777" w:rsidR="00F94E09" w:rsidRPr="002D299A" w:rsidRDefault="00F94E09" w:rsidP="00D33E60">
            <w:pPr>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F94E09" w:rsidRPr="002D299A" w14:paraId="6BEC9E47" w14:textId="77777777" w:rsidTr="000F6DE0">
        <w:trPr>
          <w:cantSplit/>
        </w:trPr>
        <w:tc>
          <w:tcPr>
            <w:tcW w:w="446" w:type="dxa"/>
          </w:tcPr>
          <w:p w14:paraId="57B47D35" w14:textId="77777777" w:rsidR="00F94E09" w:rsidRPr="002D299A" w:rsidRDefault="00995A3B" w:rsidP="002505A5">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42344FF7" w14:textId="77777777" w:rsidR="00F94E09" w:rsidRPr="002D299A" w:rsidRDefault="00F94E09" w:rsidP="002505A5">
            <w:pPr>
              <w:jc w:val="both"/>
              <w:rPr>
                <w:rFonts w:ascii="Arial" w:hAnsi="Arial" w:cs="Arial"/>
                <w:sz w:val="20"/>
                <w:szCs w:val="20"/>
              </w:rPr>
            </w:pPr>
            <w:r w:rsidRPr="002D299A">
              <w:rPr>
                <w:rFonts w:ascii="Arial" w:hAnsi="Arial" w:cs="Arial"/>
                <w:sz w:val="20"/>
                <w:szCs w:val="20"/>
              </w:rPr>
              <w:t>IT located in spaces frequented only by service personnel for maintenance, repair or occasional monitoring of equipment;</w:t>
            </w:r>
            <w:r w:rsidR="009C0CB4" w:rsidRPr="002D299A">
              <w:rPr>
                <w:rFonts w:ascii="Arial" w:hAnsi="Arial" w:cs="Arial"/>
                <w:sz w:val="20"/>
                <w:szCs w:val="20"/>
              </w:rPr>
              <w:t xml:space="preserve"> (e.g., data centers, comm closets type-equipment etc.)</w:t>
            </w:r>
          </w:p>
        </w:tc>
      </w:tr>
      <w:tr w:rsidR="00F94E09" w:rsidRPr="002D299A" w14:paraId="1EA45382" w14:textId="77777777" w:rsidTr="00F76A9A">
        <w:trPr>
          <w:cantSplit/>
          <w:trHeight w:val="616"/>
        </w:trPr>
        <w:tc>
          <w:tcPr>
            <w:tcW w:w="446" w:type="dxa"/>
          </w:tcPr>
          <w:p w14:paraId="6F810B0B" w14:textId="77777777" w:rsidR="00F94E09" w:rsidRPr="002D299A" w:rsidRDefault="00F94E09" w:rsidP="002505A5">
            <w:pPr>
              <w:rPr>
                <w:rFonts w:ascii="Arial" w:hAnsi="Arial" w:cs="Arial"/>
                <w:sz w:val="20"/>
                <w:szCs w:val="20"/>
              </w:rPr>
            </w:pPr>
          </w:p>
        </w:tc>
        <w:tc>
          <w:tcPr>
            <w:tcW w:w="9454" w:type="dxa"/>
            <w:tcMar>
              <w:top w:w="58" w:type="dxa"/>
              <w:left w:w="115" w:type="dxa"/>
              <w:right w:w="115" w:type="dxa"/>
            </w:tcMar>
          </w:tcPr>
          <w:p w14:paraId="44918B93" w14:textId="77777777" w:rsidR="00F94E09" w:rsidRPr="002D299A" w:rsidRDefault="00F94E09" w:rsidP="00D33E60">
            <w:pPr>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F94E09" w:rsidRPr="002D299A" w14:paraId="65004A57" w14:textId="77777777" w:rsidTr="000F6DE0">
        <w:trPr>
          <w:cantSplit/>
        </w:trPr>
        <w:tc>
          <w:tcPr>
            <w:tcW w:w="446" w:type="dxa"/>
          </w:tcPr>
          <w:p w14:paraId="2124522F" w14:textId="77777777" w:rsidR="00F94E09" w:rsidRPr="002D299A" w:rsidRDefault="00995A3B" w:rsidP="002505A5">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09719225" w14:textId="77777777" w:rsidR="00F94E09" w:rsidRPr="002D299A" w:rsidRDefault="00F94E09" w:rsidP="00F80403">
            <w:pPr>
              <w:rPr>
                <w:rFonts w:ascii="Arial" w:hAnsi="Arial" w:cs="Arial"/>
                <w:sz w:val="20"/>
                <w:szCs w:val="20"/>
              </w:rPr>
            </w:pPr>
            <w:r w:rsidRPr="002D299A">
              <w:rPr>
                <w:rFonts w:ascii="Arial" w:hAnsi="Arial" w:cs="Arial"/>
                <w:sz w:val="20"/>
                <w:szCs w:val="20"/>
              </w:rPr>
              <w:t>IT requiring a fundamental alteration in the nature of a product or its components;</w:t>
            </w:r>
            <w:r w:rsidR="00F80403">
              <w:rPr>
                <w:rFonts w:ascii="Arial" w:hAnsi="Arial" w:cs="Arial"/>
                <w:sz w:val="20"/>
                <w:szCs w:val="20"/>
              </w:rPr>
              <w:t xml:space="preserve"> (e.g. </w:t>
            </w:r>
            <w:r w:rsidR="009C0CB4" w:rsidRPr="002D299A">
              <w:rPr>
                <w:rFonts w:ascii="Arial" w:hAnsi="Arial" w:cs="Arial"/>
                <w:sz w:val="20"/>
                <w:szCs w:val="20"/>
              </w:rPr>
              <w:t>hand-held devices etc.)</w:t>
            </w:r>
          </w:p>
        </w:tc>
      </w:tr>
      <w:tr w:rsidR="00F94E09" w:rsidRPr="002D299A" w14:paraId="6481340A" w14:textId="77777777" w:rsidTr="00F76A9A">
        <w:trPr>
          <w:cantSplit/>
          <w:trHeight w:val="562"/>
        </w:trPr>
        <w:tc>
          <w:tcPr>
            <w:tcW w:w="446" w:type="dxa"/>
          </w:tcPr>
          <w:p w14:paraId="5730CE96" w14:textId="77777777" w:rsidR="00F94E09" w:rsidRPr="002D299A" w:rsidRDefault="00F94E09" w:rsidP="002505A5">
            <w:pPr>
              <w:rPr>
                <w:rFonts w:ascii="Arial" w:hAnsi="Arial" w:cs="Arial"/>
                <w:sz w:val="20"/>
                <w:szCs w:val="20"/>
              </w:rPr>
            </w:pPr>
          </w:p>
        </w:tc>
        <w:tc>
          <w:tcPr>
            <w:tcW w:w="9454" w:type="dxa"/>
            <w:tcMar>
              <w:top w:w="58" w:type="dxa"/>
              <w:left w:w="115" w:type="dxa"/>
              <w:right w:w="115" w:type="dxa"/>
            </w:tcMar>
          </w:tcPr>
          <w:p w14:paraId="06722850" w14:textId="77777777" w:rsidR="00F94E09" w:rsidRPr="002D299A" w:rsidRDefault="00F94E09" w:rsidP="00D33E60">
            <w:pPr>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F94E09" w:rsidRPr="002D299A" w14:paraId="0CBA5A22" w14:textId="77777777" w:rsidTr="000F6DE0">
        <w:trPr>
          <w:cantSplit/>
        </w:trPr>
        <w:tc>
          <w:tcPr>
            <w:tcW w:w="446" w:type="dxa"/>
          </w:tcPr>
          <w:p w14:paraId="4BB65F90" w14:textId="77777777" w:rsidR="00F94E09" w:rsidRPr="002D299A" w:rsidRDefault="00995A3B" w:rsidP="002505A5">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2E7D01C9" w14:textId="77777777" w:rsidR="00F94E09" w:rsidRPr="002D299A" w:rsidRDefault="00F94E09" w:rsidP="002505A5">
            <w:pPr>
              <w:jc w:val="both"/>
              <w:rPr>
                <w:rFonts w:ascii="Arial" w:hAnsi="Arial" w:cs="Arial"/>
                <w:sz w:val="20"/>
                <w:szCs w:val="20"/>
              </w:rPr>
            </w:pPr>
            <w:r w:rsidRPr="002D299A">
              <w:rPr>
                <w:rFonts w:ascii="Arial" w:hAnsi="Arial" w:cs="Arial"/>
                <w:sz w:val="20"/>
                <w:szCs w:val="20"/>
              </w:rPr>
              <w:t>Except as required to comply with the Standards, state departments and agencies are not required to install specific accessibility-related software or attach an assistive technology device to information technology products unless required by other applicable State or Federal laws;</w:t>
            </w:r>
          </w:p>
        </w:tc>
      </w:tr>
      <w:tr w:rsidR="00F94E09" w:rsidRPr="002D299A" w14:paraId="7936A474" w14:textId="77777777" w:rsidTr="00F76A9A">
        <w:trPr>
          <w:cantSplit/>
          <w:trHeight w:val="526"/>
        </w:trPr>
        <w:tc>
          <w:tcPr>
            <w:tcW w:w="446" w:type="dxa"/>
          </w:tcPr>
          <w:p w14:paraId="64208338" w14:textId="77777777" w:rsidR="00F94E09" w:rsidRPr="002D299A" w:rsidRDefault="00F94E09" w:rsidP="002505A5">
            <w:pPr>
              <w:rPr>
                <w:rFonts w:ascii="Arial" w:hAnsi="Arial" w:cs="Arial"/>
                <w:sz w:val="20"/>
                <w:szCs w:val="20"/>
              </w:rPr>
            </w:pPr>
          </w:p>
        </w:tc>
        <w:tc>
          <w:tcPr>
            <w:tcW w:w="9454" w:type="dxa"/>
            <w:tcMar>
              <w:top w:w="58" w:type="dxa"/>
              <w:left w:w="115" w:type="dxa"/>
              <w:right w:w="115" w:type="dxa"/>
            </w:tcMar>
          </w:tcPr>
          <w:p w14:paraId="4E56F660" w14:textId="77777777" w:rsidR="00F94E09" w:rsidRPr="002D299A" w:rsidRDefault="00F94E09" w:rsidP="00B55E4E">
            <w:pPr>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F94E09" w:rsidRPr="002D299A" w14:paraId="22B2F389" w14:textId="77777777" w:rsidTr="000F6DE0">
        <w:trPr>
          <w:cantSplit/>
          <w:trHeight w:val="360"/>
        </w:trPr>
        <w:tc>
          <w:tcPr>
            <w:tcW w:w="446" w:type="dxa"/>
          </w:tcPr>
          <w:p w14:paraId="404FDF57" w14:textId="77777777" w:rsidR="00F94E09" w:rsidRPr="002D299A" w:rsidRDefault="00995A3B" w:rsidP="002505A5">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5337E758" w14:textId="77777777" w:rsidR="00F94E09" w:rsidRPr="002D299A" w:rsidRDefault="00F94E09" w:rsidP="002505A5">
            <w:pPr>
              <w:jc w:val="both"/>
              <w:rPr>
                <w:rFonts w:ascii="Arial" w:hAnsi="Arial" w:cs="Arial"/>
                <w:sz w:val="20"/>
                <w:szCs w:val="20"/>
              </w:rPr>
            </w:pPr>
            <w:r w:rsidRPr="002D299A">
              <w:rPr>
                <w:rFonts w:ascii="Arial" w:hAnsi="Arial" w:cs="Arial"/>
                <w:sz w:val="20"/>
                <w:szCs w:val="20"/>
              </w:rPr>
              <w:t>When state agencies provide public access to information or data through information technology, agencies are not required to make products owned by the agency available for access and use by individuals with disabilities at a location other than where the information technology is provided to the public, or to purchase products for access and use by individuals with disabilities at a location other than that where the information technology is provided to the public;</w:t>
            </w:r>
          </w:p>
        </w:tc>
      </w:tr>
      <w:tr w:rsidR="00F94E09" w:rsidRPr="002D299A" w14:paraId="15796833" w14:textId="77777777" w:rsidTr="00F76A9A">
        <w:trPr>
          <w:cantSplit/>
          <w:trHeight w:val="481"/>
        </w:trPr>
        <w:tc>
          <w:tcPr>
            <w:tcW w:w="446" w:type="dxa"/>
          </w:tcPr>
          <w:p w14:paraId="46359D12" w14:textId="77777777" w:rsidR="00F94E09" w:rsidRPr="002D299A" w:rsidRDefault="00F94E09" w:rsidP="002505A5">
            <w:pPr>
              <w:rPr>
                <w:rFonts w:ascii="Arial" w:hAnsi="Arial" w:cs="Arial"/>
                <w:sz w:val="20"/>
                <w:szCs w:val="20"/>
              </w:rPr>
            </w:pPr>
          </w:p>
        </w:tc>
        <w:tc>
          <w:tcPr>
            <w:tcW w:w="9454" w:type="dxa"/>
            <w:tcMar>
              <w:top w:w="58" w:type="dxa"/>
              <w:left w:w="115" w:type="dxa"/>
              <w:right w:w="115" w:type="dxa"/>
            </w:tcMar>
          </w:tcPr>
          <w:p w14:paraId="11D78E43" w14:textId="77777777" w:rsidR="00F94E09" w:rsidRPr="002D299A" w:rsidRDefault="00F94E09" w:rsidP="002505A5">
            <w:pPr>
              <w:jc w:val="both"/>
              <w:rPr>
                <w:rFonts w:ascii="Arial" w:hAnsi="Arial" w:cs="Arial"/>
                <w:sz w:val="20"/>
                <w:szCs w:val="20"/>
              </w:rPr>
            </w:pPr>
            <w:r w:rsidRPr="002D299A">
              <w:rPr>
                <w:rFonts w:ascii="Arial" w:hAnsi="Arial" w:cs="Arial"/>
                <w:sz w:val="20"/>
                <w:szCs w:val="20"/>
              </w:rPr>
              <w:t xml:space="preserve">Comments:   </w:t>
            </w:r>
            <w:r w:rsidRPr="002D299A">
              <w:rPr>
                <w:rFonts w:ascii="Arial" w:hAnsi="Arial" w:cs="Arial"/>
                <w:sz w:val="20"/>
                <w:szCs w:val="20"/>
              </w:rPr>
              <w:fldChar w:fldCharType="begin">
                <w:ffData>
                  <w:name w:val="Text21"/>
                  <w:enabled/>
                  <w:calcOnExit w:val="0"/>
                  <w:textInput/>
                </w:ffData>
              </w:fldChar>
            </w:r>
            <w:r w:rsidRPr="002D299A">
              <w:rPr>
                <w:rFonts w:ascii="Arial" w:hAnsi="Arial" w:cs="Arial"/>
                <w:sz w:val="20"/>
                <w:szCs w:val="20"/>
              </w:rPr>
              <w:instrText xml:space="preserve"> FORMTEXT </w:instrText>
            </w:r>
            <w:r w:rsidRPr="002D299A">
              <w:rPr>
                <w:rFonts w:ascii="Arial" w:hAnsi="Arial" w:cs="Arial"/>
                <w:sz w:val="20"/>
                <w:szCs w:val="20"/>
              </w:rPr>
            </w:r>
            <w:r w:rsidRPr="002D299A">
              <w:rPr>
                <w:rFonts w:ascii="Arial" w:hAnsi="Arial" w:cs="Arial"/>
                <w:sz w:val="20"/>
                <w:szCs w:val="20"/>
              </w:rPr>
              <w:fldChar w:fldCharType="separate"/>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noProof/>
                <w:sz w:val="20"/>
                <w:szCs w:val="20"/>
              </w:rPr>
              <w:t> </w:t>
            </w:r>
            <w:r w:rsidRPr="002D299A">
              <w:rPr>
                <w:rFonts w:ascii="Arial" w:hAnsi="Arial" w:cs="Arial"/>
                <w:sz w:val="20"/>
                <w:szCs w:val="20"/>
              </w:rPr>
              <w:fldChar w:fldCharType="end"/>
            </w:r>
          </w:p>
        </w:tc>
      </w:tr>
      <w:tr w:rsidR="00955564" w:rsidRPr="002D299A" w14:paraId="6D5F5DE8" w14:textId="77777777" w:rsidTr="00F76A9A">
        <w:trPr>
          <w:cantSplit/>
          <w:trHeight w:val="562"/>
        </w:trPr>
        <w:tc>
          <w:tcPr>
            <w:tcW w:w="446" w:type="dxa"/>
          </w:tcPr>
          <w:p w14:paraId="6D9F276B" w14:textId="77777777" w:rsidR="00955564" w:rsidRPr="002D299A" w:rsidRDefault="00955564" w:rsidP="00955564">
            <w:pPr>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035224">
              <w:rPr>
                <w:rFonts w:ascii="Arial" w:hAnsi="Arial" w:cs="Arial"/>
                <w:sz w:val="20"/>
                <w:szCs w:val="20"/>
              </w:rPr>
            </w:r>
            <w:r w:rsidR="00035224">
              <w:rPr>
                <w:rFonts w:ascii="Arial" w:hAnsi="Arial" w:cs="Arial"/>
                <w:sz w:val="20"/>
                <w:szCs w:val="20"/>
              </w:rPr>
              <w:fldChar w:fldCharType="separate"/>
            </w:r>
            <w:r>
              <w:rPr>
                <w:rFonts w:ascii="Arial" w:hAnsi="Arial" w:cs="Arial"/>
                <w:sz w:val="20"/>
                <w:szCs w:val="20"/>
              </w:rPr>
              <w:fldChar w:fldCharType="end"/>
            </w:r>
          </w:p>
        </w:tc>
        <w:tc>
          <w:tcPr>
            <w:tcW w:w="9454" w:type="dxa"/>
            <w:tcMar>
              <w:top w:w="58" w:type="dxa"/>
              <w:left w:w="115" w:type="dxa"/>
              <w:right w:w="115" w:type="dxa"/>
            </w:tcMar>
          </w:tcPr>
          <w:p w14:paraId="0DB82B3C" w14:textId="77777777" w:rsidR="00955564" w:rsidRPr="002D299A" w:rsidRDefault="00955564" w:rsidP="002505A5">
            <w:pPr>
              <w:jc w:val="both"/>
              <w:rPr>
                <w:rFonts w:ascii="Arial" w:hAnsi="Arial" w:cs="Arial"/>
                <w:sz w:val="20"/>
                <w:szCs w:val="20"/>
              </w:rPr>
            </w:pPr>
            <w:r>
              <w:rPr>
                <w:rFonts w:ascii="Arial" w:hAnsi="Arial" w:cs="Arial"/>
                <w:sz w:val="20"/>
                <w:szCs w:val="20"/>
              </w:rPr>
              <w:t xml:space="preserve">Any other comments:  </w:t>
            </w:r>
            <w:r>
              <w:rPr>
                <w:rFonts w:ascii="Arial" w:hAnsi="Arial" w:cs="Arial"/>
                <w:sz w:val="20"/>
                <w:szCs w:val="20"/>
              </w:rPr>
              <w:fldChar w:fldCharType="begin">
                <w:ffData>
                  <w:name w:val="Text32"/>
                  <w:enabled/>
                  <w:calcOnExit w:val="0"/>
                  <w:textInput/>
                </w:ffData>
              </w:fldChar>
            </w:r>
            <w:bookmarkStart w:id="1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bl>
    <w:p w14:paraId="7EA28790" w14:textId="77777777" w:rsidR="002505A5" w:rsidRPr="002D299A" w:rsidRDefault="002505A5">
      <w:pPr>
        <w:pStyle w:val="DefaultText"/>
        <w:rPr>
          <w:rFonts w:ascii="Arial" w:hAnsi="Arial" w:cs="Arial"/>
          <w:b/>
          <w:bCs/>
          <w:sz w:val="20"/>
        </w:rPr>
      </w:pPr>
      <w:r w:rsidRPr="002D299A">
        <w:rPr>
          <w:rFonts w:ascii="Arial" w:hAnsi="Arial" w:cs="Arial"/>
          <w:b/>
          <w:bCs/>
          <w:sz w:val="20"/>
        </w:rPr>
        <w:t>This form was completed by: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917"/>
        <w:gridCol w:w="813"/>
        <w:gridCol w:w="2196"/>
      </w:tblGrid>
      <w:tr w:rsidR="002505A5" w:rsidRPr="002D299A" w14:paraId="5A1AA8AC" w14:textId="77777777">
        <w:trPr>
          <w:trHeight w:hRule="exact" w:val="432"/>
        </w:trPr>
        <w:tc>
          <w:tcPr>
            <w:tcW w:w="7188" w:type="dxa"/>
            <w:tcBorders>
              <w:bottom w:val="single" w:sz="4" w:space="0" w:color="000000"/>
            </w:tcBorders>
            <w:vAlign w:val="bottom"/>
          </w:tcPr>
          <w:p w14:paraId="3C3789F0" w14:textId="77777777" w:rsidR="002505A5" w:rsidRPr="002D299A" w:rsidRDefault="002505A5">
            <w:pPr>
              <w:pStyle w:val="DefaultText"/>
              <w:rPr>
                <w:rFonts w:ascii="Arial" w:hAnsi="Arial" w:cs="Arial"/>
                <w:sz w:val="20"/>
              </w:rPr>
            </w:pPr>
          </w:p>
        </w:tc>
        <w:tc>
          <w:tcPr>
            <w:tcW w:w="840" w:type="dxa"/>
            <w:vAlign w:val="bottom"/>
          </w:tcPr>
          <w:p w14:paraId="39B381F2" w14:textId="77777777" w:rsidR="002505A5" w:rsidRPr="002D299A" w:rsidRDefault="002505A5">
            <w:pPr>
              <w:pStyle w:val="DefaultText"/>
              <w:rPr>
                <w:rFonts w:ascii="Arial" w:hAnsi="Arial" w:cs="Arial"/>
                <w:sz w:val="20"/>
              </w:rPr>
            </w:pPr>
          </w:p>
        </w:tc>
        <w:tc>
          <w:tcPr>
            <w:tcW w:w="2268" w:type="dxa"/>
            <w:tcBorders>
              <w:bottom w:val="single" w:sz="4" w:space="0" w:color="000000"/>
            </w:tcBorders>
            <w:vAlign w:val="bottom"/>
          </w:tcPr>
          <w:p w14:paraId="368CFEE0" w14:textId="77777777" w:rsidR="002505A5" w:rsidRPr="002D299A" w:rsidRDefault="002505A5">
            <w:pPr>
              <w:pStyle w:val="DefaultText"/>
              <w:rPr>
                <w:rFonts w:ascii="Arial" w:hAnsi="Arial" w:cs="Arial"/>
                <w:sz w:val="20"/>
              </w:rPr>
            </w:pPr>
          </w:p>
        </w:tc>
      </w:tr>
      <w:tr w:rsidR="002505A5" w:rsidRPr="002D299A" w14:paraId="642C35AF" w14:textId="77777777">
        <w:trPr>
          <w:trHeight w:hRule="exact" w:val="288"/>
        </w:trPr>
        <w:tc>
          <w:tcPr>
            <w:tcW w:w="7188" w:type="dxa"/>
            <w:tcBorders>
              <w:top w:val="single" w:sz="4" w:space="0" w:color="000000"/>
              <w:bottom w:val="single" w:sz="4" w:space="0" w:color="FFFFFF"/>
            </w:tcBorders>
            <w:vAlign w:val="center"/>
          </w:tcPr>
          <w:p w14:paraId="4BC5AB65" w14:textId="77777777" w:rsidR="002505A5" w:rsidRPr="002D299A" w:rsidRDefault="002505A5">
            <w:pPr>
              <w:pStyle w:val="DefaultText"/>
              <w:jc w:val="center"/>
              <w:rPr>
                <w:rFonts w:ascii="Arial" w:hAnsi="Arial" w:cs="Arial"/>
                <w:sz w:val="20"/>
              </w:rPr>
            </w:pPr>
            <w:r w:rsidRPr="002D299A">
              <w:rPr>
                <w:rFonts w:ascii="Arial" w:hAnsi="Arial" w:cs="Arial"/>
                <w:sz w:val="20"/>
              </w:rPr>
              <w:t>Signature</w:t>
            </w:r>
          </w:p>
        </w:tc>
        <w:tc>
          <w:tcPr>
            <w:tcW w:w="840" w:type="dxa"/>
            <w:vAlign w:val="center"/>
          </w:tcPr>
          <w:p w14:paraId="794D2485" w14:textId="77777777" w:rsidR="002505A5" w:rsidRPr="002D299A" w:rsidRDefault="002505A5">
            <w:pPr>
              <w:pStyle w:val="DefaultText"/>
              <w:rPr>
                <w:rFonts w:ascii="Arial" w:hAnsi="Arial" w:cs="Arial"/>
                <w:sz w:val="20"/>
              </w:rPr>
            </w:pPr>
          </w:p>
        </w:tc>
        <w:tc>
          <w:tcPr>
            <w:tcW w:w="2268" w:type="dxa"/>
            <w:tcBorders>
              <w:top w:val="single" w:sz="4" w:space="0" w:color="000000"/>
              <w:bottom w:val="single" w:sz="4" w:space="0" w:color="FFFFFF"/>
            </w:tcBorders>
            <w:vAlign w:val="center"/>
          </w:tcPr>
          <w:p w14:paraId="1F7EF290" w14:textId="77777777" w:rsidR="002505A5" w:rsidRPr="002D299A" w:rsidRDefault="00B55E4E">
            <w:pPr>
              <w:pStyle w:val="DefaultText"/>
              <w:jc w:val="center"/>
              <w:rPr>
                <w:rFonts w:ascii="Arial" w:hAnsi="Arial" w:cs="Arial"/>
                <w:sz w:val="20"/>
              </w:rPr>
            </w:pPr>
            <w:r w:rsidRPr="002D299A">
              <w:rPr>
                <w:rFonts w:ascii="Arial" w:hAnsi="Arial" w:cs="Arial"/>
                <w:sz w:val="20"/>
              </w:rPr>
              <w:t>Date</w:t>
            </w:r>
          </w:p>
        </w:tc>
      </w:tr>
      <w:tr w:rsidR="002505A5" w:rsidRPr="002D299A" w14:paraId="1B4D48CB" w14:textId="77777777" w:rsidTr="00F76A9A">
        <w:trPr>
          <w:gridAfter w:val="2"/>
          <w:wAfter w:w="3108" w:type="dxa"/>
          <w:trHeight w:hRule="exact" w:val="298"/>
        </w:trPr>
        <w:tc>
          <w:tcPr>
            <w:tcW w:w="7188" w:type="dxa"/>
            <w:tcBorders>
              <w:bottom w:val="single" w:sz="4" w:space="0" w:color="000000"/>
            </w:tcBorders>
            <w:vAlign w:val="bottom"/>
          </w:tcPr>
          <w:p w14:paraId="0F145D55" w14:textId="77777777" w:rsidR="002505A5" w:rsidRPr="002D299A" w:rsidRDefault="00667F27" w:rsidP="00BE56CF">
            <w:pPr>
              <w:pStyle w:val="DefaultText"/>
              <w:spacing w:before="120"/>
              <w:jc w:val="center"/>
              <w:rPr>
                <w:rFonts w:ascii="Arial" w:hAnsi="Arial" w:cs="Arial"/>
                <w:sz w:val="20"/>
              </w:rPr>
            </w:pPr>
            <w:r>
              <w:rPr>
                <w:rFonts w:ascii="Arial" w:hAnsi="Arial" w:cs="Arial"/>
                <w:sz w:val="20"/>
              </w:rPr>
              <w:fldChar w:fldCharType="begin">
                <w:ffData>
                  <w:name w:val="Text30"/>
                  <w:enabled/>
                  <w:calcOnExit w:val="0"/>
                  <w:textInput/>
                </w:ffData>
              </w:fldChar>
            </w:r>
            <w:bookmarkStart w:id="15"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2505A5" w:rsidRPr="002D299A" w14:paraId="175CF9CD" w14:textId="77777777">
        <w:trPr>
          <w:gridAfter w:val="2"/>
          <w:wAfter w:w="3108" w:type="dxa"/>
          <w:cantSplit/>
          <w:trHeight w:hRule="exact" w:val="288"/>
        </w:trPr>
        <w:tc>
          <w:tcPr>
            <w:tcW w:w="7188" w:type="dxa"/>
            <w:tcBorders>
              <w:top w:val="single" w:sz="4" w:space="0" w:color="000000"/>
            </w:tcBorders>
            <w:vAlign w:val="center"/>
          </w:tcPr>
          <w:p w14:paraId="7EEE4F16" w14:textId="77777777" w:rsidR="002505A5" w:rsidRPr="002D299A" w:rsidRDefault="00BE56CF">
            <w:pPr>
              <w:pStyle w:val="DefaultText"/>
              <w:jc w:val="center"/>
              <w:rPr>
                <w:rFonts w:ascii="Arial" w:hAnsi="Arial" w:cs="Arial"/>
                <w:sz w:val="20"/>
              </w:rPr>
            </w:pPr>
            <w:r>
              <w:rPr>
                <w:rFonts w:ascii="Arial" w:hAnsi="Arial" w:cs="Arial"/>
                <w:sz w:val="20"/>
              </w:rPr>
              <w:t xml:space="preserve">Printed </w:t>
            </w:r>
            <w:r w:rsidR="002505A5" w:rsidRPr="002D299A">
              <w:rPr>
                <w:rFonts w:ascii="Arial" w:hAnsi="Arial" w:cs="Arial"/>
                <w:sz w:val="20"/>
              </w:rPr>
              <w:t>Title</w:t>
            </w:r>
          </w:p>
        </w:tc>
      </w:tr>
    </w:tbl>
    <w:p w14:paraId="64E7FC38" w14:textId="77777777" w:rsidR="002505A5" w:rsidRPr="002D299A" w:rsidRDefault="002505A5" w:rsidP="0045063A">
      <w:pPr>
        <w:pStyle w:val="DefaultText"/>
        <w:spacing w:before="60"/>
        <w:rPr>
          <w:rFonts w:ascii="Arial" w:hAnsi="Arial" w:cs="Arial"/>
          <w:sz w:val="20"/>
        </w:rPr>
      </w:pPr>
      <w:r w:rsidRPr="002D299A">
        <w:rPr>
          <w:rFonts w:ascii="Arial" w:hAnsi="Arial" w:cs="Arial"/>
          <w:sz w:val="20"/>
        </w:rPr>
        <w:t xml:space="preserve">My signature below </w:t>
      </w:r>
      <w:r w:rsidR="006B2DD0">
        <w:rPr>
          <w:rFonts w:ascii="Arial" w:hAnsi="Arial" w:cs="Arial"/>
          <w:sz w:val="20"/>
        </w:rPr>
        <w:t>indicates I understand the EIT acquisition described herein has been reviewed by agency representatives knowledgeable of the IT Standards and the Agency Accessibility</w:t>
      </w:r>
      <w:r w:rsidR="00BE56CF">
        <w:rPr>
          <w:rFonts w:ascii="Arial" w:hAnsi="Arial" w:cs="Arial"/>
          <w:sz w:val="20"/>
        </w:rPr>
        <w:t xml:space="preserve"> Compliance Representative; that </w:t>
      </w:r>
      <w:r w:rsidR="006B2DD0">
        <w:rPr>
          <w:rFonts w:ascii="Arial" w:hAnsi="Arial" w:cs="Arial"/>
          <w:sz w:val="20"/>
        </w:rPr>
        <w:t>based upon review of the information provided, the EIT acquisition has been determined to be all or partially exempt</w:t>
      </w:r>
      <w:r w:rsidR="00BE56CF">
        <w:rPr>
          <w:rFonts w:ascii="Arial" w:hAnsi="Arial" w:cs="Arial"/>
          <w:sz w:val="20"/>
        </w:rPr>
        <w:t>;</w:t>
      </w:r>
      <w:r w:rsidR="006B2DD0">
        <w:rPr>
          <w:rFonts w:ascii="Arial" w:hAnsi="Arial" w:cs="Arial"/>
          <w:sz w:val="20"/>
        </w:rPr>
        <w:t xml:space="preserve"> and </w:t>
      </w:r>
      <w:r w:rsidR="00C7467B">
        <w:rPr>
          <w:rFonts w:ascii="Arial" w:hAnsi="Arial" w:cs="Arial"/>
          <w:sz w:val="20"/>
        </w:rPr>
        <w:t xml:space="preserve">I, </w:t>
      </w:r>
      <w:r w:rsidR="00BE56CF">
        <w:rPr>
          <w:rFonts w:ascii="Arial" w:hAnsi="Arial" w:cs="Arial"/>
          <w:sz w:val="20"/>
        </w:rPr>
        <w:t>there</w:t>
      </w:r>
      <w:r w:rsidR="00C7467B">
        <w:rPr>
          <w:rFonts w:ascii="Arial" w:hAnsi="Arial" w:cs="Arial"/>
          <w:sz w:val="20"/>
        </w:rPr>
        <w:t>fore</w:t>
      </w:r>
      <w:r w:rsidR="00BE56CF">
        <w:rPr>
          <w:rFonts w:ascii="Arial" w:hAnsi="Arial" w:cs="Arial"/>
          <w:sz w:val="20"/>
        </w:rPr>
        <w:t xml:space="preserve">, </w:t>
      </w:r>
      <w:r w:rsidR="006B2DD0">
        <w:rPr>
          <w:rFonts w:ascii="Arial" w:hAnsi="Arial" w:cs="Arial"/>
          <w:sz w:val="20"/>
        </w:rPr>
        <w:t>approve the</w:t>
      </w:r>
      <w:r w:rsidR="00BE56CF">
        <w:rPr>
          <w:rFonts w:ascii="Arial" w:hAnsi="Arial" w:cs="Arial"/>
          <w:sz w:val="20"/>
        </w:rPr>
        <w:t xml:space="preserve"> acquisition.</w:t>
      </w:r>
      <w:r w:rsidR="006B2DD0">
        <w:rPr>
          <w:rFonts w:ascii="Arial" w:hAnsi="Arial" w:cs="Arial"/>
          <w:sz w:val="20"/>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923"/>
        <w:gridCol w:w="811"/>
        <w:gridCol w:w="2192"/>
      </w:tblGrid>
      <w:tr w:rsidR="002505A5" w:rsidRPr="002D299A" w14:paraId="19B6F467" w14:textId="77777777">
        <w:trPr>
          <w:trHeight w:hRule="exact" w:val="432"/>
        </w:trPr>
        <w:tc>
          <w:tcPr>
            <w:tcW w:w="7188" w:type="dxa"/>
            <w:tcBorders>
              <w:bottom w:val="single" w:sz="4" w:space="0" w:color="000000"/>
            </w:tcBorders>
            <w:vAlign w:val="bottom"/>
          </w:tcPr>
          <w:p w14:paraId="32C3ECE0" w14:textId="77777777" w:rsidR="002505A5" w:rsidRPr="002D299A" w:rsidRDefault="002505A5">
            <w:pPr>
              <w:pStyle w:val="DefaultText"/>
              <w:rPr>
                <w:rFonts w:ascii="Arial" w:hAnsi="Arial" w:cs="Arial"/>
                <w:sz w:val="20"/>
              </w:rPr>
            </w:pPr>
          </w:p>
        </w:tc>
        <w:tc>
          <w:tcPr>
            <w:tcW w:w="840" w:type="dxa"/>
            <w:vAlign w:val="bottom"/>
          </w:tcPr>
          <w:p w14:paraId="216322DF" w14:textId="77777777" w:rsidR="002505A5" w:rsidRPr="002D299A" w:rsidRDefault="002505A5">
            <w:pPr>
              <w:pStyle w:val="DefaultText"/>
              <w:rPr>
                <w:rFonts w:ascii="Arial" w:hAnsi="Arial" w:cs="Arial"/>
                <w:sz w:val="20"/>
              </w:rPr>
            </w:pPr>
          </w:p>
        </w:tc>
        <w:tc>
          <w:tcPr>
            <w:tcW w:w="2268" w:type="dxa"/>
            <w:tcBorders>
              <w:bottom w:val="single" w:sz="4" w:space="0" w:color="000000"/>
            </w:tcBorders>
            <w:vAlign w:val="bottom"/>
          </w:tcPr>
          <w:p w14:paraId="733D8227" w14:textId="77777777" w:rsidR="002505A5" w:rsidRPr="002D299A" w:rsidRDefault="002505A5">
            <w:pPr>
              <w:pStyle w:val="DefaultText"/>
              <w:rPr>
                <w:rFonts w:ascii="Arial" w:hAnsi="Arial" w:cs="Arial"/>
                <w:sz w:val="20"/>
              </w:rPr>
            </w:pPr>
          </w:p>
        </w:tc>
      </w:tr>
      <w:tr w:rsidR="002505A5" w:rsidRPr="002D299A" w14:paraId="528A53EF" w14:textId="77777777">
        <w:trPr>
          <w:trHeight w:hRule="exact" w:val="288"/>
        </w:trPr>
        <w:tc>
          <w:tcPr>
            <w:tcW w:w="7188" w:type="dxa"/>
            <w:tcBorders>
              <w:top w:val="single" w:sz="4" w:space="0" w:color="000000"/>
              <w:bottom w:val="single" w:sz="4" w:space="0" w:color="FFFFFF"/>
            </w:tcBorders>
            <w:vAlign w:val="center"/>
          </w:tcPr>
          <w:p w14:paraId="1ACACBFE" w14:textId="77777777" w:rsidR="002505A5" w:rsidRPr="002D299A" w:rsidRDefault="002505A5">
            <w:pPr>
              <w:pStyle w:val="DefaultText"/>
              <w:jc w:val="center"/>
              <w:rPr>
                <w:rFonts w:ascii="Arial" w:hAnsi="Arial" w:cs="Arial"/>
                <w:sz w:val="20"/>
              </w:rPr>
            </w:pPr>
            <w:r w:rsidRPr="002D299A">
              <w:rPr>
                <w:rFonts w:ascii="Arial" w:hAnsi="Arial" w:cs="Arial"/>
                <w:sz w:val="20"/>
              </w:rPr>
              <w:t>Signature, Chief Administrative Officer</w:t>
            </w:r>
            <w:r w:rsidR="00D5118D" w:rsidRPr="002D299A">
              <w:rPr>
                <w:rFonts w:ascii="Arial" w:hAnsi="Arial" w:cs="Arial"/>
                <w:sz w:val="20"/>
              </w:rPr>
              <w:t xml:space="preserve"> or Designee</w:t>
            </w:r>
          </w:p>
        </w:tc>
        <w:tc>
          <w:tcPr>
            <w:tcW w:w="840" w:type="dxa"/>
            <w:vAlign w:val="center"/>
          </w:tcPr>
          <w:p w14:paraId="71008811" w14:textId="77777777" w:rsidR="002505A5" w:rsidRPr="002D299A" w:rsidRDefault="002505A5">
            <w:pPr>
              <w:pStyle w:val="DefaultText"/>
              <w:rPr>
                <w:rFonts w:ascii="Arial" w:hAnsi="Arial" w:cs="Arial"/>
                <w:sz w:val="20"/>
              </w:rPr>
            </w:pPr>
          </w:p>
        </w:tc>
        <w:tc>
          <w:tcPr>
            <w:tcW w:w="2268" w:type="dxa"/>
            <w:tcBorders>
              <w:top w:val="single" w:sz="4" w:space="0" w:color="000000"/>
              <w:bottom w:val="single" w:sz="4" w:space="0" w:color="FFFFFF"/>
            </w:tcBorders>
            <w:vAlign w:val="center"/>
          </w:tcPr>
          <w:p w14:paraId="3C70E83E" w14:textId="77777777" w:rsidR="002505A5" w:rsidRPr="002D299A" w:rsidRDefault="002505A5">
            <w:pPr>
              <w:pStyle w:val="DefaultText"/>
              <w:jc w:val="center"/>
              <w:rPr>
                <w:rFonts w:ascii="Arial" w:hAnsi="Arial" w:cs="Arial"/>
                <w:sz w:val="20"/>
              </w:rPr>
            </w:pPr>
            <w:r w:rsidRPr="002D299A">
              <w:rPr>
                <w:rFonts w:ascii="Arial" w:hAnsi="Arial" w:cs="Arial"/>
                <w:sz w:val="20"/>
              </w:rPr>
              <w:t>Date</w:t>
            </w:r>
          </w:p>
        </w:tc>
      </w:tr>
    </w:tbl>
    <w:p w14:paraId="1FC2E79F" w14:textId="77777777" w:rsidR="002505A5" w:rsidRPr="00B55E4E" w:rsidRDefault="002505A5" w:rsidP="009C0CB4">
      <w:pPr>
        <w:rPr>
          <w:sz w:val="8"/>
          <w:szCs w:val="8"/>
        </w:rPr>
      </w:pPr>
    </w:p>
    <w:sectPr w:rsidR="002505A5" w:rsidRPr="00B55E4E" w:rsidSect="00316631">
      <w:footerReference w:type="default" r:id="rId12"/>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DF51" w14:textId="77777777" w:rsidR="00432D3D" w:rsidRDefault="00432D3D" w:rsidP="00205F19">
      <w:r>
        <w:separator/>
      </w:r>
    </w:p>
  </w:endnote>
  <w:endnote w:type="continuationSeparator" w:id="0">
    <w:p w14:paraId="29E07563" w14:textId="77777777" w:rsidR="00432D3D" w:rsidRDefault="00432D3D" w:rsidP="0020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5220"/>
      <w:gridCol w:w="4770"/>
    </w:tblGrid>
    <w:tr w:rsidR="00955564" w:rsidRPr="006662ED" w14:paraId="3BCA08FD" w14:textId="77777777" w:rsidTr="000F6DE0">
      <w:tc>
        <w:tcPr>
          <w:tcW w:w="5220" w:type="dxa"/>
          <w:vAlign w:val="center"/>
        </w:tcPr>
        <w:p w14:paraId="718F2EFD" w14:textId="77777777" w:rsidR="00955564" w:rsidRPr="006662ED" w:rsidRDefault="000F6DE0" w:rsidP="006662ED">
          <w:pPr>
            <w:pStyle w:val="TableText"/>
            <w:jc w:val="left"/>
            <w:rPr>
              <w:rFonts w:ascii="Arial" w:hAnsi="Arial"/>
              <w:sz w:val="16"/>
              <w:szCs w:val="16"/>
            </w:rPr>
          </w:pPr>
          <w:r w:rsidRPr="006662ED">
            <w:rPr>
              <w:rFonts w:ascii="Arial" w:hAnsi="Arial"/>
              <w:sz w:val="16"/>
              <w:szCs w:val="16"/>
            </w:rPr>
            <w:t xml:space="preserve">OMES </w:t>
          </w:r>
          <w:r w:rsidR="00955564" w:rsidRPr="006662ED">
            <w:rPr>
              <w:rFonts w:ascii="Arial" w:hAnsi="Arial"/>
              <w:sz w:val="16"/>
              <w:szCs w:val="16"/>
            </w:rPr>
            <w:t xml:space="preserve">FORM </w:t>
          </w:r>
          <w:r w:rsidR="006662ED" w:rsidRPr="006662ED">
            <w:rPr>
              <w:rFonts w:ascii="Arial" w:hAnsi="Arial"/>
              <w:sz w:val="16"/>
              <w:szCs w:val="16"/>
            </w:rPr>
            <w:t xml:space="preserve">CP </w:t>
          </w:r>
          <w:r w:rsidR="00955564" w:rsidRPr="006662ED">
            <w:rPr>
              <w:rFonts w:ascii="Arial" w:hAnsi="Arial"/>
              <w:sz w:val="16"/>
              <w:szCs w:val="16"/>
            </w:rPr>
            <w:t>0</w:t>
          </w:r>
          <w:r w:rsidR="00794DFF" w:rsidRPr="006662ED">
            <w:rPr>
              <w:rFonts w:ascii="Arial" w:hAnsi="Arial"/>
              <w:sz w:val="16"/>
              <w:szCs w:val="16"/>
            </w:rPr>
            <w:t xml:space="preserve">55 </w:t>
          </w:r>
          <w:r w:rsidR="006662ED" w:rsidRPr="006662ED">
            <w:rPr>
              <w:rFonts w:ascii="Arial" w:hAnsi="Arial"/>
              <w:sz w:val="16"/>
              <w:szCs w:val="16"/>
            </w:rPr>
            <w:t xml:space="preserve"> Rev. </w:t>
          </w:r>
          <w:r w:rsidRPr="006662ED">
            <w:rPr>
              <w:rFonts w:ascii="Arial" w:hAnsi="Arial"/>
              <w:sz w:val="16"/>
              <w:szCs w:val="16"/>
            </w:rPr>
            <w:t>03/20</w:t>
          </w:r>
          <w:r w:rsidR="006662ED" w:rsidRPr="006662ED">
            <w:rPr>
              <w:rFonts w:ascii="Arial" w:hAnsi="Arial"/>
              <w:sz w:val="16"/>
              <w:szCs w:val="16"/>
            </w:rPr>
            <w:t>20</w:t>
          </w:r>
        </w:p>
      </w:tc>
      <w:tc>
        <w:tcPr>
          <w:tcW w:w="4770" w:type="dxa"/>
          <w:vAlign w:val="center"/>
        </w:tcPr>
        <w:p w14:paraId="1D0AA0DD" w14:textId="77777777" w:rsidR="00955564" w:rsidRPr="006662ED" w:rsidRDefault="00955564" w:rsidP="00205F19">
          <w:pPr>
            <w:pStyle w:val="TableText"/>
            <w:rPr>
              <w:rFonts w:ascii="Arial" w:hAnsi="Arial" w:cs="Arial"/>
              <w:sz w:val="16"/>
              <w:szCs w:val="16"/>
            </w:rPr>
          </w:pPr>
          <w:r w:rsidRPr="006662ED">
            <w:rPr>
              <w:rFonts w:ascii="Arial" w:hAnsi="Arial" w:cs="Arial"/>
              <w:sz w:val="16"/>
              <w:szCs w:val="16"/>
            </w:rPr>
            <w:t xml:space="preserve">PAGE </w:t>
          </w:r>
          <w:r w:rsidRPr="006662ED">
            <w:rPr>
              <w:rStyle w:val="PageNumber"/>
              <w:rFonts w:ascii="Arial" w:hAnsi="Arial" w:cs="Arial"/>
              <w:sz w:val="16"/>
              <w:szCs w:val="16"/>
            </w:rPr>
            <w:fldChar w:fldCharType="begin"/>
          </w:r>
          <w:r w:rsidRPr="006662ED">
            <w:rPr>
              <w:rStyle w:val="PageNumber"/>
              <w:rFonts w:ascii="Arial" w:hAnsi="Arial" w:cs="Arial"/>
              <w:sz w:val="16"/>
              <w:szCs w:val="16"/>
            </w:rPr>
            <w:instrText xml:space="preserve"> PAGE </w:instrText>
          </w:r>
          <w:r w:rsidRPr="006662ED">
            <w:rPr>
              <w:rStyle w:val="PageNumber"/>
              <w:rFonts w:ascii="Arial" w:hAnsi="Arial" w:cs="Arial"/>
              <w:sz w:val="16"/>
              <w:szCs w:val="16"/>
            </w:rPr>
            <w:fldChar w:fldCharType="separate"/>
          </w:r>
          <w:r w:rsidR="00035224">
            <w:rPr>
              <w:rStyle w:val="PageNumber"/>
              <w:rFonts w:ascii="Arial" w:hAnsi="Arial" w:cs="Arial"/>
              <w:noProof/>
              <w:sz w:val="16"/>
              <w:szCs w:val="16"/>
            </w:rPr>
            <w:t>2</w:t>
          </w:r>
          <w:r w:rsidRPr="006662ED">
            <w:rPr>
              <w:rStyle w:val="PageNumber"/>
              <w:rFonts w:ascii="Arial" w:hAnsi="Arial" w:cs="Arial"/>
              <w:sz w:val="16"/>
              <w:szCs w:val="16"/>
            </w:rPr>
            <w:fldChar w:fldCharType="end"/>
          </w:r>
          <w:r w:rsidRPr="006662ED">
            <w:rPr>
              <w:rFonts w:ascii="Arial" w:hAnsi="Arial" w:cs="Arial"/>
              <w:sz w:val="16"/>
              <w:szCs w:val="16"/>
            </w:rPr>
            <w:t xml:space="preserve"> OF </w:t>
          </w:r>
          <w:r w:rsidRPr="006662ED">
            <w:rPr>
              <w:rStyle w:val="PageNumber"/>
              <w:rFonts w:ascii="Arial" w:hAnsi="Arial" w:cs="Arial"/>
              <w:sz w:val="16"/>
              <w:szCs w:val="16"/>
            </w:rPr>
            <w:fldChar w:fldCharType="begin"/>
          </w:r>
          <w:r w:rsidRPr="006662ED">
            <w:rPr>
              <w:rStyle w:val="PageNumber"/>
              <w:rFonts w:ascii="Arial" w:hAnsi="Arial" w:cs="Arial"/>
              <w:sz w:val="16"/>
              <w:szCs w:val="16"/>
            </w:rPr>
            <w:instrText xml:space="preserve"> NUMPAGES </w:instrText>
          </w:r>
          <w:r w:rsidRPr="006662ED">
            <w:rPr>
              <w:rStyle w:val="PageNumber"/>
              <w:rFonts w:ascii="Arial" w:hAnsi="Arial" w:cs="Arial"/>
              <w:sz w:val="16"/>
              <w:szCs w:val="16"/>
            </w:rPr>
            <w:fldChar w:fldCharType="separate"/>
          </w:r>
          <w:r w:rsidR="00035224">
            <w:rPr>
              <w:rStyle w:val="PageNumber"/>
              <w:rFonts w:ascii="Arial" w:hAnsi="Arial" w:cs="Arial"/>
              <w:noProof/>
              <w:sz w:val="16"/>
              <w:szCs w:val="16"/>
            </w:rPr>
            <w:t>2</w:t>
          </w:r>
          <w:r w:rsidRPr="006662ED">
            <w:rPr>
              <w:rStyle w:val="PageNumber"/>
              <w:rFonts w:ascii="Arial" w:hAnsi="Arial" w:cs="Arial"/>
              <w:sz w:val="16"/>
              <w:szCs w:val="16"/>
            </w:rPr>
            <w:fldChar w:fldCharType="end"/>
          </w:r>
        </w:p>
      </w:tc>
    </w:tr>
  </w:tbl>
  <w:p w14:paraId="50C7AF6C" w14:textId="77777777" w:rsidR="00955564" w:rsidRPr="006662ED" w:rsidRDefault="00955564" w:rsidP="002D299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35F9B" w14:textId="77777777" w:rsidR="00432D3D" w:rsidRDefault="00432D3D" w:rsidP="00205F19">
      <w:r>
        <w:separator/>
      </w:r>
    </w:p>
  </w:footnote>
  <w:footnote w:type="continuationSeparator" w:id="0">
    <w:p w14:paraId="54458F1A" w14:textId="77777777" w:rsidR="00432D3D" w:rsidRDefault="00432D3D" w:rsidP="0020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010F"/>
    <w:multiLevelType w:val="hybridMultilevel"/>
    <w:tmpl w:val="A570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0776C"/>
    <w:multiLevelType w:val="hybridMultilevel"/>
    <w:tmpl w:val="0608D2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F413F"/>
    <w:multiLevelType w:val="hybridMultilevel"/>
    <w:tmpl w:val="BF12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9F"/>
    <w:rsid w:val="0002255A"/>
    <w:rsid w:val="00033817"/>
    <w:rsid w:val="00035224"/>
    <w:rsid w:val="0004490C"/>
    <w:rsid w:val="0008537F"/>
    <w:rsid w:val="000F6D95"/>
    <w:rsid w:val="000F6DE0"/>
    <w:rsid w:val="00130D9F"/>
    <w:rsid w:val="00143395"/>
    <w:rsid w:val="001C0EC5"/>
    <w:rsid w:val="001C454F"/>
    <w:rsid w:val="001D1211"/>
    <w:rsid w:val="00205F19"/>
    <w:rsid w:val="002346A3"/>
    <w:rsid w:val="002505A5"/>
    <w:rsid w:val="0026686D"/>
    <w:rsid w:val="002B3EEF"/>
    <w:rsid w:val="002D299A"/>
    <w:rsid w:val="002E289A"/>
    <w:rsid w:val="00313CD6"/>
    <w:rsid w:val="00316631"/>
    <w:rsid w:val="00320A20"/>
    <w:rsid w:val="003676E1"/>
    <w:rsid w:val="003709AA"/>
    <w:rsid w:val="00386AE6"/>
    <w:rsid w:val="003957D3"/>
    <w:rsid w:val="003B42B8"/>
    <w:rsid w:val="003C3BCE"/>
    <w:rsid w:val="00416377"/>
    <w:rsid w:val="00432D3D"/>
    <w:rsid w:val="004405E3"/>
    <w:rsid w:val="004470E1"/>
    <w:rsid w:val="0045063A"/>
    <w:rsid w:val="00460935"/>
    <w:rsid w:val="00483BC7"/>
    <w:rsid w:val="00492DB3"/>
    <w:rsid w:val="004A1A74"/>
    <w:rsid w:val="004F10BB"/>
    <w:rsid w:val="0056197A"/>
    <w:rsid w:val="005844FF"/>
    <w:rsid w:val="005B46E2"/>
    <w:rsid w:val="005C39B7"/>
    <w:rsid w:val="005C6B89"/>
    <w:rsid w:val="005E207F"/>
    <w:rsid w:val="006100B4"/>
    <w:rsid w:val="006204EA"/>
    <w:rsid w:val="00624BE7"/>
    <w:rsid w:val="006259BB"/>
    <w:rsid w:val="006662ED"/>
    <w:rsid w:val="00667F27"/>
    <w:rsid w:val="006802C6"/>
    <w:rsid w:val="006B2DD0"/>
    <w:rsid w:val="006F07AD"/>
    <w:rsid w:val="00727CF2"/>
    <w:rsid w:val="00735B14"/>
    <w:rsid w:val="00787A50"/>
    <w:rsid w:val="00794DFF"/>
    <w:rsid w:val="007A114E"/>
    <w:rsid w:val="00816051"/>
    <w:rsid w:val="008D17FE"/>
    <w:rsid w:val="00916BC3"/>
    <w:rsid w:val="0095206B"/>
    <w:rsid w:val="00955564"/>
    <w:rsid w:val="0096189C"/>
    <w:rsid w:val="00995A3B"/>
    <w:rsid w:val="009A04F3"/>
    <w:rsid w:val="009C0CB4"/>
    <w:rsid w:val="009C64D8"/>
    <w:rsid w:val="00A21C28"/>
    <w:rsid w:val="00A23D06"/>
    <w:rsid w:val="00A42C88"/>
    <w:rsid w:val="00AE2F4F"/>
    <w:rsid w:val="00AF4F8C"/>
    <w:rsid w:val="00B00907"/>
    <w:rsid w:val="00B55E4E"/>
    <w:rsid w:val="00B754B6"/>
    <w:rsid w:val="00B9502B"/>
    <w:rsid w:val="00B97047"/>
    <w:rsid w:val="00BA0E3B"/>
    <w:rsid w:val="00BD55F7"/>
    <w:rsid w:val="00BD5D39"/>
    <w:rsid w:val="00BE56CF"/>
    <w:rsid w:val="00BE7BCB"/>
    <w:rsid w:val="00C050C1"/>
    <w:rsid w:val="00C109AD"/>
    <w:rsid w:val="00C46DEC"/>
    <w:rsid w:val="00C53902"/>
    <w:rsid w:val="00C65867"/>
    <w:rsid w:val="00C70262"/>
    <w:rsid w:val="00C7467B"/>
    <w:rsid w:val="00C87CFC"/>
    <w:rsid w:val="00CF1252"/>
    <w:rsid w:val="00CF1F88"/>
    <w:rsid w:val="00D11BF7"/>
    <w:rsid w:val="00D33E60"/>
    <w:rsid w:val="00D34A66"/>
    <w:rsid w:val="00D5118D"/>
    <w:rsid w:val="00D54F66"/>
    <w:rsid w:val="00D64D66"/>
    <w:rsid w:val="00D75AA9"/>
    <w:rsid w:val="00E11CF7"/>
    <w:rsid w:val="00E172F7"/>
    <w:rsid w:val="00E31763"/>
    <w:rsid w:val="00E578DA"/>
    <w:rsid w:val="00E731BF"/>
    <w:rsid w:val="00EC3AF8"/>
    <w:rsid w:val="00EC543A"/>
    <w:rsid w:val="00ED2E70"/>
    <w:rsid w:val="00EE33DD"/>
    <w:rsid w:val="00EF212B"/>
    <w:rsid w:val="00F04AB5"/>
    <w:rsid w:val="00F33A7F"/>
    <w:rsid w:val="00F37AD2"/>
    <w:rsid w:val="00F51553"/>
    <w:rsid w:val="00F55E71"/>
    <w:rsid w:val="00F76A9A"/>
    <w:rsid w:val="00F80059"/>
    <w:rsid w:val="00F80403"/>
    <w:rsid w:val="00F8640E"/>
    <w:rsid w:val="00F91317"/>
    <w:rsid w:val="00F92CD9"/>
    <w:rsid w:val="00F94E09"/>
    <w:rsid w:val="00FB0524"/>
    <w:rsid w:val="00FB08F9"/>
    <w:rsid w:val="00FE4116"/>
    <w:rsid w:val="00FF53C0"/>
    <w:rsid w:val="00F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AFF88"/>
  <w15:chartTrackingRefBased/>
  <w15:docId w15:val="{47E516A1-1587-4322-B1BB-CB5ADD08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color w:val="000000"/>
      <w:szCs w:val="20"/>
    </w:rPr>
  </w:style>
  <w:style w:type="paragraph" w:customStyle="1" w:styleId="TableText">
    <w:name w:val="Table Text"/>
    <w:basedOn w:val="Normal"/>
    <w:pPr>
      <w:autoSpaceDE w:val="0"/>
      <w:autoSpaceDN w:val="0"/>
      <w:adjustRightInd w:val="0"/>
      <w:jc w:val="right"/>
    </w:pPr>
  </w:style>
  <w:style w:type="paragraph" w:styleId="BodyText">
    <w:name w:val="Body Text"/>
    <w:basedOn w:val="Normal"/>
    <w:rPr>
      <w:rFonts w:ascii="Arial" w:hAnsi="Arial" w:cs="Arial"/>
      <w:sz w:val="20"/>
    </w:rPr>
  </w:style>
  <w:style w:type="paragraph" w:styleId="BodyText2">
    <w:name w:val="Body Text 2"/>
    <w:basedOn w:val="Normal"/>
    <w:pPr>
      <w:jc w:val="both"/>
    </w:pPr>
    <w:rPr>
      <w:rFonts w:ascii="Arial" w:hAnsi="Arial" w:cs="Arial"/>
      <w:sz w:val="20"/>
      <w:szCs w:val="20"/>
    </w:rPr>
  </w:style>
  <w:style w:type="table" w:styleId="TableGrid">
    <w:name w:val="Table Grid"/>
    <w:basedOn w:val="TableNormal"/>
    <w:rsid w:val="00D3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7A50"/>
    <w:rPr>
      <w:rFonts w:ascii="Tahoma" w:hAnsi="Tahoma" w:cs="Tahoma"/>
      <w:sz w:val="16"/>
      <w:szCs w:val="16"/>
    </w:rPr>
  </w:style>
  <w:style w:type="paragraph" w:styleId="Header">
    <w:name w:val="header"/>
    <w:basedOn w:val="Normal"/>
    <w:rsid w:val="002D299A"/>
    <w:pPr>
      <w:tabs>
        <w:tab w:val="center" w:pos="4320"/>
        <w:tab w:val="right" w:pos="8640"/>
      </w:tabs>
    </w:pPr>
  </w:style>
  <w:style w:type="paragraph" w:styleId="Footer">
    <w:name w:val="footer"/>
    <w:basedOn w:val="Normal"/>
    <w:rsid w:val="002D299A"/>
    <w:pPr>
      <w:tabs>
        <w:tab w:val="center" w:pos="4320"/>
        <w:tab w:val="right" w:pos="8640"/>
      </w:tabs>
    </w:pPr>
  </w:style>
  <w:style w:type="character" w:styleId="PageNumber">
    <w:name w:val="page number"/>
    <w:basedOn w:val="DefaultParagraphFont"/>
    <w:rsid w:val="002D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F69B-802F-4D6D-9707-56085B93C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369A0-A414-43E1-97D1-B6037A306B36}">
  <ds:schemaRefs>
    <ds:schemaRef ds:uri="http://schemas.microsoft.com/sharepoint/v3/contenttype/forms"/>
  </ds:schemaRefs>
</ds:datastoreItem>
</file>

<file path=customXml/itemProps3.xml><?xml version="1.0" encoding="utf-8"?>
<ds:datastoreItem xmlns:ds="http://schemas.openxmlformats.org/officeDocument/2006/customXml" ds:itemID="{1EA7237A-317F-42BA-82B7-E5010873A33F}">
  <ds:schemaRefs>
    <ds:schemaRef ds:uri="http://schemas.microsoft.com/office/2006/documentManagement/types"/>
    <ds:schemaRef ds:uri="2616b61c-01e3-420e-954d-f9606dbef896"/>
    <ds:schemaRef ds:uri="http://purl.org/dc/elements/1.1/"/>
    <ds:schemaRef ds:uri="http://schemas.microsoft.com/office/2006/metadata/properties"/>
    <ds:schemaRef ds:uri="http://schemas.microsoft.com/office/infopath/2007/PartnerControls"/>
    <ds:schemaRef ds:uri="http://schemas.microsoft.com/sharepoint/v3"/>
    <ds:schemaRef ds:uri="aec6b55d-3de3-4884-82c9-9045bd390d4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BED6119-378A-4FD8-81FB-8E3E262C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4886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EITA Procurement Checklist and Documentation</vt:lpstr>
    </vt:vector>
  </TitlesOfParts>
  <Company>State of Oklahoma</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EITA Procurement Checklist and Documentation</dc:title>
  <dc:subject>Checklist and acquisition documentation for accessible electronic and information technology.</dc:subject>
  <dc:creator>Keith Gentry</dc:creator>
  <cp:keywords>checklist, acquisition, documentation, accessible, electronic, information, technology</cp:keywords>
  <dc:description/>
  <cp:lastModifiedBy>Jake Lowrey</cp:lastModifiedBy>
  <cp:revision>2</cp:revision>
  <cp:lastPrinted>2018-03-22T14:26:00Z</cp:lastPrinted>
  <dcterms:created xsi:type="dcterms:W3CDTF">2020-05-20T15:36:00Z</dcterms:created>
  <dcterms:modified xsi:type="dcterms:W3CDTF">2020-05-20T15:36:00Z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