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BFE3" w14:textId="77777777" w:rsidR="008D70B2" w:rsidRDefault="008D70B2" w:rsidP="008D70B2">
      <w:pPr>
        <w:spacing w:after="0" w:line="240" w:lineRule="auto"/>
        <w:jc w:val="center"/>
        <w:rPr>
          <w:rFonts w:ascii="Arial" w:hAnsi="Arial" w:cs="Arial"/>
          <w:b/>
          <w:sz w:val="24"/>
          <w:szCs w:val="24"/>
          <w:u w:val="single"/>
        </w:rPr>
      </w:pPr>
      <w:r>
        <w:rPr>
          <w:rFonts w:ascii="Arial" w:hAnsi="Arial" w:cs="Arial"/>
          <w:b/>
          <w:sz w:val="24"/>
          <w:szCs w:val="24"/>
          <w:u w:val="single"/>
        </w:rPr>
        <w:t>Oklahoma Office of Juvenile Affairs (OJA)</w:t>
      </w:r>
    </w:p>
    <w:p w14:paraId="178F4235" w14:textId="61AC2257" w:rsidR="008D70B2" w:rsidRDefault="0026362C" w:rsidP="008D70B2">
      <w:pPr>
        <w:spacing w:after="0" w:line="240" w:lineRule="auto"/>
        <w:jc w:val="center"/>
        <w:rPr>
          <w:rFonts w:ascii="Arial" w:hAnsi="Arial" w:cs="Arial"/>
          <w:b/>
          <w:sz w:val="24"/>
          <w:szCs w:val="24"/>
          <w:u w:val="single"/>
        </w:rPr>
      </w:pPr>
      <w:r>
        <w:rPr>
          <w:rFonts w:ascii="Arial" w:hAnsi="Arial" w:cs="Arial"/>
          <w:b/>
          <w:sz w:val="24"/>
          <w:szCs w:val="24"/>
          <w:u w:val="single"/>
        </w:rPr>
        <w:t>20</w:t>
      </w:r>
      <w:r w:rsidR="00F31DF5">
        <w:rPr>
          <w:rFonts w:ascii="Arial" w:hAnsi="Arial" w:cs="Arial"/>
          <w:b/>
          <w:sz w:val="24"/>
          <w:szCs w:val="24"/>
          <w:u w:val="single"/>
        </w:rPr>
        <w:t>21</w:t>
      </w:r>
      <w:r>
        <w:rPr>
          <w:rFonts w:ascii="Arial" w:hAnsi="Arial" w:cs="Arial"/>
          <w:b/>
          <w:sz w:val="24"/>
          <w:szCs w:val="24"/>
          <w:u w:val="single"/>
        </w:rPr>
        <w:t>/20</w:t>
      </w:r>
      <w:r w:rsidR="00F31DF5">
        <w:rPr>
          <w:rFonts w:ascii="Arial" w:hAnsi="Arial" w:cs="Arial"/>
          <w:b/>
          <w:sz w:val="24"/>
          <w:szCs w:val="24"/>
          <w:u w:val="single"/>
        </w:rPr>
        <w:t>20</w:t>
      </w:r>
      <w:r w:rsidR="00257CAD">
        <w:rPr>
          <w:rFonts w:ascii="Arial" w:hAnsi="Arial" w:cs="Arial"/>
          <w:b/>
          <w:sz w:val="24"/>
          <w:szCs w:val="24"/>
          <w:u w:val="single"/>
        </w:rPr>
        <w:t xml:space="preserve"> </w:t>
      </w:r>
      <w:r w:rsidR="006853F5">
        <w:rPr>
          <w:rFonts w:ascii="Arial" w:hAnsi="Arial" w:cs="Arial"/>
          <w:b/>
          <w:sz w:val="24"/>
          <w:szCs w:val="24"/>
          <w:u w:val="single"/>
        </w:rPr>
        <w:t xml:space="preserve">Annual </w:t>
      </w:r>
      <w:r w:rsidR="008D70B2">
        <w:rPr>
          <w:rFonts w:ascii="Arial" w:hAnsi="Arial" w:cs="Arial"/>
          <w:b/>
          <w:sz w:val="24"/>
          <w:szCs w:val="24"/>
          <w:u w:val="single"/>
        </w:rPr>
        <w:t>Report</w:t>
      </w:r>
    </w:p>
    <w:p w14:paraId="6DEB9D74" w14:textId="77777777" w:rsidR="008D70B2" w:rsidRPr="00A05361" w:rsidRDefault="008D70B2" w:rsidP="008D70B2">
      <w:pPr>
        <w:spacing w:after="0" w:line="240" w:lineRule="auto"/>
        <w:jc w:val="center"/>
        <w:rPr>
          <w:rFonts w:ascii="Arial" w:hAnsi="Arial" w:cs="Arial"/>
          <w:b/>
          <w:sz w:val="16"/>
          <w:szCs w:val="16"/>
          <w:u w:val="single"/>
        </w:rPr>
      </w:pPr>
    </w:p>
    <w:p w14:paraId="03045FCF" w14:textId="77777777" w:rsidR="00026438" w:rsidRPr="00FF5F0B" w:rsidRDefault="008D70B2" w:rsidP="008D70B2">
      <w:pPr>
        <w:spacing w:after="0" w:line="240" w:lineRule="auto"/>
        <w:jc w:val="both"/>
        <w:rPr>
          <w:rFonts w:ascii="Arial" w:hAnsi="Arial" w:cs="Arial"/>
        </w:rPr>
      </w:pPr>
      <w:r w:rsidRPr="00FF5F0B">
        <w:rPr>
          <w:rFonts w:ascii="Arial" w:hAnsi="Arial" w:cs="Arial"/>
        </w:rPr>
        <w:t xml:space="preserve">The OJA continues to implement best practices and the requirements of the </w:t>
      </w:r>
      <w:r w:rsidR="00026438" w:rsidRPr="00FF5F0B">
        <w:rPr>
          <w:rFonts w:ascii="Arial" w:hAnsi="Arial" w:cs="Arial"/>
        </w:rPr>
        <w:t>Prison Rape Elimination Act (</w:t>
      </w:r>
      <w:r w:rsidRPr="00FF5F0B">
        <w:rPr>
          <w:rFonts w:ascii="Arial" w:hAnsi="Arial" w:cs="Arial"/>
        </w:rPr>
        <w:t>PREA</w:t>
      </w:r>
      <w:r w:rsidR="00026438" w:rsidRPr="00FF5F0B">
        <w:rPr>
          <w:rFonts w:ascii="Arial" w:hAnsi="Arial" w:cs="Arial"/>
        </w:rPr>
        <w:t>)</w:t>
      </w:r>
      <w:r w:rsidRPr="00FF5F0B">
        <w:rPr>
          <w:rFonts w:ascii="Arial" w:hAnsi="Arial" w:cs="Arial"/>
        </w:rPr>
        <w:t xml:space="preserve"> standards in order to address allegations of sexual abuse and sexual harassment of the juveniles.  Leadership of the OJA is dedicated to on-going monitoring and corrective action (when needed) in order to reach full PREA compliance and most importantly to maximize the safety of all youth in OJA </w:t>
      </w:r>
      <w:r w:rsidR="00026438" w:rsidRPr="00FF5F0B">
        <w:rPr>
          <w:rFonts w:ascii="Arial" w:hAnsi="Arial" w:cs="Arial"/>
        </w:rPr>
        <w:t xml:space="preserve">operated </w:t>
      </w:r>
      <w:r w:rsidRPr="00FF5F0B">
        <w:rPr>
          <w:rFonts w:ascii="Arial" w:hAnsi="Arial" w:cs="Arial"/>
        </w:rPr>
        <w:t>facilities.  As an agency, OJA is continually striving toward changes that integrate the PREA standards and ensure the highest level of sexual safety within OJA facilities.</w:t>
      </w:r>
      <w:r w:rsidR="00026438" w:rsidRPr="00FF5F0B">
        <w:rPr>
          <w:rFonts w:ascii="Arial" w:hAnsi="Arial" w:cs="Arial"/>
        </w:rPr>
        <w:t xml:space="preserve"> OJA staff and </w:t>
      </w:r>
      <w:r w:rsidR="006D533B" w:rsidRPr="00FF5F0B">
        <w:rPr>
          <w:rFonts w:ascii="Arial" w:hAnsi="Arial" w:cs="Arial"/>
        </w:rPr>
        <w:t>juveniles</w:t>
      </w:r>
      <w:r w:rsidR="00026438" w:rsidRPr="00FF5F0B">
        <w:rPr>
          <w:rFonts w:ascii="Arial" w:hAnsi="Arial" w:cs="Arial"/>
        </w:rPr>
        <w:t xml:space="preserve"> have an increased awareness of reporting standards for potential PREA violations contributing to higher rates of report and the appropriateness of referrals received.</w:t>
      </w:r>
    </w:p>
    <w:p w14:paraId="59DC34A1" w14:textId="77777777" w:rsidR="008D70B2" w:rsidRPr="00FF5F0B" w:rsidRDefault="008D70B2" w:rsidP="008D70B2">
      <w:pPr>
        <w:spacing w:after="0" w:line="240" w:lineRule="auto"/>
        <w:jc w:val="both"/>
        <w:rPr>
          <w:rFonts w:ascii="Arial" w:hAnsi="Arial" w:cs="Arial"/>
        </w:rPr>
      </w:pPr>
    </w:p>
    <w:p w14:paraId="6FDBF9AD" w14:textId="61F471EA" w:rsidR="008D70B2" w:rsidRPr="00FF5F0B" w:rsidRDefault="000604B4" w:rsidP="008D70B2">
      <w:pPr>
        <w:spacing w:after="0"/>
        <w:rPr>
          <w:rFonts w:ascii="Arial" w:hAnsi="Arial" w:cs="Arial"/>
          <w:b/>
          <w:u w:val="single"/>
        </w:rPr>
      </w:pPr>
      <w:bookmarkStart w:id="0" w:name="_Hlk79658516"/>
      <w:r w:rsidRPr="00FF5F0B">
        <w:rPr>
          <w:rFonts w:ascii="Arial" w:hAnsi="Arial" w:cs="Arial"/>
          <w:b/>
          <w:u w:val="single"/>
        </w:rPr>
        <w:t>20</w:t>
      </w:r>
      <w:r w:rsidR="005E32EB">
        <w:rPr>
          <w:rFonts w:ascii="Arial" w:hAnsi="Arial" w:cs="Arial"/>
          <w:b/>
          <w:u w:val="single"/>
        </w:rPr>
        <w:t>21</w:t>
      </w:r>
      <w:r w:rsidRPr="00FF5F0B">
        <w:rPr>
          <w:rFonts w:ascii="Arial" w:hAnsi="Arial" w:cs="Arial"/>
          <w:b/>
          <w:u w:val="single"/>
        </w:rPr>
        <w:t xml:space="preserve"> </w:t>
      </w:r>
      <w:r w:rsidR="008D70B2" w:rsidRPr="00FF5F0B">
        <w:rPr>
          <w:rFonts w:ascii="Arial" w:hAnsi="Arial" w:cs="Arial"/>
          <w:b/>
          <w:u w:val="single"/>
        </w:rPr>
        <w:t>Aggregated Data</w:t>
      </w:r>
    </w:p>
    <w:p w14:paraId="650655FC" w14:textId="77777777" w:rsidR="008D70B2" w:rsidRPr="00FF5F0B" w:rsidRDefault="008D70B2" w:rsidP="008D70B2">
      <w:pPr>
        <w:spacing w:after="0"/>
        <w:rPr>
          <w:rFonts w:ascii="Arial" w:hAnsi="Arial" w:cs="Arial"/>
          <w:b/>
          <w:u w:val="single"/>
        </w:rPr>
      </w:pPr>
    </w:p>
    <w:p w14:paraId="3F1D935E" w14:textId="77777777" w:rsidR="008D70B2" w:rsidRPr="00FF5F0B" w:rsidRDefault="008D70B2" w:rsidP="008D70B2">
      <w:pPr>
        <w:spacing w:after="0"/>
        <w:rPr>
          <w:rFonts w:ascii="Arial" w:hAnsi="Arial" w:cs="Arial"/>
        </w:rPr>
      </w:pPr>
      <w:r w:rsidRPr="00FF5F0B">
        <w:rPr>
          <w:rFonts w:ascii="Arial" w:hAnsi="Arial" w:cs="Arial"/>
        </w:rPr>
        <w:t xml:space="preserve">Secure Facilities included are:  </w:t>
      </w:r>
      <w:r w:rsidRPr="00FF5F0B">
        <w:rPr>
          <w:rFonts w:ascii="Arial" w:hAnsi="Arial" w:cs="Arial"/>
        </w:rPr>
        <w:tab/>
        <w:t>Central Oklahoma Juvenile Center, Tecumseh, OK</w:t>
      </w:r>
    </w:p>
    <w:p w14:paraId="6CAB496C" w14:textId="77777777" w:rsidR="008D70B2" w:rsidRPr="00FF5F0B" w:rsidRDefault="008D70B2" w:rsidP="008D70B2">
      <w:pPr>
        <w:spacing w:after="0"/>
        <w:rPr>
          <w:rFonts w:ascii="Arial" w:hAnsi="Arial" w:cs="Arial"/>
        </w:rPr>
      </w:pPr>
      <w:r w:rsidRPr="00FF5F0B">
        <w:rPr>
          <w:rFonts w:ascii="Arial" w:hAnsi="Arial" w:cs="Arial"/>
        </w:rPr>
        <w:tab/>
      </w:r>
      <w:r w:rsidRPr="00FF5F0B">
        <w:rPr>
          <w:rFonts w:ascii="Arial" w:hAnsi="Arial" w:cs="Arial"/>
        </w:rPr>
        <w:tab/>
      </w:r>
      <w:r w:rsidRPr="00FF5F0B">
        <w:rPr>
          <w:rFonts w:ascii="Arial" w:hAnsi="Arial" w:cs="Arial"/>
        </w:rPr>
        <w:tab/>
      </w:r>
      <w:r w:rsidRPr="00FF5F0B">
        <w:rPr>
          <w:rFonts w:ascii="Arial" w:hAnsi="Arial" w:cs="Arial"/>
        </w:rPr>
        <w:tab/>
      </w:r>
      <w:r w:rsidRPr="00FF5F0B">
        <w:rPr>
          <w:rFonts w:ascii="Arial" w:hAnsi="Arial" w:cs="Arial"/>
        </w:rPr>
        <w:tab/>
        <w:t>Southwest Oklahoma Juvenile Center, Manitou, OK</w:t>
      </w:r>
      <w:r w:rsidR="00D62009" w:rsidRPr="00FF5F0B">
        <w:rPr>
          <w:rFonts w:ascii="Arial" w:hAnsi="Arial" w:cs="Arial"/>
        </w:rPr>
        <w:t xml:space="preserve"> </w:t>
      </w:r>
    </w:p>
    <w:p w14:paraId="022CB0FE" w14:textId="77777777" w:rsidR="008D70B2" w:rsidRDefault="008D70B2" w:rsidP="008D70B2">
      <w:pPr>
        <w:spacing w:after="0"/>
        <w:rPr>
          <w:sz w:val="12"/>
          <w:szCs w:val="12"/>
        </w:rPr>
      </w:pPr>
    </w:p>
    <w:tbl>
      <w:tblPr>
        <w:tblStyle w:val="TableGrid"/>
        <w:tblpPr w:leftFromText="180" w:rightFromText="180" w:vertAnchor="text" w:tblpY="12"/>
        <w:tblW w:w="9648" w:type="dxa"/>
        <w:tblLayout w:type="fixed"/>
        <w:tblLook w:val="04A0" w:firstRow="1" w:lastRow="0" w:firstColumn="1" w:lastColumn="0" w:noHBand="0" w:noVBand="1"/>
      </w:tblPr>
      <w:tblGrid>
        <w:gridCol w:w="2463"/>
        <w:gridCol w:w="1224"/>
        <w:gridCol w:w="1469"/>
        <w:gridCol w:w="1692"/>
        <w:gridCol w:w="1450"/>
        <w:gridCol w:w="1350"/>
      </w:tblGrid>
      <w:tr w:rsidR="008D70B2" w:rsidRPr="00CE7212" w14:paraId="0B10C1B8" w14:textId="77777777" w:rsidTr="00822552">
        <w:trPr>
          <w:trHeight w:val="409"/>
        </w:trPr>
        <w:tc>
          <w:tcPr>
            <w:tcW w:w="9648" w:type="dxa"/>
            <w:gridSpan w:val="6"/>
            <w:vAlign w:val="bottom"/>
          </w:tcPr>
          <w:p w14:paraId="078EC463" w14:textId="6C9B41BB" w:rsidR="008D70B2" w:rsidRPr="00CE7212" w:rsidRDefault="000604B4" w:rsidP="00D62009">
            <w:pPr>
              <w:jc w:val="center"/>
              <w:rPr>
                <w:rFonts w:ascii="Arial" w:hAnsi="Arial" w:cs="Arial"/>
                <w:sz w:val="18"/>
                <w:szCs w:val="18"/>
              </w:rPr>
            </w:pPr>
            <w:r>
              <w:rPr>
                <w:rFonts w:ascii="Arial" w:hAnsi="Arial" w:cs="Arial"/>
                <w:b/>
                <w:sz w:val="18"/>
                <w:szCs w:val="18"/>
              </w:rPr>
              <w:t>20</w:t>
            </w:r>
            <w:r w:rsidR="005E32EB">
              <w:rPr>
                <w:rFonts w:ascii="Arial" w:hAnsi="Arial" w:cs="Arial"/>
                <w:b/>
                <w:sz w:val="18"/>
                <w:szCs w:val="18"/>
              </w:rPr>
              <w:t>21</w:t>
            </w:r>
            <w:r>
              <w:rPr>
                <w:rFonts w:ascii="Arial" w:hAnsi="Arial" w:cs="Arial"/>
                <w:b/>
                <w:sz w:val="18"/>
                <w:szCs w:val="18"/>
              </w:rPr>
              <w:t xml:space="preserve"> </w:t>
            </w:r>
            <w:r w:rsidR="008D70B2" w:rsidRPr="008A014C">
              <w:rPr>
                <w:rFonts w:ascii="Arial" w:hAnsi="Arial" w:cs="Arial"/>
                <w:b/>
                <w:sz w:val="18"/>
                <w:szCs w:val="18"/>
              </w:rPr>
              <w:t xml:space="preserve">Report of Sexual Abuse/Sexual Harassment </w:t>
            </w:r>
            <w:r w:rsidR="008D70B2">
              <w:rPr>
                <w:rFonts w:ascii="Arial" w:hAnsi="Arial" w:cs="Arial"/>
                <w:b/>
                <w:sz w:val="18"/>
                <w:szCs w:val="18"/>
              </w:rPr>
              <w:t>Allegations at</w:t>
            </w:r>
            <w:r w:rsidR="008D70B2" w:rsidRPr="008A014C">
              <w:rPr>
                <w:rFonts w:ascii="Arial" w:hAnsi="Arial" w:cs="Arial"/>
                <w:b/>
                <w:sz w:val="18"/>
                <w:szCs w:val="18"/>
              </w:rPr>
              <w:t xml:space="preserve"> OJA</w:t>
            </w:r>
            <w:r w:rsidR="008D70B2">
              <w:rPr>
                <w:rFonts w:ascii="Arial" w:hAnsi="Arial" w:cs="Arial"/>
                <w:b/>
                <w:sz w:val="18"/>
                <w:szCs w:val="18"/>
              </w:rPr>
              <w:t xml:space="preserve"> Facilities</w:t>
            </w:r>
          </w:p>
        </w:tc>
      </w:tr>
      <w:tr w:rsidR="00822552" w:rsidRPr="00CE7212" w14:paraId="597B0051" w14:textId="77777777" w:rsidTr="002142B0">
        <w:trPr>
          <w:trHeight w:val="409"/>
        </w:trPr>
        <w:tc>
          <w:tcPr>
            <w:tcW w:w="2463" w:type="dxa"/>
            <w:vAlign w:val="center"/>
          </w:tcPr>
          <w:p w14:paraId="1CE45959" w14:textId="77777777" w:rsidR="008D70B2" w:rsidRPr="002142B0" w:rsidRDefault="008D70B2" w:rsidP="002142B0">
            <w:pPr>
              <w:rPr>
                <w:rFonts w:ascii="Arial" w:hAnsi="Arial" w:cs="Arial"/>
                <w:b/>
                <w:sz w:val="18"/>
                <w:szCs w:val="18"/>
              </w:rPr>
            </w:pPr>
            <w:r w:rsidRPr="002142B0">
              <w:rPr>
                <w:rFonts w:ascii="Arial" w:hAnsi="Arial" w:cs="Arial"/>
                <w:b/>
                <w:sz w:val="18"/>
                <w:szCs w:val="18"/>
              </w:rPr>
              <w:t xml:space="preserve">Average Total </w:t>
            </w:r>
          </w:p>
          <w:p w14:paraId="7F4467AD" w14:textId="3FD15E24" w:rsidR="008D70B2" w:rsidRPr="00CE7212" w:rsidRDefault="008D70B2" w:rsidP="00FF5F0B">
            <w:pPr>
              <w:rPr>
                <w:rFonts w:ascii="Arial" w:hAnsi="Arial" w:cs="Arial"/>
                <w:sz w:val="18"/>
                <w:szCs w:val="18"/>
              </w:rPr>
            </w:pPr>
            <w:r w:rsidRPr="002142B0">
              <w:rPr>
                <w:rFonts w:ascii="Arial" w:hAnsi="Arial" w:cs="Arial"/>
                <w:b/>
                <w:sz w:val="18"/>
                <w:szCs w:val="18"/>
              </w:rPr>
              <w:t xml:space="preserve">Population =  </w:t>
            </w:r>
            <w:r w:rsidR="00760B6D">
              <w:rPr>
                <w:rFonts w:ascii="Arial" w:hAnsi="Arial" w:cs="Arial"/>
                <w:b/>
                <w:sz w:val="18"/>
                <w:szCs w:val="18"/>
              </w:rPr>
              <w:t>67</w:t>
            </w:r>
          </w:p>
        </w:tc>
        <w:tc>
          <w:tcPr>
            <w:tcW w:w="1224" w:type="dxa"/>
            <w:vAlign w:val="center"/>
          </w:tcPr>
          <w:p w14:paraId="7E4A4191" w14:textId="77777777" w:rsidR="008D70B2" w:rsidRPr="00FF22FF" w:rsidRDefault="008D70B2" w:rsidP="002142B0">
            <w:pPr>
              <w:rPr>
                <w:rFonts w:ascii="Arial" w:hAnsi="Arial" w:cs="Arial"/>
                <w:b/>
                <w:sz w:val="18"/>
                <w:szCs w:val="18"/>
                <w:u w:val="single"/>
              </w:rPr>
            </w:pPr>
            <w:r w:rsidRPr="00FF22FF">
              <w:rPr>
                <w:rFonts w:ascii="Arial" w:hAnsi="Arial" w:cs="Arial"/>
                <w:b/>
                <w:sz w:val="18"/>
                <w:szCs w:val="18"/>
                <w:u w:val="single"/>
              </w:rPr>
              <w:t>Allegations</w:t>
            </w:r>
          </w:p>
        </w:tc>
        <w:tc>
          <w:tcPr>
            <w:tcW w:w="1469" w:type="dxa"/>
            <w:vAlign w:val="center"/>
          </w:tcPr>
          <w:p w14:paraId="01C26345" w14:textId="77777777" w:rsidR="008D70B2" w:rsidRPr="00FF22FF" w:rsidRDefault="008D70B2" w:rsidP="002142B0">
            <w:pPr>
              <w:rPr>
                <w:rFonts w:ascii="Arial" w:hAnsi="Arial" w:cs="Arial"/>
                <w:b/>
                <w:sz w:val="18"/>
                <w:szCs w:val="18"/>
                <w:u w:val="single"/>
              </w:rPr>
            </w:pPr>
            <w:r w:rsidRPr="00FF22FF">
              <w:rPr>
                <w:rFonts w:ascii="Arial" w:hAnsi="Arial" w:cs="Arial"/>
                <w:b/>
                <w:sz w:val="18"/>
                <w:szCs w:val="18"/>
                <w:u w:val="single"/>
              </w:rPr>
              <w:t>Substantiated</w:t>
            </w:r>
          </w:p>
          <w:p w14:paraId="196710D5" w14:textId="77777777" w:rsidR="00FF22FF" w:rsidRPr="00FF22FF" w:rsidRDefault="00FF22FF" w:rsidP="002142B0">
            <w:pPr>
              <w:pStyle w:val="Default"/>
              <w:rPr>
                <w:i/>
                <w:iCs/>
                <w:color w:val="auto"/>
                <w:sz w:val="16"/>
                <w:szCs w:val="16"/>
              </w:rPr>
            </w:pPr>
            <w:r w:rsidRPr="00FF22FF">
              <w:rPr>
                <w:i/>
                <w:iCs/>
                <w:color w:val="auto"/>
                <w:sz w:val="16"/>
                <w:szCs w:val="16"/>
              </w:rPr>
              <w:t>The allegation was investigated and determined to have occurred, based on the preponderance of the evidence.</w:t>
            </w:r>
          </w:p>
          <w:p w14:paraId="21FD68CA" w14:textId="77777777" w:rsidR="00FF22FF" w:rsidRPr="00CE7212" w:rsidRDefault="00FF22FF" w:rsidP="00BA3ED6">
            <w:pPr>
              <w:rPr>
                <w:rFonts w:ascii="Arial" w:hAnsi="Arial" w:cs="Arial"/>
                <w:sz w:val="18"/>
                <w:szCs w:val="18"/>
              </w:rPr>
            </w:pPr>
          </w:p>
        </w:tc>
        <w:tc>
          <w:tcPr>
            <w:tcW w:w="1692" w:type="dxa"/>
            <w:vAlign w:val="center"/>
          </w:tcPr>
          <w:p w14:paraId="11A9DAB6" w14:textId="77777777" w:rsidR="00FF22FF" w:rsidRDefault="00FF22FF" w:rsidP="002142B0">
            <w:pPr>
              <w:rPr>
                <w:rFonts w:ascii="Arial" w:hAnsi="Arial" w:cs="Arial"/>
                <w:b/>
                <w:sz w:val="18"/>
                <w:szCs w:val="18"/>
                <w:u w:val="single"/>
              </w:rPr>
            </w:pPr>
          </w:p>
          <w:p w14:paraId="3C383CFA" w14:textId="77777777" w:rsidR="00FF22FF" w:rsidRDefault="00FF22FF" w:rsidP="002142B0">
            <w:pPr>
              <w:rPr>
                <w:rFonts w:ascii="Arial" w:hAnsi="Arial" w:cs="Arial"/>
                <w:b/>
                <w:sz w:val="18"/>
                <w:szCs w:val="18"/>
                <w:u w:val="single"/>
              </w:rPr>
            </w:pPr>
          </w:p>
          <w:p w14:paraId="548819E3" w14:textId="77777777" w:rsidR="008D70B2" w:rsidRDefault="008D70B2" w:rsidP="002142B0">
            <w:pPr>
              <w:rPr>
                <w:rFonts w:ascii="Arial" w:hAnsi="Arial" w:cs="Arial"/>
                <w:b/>
                <w:sz w:val="18"/>
                <w:szCs w:val="18"/>
                <w:u w:val="single"/>
              </w:rPr>
            </w:pPr>
            <w:r w:rsidRPr="00FF22FF">
              <w:rPr>
                <w:rFonts w:ascii="Arial" w:hAnsi="Arial" w:cs="Arial"/>
                <w:b/>
                <w:sz w:val="18"/>
                <w:szCs w:val="18"/>
                <w:u w:val="single"/>
              </w:rPr>
              <w:t>Unsubstantiated</w:t>
            </w:r>
          </w:p>
          <w:p w14:paraId="0455F5DB" w14:textId="77777777" w:rsidR="00FF22FF" w:rsidRPr="00FF22FF" w:rsidRDefault="00FF22FF" w:rsidP="002142B0">
            <w:pPr>
              <w:rPr>
                <w:rFonts w:ascii="Arial" w:hAnsi="Arial" w:cs="Arial"/>
                <w:b/>
                <w:sz w:val="18"/>
                <w:szCs w:val="18"/>
                <w:u w:val="single"/>
              </w:rPr>
            </w:pPr>
            <w:r w:rsidRPr="00FF22FF">
              <w:rPr>
                <w:i/>
                <w:iCs/>
                <w:sz w:val="16"/>
                <w:szCs w:val="16"/>
              </w:rPr>
              <w:t>The allegation was investigated and the investigation concluded that evidence was insufficient to determine whether or not the event occurred.</w:t>
            </w:r>
          </w:p>
        </w:tc>
        <w:tc>
          <w:tcPr>
            <w:tcW w:w="1450" w:type="dxa"/>
            <w:vAlign w:val="center"/>
          </w:tcPr>
          <w:p w14:paraId="70C5849C" w14:textId="77777777" w:rsidR="008D70B2" w:rsidRDefault="008D70B2" w:rsidP="002142B0">
            <w:pPr>
              <w:rPr>
                <w:rFonts w:ascii="Arial" w:hAnsi="Arial" w:cs="Arial"/>
                <w:b/>
                <w:sz w:val="18"/>
                <w:szCs w:val="18"/>
                <w:u w:val="single"/>
              </w:rPr>
            </w:pPr>
            <w:r w:rsidRPr="00FF22FF">
              <w:rPr>
                <w:rFonts w:ascii="Arial" w:hAnsi="Arial" w:cs="Arial"/>
                <w:b/>
                <w:sz w:val="18"/>
                <w:szCs w:val="18"/>
                <w:u w:val="single"/>
              </w:rPr>
              <w:t>Unfounded</w:t>
            </w:r>
          </w:p>
          <w:p w14:paraId="647D3B66" w14:textId="77777777" w:rsidR="00FF22FF" w:rsidRPr="00FF22FF" w:rsidRDefault="00FF22FF" w:rsidP="002142B0">
            <w:pPr>
              <w:pStyle w:val="Default"/>
              <w:rPr>
                <w:i/>
                <w:iCs/>
                <w:color w:val="auto"/>
                <w:sz w:val="16"/>
                <w:szCs w:val="16"/>
              </w:rPr>
            </w:pPr>
            <w:r w:rsidRPr="00FF22FF">
              <w:rPr>
                <w:i/>
                <w:iCs/>
                <w:color w:val="auto"/>
                <w:sz w:val="16"/>
                <w:szCs w:val="16"/>
              </w:rPr>
              <w:t>The allegation was investigated and the investigation determined that the event did NOT occur.</w:t>
            </w:r>
          </w:p>
          <w:p w14:paraId="335C9318" w14:textId="77777777" w:rsidR="00FF22FF" w:rsidRPr="00FF22FF" w:rsidRDefault="00FF22FF" w:rsidP="002142B0">
            <w:pPr>
              <w:rPr>
                <w:rFonts w:ascii="Arial" w:hAnsi="Arial" w:cs="Arial"/>
                <w:b/>
                <w:sz w:val="18"/>
                <w:szCs w:val="18"/>
                <w:u w:val="single"/>
              </w:rPr>
            </w:pPr>
          </w:p>
        </w:tc>
        <w:tc>
          <w:tcPr>
            <w:tcW w:w="1350" w:type="dxa"/>
            <w:vAlign w:val="center"/>
          </w:tcPr>
          <w:p w14:paraId="0183CDCC" w14:textId="77777777" w:rsidR="008D70B2" w:rsidRPr="00FF22FF" w:rsidRDefault="008D70B2" w:rsidP="002142B0">
            <w:pPr>
              <w:rPr>
                <w:rFonts w:ascii="Arial" w:hAnsi="Arial" w:cs="Arial"/>
                <w:b/>
                <w:sz w:val="18"/>
                <w:szCs w:val="18"/>
                <w:u w:val="single"/>
              </w:rPr>
            </w:pPr>
            <w:r w:rsidRPr="00FF22FF">
              <w:rPr>
                <w:rFonts w:ascii="Arial" w:hAnsi="Arial" w:cs="Arial"/>
                <w:b/>
                <w:sz w:val="18"/>
                <w:szCs w:val="18"/>
                <w:u w:val="single"/>
              </w:rPr>
              <w:t>Ongoing</w:t>
            </w:r>
          </w:p>
          <w:p w14:paraId="387AC8ED" w14:textId="77777777" w:rsidR="008D70B2" w:rsidRPr="00CE7212" w:rsidRDefault="008D70B2" w:rsidP="002142B0">
            <w:pPr>
              <w:rPr>
                <w:rFonts w:ascii="Arial" w:hAnsi="Arial" w:cs="Arial"/>
                <w:sz w:val="18"/>
                <w:szCs w:val="18"/>
              </w:rPr>
            </w:pPr>
            <w:r w:rsidRPr="00FF22FF">
              <w:rPr>
                <w:rFonts w:ascii="Arial" w:hAnsi="Arial" w:cs="Arial"/>
                <w:b/>
                <w:sz w:val="18"/>
                <w:szCs w:val="18"/>
                <w:u w:val="single"/>
              </w:rPr>
              <w:t>Investigation</w:t>
            </w:r>
          </w:p>
        </w:tc>
      </w:tr>
      <w:tr w:rsidR="00822552" w:rsidRPr="00CE7212" w14:paraId="5B0306C2" w14:textId="77777777" w:rsidTr="00822552">
        <w:trPr>
          <w:trHeight w:val="409"/>
        </w:trPr>
        <w:tc>
          <w:tcPr>
            <w:tcW w:w="2463" w:type="dxa"/>
            <w:vAlign w:val="center"/>
          </w:tcPr>
          <w:p w14:paraId="5EC80F05" w14:textId="77777777" w:rsidR="008D70B2" w:rsidRPr="00CE7212" w:rsidRDefault="008D70B2" w:rsidP="00E823CF">
            <w:pPr>
              <w:rPr>
                <w:rFonts w:ascii="Arial" w:hAnsi="Arial" w:cs="Arial"/>
                <w:sz w:val="18"/>
                <w:szCs w:val="18"/>
              </w:rPr>
            </w:pPr>
            <w:r w:rsidRPr="00CE7212">
              <w:rPr>
                <w:rFonts w:ascii="Arial" w:hAnsi="Arial" w:cs="Arial"/>
                <w:sz w:val="18"/>
                <w:szCs w:val="18"/>
              </w:rPr>
              <w:t>Youth on Youth</w:t>
            </w:r>
          </w:p>
          <w:p w14:paraId="3BF52CBA" w14:textId="77777777" w:rsidR="008D70B2" w:rsidRPr="00FF22FF" w:rsidRDefault="008D70B2" w:rsidP="00E823CF">
            <w:pPr>
              <w:rPr>
                <w:rFonts w:ascii="Arial" w:hAnsi="Arial" w:cs="Arial"/>
                <w:b/>
                <w:sz w:val="18"/>
                <w:szCs w:val="18"/>
                <w:u w:val="single"/>
              </w:rPr>
            </w:pPr>
            <w:r w:rsidRPr="00FF22FF">
              <w:rPr>
                <w:rFonts w:ascii="Arial" w:hAnsi="Arial" w:cs="Arial"/>
                <w:b/>
                <w:sz w:val="18"/>
                <w:szCs w:val="18"/>
                <w:u w:val="single"/>
              </w:rPr>
              <w:t>Nonconsensual Sexual Act</w:t>
            </w:r>
          </w:p>
        </w:tc>
        <w:tc>
          <w:tcPr>
            <w:tcW w:w="1224" w:type="dxa"/>
            <w:vAlign w:val="center"/>
          </w:tcPr>
          <w:p w14:paraId="47C1A35A" w14:textId="76FE0F55" w:rsidR="008D70B2" w:rsidRPr="00CE7212" w:rsidRDefault="00760B6D" w:rsidP="00E823CF">
            <w:pPr>
              <w:jc w:val="center"/>
              <w:rPr>
                <w:rFonts w:ascii="Arial" w:hAnsi="Arial" w:cs="Arial"/>
                <w:sz w:val="18"/>
                <w:szCs w:val="18"/>
              </w:rPr>
            </w:pPr>
            <w:r>
              <w:rPr>
                <w:rFonts w:ascii="Arial" w:hAnsi="Arial" w:cs="Arial"/>
                <w:sz w:val="18"/>
                <w:szCs w:val="18"/>
              </w:rPr>
              <w:t>0</w:t>
            </w:r>
          </w:p>
        </w:tc>
        <w:tc>
          <w:tcPr>
            <w:tcW w:w="1469" w:type="dxa"/>
            <w:vAlign w:val="center"/>
          </w:tcPr>
          <w:p w14:paraId="6AA48DFB" w14:textId="68CFE8A9" w:rsidR="008D70B2" w:rsidRPr="00CE7212" w:rsidRDefault="004911B1" w:rsidP="00E823CF">
            <w:pPr>
              <w:jc w:val="center"/>
              <w:rPr>
                <w:rFonts w:ascii="Arial" w:hAnsi="Arial" w:cs="Arial"/>
                <w:sz w:val="18"/>
                <w:szCs w:val="18"/>
              </w:rPr>
            </w:pPr>
            <w:r>
              <w:rPr>
                <w:rFonts w:ascii="Arial" w:hAnsi="Arial" w:cs="Arial"/>
                <w:sz w:val="18"/>
                <w:szCs w:val="18"/>
              </w:rPr>
              <w:t>0</w:t>
            </w:r>
          </w:p>
        </w:tc>
        <w:tc>
          <w:tcPr>
            <w:tcW w:w="1692" w:type="dxa"/>
            <w:vAlign w:val="center"/>
          </w:tcPr>
          <w:p w14:paraId="45E7D1AA" w14:textId="72BA01C1" w:rsidR="008D70B2" w:rsidRPr="00CE7212" w:rsidRDefault="00760B6D" w:rsidP="00E823CF">
            <w:pPr>
              <w:jc w:val="center"/>
              <w:rPr>
                <w:rFonts w:ascii="Arial" w:hAnsi="Arial" w:cs="Arial"/>
                <w:sz w:val="18"/>
                <w:szCs w:val="18"/>
              </w:rPr>
            </w:pPr>
            <w:r>
              <w:rPr>
                <w:rFonts w:ascii="Arial" w:hAnsi="Arial" w:cs="Arial"/>
                <w:sz w:val="18"/>
                <w:szCs w:val="18"/>
              </w:rPr>
              <w:t>0</w:t>
            </w:r>
          </w:p>
        </w:tc>
        <w:tc>
          <w:tcPr>
            <w:tcW w:w="1450" w:type="dxa"/>
            <w:vAlign w:val="center"/>
          </w:tcPr>
          <w:p w14:paraId="69634DC8" w14:textId="0768EAF8" w:rsidR="008D70B2" w:rsidRPr="00CE7212" w:rsidRDefault="004911B1" w:rsidP="00E823CF">
            <w:pPr>
              <w:jc w:val="center"/>
              <w:rPr>
                <w:rFonts w:ascii="Arial" w:hAnsi="Arial" w:cs="Arial"/>
                <w:sz w:val="18"/>
                <w:szCs w:val="18"/>
              </w:rPr>
            </w:pPr>
            <w:r>
              <w:rPr>
                <w:rFonts w:ascii="Arial" w:hAnsi="Arial" w:cs="Arial"/>
                <w:sz w:val="18"/>
                <w:szCs w:val="18"/>
              </w:rPr>
              <w:t>0</w:t>
            </w:r>
          </w:p>
        </w:tc>
        <w:tc>
          <w:tcPr>
            <w:tcW w:w="1350" w:type="dxa"/>
            <w:vAlign w:val="center"/>
          </w:tcPr>
          <w:p w14:paraId="21ABE87F" w14:textId="5F0AD946" w:rsidR="008D70B2" w:rsidRPr="00CE7212" w:rsidRDefault="004911B1" w:rsidP="00E823CF">
            <w:pPr>
              <w:jc w:val="center"/>
              <w:rPr>
                <w:rFonts w:ascii="Arial" w:hAnsi="Arial" w:cs="Arial"/>
                <w:sz w:val="18"/>
                <w:szCs w:val="18"/>
              </w:rPr>
            </w:pPr>
            <w:r>
              <w:rPr>
                <w:rFonts w:ascii="Arial" w:hAnsi="Arial" w:cs="Arial"/>
                <w:sz w:val="18"/>
                <w:szCs w:val="18"/>
              </w:rPr>
              <w:t>0</w:t>
            </w:r>
          </w:p>
        </w:tc>
      </w:tr>
      <w:tr w:rsidR="00822552" w:rsidRPr="00CE7212" w14:paraId="79CF35AB" w14:textId="77777777" w:rsidTr="00822552">
        <w:trPr>
          <w:trHeight w:val="424"/>
        </w:trPr>
        <w:tc>
          <w:tcPr>
            <w:tcW w:w="2463" w:type="dxa"/>
            <w:vAlign w:val="center"/>
          </w:tcPr>
          <w:p w14:paraId="1E272A47" w14:textId="77777777" w:rsidR="008D70B2" w:rsidRPr="00CE7212" w:rsidRDefault="008D70B2" w:rsidP="00E823CF">
            <w:pPr>
              <w:rPr>
                <w:rFonts w:ascii="Arial" w:hAnsi="Arial" w:cs="Arial"/>
                <w:sz w:val="18"/>
                <w:szCs w:val="18"/>
              </w:rPr>
            </w:pPr>
            <w:r w:rsidRPr="00CE7212">
              <w:rPr>
                <w:rFonts w:ascii="Arial" w:hAnsi="Arial" w:cs="Arial"/>
                <w:sz w:val="18"/>
                <w:szCs w:val="18"/>
              </w:rPr>
              <w:t xml:space="preserve">Youth on Youth </w:t>
            </w:r>
          </w:p>
          <w:p w14:paraId="5F8DAB8D" w14:textId="77777777" w:rsidR="008D70B2" w:rsidRPr="00FF22FF" w:rsidRDefault="008D70B2" w:rsidP="00E823CF">
            <w:pPr>
              <w:rPr>
                <w:rFonts w:ascii="Arial" w:hAnsi="Arial" w:cs="Arial"/>
                <w:b/>
                <w:sz w:val="18"/>
                <w:szCs w:val="18"/>
                <w:u w:val="single"/>
              </w:rPr>
            </w:pPr>
            <w:r w:rsidRPr="00FF22FF">
              <w:rPr>
                <w:rFonts w:ascii="Arial" w:hAnsi="Arial" w:cs="Arial"/>
                <w:b/>
                <w:sz w:val="18"/>
                <w:szCs w:val="18"/>
                <w:u w:val="single"/>
              </w:rPr>
              <w:t>Abusive Sexual Contacts</w:t>
            </w:r>
          </w:p>
        </w:tc>
        <w:tc>
          <w:tcPr>
            <w:tcW w:w="1224" w:type="dxa"/>
            <w:vAlign w:val="center"/>
          </w:tcPr>
          <w:p w14:paraId="58FB1E2E" w14:textId="589F14AF" w:rsidR="008D70B2" w:rsidRPr="00CE7212" w:rsidRDefault="00760B6D" w:rsidP="00E823CF">
            <w:pPr>
              <w:jc w:val="center"/>
              <w:rPr>
                <w:rFonts w:ascii="Arial" w:hAnsi="Arial" w:cs="Arial"/>
                <w:sz w:val="18"/>
                <w:szCs w:val="18"/>
              </w:rPr>
            </w:pPr>
            <w:r>
              <w:rPr>
                <w:rFonts w:ascii="Arial" w:hAnsi="Arial" w:cs="Arial"/>
                <w:sz w:val="18"/>
                <w:szCs w:val="18"/>
              </w:rPr>
              <w:t>0</w:t>
            </w:r>
          </w:p>
        </w:tc>
        <w:tc>
          <w:tcPr>
            <w:tcW w:w="1469" w:type="dxa"/>
            <w:vAlign w:val="center"/>
          </w:tcPr>
          <w:p w14:paraId="34C1C25F" w14:textId="754021B0" w:rsidR="008D70B2" w:rsidRPr="00CE7212" w:rsidRDefault="004911B1" w:rsidP="00E823CF">
            <w:pPr>
              <w:jc w:val="center"/>
              <w:rPr>
                <w:rFonts w:ascii="Arial" w:hAnsi="Arial" w:cs="Arial"/>
                <w:sz w:val="18"/>
                <w:szCs w:val="18"/>
              </w:rPr>
            </w:pPr>
            <w:r>
              <w:rPr>
                <w:rFonts w:ascii="Arial" w:hAnsi="Arial" w:cs="Arial"/>
                <w:sz w:val="18"/>
                <w:szCs w:val="18"/>
              </w:rPr>
              <w:t>0</w:t>
            </w:r>
          </w:p>
        </w:tc>
        <w:tc>
          <w:tcPr>
            <w:tcW w:w="1692" w:type="dxa"/>
            <w:vAlign w:val="center"/>
          </w:tcPr>
          <w:p w14:paraId="084A936D" w14:textId="3C013EAF" w:rsidR="008D70B2" w:rsidRPr="00CE7212" w:rsidRDefault="00760B6D" w:rsidP="00E823CF">
            <w:pPr>
              <w:jc w:val="center"/>
              <w:rPr>
                <w:rFonts w:ascii="Arial" w:hAnsi="Arial" w:cs="Arial"/>
                <w:sz w:val="18"/>
                <w:szCs w:val="18"/>
              </w:rPr>
            </w:pPr>
            <w:r>
              <w:rPr>
                <w:rFonts w:ascii="Arial" w:hAnsi="Arial" w:cs="Arial"/>
                <w:sz w:val="18"/>
                <w:szCs w:val="18"/>
              </w:rPr>
              <w:t>0</w:t>
            </w:r>
          </w:p>
        </w:tc>
        <w:tc>
          <w:tcPr>
            <w:tcW w:w="1450" w:type="dxa"/>
            <w:vAlign w:val="center"/>
          </w:tcPr>
          <w:p w14:paraId="30067911" w14:textId="56A1E7E5" w:rsidR="008D70B2" w:rsidRPr="00CE7212" w:rsidRDefault="004911B1" w:rsidP="00E823CF">
            <w:pPr>
              <w:jc w:val="center"/>
              <w:rPr>
                <w:rFonts w:ascii="Arial" w:hAnsi="Arial" w:cs="Arial"/>
                <w:sz w:val="18"/>
                <w:szCs w:val="18"/>
              </w:rPr>
            </w:pPr>
            <w:r>
              <w:rPr>
                <w:rFonts w:ascii="Arial" w:hAnsi="Arial" w:cs="Arial"/>
                <w:sz w:val="18"/>
                <w:szCs w:val="18"/>
              </w:rPr>
              <w:t>0</w:t>
            </w:r>
          </w:p>
        </w:tc>
        <w:tc>
          <w:tcPr>
            <w:tcW w:w="1350" w:type="dxa"/>
            <w:vAlign w:val="center"/>
          </w:tcPr>
          <w:p w14:paraId="035F4B0F" w14:textId="1C4A3308" w:rsidR="008D70B2" w:rsidRPr="00CE7212" w:rsidRDefault="004911B1" w:rsidP="00E823CF">
            <w:pPr>
              <w:jc w:val="center"/>
              <w:rPr>
                <w:rFonts w:ascii="Arial" w:hAnsi="Arial" w:cs="Arial"/>
                <w:sz w:val="18"/>
                <w:szCs w:val="18"/>
              </w:rPr>
            </w:pPr>
            <w:r>
              <w:rPr>
                <w:rFonts w:ascii="Arial" w:hAnsi="Arial" w:cs="Arial"/>
                <w:sz w:val="18"/>
                <w:szCs w:val="18"/>
              </w:rPr>
              <w:t>0</w:t>
            </w:r>
          </w:p>
        </w:tc>
      </w:tr>
      <w:tr w:rsidR="00822552" w:rsidRPr="00CE7212" w14:paraId="2F4F5492" w14:textId="77777777" w:rsidTr="00822552">
        <w:trPr>
          <w:trHeight w:val="409"/>
        </w:trPr>
        <w:tc>
          <w:tcPr>
            <w:tcW w:w="2463" w:type="dxa"/>
            <w:vAlign w:val="center"/>
          </w:tcPr>
          <w:p w14:paraId="1D4ADC4E" w14:textId="77777777" w:rsidR="008D70B2" w:rsidRPr="00CE7212" w:rsidRDefault="008D70B2" w:rsidP="00E823CF">
            <w:pPr>
              <w:rPr>
                <w:rFonts w:ascii="Arial" w:hAnsi="Arial" w:cs="Arial"/>
                <w:sz w:val="18"/>
                <w:szCs w:val="18"/>
              </w:rPr>
            </w:pPr>
            <w:r w:rsidRPr="00CE7212">
              <w:rPr>
                <w:rFonts w:ascii="Arial" w:hAnsi="Arial" w:cs="Arial"/>
                <w:sz w:val="18"/>
                <w:szCs w:val="18"/>
              </w:rPr>
              <w:t>Youth on Youth</w:t>
            </w:r>
          </w:p>
          <w:p w14:paraId="5BF2677D" w14:textId="77777777" w:rsidR="008D70B2" w:rsidRPr="00FF22FF" w:rsidRDefault="008D70B2" w:rsidP="00E823CF">
            <w:pPr>
              <w:rPr>
                <w:rFonts w:ascii="Arial" w:hAnsi="Arial" w:cs="Arial"/>
                <w:b/>
                <w:sz w:val="18"/>
                <w:szCs w:val="18"/>
                <w:u w:val="single"/>
              </w:rPr>
            </w:pPr>
            <w:r w:rsidRPr="00FF22FF">
              <w:rPr>
                <w:rFonts w:ascii="Arial" w:hAnsi="Arial" w:cs="Arial"/>
                <w:b/>
                <w:sz w:val="18"/>
                <w:szCs w:val="18"/>
                <w:u w:val="single"/>
              </w:rPr>
              <w:t>Sexual Harassment</w:t>
            </w:r>
          </w:p>
        </w:tc>
        <w:tc>
          <w:tcPr>
            <w:tcW w:w="1224" w:type="dxa"/>
            <w:vAlign w:val="center"/>
          </w:tcPr>
          <w:p w14:paraId="7D79075D" w14:textId="1C1A86DD" w:rsidR="008D70B2" w:rsidRPr="00CE7212" w:rsidRDefault="009E4F94" w:rsidP="00E823CF">
            <w:pPr>
              <w:jc w:val="center"/>
              <w:rPr>
                <w:rFonts w:ascii="Arial" w:hAnsi="Arial" w:cs="Arial"/>
                <w:sz w:val="18"/>
                <w:szCs w:val="18"/>
              </w:rPr>
            </w:pPr>
            <w:r>
              <w:rPr>
                <w:rFonts w:ascii="Arial" w:hAnsi="Arial" w:cs="Arial"/>
                <w:sz w:val="18"/>
                <w:szCs w:val="18"/>
              </w:rPr>
              <w:t>1</w:t>
            </w:r>
          </w:p>
        </w:tc>
        <w:tc>
          <w:tcPr>
            <w:tcW w:w="1469" w:type="dxa"/>
            <w:vAlign w:val="center"/>
          </w:tcPr>
          <w:p w14:paraId="271C7CA3" w14:textId="0AADD4D8" w:rsidR="008D70B2" w:rsidRPr="00CE7212" w:rsidRDefault="004911B1" w:rsidP="00E823CF">
            <w:pPr>
              <w:jc w:val="center"/>
              <w:rPr>
                <w:rFonts w:ascii="Arial" w:hAnsi="Arial" w:cs="Arial"/>
                <w:sz w:val="18"/>
                <w:szCs w:val="18"/>
              </w:rPr>
            </w:pPr>
            <w:r>
              <w:rPr>
                <w:rFonts w:ascii="Arial" w:hAnsi="Arial" w:cs="Arial"/>
                <w:sz w:val="18"/>
                <w:szCs w:val="18"/>
              </w:rPr>
              <w:t>0</w:t>
            </w:r>
          </w:p>
        </w:tc>
        <w:tc>
          <w:tcPr>
            <w:tcW w:w="1692" w:type="dxa"/>
            <w:vAlign w:val="center"/>
          </w:tcPr>
          <w:p w14:paraId="0AE64AD1" w14:textId="66C17714" w:rsidR="008D70B2" w:rsidRPr="00CE7212" w:rsidRDefault="009E4F94" w:rsidP="00E823CF">
            <w:pPr>
              <w:jc w:val="center"/>
              <w:rPr>
                <w:rFonts w:ascii="Arial" w:hAnsi="Arial" w:cs="Arial"/>
                <w:sz w:val="18"/>
                <w:szCs w:val="18"/>
              </w:rPr>
            </w:pPr>
            <w:r>
              <w:rPr>
                <w:rFonts w:ascii="Arial" w:hAnsi="Arial" w:cs="Arial"/>
                <w:sz w:val="18"/>
                <w:szCs w:val="18"/>
              </w:rPr>
              <w:t>1</w:t>
            </w:r>
          </w:p>
        </w:tc>
        <w:tc>
          <w:tcPr>
            <w:tcW w:w="1450" w:type="dxa"/>
            <w:vAlign w:val="center"/>
          </w:tcPr>
          <w:p w14:paraId="3FD0DFFC" w14:textId="11D31709" w:rsidR="008D70B2" w:rsidRPr="00CE7212" w:rsidRDefault="004911B1" w:rsidP="00E823CF">
            <w:pPr>
              <w:jc w:val="center"/>
              <w:rPr>
                <w:rFonts w:ascii="Arial" w:hAnsi="Arial" w:cs="Arial"/>
                <w:sz w:val="18"/>
                <w:szCs w:val="18"/>
              </w:rPr>
            </w:pPr>
            <w:r>
              <w:rPr>
                <w:rFonts w:ascii="Arial" w:hAnsi="Arial" w:cs="Arial"/>
                <w:sz w:val="18"/>
                <w:szCs w:val="18"/>
              </w:rPr>
              <w:t>0</w:t>
            </w:r>
          </w:p>
        </w:tc>
        <w:tc>
          <w:tcPr>
            <w:tcW w:w="1350" w:type="dxa"/>
            <w:vAlign w:val="center"/>
          </w:tcPr>
          <w:p w14:paraId="4B2D98E5" w14:textId="6A275F34" w:rsidR="008D70B2" w:rsidRPr="00CE7212" w:rsidRDefault="004911B1" w:rsidP="00E823CF">
            <w:pPr>
              <w:jc w:val="center"/>
              <w:rPr>
                <w:rFonts w:ascii="Arial" w:hAnsi="Arial" w:cs="Arial"/>
                <w:sz w:val="18"/>
                <w:szCs w:val="18"/>
              </w:rPr>
            </w:pPr>
            <w:r>
              <w:rPr>
                <w:rFonts w:ascii="Arial" w:hAnsi="Arial" w:cs="Arial"/>
                <w:sz w:val="18"/>
                <w:szCs w:val="18"/>
              </w:rPr>
              <w:t>0</w:t>
            </w:r>
          </w:p>
        </w:tc>
      </w:tr>
      <w:tr w:rsidR="00822552" w:rsidRPr="00CE7212" w14:paraId="38E664D8" w14:textId="77777777" w:rsidTr="00822552">
        <w:trPr>
          <w:trHeight w:val="409"/>
        </w:trPr>
        <w:tc>
          <w:tcPr>
            <w:tcW w:w="2463" w:type="dxa"/>
            <w:vAlign w:val="center"/>
          </w:tcPr>
          <w:p w14:paraId="116C348B" w14:textId="77777777" w:rsidR="008D70B2" w:rsidRPr="00CE7212" w:rsidRDefault="008D70B2" w:rsidP="00E823CF">
            <w:pPr>
              <w:rPr>
                <w:rFonts w:ascii="Arial" w:hAnsi="Arial" w:cs="Arial"/>
                <w:sz w:val="18"/>
                <w:szCs w:val="18"/>
              </w:rPr>
            </w:pPr>
            <w:r w:rsidRPr="00CE7212">
              <w:rPr>
                <w:rFonts w:ascii="Arial" w:hAnsi="Arial" w:cs="Arial"/>
                <w:sz w:val="18"/>
                <w:szCs w:val="18"/>
              </w:rPr>
              <w:t xml:space="preserve">Staff on Youth </w:t>
            </w:r>
          </w:p>
          <w:p w14:paraId="7F286141" w14:textId="77777777" w:rsidR="008D70B2" w:rsidRPr="00FF22FF" w:rsidRDefault="008D70B2" w:rsidP="00E823CF">
            <w:pPr>
              <w:rPr>
                <w:rFonts w:ascii="Arial" w:hAnsi="Arial" w:cs="Arial"/>
                <w:b/>
                <w:sz w:val="18"/>
                <w:szCs w:val="18"/>
                <w:u w:val="single"/>
              </w:rPr>
            </w:pPr>
            <w:r w:rsidRPr="00FF22FF">
              <w:rPr>
                <w:rFonts w:ascii="Arial" w:hAnsi="Arial" w:cs="Arial"/>
                <w:b/>
                <w:sz w:val="18"/>
                <w:szCs w:val="18"/>
                <w:u w:val="single"/>
              </w:rPr>
              <w:t>Sexual Misconduct</w:t>
            </w:r>
          </w:p>
        </w:tc>
        <w:tc>
          <w:tcPr>
            <w:tcW w:w="1224" w:type="dxa"/>
            <w:vAlign w:val="center"/>
          </w:tcPr>
          <w:p w14:paraId="4B27F39F" w14:textId="1B2DE368" w:rsidR="008D70B2" w:rsidRPr="00CE7212" w:rsidRDefault="009E4F94" w:rsidP="00D566A3">
            <w:pPr>
              <w:jc w:val="center"/>
              <w:rPr>
                <w:rFonts w:ascii="Arial" w:hAnsi="Arial" w:cs="Arial"/>
                <w:sz w:val="18"/>
                <w:szCs w:val="18"/>
              </w:rPr>
            </w:pPr>
            <w:r>
              <w:rPr>
                <w:rFonts w:ascii="Arial" w:hAnsi="Arial" w:cs="Arial"/>
                <w:sz w:val="18"/>
                <w:szCs w:val="18"/>
              </w:rPr>
              <w:t>7</w:t>
            </w:r>
          </w:p>
        </w:tc>
        <w:tc>
          <w:tcPr>
            <w:tcW w:w="1469" w:type="dxa"/>
            <w:vAlign w:val="center"/>
          </w:tcPr>
          <w:p w14:paraId="56BA0216" w14:textId="0F293E2F" w:rsidR="008D70B2" w:rsidRPr="00CE7212" w:rsidRDefault="0066611B" w:rsidP="00E823CF">
            <w:pPr>
              <w:jc w:val="center"/>
              <w:rPr>
                <w:rFonts w:ascii="Arial" w:hAnsi="Arial" w:cs="Arial"/>
                <w:sz w:val="18"/>
                <w:szCs w:val="18"/>
              </w:rPr>
            </w:pPr>
            <w:r>
              <w:rPr>
                <w:rFonts w:ascii="Arial" w:hAnsi="Arial" w:cs="Arial"/>
                <w:sz w:val="18"/>
                <w:szCs w:val="18"/>
              </w:rPr>
              <w:t>2</w:t>
            </w:r>
          </w:p>
        </w:tc>
        <w:tc>
          <w:tcPr>
            <w:tcW w:w="1692" w:type="dxa"/>
            <w:vAlign w:val="center"/>
          </w:tcPr>
          <w:p w14:paraId="38EEF257" w14:textId="7C58FF01" w:rsidR="008D70B2" w:rsidRPr="00CE7212" w:rsidRDefault="0066611B" w:rsidP="00E823CF">
            <w:pPr>
              <w:jc w:val="center"/>
              <w:rPr>
                <w:rFonts w:ascii="Arial" w:hAnsi="Arial" w:cs="Arial"/>
                <w:sz w:val="18"/>
                <w:szCs w:val="18"/>
              </w:rPr>
            </w:pPr>
            <w:r>
              <w:rPr>
                <w:rFonts w:ascii="Arial" w:hAnsi="Arial" w:cs="Arial"/>
                <w:sz w:val="18"/>
                <w:szCs w:val="18"/>
              </w:rPr>
              <w:t>2</w:t>
            </w:r>
          </w:p>
        </w:tc>
        <w:tc>
          <w:tcPr>
            <w:tcW w:w="1450" w:type="dxa"/>
            <w:vAlign w:val="center"/>
          </w:tcPr>
          <w:p w14:paraId="41D3C01C" w14:textId="7671D6DF" w:rsidR="008D70B2" w:rsidRPr="00CE7212" w:rsidRDefault="0066611B" w:rsidP="00E823CF">
            <w:pPr>
              <w:jc w:val="center"/>
              <w:rPr>
                <w:rFonts w:ascii="Arial" w:hAnsi="Arial" w:cs="Arial"/>
                <w:sz w:val="18"/>
                <w:szCs w:val="18"/>
              </w:rPr>
            </w:pPr>
            <w:r>
              <w:rPr>
                <w:rFonts w:ascii="Arial" w:hAnsi="Arial" w:cs="Arial"/>
                <w:sz w:val="18"/>
                <w:szCs w:val="18"/>
              </w:rPr>
              <w:t>3</w:t>
            </w:r>
          </w:p>
        </w:tc>
        <w:tc>
          <w:tcPr>
            <w:tcW w:w="1350" w:type="dxa"/>
            <w:vAlign w:val="center"/>
          </w:tcPr>
          <w:p w14:paraId="737DB71A" w14:textId="594F797E" w:rsidR="008D70B2" w:rsidRPr="00CE7212" w:rsidRDefault="004911B1" w:rsidP="00E823CF">
            <w:pPr>
              <w:jc w:val="center"/>
              <w:rPr>
                <w:rFonts w:ascii="Arial" w:hAnsi="Arial" w:cs="Arial"/>
                <w:sz w:val="18"/>
                <w:szCs w:val="18"/>
              </w:rPr>
            </w:pPr>
            <w:r>
              <w:rPr>
                <w:rFonts w:ascii="Arial" w:hAnsi="Arial" w:cs="Arial"/>
                <w:sz w:val="18"/>
                <w:szCs w:val="18"/>
              </w:rPr>
              <w:t>0</w:t>
            </w:r>
          </w:p>
        </w:tc>
      </w:tr>
      <w:tr w:rsidR="00822552" w:rsidRPr="00CE7212" w14:paraId="7C5E143C" w14:textId="77777777" w:rsidTr="00822552">
        <w:trPr>
          <w:trHeight w:val="409"/>
        </w:trPr>
        <w:tc>
          <w:tcPr>
            <w:tcW w:w="2463" w:type="dxa"/>
            <w:vAlign w:val="center"/>
          </w:tcPr>
          <w:p w14:paraId="79B78ACE" w14:textId="77777777" w:rsidR="008D70B2" w:rsidRPr="00CE7212" w:rsidRDefault="008D70B2" w:rsidP="00E823CF">
            <w:pPr>
              <w:rPr>
                <w:rFonts w:ascii="Arial" w:hAnsi="Arial" w:cs="Arial"/>
                <w:sz w:val="18"/>
                <w:szCs w:val="18"/>
              </w:rPr>
            </w:pPr>
            <w:r w:rsidRPr="00CE7212">
              <w:rPr>
                <w:rFonts w:ascii="Arial" w:hAnsi="Arial" w:cs="Arial"/>
                <w:sz w:val="18"/>
                <w:szCs w:val="18"/>
              </w:rPr>
              <w:t>Staff on Youth</w:t>
            </w:r>
          </w:p>
          <w:p w14:paraId="115506F6" w14:textId="77777777" w:rsidR="008D70B2" w:rsidRPr="00FF22FF" w:rsidRDefault="008D70B2" w:rsidP="00E823CF">
            <w:pPr>
              <w:rPr>
                <w:rFonts w:ascii="Arial" w:hAnsi="Arial" w:cs="Arial"/>
                <w:b/>
                <w:sz w:val="18"/>
                <w:szCs w:val="18"/>
                <w:u w:val="single"/>
              </w:rPr>
            </w:pPr>
            <w:r w:rsidRPr="00FF22FF">
              <w:rPr>
                <w:rFonts w:ascii="Arial" w:hAnsi="Arial" w:cs="Arial"/>
                <w:b/>
                <w:sz w:val="18"/>
                <w:szCs w:val="18"/>
                <w:u w:val="single"/>
              </w:rPr>
              <w:t>Sexual Harassment</w:t>
            </w:r>
          </w:p>
        </w:tc>
        <w:tc>
          <w:tcPr>
            <w:tcW w:w="1224" w:type="dxa"/>
            <w:vAlign w:val="center"/>
          </w:tcPr>
          <w:p w14:paraId="05F8C43E" w14:textId="0FBD9C90" w:rsidR="008D70B2" w:rsidRPr="00CE7212" w:rsidRDefault="0066611B" w:rsidP="00E823CF">
            <w:pPr>
              <w:jc w:val="center"/>
              <w:rPr>
                <w:rFonts w:ascii="Arial" w:hAnsi="Arial" w:cs="Arial"/>
                <w:sz w:val="18"/>
                <w:szCs w:val="18"/>
              </w:rPr>
            </w:pPr>
            <w:r>
              <w:rPr>
                <w:rFonts w:ascii="Arial" w:hAnsi="Arial" w:cs="Arial"/>
                <w:sz w:val="18"/>
                <w:szCs w:val="18"/>
              </w:rPr>
              <w:t>1</w:t>
            </w:r>
          </w:p>
        </w:tc>
        <w:tc>
          <w:tcPr>
            <w:tcW w:w="1469" w:type="dxa"/>
            <w:vAlign w:val="center"/>
          </w:tcPr>
          <w:p w14:paraId="338D2CD5" w14:textId="4AACED1D" w:rsidR="008D70B2" w:rsidRPr="00CE7212" w:rsidRDefault="0066611B" w:rsidP="00E823CF">
            <w:pPr>
              <w:jc w:val="center"/>
              <w:rPr>
                <w:rFonts w:ascii="Arial" w:hAnsi="Arial" w:cs="Arial"/>
                <w:sz w:val="18"/>
                <w:szCs w:val="18"/>
              </w:rPr>
            </w:pPr>
            <w:r>
              <w:rPr>
                <w:rFonts w:ascii="Arial" w:hAnsi="Arial" w:cs="Arial"/>
                <w:sz w:val="18"/>
                <w:szCs w:val="18"/>
              </w:rPr>
              <w:t>0</w:t>
            </w:r>
          </w:p>
        </w:tc>
        <w:tc>
          <w:tcPr>
            <w:tcW w:w="1692" w:type="dxa"/>
            <w:vAlign w:val="center"/>
          </w:tcPr>
          <w:p w14:paraId="49FDA498" w14:textId="1D0CB8FB" w:rsidR="008D70B2" w:rsidRPr="00CE7212" w:rsidRDefault="0066611B" w:rsidP="00E823CF">
            <w:pPr>
              <w:jc w:val="center"/>
              <w:rPr>
                <w:rFonts w:ascii="Arial" w:hAnsi="Arial" w:cs="Arial"/>
                <w:sz w:val="18"/>
                <w:szCs w:val="18"/>
              </w:rPr>
            </w:pPr>
            <w:r>
              <w:rPr>
                <w:rFonts w:ascii="Arial" w:hAnsi="Arial" w:cs="Arial"/>
                <w:sz w:val="18"/>
                <w:szCs w:val="18"/>
              </w:rPr>
              <w:t>1</w:t>
            </w:r>
          </w:p>
        </w:tc>
        <w:tc>
          <w:tcPr>
            <w:tcW w:w="1450" w:type="dxa"/>
            <w:vAlign w:val="center"/>
          </w:tcPr>
          <w:p w14:paraId="22A0446C" w14:textId="72018BF5" w:rsidR="008D70B2" w:rsidRPr="00CE7212" w:rsidRDefault="0066611B" w:rsidP="00E823CF">
            <w:pPr>
              <w:jc w:val="center"/>
              <w:rPr>
                <w:rFonts w:ascii="Arial" w:hAnsi="Arial" w:cs="Arial"/>
                <w:sz w:val="18"/>
                <w:szCs w:val="18"/>
              </w:rPr>
            </w:pPr>
            <w:r>
              <w:rPr>
                <w:rFonts w:ascii="Arial" w:hAnsi="Arial" w:cs="Arial"/>
                <w:sz w:val="18"/>
                <w:szCs w:val="18"/>
              </w:rPr>
              <w:t>0</w:t>
            </w:r>
          </w:p>
        </w:tc>
        <w:tc>
          <w:tcPr>
            <w:tcW w:w="1350" w:type="dxa"/>
            <w:vAlign w:val="center"/>
          </w:tcPr>
          <w:p w14:paraId="796D979B" w14:textId="53A53C35" w:rsidR="008D70B2" w:rsidRPr="00CE7212" w:rsidRDefault="00C65423" w:rsidP="00E823CF">
            <w:pPr>
              <w:jc w:val="center"/>
              <w:rPr>
                <w:rFonts w:ascii="Arial" w:hAnsi="Arial" w:cs="Arial"/>
                <w:sz w:val="18"/>
                <w:szCs w:val="18"/>
              </w:rPr>
            </w:pPr>
            <w:r>
              <w:rPr>
                <w:rFonts w:ascii="Arial" w:hAnsi="Arial" w:cs="Arial"/>
                <w:sz w:val="18"/>
                <w:szCs w:val="18"/>
              </w:rPr>
              <w:t>0</w:t>
            </w:r>
          </w:p>
        </w:tc>
      </w:tr>
      <w:tr w:rsidR="00822552" w:rsidRPr="00CE7212" w14:paraId="1550A5AD" w14:textId="77777777" w:rsidTr="00822552">
        <w:trPr>
          <w:trHeight w:val="212"/>
        </w:trPr>
        <w:tc>
          <w:tcPr>
            <w:tcW w:w="2463" w:type="dxa"/>
            <w:shd w:val="clear" w:color="auto" w:fill="000000" w:themeFill="text1"/>
            <w:vAlign w:val="center"/>
          </w:tcPr>
          <w:p w14:paraId="403B369C" w14:textId="77777777" w:rsidR="008D70B2" w:rsidRPr="00CE7212" w:rsidRDefault="008D70B2" w:rsidP="00E823CF">
            <w:pPr>
              <w:rPr>
                <w:rFonts w:ascii="Arial" w:hAnsi="Arial" w:cs="Arial"/>
                <w:sz w:val="18"/>
                <w:szCs w:val="18"/>
              </w:rPr>
            </w:pPr>
          </w:p>
        </w:tc>
        <w:tc>
          <w:tcPr>
            <w:tcW w:w="1224" w:type="dxa"/>
            <w:shd w:val="clear" w:color="auto" w:fill="000000" w:themeFill="text1"/>
            <w:vAlign w:val="center"/>
          </w:tcPr>
          <w:p w14:paraId="3AAADF68" w14:textId="77777777" w:rsidR="008D70B2" w:rsidRPr="00CE7212" w:rsidRDefault="008D70B2" w:rsidP="00E823CF">
            <w:pPr>
              <w:jc w:val="center"/>
              <w:rPr>
                <w:rFonts w:ascii="Arial" w:hAnsi="Arial" w:cs="Arial"/>
                <w:sz w:val="18"/>
                <w:szCs w:val="18"/>
              </w:rPr>
            </w:pPr>
          </w:p>
        </w:tc>
        <w:tc>
          <w:tcPr>
            <w:tcW w:w="1469" w:type="dxa"/>
            <w:shd w:val="clear" w:color="auto" w:fill="000000" w:themeFill="text1"/>
            <w:vAlign w:val="center"/>
          </w:tcPr>
          <w:p w14:paraId="48495F5D" w14:textId="77777777" w:rsidR="008D70B2" w:rsidRPr="00CE7212" w:rsidRDefault="008D70B2" w:rsidP="00E823CF">
            <w:pPr>
              <w:jc w:val="center"/>
              <w:rPr>
                <w:rFonts w:ascii="Arial" w:hAnsi="Arial" w:cs="Arial"/>
                <w:sz w:val="18"/>
                <w:szCs w:val="18"/>
              </w:rPr>
            </w:pPr>
          </w:p>
        </w:tc>
        <w:tc>
          <w:tcPr>
            <w:tcW w:w="1692" w:type="dxa"/>
            <w:shd w:val="clear" w:color="auto" w:fill="000000" w:themeFill="text1"/>
            <w:vAlign w:val="center"/>
          </w:tcPr>
          <w:p w14:paraId="41DC50AC" w14:textId="77777777" w:rsidR="008D70B2" w:rsidRPr="00CE7212" w:rsidRDefault="008D70B2" w:rsidP="00E823CF">
            <w:pPr>
              <w:jc w:val="center"/>
              <w:rPr>
                <w:rFonts w:ascii="Arial" w:hAnsi="Arial" w:cs="Arial"/>
                <w:sz w:val="18"/>
                <w:szCs w:val="18"/>
              </w:rPr>
            </w:pPr>
          </w:p>
        </w:tc>
        <w:tc>
          <w:tcPr>
            <w:tcW w:w="1450" w:type="dxa"/>
            <w:shd w:val="clear" w:color="auto" w:fill="000000" w:themeFill="text1"/>
            <w:vAlign w:val="center"/>
          </w:tcPr>
          <w:p w14:paraId="3C0FA0D0" w14:textId="77777777" w:rsidR="008D70B2" w:rsidRPr="00CE7212" w:rsidRDefault="008D70B2" w:rsidP="00E823CF">
            <w:pPr>
              <w:jc w:val="center"/>
              <w:rPr>
                <w:rFonts w:ascii="Arial" w:hAnsi="Arial" w:cs="Arial"/>
                <w:sz w:val="18"/>
                <w:szCs w:val="18"/>
              </w:rPr>
            </w:pPr>
          </w:p>
        </w:tc>
        <w:tc>
          <w:tcPr>
            <w:tcW w:w="1350" w:type="dxa"/>
            <w:shd w:val="clear" w:color="auto" w:fill="000000" w:themeFill="text1"/>
            <w:vAlign w:val="center"/>
          </w:tcPr>
          <w:p w14:paraId="3E992C98" w14:textId="77777777" w:rsidR="008D70B2" w:rsidRPr="00CE7212" w:rsidRDefault="008D70B2" w:rsidP="00E823CF">
            <w:pPr>
              <w:jc w:val="center"/>
              <w:rPr>
                <w:rFonts w:ascii="Arial" w:hAnsi="Arial" w:cs="Arial"/>
                <w:sz w:val="18"/>
                <w:szCs w:val="18"/>
              </w:rPr>
            </w:pPr>
          </w:p>
        </w:tc>
      </w:tr>
      <w:tr w:rsidR="00822552" w:rsidRPr="00CE7212" w14:paraId="2FCEC41B" w14:textId="77777777" w:rsidTr="00822552">
        <w:trPr>
          <w:trHeight w:val="636"/>
        </w:trPr>
        <w:tc>
          <w:tcPr>
            <w:tcW w:w="2463" w:type="dxa"/>
            <w:vAlign w:val="center"/>
          </w:tcPr>
          <w:p w14:paraId="51F0AB3F" w14:textId="77777777" w:rsidR="008D70B2" w:rsidRDefault="008D70B2" w:rsidP="00E823CF">
            <w:pPr>
              <w:rPr>
                <w:rFonts w:ascii="Arial" w:hAnsi="Arial" w:cs="Arial"/>
                <w:sz w:val="18"/>
                <w:szCs w:val="18"/>
              </w:rPr>
            </w:pPr>
          </w:p>
          <w:p w14:paraId="18E68215" w14:textId="77777777" w:rsidR="008D70B2" w:rsidRPr="00CE7212" w:rsidRDefault="008D70B2" w:rsidP="00E823CF">
            <w:pPr>
              <w:rPr>
                <w:rFonts w:ascii="Arial" w:hAnsi="Arial" w:cs="Arial"/>
                <w:sz w:val="18"/>
                <w:szCs w:val="18"/>
              </w:rPr>
            </w:pPr>
            <w:r w:rsidRPr="00CE7212">
              <w:rPr>
                <w:rFonts w:ascii="Arial" w:hAnsi="Arial" w:cs="Arial"/>
                <w:sz w:val="18"/>
                <w:szCs w:val="18"/>
              </w:rPr>
              <w:t>Totals</w:t>
            </w:r>
          </w:p>
          <w:p w14:paraId="5E190C36" w14:textId="77777777" w:rsidR="008D70B2" w:rsidRPr="00CE7212" w:rsidRDefault="008D70B2" w:rsidP="00E823CF">
            <w:pPr>
              <w:rPr>
                <w:rFonts w:ascii="Arial" w:hAnsi="Arial" w:cs="Arial"/>
                <w:sz w:val="18"/>
                <w:szCs w:val="18"/>
              </w:rPr>
            </w:pPr>
          </w:p>
        </w:tc>
        <w:tc>
          <w:tcPr>
            <w:tcW w:w="1224" w:type="dxa"/>
            <w:vAlign w:val="center"/>
          </w:tcPr>
          <w:p w14:paraId="01F65062" w14:textId="10026DF5" w:rsidR="008D70B2" w:rsidRPr="00CE7212" w:rsidRDefault="0066611B" w:rsidP="00E823CF">
            <w:pPr>
              <w:jc w:val="center"/>
              <w:rPr>
                <w:rFonts w:ascii="Arial" w:hAnsi="Arial" w:cs="Arial"/>
                <w:sz w:val="18"/>
                <w:szCs w:val="18"/>
              </w:rPr>
            </w:pPr>
            <w:r>
              <w:rPr>
                <w:rFonts w:ascii="Arial" w:hAnsi="Arial" w:cs="Arial"/>
                <w:sz w:val="18"/>
                <w:szCs w:val="18"/>
              </w:rPr>
              <w:t>9</w:t>
            </w:r>
          </w:p>
        </w:tc>
        <w:tc>
          <w:tcPr>
            <w:tcW w:w="1469" w:type="dxa"/>
            <w:vAlign w:val="center"/>
          </w:tcPr>
          <w:p w14:paraId="61766E21" w14:textId="428E12F0" w:rsidR="008D70B2" w:rsidRPr="00CE7212" w:rsidRDefault="00C65423" w:rsidP="00E823CF">
            <w:pPr>
              <w:jc w:val="center"/>
              <w:rPr>
                <w:rFonts w:ascii="Arial" w:hAnsi="Arial" w:cs="Arial"/>
                <w:sz w:val="18"/>
                <w:szCs w:val="18"/>
              </w:rPr>
            </w:pPr>
            <w:r>
              <w:rPr>
                <w:rFonts w:ascii="Arial" w:hAnsi="Arial" w:cs="Arial"/>
                <w:sz w:val="18"/>
                <w:szCs w:val="18"/>
              </w:rPr>
              <w:t>2</w:t>
            </w:r>
          </w:p>
        </w:tc>
        <w:tc>
          <w:tcPr>
            <w:tcW w:w="1692" w:type="dxa"/>
            <w:vAlign w:val="center"/>
          </w:tcPr>
          <w:p w14:paraId="176BE07A" w14:textId="52520766" w:rsidR="008D70B2" w:rsidRPr="00CE7212" w:rsidRDefault="0066611B" w:rsidP="00E823CF">
            <w:pPr>
              <w:jc w:val="center"/>
              <w:rPr>
                <w:rFonts w:ascii="Arial" w:hAnsi="Arial" w:cs="Arial"/>
                <w:sz w:val="18"/>
                <w:szCs w:val="18"/>
              </w:rPr>
            </w:pPr>
            <w:r>
              <w:rPr>
                <w:rFonts w:ascii="Arial" w:hAnsi="Arial" w:cs="Arial"/>
                <w:sz w:val="18"/>
                <w:szCs w:val="18"/>
              </w:rPr>
              <w:t>4</w:t>
            </w:r>
          </w:p>
        </w:tc>
        <w:tc>
          <w:tcPr>
            <w:tcW w:w="1450" w:type="dxa"/>
            <w:vAlign w:val="center"/>
          </w:tcPr>
          <w:p w14:paraId="208F75CC" w14:textId="363242E3" w:rsidR="008D70B2" w:rsidRPr="00CE7212" w:rsidRDefault="0066611B" w:rsidP="00E823CF">
            <w:pPr>
              <w:jc w:val="center"/>
              <w:rPr>
                <w:rFonts w:ascii="Arial" w:hAnsi="Arial" w:cs="Arial"/>
                <w:sz w:val="18"/>
                <w:szCs w:val="18"/>
              </w:rPr>
            </w:pPr>
            <w:r>
              <w:rPr>
                <w:rFonts w:ascii="Arial" w:hAnsi="Arial" w:cs="Arial"/>
                <w:sz w:val="18"/>
                <w:szCs w:val="18"/>
              </w:rPr>
              <w:t>3</w:t>
            </w:r>
          </w:p>
        </w:tc>
        <w:tc>
          <w:tcPr>
            <w:tcW w:w="1350" w:type="dxa"/>
            <w:vAlign w:val="center"/>
          </w:tcPr>
          <w:p w14:paraId="3AA6E5E8" w14:textId="335D77E6" w:rsidR="008D70B2" w:rsidRPr="00CE7212" w:rsidRDefault="00C65423" w:rsidP="00E823CF">
            <w:pPr>
              <w:jc w:val="center"/>
              <w:rPr>
                <w:rFonts w:ascii="Arial" w:hAnsi="Arial" w:cs="Arial"/>
                <w:sz w:val="18"/>
                <w:szCs w:val="18"/>
              </w:rPr>
            </w:pPr>
            <w:r>
              <w:rPr>
                <w:rFonts w:ascii="Arial" w:hAnsi="Arial" w:cs="Arial"/>
                <w:sz w:val="18"/>
                <w:szCs w:val="18"/>
              </w:rPr>
              <w:t>0</w:t>
            </w:r>
          </w:p>
        </w:tc>
      </w:tr>
    </w:tbl>
    <w:p w14:paraId="2A461CF2" w14:textId="77777777" w:rsidR="008D70B2" w:rsidRPr="00634E8B" w:rsidRDefault="008D70B2" w:rsidP="008D70B2">
      <w:pPr>
        <w:spacing w:after="0"/>
        <w:rPr>
          <w:rFonts w:ascii="Arial" w:hAnsi="Arial" w:cs="Arial"/>
          <w:b/>
          <w:sz w:val="12"/>
          <w:szCs w:val="12"/>
          <w:u w:val="single"/>
        </w:rPr>
      </w:pPr>
    </w:p>
    <w:p w14:paraId="5ED14149" w14:textId="77777777" w:rsidR="00FF22FF" w:rsidRPr="00822552" w:rsidRDefault="00822552" w:rsidP="00822552">
      <w:pPr>
        <w:spacing w:after="0" w:line="240" w:lineRule="auto"/>
        <w:rPr>
          <w:rFonts w:ascii="Arial" w:hAnsi="Arial" w:cs="Arial"/>
          <w:b/>
          <w:i/>
          <w:sz w:val="16"/>
          <w:szCs w:val="16"/>
          <w:u w:val="single"/>
        </w:rPr>
      </w:pPr>
      <w:r w:rsidRPr="00822552">
        <w:rPr>
          <w:rFonts w:ascii="Arial" w:hAnsi="Arial" w:cs="Arial"/>
          <w:b/>
          <w:i/>
          <w:sz w:val="16"/>
          <w:szCs w:val="16"/>
          <w:u w:val="single"/>
        </w:rPr>
        <w:t>(Definitions are listed on last page.)</w:t>
      </w:r>
    </w:p>
    <w:p w14:paraId="1CC27167" w14:textId="77777777" w:rsidR="00822552" w:rsidRDefault="00822552" w:rsidP="00822552">
      <w:pPr>
        <w:spacing w:after="0" w:line="240" w:lineRule="auto"/>
        <w:rPr>
          <w:rFonts w:ascii="Arial" w:hAnsi="Arial" w:cs="Arial"/>
          <w:b/>
          <w:sz w:val="24"/>
          <w:szCs w:val="24"/>
          <w:u w:val="single"/>
        </w:rPr>
      </w:pPr>
    </w:p>
    <w:p w14:paraId="6A8534C3" w14:textId="419611A6" w:rsidR="008D70B2" w:rsidRPr="00FF5F0B" w:rsidRDefault="000604B4" w:rsidP="008D70B2">
      <w:pPr>
        <w:spacing w:after="0"/>
        <w:rPr>
          <w:rFonts w:ascii="Arial" w:hAnsi="Arial" w:cs="Arial"/>
          <w:b/>
          <w:u w:val="single"/>
        </w:rPr>
      </w:pPr>
      <w:bookmarkStart w:id="1" w:name="_Hlk118114941"/>
      <w:r w:rsidRPr="00FF5F0B">
        <w:rPr>
          <w:rFonts w:ascii="Arial" w:hAnsi="Arial" w:cs="Arial"/>
          <w:b/>
          <w:u w:val="single"/>
        </w:rPr>
        <w:t>20</w:t>
      </w:r>
      <w:r w:rsidR="0066611B">
        <w:rPr>
          <w:rFonts w:ascii="Arial" w:hAnsi="Arial" w:cs="Arial"/>
          <w:b/>
          <w:u w:val="single"/>
        </w:rPr>
        <w:t>21</w:t>
      </w:r>
      <w:r w:rsidR="00821A6B">
        <w:rPr>
          <w:rFonts w:ascii="Arial" w:hAnsi="Arial" w:cs="Arial"/>
          <w:b/>
          <w:u w:val="single"/>
        </w:rPr>
        <w:t xml:space="preserve"> </w:t>
      </w:r>
      <w:r w:rsidR="008D70B2" w:rsidRPr="00FF5F0B">
        <w:rPr>
          <w:rFonts w:ascii="Arial" w:hAnsi="Arial" w:cs="Arial"/>
          <w:b/>
          <w:u w:val="single"/>
        </w:rPr>
        <w:t>PREA Corrective Actions for OJA</w:t>
      </w:r>
    </w:p>
    <w:p w14:paraId="13460D76" w14:textId="77777777" w:rsidR="008D70B2" w:rsidRPr="00FF5F0B" w:rsidRDefault="008D70B2" w:rsidP="008D70B2">
      <w:pPr>
        <w:spacing w:after="0"/>
        <w:rPr>
          <w:rFonts w:ascii="Arial" w:hAnsi="Arial" w:cs="Arial"/>
          <w:b/>
          <w:u w:val="single"/>
        </w:rPr>
      </w:pPr>
    </w:p>
    <w:p w14:paraId="04517042" w14:textId="488B850C" w:rsidR="008D70B2" w:rsidRPr="00FF5F0B" w:rsidRDefault="008D70B2" w:rsidP="00144A14">
      <w:pPr>
        <w:jc w:val="both"/>
        <w:rPr>
          <w:rFonts w:ascii="Arial" w:hAnsi="Arial" w:cs="Arial"/>
        </w:rPr>
      </w:pPr>
      <w:bookmarkStart w:id="2" w:name="_Hlk79660518"/>
      <w:r w:rsidRPr="00FF5F0B">
        <w:rPr>
          <w:rFonts w:ascii="Arial" w:hAnsi="Arial" w:cs="Arial"/>
        </w:rPr>
        <w:t xml:space="preserve">During </w:t>
      </w:r>
      <w:r w:rsidR="00A1469A" w:rsidRPr="00FF5F0B">
        <w:rPr>
          <w:rFonts w:ascii="Arial" w:hAnsi="Arial" w:cs="Arial"/>
        </w:rPr>
        <w:t>20</w:t>
      </w:r>
      <w:r w:rsidR="00CC5285">
        <w:rPr>
          <w:rFonts w:ascii="Arial" w:hAnsi="Arial" w:cs="Arial"/>
        </w:rPr>
        <w:t>2</w:t>
      </w:r>
      <w:r w:rsidR="0066611B">
        <w:rPr>
          <w:rFonts w:ascii="Arial" w:hAnsi="Arial" w:cs="Arial"/>
        </w:rPr>
        <w:t>1</w:t>
      </w:r>
      <w:r w:rsidRPr="00FF5F0B">
        <w:rPr>
          <w:rFonts w:ascii="Arial" w:hAnsi="Arial" w:cs="Arial"/>
        </w:rPr>
        <w:t>, there was a total of (</w:t>
      </w:r>
      <w:r w:rsidR="0066611B">
        <w:rPr>
          <w:rFonts w:ascii="Arial" w:hAnsi="Arial" w:cs="Arial"/>
        </w:rPr>
        <w:t>9</w:t>
      </w:r>
      <w:r w:rsidRPr="00FF5F0B">
        <w:rPr>
          <w:rFonts w:ascii="Arial" w:hAnsi="Arial" w:cs="Arial"/>
        </w:rPr>
        <w:t xml:space="preserve">) </w:t>
      </w:r>
      <w:r w:rsidR="0066611B">
        <w:rPr>
          <w:rFonts w:ascii="Arial" w:hAnsi="Arial" w:cs="Arial"/>
        </w:rPr>
        <w:t>nine</w:t>
      </w:r>
      <w:r w:rsidRPr="00FF5F0B">
        <w:rPr>
          <w:rFonts w:ascii="Arial" w:hAnsi="Arial" w:cs="Arial"/>
        </w:rPr>
        <w:t xml:space="preserve"> allegations of sexual abuse or sexual harassment at OJA operated facilities.  </w:t>
      </w:r>
      <w:r w:rsidR="008550C4">
        <w:rPr>
          <w:rFonts w:ascii="Arial" w:hAnsi="Arial" w:cs="Arial"/>
        </w:rPr>
        <w:t xml:space="preserve">Of the (9) nine allegations reported, there were (2) two confirmed incidents of sexual misconduct by </w:t>
      </w:r>
      <w:r w:rsidR="008550C4" w:rsidRPr="00435D23">
        <w:rPr>
          <w:rFonts w:ascii="Arial" w:hAnsi="Arial" w:cs="Arial"/>
        </w:rPr>
        <w:t>one (1)</w:t>
      </w:r>
      <w:r w:rsidR="008550C4">
        <w:rPr>
          <w:rFonts w:ascii="Arial" w:hAnsi="Arial" w:cs="Arial"/>
        </w:rPr>
        <w:t xml:space="preserve"> staff. The staff was terminated after the investigation was completed and the cases w</w:t>
      </w:r>
      <w:r w:rsidR="00435D23">
        <w:rPr>
          <w:rFonts w:ascii="Arial" w:hAnsi="Arial" w:cs="Arial"/>
        </w:rPr>
        <w:t>ere</w:t>
      </w:r>
      <w:r w:rsidR="008550C4">
        <w:rPr>
          <w:rFonts w:ascii="Arial" w:hAnsi="Arial" w:cs="Arial"/>
        </w:rPr>
        <w:t xml:space="preserve"> referred to the District Attorney.  </w:t>
      </w:r>
    </w:p>
    <w:p w14:paraId="434C3AA4" w14:textId="040C3035" w:rsidR="008D70B2" w:rsidRPr="00FF5F0B" w:rsidRDefault="008D70B2" w:rsidP="008D70B2">
      <w:pPr>
        <w:spacing w:after="0"/>
        <w:jc w:val="both"/>
        <w:rPr>
          <w:rFonts w:ascii="Arial" w:hAnsi="Arial" w:cs="Arial"/>
        </w:rPr>
      </w:pPr>
      <w:r w:rsidRPr="00FF5F0B">
        <w:rPr>
          <w:rFonts w:ascii="Arial" w:hAnsi="Arial" w:cs="Arial"/>
        </w:rPr>
        <w:t>PREA training i</w:t>
      </w:r>
      <w:r w:rsidR="00C85EB8" w:rsidRPr="00FF5F0B">
        <w:rPr>
          <w:rFonts w:ascii="Arial" w:hAnsi="Arial" w:cs="Arial"/>
        </w:rPr>
        <w:t>s</w:t>
      </w:r>
      <w:r w:rsidRPr="00FF5F0B">
        <w:rPr>
          <w:rFonts w:ascii="Arial" w:hAnsi="Arial" w:cs="Arial"/>
        </w:rPr>
        <w:t xml:space="preserve"> continuous throughout the year to ensure that staff and </w:t>
      </w:r>
      <w:r w:rsidR="00F87AAA">
        <w:rPr>
          <w:rFonts w:ascii="Arial" w:hAnsi="Arial" w:cs="Arial"/>
        </w:rPr>
        <w:t>juveniles</w:t>
      </w:r>
      <w:r w:rsidRPr="00FF5F0B">
        <w:rPr>
          <w:rFonts w:ascii="Arial" w:hAnsi="Arial" w:cs="Arial"/>
        </w:rPr>
        <w:t xml:space="preserve"> understand that OJA has ZERO TOLERANCE towards any form of sexual misconduct or sexual harassment.  </w:t>
      </w:r>
    </w:p>
    <w:p w14:paraId="5E72806C" w14:textId="77777777" w:rsidR="008D70B2" w:rsidRPr="00FF5F0B" w:rsidRDefault="008D70B2" w:rsidP="008D70B2">
      <w:pPr>
        <w:spacing w:after="0"/>
        <w:jc w:val="both"/>
        <w:rPr>
          <w:rFonts w:ascii="Arial" w:hAnsi="Arial" w:cs="Arial"/>
          <w:sz w:val="12"/>
          <w:szCs w:val="12"/>
        </w:rPr>
      </w:pPr>
    </w:p>
    <w:p w14:paraId="69B59DD4" w14:textId="2B7BF567" w:rsidR="008D70B2" w:rsidRDefault="008D70B2" w:rsidP="008D70B2">
      <w:pPr>
        <w:spacing w:after="0"/>
        <w:jc w:val="both"/>
        <w:rPr>
          <w:rFonts w:ascii="Arial" w:hAnsi="Arial" w:cs="Arial"/>
        </w:rPr>
      </w:pPr>
      <w:r w:rsidRPr="00FF5F0B">
        <w:rPr>
          <w:rFonts w:ascii="Arial" w:hAnsi="Arial" w:cs="Arial"/>
        </w:rPr>
        <w:t>To maintain compliance with the PREA standards, OJA put in place the following preventative actions:</w:t>
      </w:r>
    </w:p>
    <w:p w14:paraId="4D82344D" w14:textId="77777777" w:rsidR="00144A14" w:rsidRPr="00FF5F0B" w:rsidRDefault="00144A14" w:rsidP="008D70B2">
      <w:pPr>
        <w:spacing w:after="0"/>
        <w:jc w:val="both"/>
        <w:rPr>
          <w:rFonts w:ascii="Arial" w:hAnsi="Arial" w:cs="Arial"/>
        </w:rPr>
      </w:pPr>
    </w:p>
    <w:bookmarkEnd w:id="2"/>
    <w:p w14:paraId="7774ABBF" w14:textId="77777777" w:rsidR="008D70B2" w:rsidRPr="00FF5F0B" w:rsidRDefault="008D70B2" w:rsidP="008D70B2">
      <w:pPr>
        <w:spacing w:after="0"/>
        <w:jc w:val="both"/>
        <w:rPr>
          <w:rFonts w:ascii="Arial" w:hAnsi="Arial" w:cs="Arial"/>
          <w:sz w:val="12"/>
          <w:szCs w:val="12"/>
        </w:rPr>
      </w:pPr>
    </w:p>
    <w:p w14:paraId="51EDC781" w14:textId="77777777" w:rsidR="008D70B2" w:rsidRPr="00FF5F0B" w:rsidRDefault="008D70B2" w:rsidP="008D70B2">
      <w:pPr>
        <w:spacing w:after="0"/>
        <w:rPr>
          <w:rFonts w:ascii="Arial" w:hAnsi="Arial" w:cs="Arial"/>
          <w:b/>
          <w:u w:val="single"/>
        </w:rPr>
      </w:pPr>
      <w:r w:rsidRPr="00FF5F0B">
        <w:rPr>
          <w:rFonts w:ascii="Arial" w:hAnsi="Arial" w:cs="Arial"/>
          <w:b/>
          <w:u w:val="single"/>
        </w:rPr>
        <w:lastRenderedPageBreak/>
        <w:t>Preventative Actions:</w:t>
      </w:r>
    </w:p>
    <w:p w14:paraId="2A0B894A" w14:textId="77777777" w:rsidR="008D70B2" w:rsidRPr="00FF5F0B" w:rsidRDefault="008D70B2" w:rsidP="008D70B2">
      <w:pPr>
        <w:spacing w:after="0"/>
        <w:rPr>
          <w:rFonts w:ascii="Arial" w:hAnsi="Arial" w:cs="Arial"/>
          <w:b/>
          <w:sz w:val="12"/>
          <w:szCs w:val="12"/>
          <w:u w:val="single"/>
        </w:rPr>
      </w:pPr>
    </w:p>
    <w:p w14:paraId="179EA52A" w14:textId="57553362" w:rsidR="0069680E" w:rsidRDefault="00257CAD" w:rsidP="00FE4E12">
      <w:pPr>
        <w:pStyle w:val="ListParagraph"/>
        <w:numPr>
          <w:ilvl w:val="0"/>
          <w:numId w:val="3"/>
        </w:numPr>
        <w:spacing w:after="0"/>
        <w:jc w:val="both"/>
        <w:rPr>
          <w:rFonts w:ascii="Arial" w:hAnsi="Arial" w:cs="Arial"/>
        </w:rPr>
      </w:pPr>
      <w:r w:rsidRPr="00FF5F0B">
        <w:rPr>
          <w:rFonts w:ascii="Arial" w:hAnsi="Arial" w:cs="Arial"/>
        </w:rPr>
        <w:t>Two</w:t>
      </w:r>
      <w:r w:rsidR="008D70B2" w:rsidRPr="00FF5F0B">
        <w:rPr>
          <w:rFonts w:ascii="Arial" w:hAnsi="Arial" w:cs="Arial"/>
        </w:rPr>
        <w:t xml:space="preserve"> secure OJA facilities have successfully passed a PREA Compliance Audit with no corrective actions needed</w:t>
      </w:r>
      <w:r w:rsidR="00EF4B8A" w:rsidRPr="00FF5F0B">
        <w:rPr>
          <w:rFonts w:ascii="Arial" w:hAnsi="Arial" w:cs="Arial"/>
        </w:rPr>
        <w:t xml:space="preserve"> in </w:t>
      </w:r>
      <w:r w:rsidR="00547AC1">
        <w:rPr>
          <w:rFonts w:ascii="Arial" w:hAnsi="Arial" w:cs="Arial"/>
        </w:rPr>
        <w:t>2021</w:t>
      </w:r>
      <w:r w:rsidR="005A3122">
        <w:rPr>
          <w:rFonts w:ascii="Arial" w:hAnsi="Arial" w:cs="Arial"/>
        </w:rPr>
        <w:t>.</w:t>
      </w:r>
      <w:r w:rsidR="008D70B2" w:rsidRPr="00FF5F0B">
        <w:rPr>
          <w:rFonts w:ascii="Arial" w:hAnsi="Arial" w:cs="Arial"/>
        </w:rPr>
        <w:t xml:space="preserve">  </w:t>
      </w:r>
    </w:p>
    <w:p w14:paraId="3C330876" w14:textId="77777777" w:rsidR="00FF5F0B" w:rsidRPr="00FF5F0B" w:rsidRDefault="00FF5F0B" w:rsidP="00FF5F0B">
      <w:pPr>
        <w:pStyle w:val="ListParagraph"/>
        <w:spacing w:after="0"/>
        <w:jc w:val="both"/>
        <w:rPr>
          <w:rFonts w:ascii="Arial" w:hAnsi="Arial" w:cs="Arial"/>
          <w:sz w:val="12"/>
          <w:szCs w:val="12"/>
        </w:rPr>
      </w:pPr>
    </w:p>
    <w:p w14:paraId="0CD8664B" w14:textId="77777777" w:rsidR="008D70B2" w:rsidRPr="00FF5F0B" w:rsidRDefault="0069680E" w:rsidP="0069680E">
      <w:pPr>
        <w:pStyle w:val="ListParagraph"/>
        <w:numPr>
          <w:ilvl w:val="0"/>
          <w:numId w:val="3"/>
        </w:numPr>
        <w:spacing w:after="0"/>
        <w:jc w:val="both"/>
        <w:rPr>
          <w:rFonts w:ascii="Arial" w:hAnsi="Arial" w:cs="Arial"/>
        </w:rPr>
      </w:pPr>
      <w:r w:rsidRPr="00FF5F0B">
        <w:rPr>
          <w:rFonts w:ascii="Arial" w:hAnsi="Arial" w:cs="Arial"/>
        </w:rPr>
        <w:t>Mock Audit evaluations were conducted at each facility to ensure PREA Compliance is maintained at all times.</w:t>
      </w:r>
    </w:p>
    <w:p w14:paraId="64D91366" w14:textId="77777777" w:rsidR="008D70B2" w:rsidRPr="00FF5F0B" w:rsidRDefault="008D70B2" w:rsidP="008D70B2">
      <w:pPr>
        <w:pStyle w:val="ListParagraph"/>
        <w:spacing w:after="0"/>
        <w:jc w:val="both"/>
        <w:rPr>
          <w:rFonts w:ascii="Arial" w:hAnsi="Arial" w:cs="Arial"/>
          <w:sz w:val="12"/>
          <w:szCs w:val="12"/>
        </w:rPr>
      </w:pPr>
    </w:p>
    <w:p w14:paraId="76CA2D2F" w14:textId="77777777" w:rsidR="008D70B2" w:rsidRPr="00FF5F0B" w:rsidRDefault="008D70B2" w:rsidP="008D70B2">
      <w:pPr>
        <w:pStyle w:val="ListParagraph"/>
        <w:numPr>
          <w:ilvl w:val="0"/>
          <w:numId w:val="3"/>
        </w:numPr>
        <w:spacing w:after="0"/>
        <w:jc w:val="both"/>
        <w:rPr>
          <w:rFonts w:ascii="Arial" w:hAnsi="Arial" w:cs="Arial"/>
        </w:rPr>
      </w:pPr>
      <w:r w:rsidRPr="00FF5F0B">
        <w:rPr>
          <w:rFonts w:ascii="Arial" w:hAnsi="Arial" w:cs="Arial"/>
        </w:rPr>
        <w:t>Continuous PREA training of all staff, juveniles, volunteers, and contractors at OJA facilities.</w:t>
      </w:r>
    </w:p>
    <w:bookmarkEnd w:id="0"/>
    <w:p w14:paraId="45344AF3" w14:textId="77777777" w:rsidR="00D62009" w:rsidRPr="00FF5F0B" w:rsidRDefault="00D62009" w:rsidP="00D62009">
      <w:pPr>
        <w:spacing w:after="0"/>
        <w:jc w:val="both"/>
        <w:rPr>
          <w:rFonts w:ascii="Arial" w:hAnsi="Arial" w:cs="Arial"/>
          <w:sz w:val="12"/>
          <w:szCs w:val="12"/>
        </w:rPr>
      </w:pPr>
    </w:p>
    <w:bookmarkEnd w:id="1"/>
    <w:p w14:paraId="022C3542" w14:textId="57567E1C" w:rsidR="00D62009" w:rsidRPr="00FF5F0B" w:rsidRDefault="00D62009" w:rsidP="00D62009">
      <w:pPr>
        <w:spacing w:after="0"/>
        <w:rPr>
          <w:rFonts w:ascii="Arial" w:hAnsi="Arial" w:cs="Arial"/>
          <w:b/>
          <w:u w:val="single"/>
        </w:rPr>
      </w:pPr>
      <w:r w:rsidRPr="00FF5F0B">
        <w:rPr>
          <w:rFonts w:ascii="Arial" w:hAnsi="Arial" w:cs="Arial"/>
          <w:b/>
          <w:u w:val="single"/>
        </w:rPr>
        <w:t>20</w:t>
      </w:r>
      <w:r w:rsidR="00F52774">
        <w:rPr>
          <w:rFonts w:ascii="Arial" w:hAnsi="Arial" w:cs="Arial"/>
          <w:b/>
          <w:u w:val="single"/>
        </w:rPr>
        <w:t>20</w:t>
      </w:r>
      <w:r w:rsidR="002B05EC">
        <w:rPr>
          <w:rFonts w:ascii="Arial" w:hAnsi="Arial" w:cs="Arial"/>
          <w:b/>
          <w:u w:val="single"/>
        </w:rPr>
        <w:t xml:space="preserve"> </w:t>
      </w:r>
      <w:r w:rsidRPr="00FF5F0B">
        <w:rPr>
          <w:rFonts w:ascii="Arial" w:hAnsi="Arial" w:cs="Arial"/>
          <w:b/>
          <w:u w:val="single"/>
        </w:rPr>
        <w:t>Aggregated Data</w:t>
      </w:r>
    </w:p>
    <w:p w14:paraId="7503C472" w14:textId="77777777" w:rsidR="00D62009" w:rsidRPr="00FF5F0B" w:rsidRDefault="00D62009" w:rsidP="00D62009">
      <w:pPr>
        <w:spacing w:after="0"/>
        <w:rPr>
          <w:rFonts w:ascii="Arial" w:hAnsi="Arial" w:cs="Arial"/>
          <w:b/>
          <w:sz w:val="12"/>
          <w:szCs w:val="12"/>
          <w:u w:val="single"/>
        </w:rPr>
      </w:pPr>
    </w:p>
    <w:p w14:paraId="2C942E59" w14:textId="77777777" w:rsidR="00D62009" w:rsidRPr="00FF5F0B" w:rsidRDefault="00D62009" w:rsidP="00D62009">
      <w:pPr>
        <w:spacing w:after="0"/>
        <w:rPr>
          <w:rFonts w:ascii="Arial" w:hAnsi="Arial" w:cs="Arial"/>
        </w:rPr>
      </w:pPr>
      <w:r w:rsidRPr="00FF5F0B">
        <w:rPr>
          <w:rFonts w:ascii="Arial" w:hAnsi="Arial" w:cs="Arial"/>
        </w:rPr>
        <w:t xml:space="preserve">Secure Facilities included are:  </w:t>
      </w:r>
      <w:r w:rsidRPr="00FF5F0B">
        <w:rPr>
          <w:rFonts w:ascii="Arial" w:hAnsi="Arial" w:cs="Arial"/>
        </w:rPr>
        <w:tab/>
        <w:t>Central Oklahoma Juvenile Center, Tecumseh, OK</w:t>
      </w:r>
    </w:p>
    <w:p w14:paraId="4BC2CA26" w14:textId="77777777" w:rsidR="00D62009" w:rsidRPr="00FF5F0B" w:rsidRDefault="00D62009" w:rsidP="00D62009">
      <w:pPr>
        <w:spacing w:after="0"/>
        <w:rPr>
          <w:rFonts w:ascii="Arial" w:hAnsi="Arial" w:cs="Arial"/>
        </w:rPr>
      </w:pPr>
      <w:r w:rsidRPr="00FF5F0B">
        <w:rPr>
          <w:rFonts w:ascii="Arial" w:hAnsi="Arial" w:cs="Arial"/>
        </w:rPr>
        <w:tab/>
      </w:r>
      <w:r w:rsidRPr="00FF5F0B">
        <w:rPr>
          <w:rFonts w:ascii="Arial" w:hAnsi="Arial" w:cs="Arial"/>
        </w:rPr>
        <w:tab/>
      </w:r>
      <w:r w:rsidRPr="00FF5F0B">
        <w:rPr>
          <w:rFonts w:ascii="Arial" w:hAnsi="Arial" w:cs="Arial"/>
        </w:rPr>
        <w:tab/>
      </w:r>
      <w:r w:rsidRPr="00FF5F0B">
        <w:rPr>
          <w:rFonts w:ascii="Arial" w:hAnsi="Arial" w:cs="Arial"/>
        </w:rPr>
        <w:tab/>
      </w:r>
      <w:r w:rsidRPr="00FF5F0B">
        <w:rPr>
          <w:rFonts w:ascii="Arial" w:hAnsi="Arial" w:cs="Arial"/>
        </w:rPr>
        <w:tab/>
        <w:t>Southwest Oklahoma Juvenile Center, Manitou, OK</w:t>
      </w:r>
    </w:p>
    <w:p w14:paraId="0AD1E807" w14:textId="77777777" w:rsidR="00D62009" w:rsidRDefault="00D62009" w:rsidP="00D62009">
      <w:pPr>
        <w:spacing w:after="0"/>
        <w:rPr>
          <w:sz w:val="12"/>
          <w:szCs w:val="12"/>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tbl>
      <w:tblPr>
        <w:tblStyle w:val="TableGrid"/>
        <w:tblpPr w:leftFromText="180" w:rightFromText="180" w:vertAnchor="text" w:tblpY="12"/>
        <w:tblW w:w="9648" w:type="dxa"/>
        <w:tblLayout w:type="fixed"/>
        <w:tblLook w:val="04A0" w:firstRow="1" w:lastRow="0" w:firstColumn="1" w:lastColumn="0" w:noHBand="0" w:noVBand="1"/>
      </w:tblPr>
      <w:tblGrid>
        <w:gridCol w:w="2463"/>
        <w:gridCol w:w="1224"/>
        <w:gridCol w:w="1469"/>
        <w:gridCol w:w="1692"/>
        <w:gridCol w:w="1450"/>
        <w:gridCol w:w="1350"/>
      </w:tblGrid>
      <w:tr w:rsidR="00D62009" w:rsidRPr="00CE7212" w14:paraId="0994EEA1" w14:textId="77777777" w:rsidTr="004832D2">
        <w:trPr>
          <w:trHeight w:val="409"/>
        </w:trPr>
        <w:tc>
          <w:tcPr>
            <w:tcW w:w="9648" w:type="dxa"/>
            <w:gridSpan w:val="6"/>
            <w:vAlign w:val="bottom"/>
          </w:tcPr>
          <w:p w14:paraId="31BF0E50" w14:textId="229D3AC6" w:rsidR="00D62009" w:rsidRPr="00CE7212" w:rsidRDefault="00D62009" w:rsidP="004832D2">
            <w:pPr>
              <w:jc w:val="center"/>
              <w:rPr>
                <w:rFonts w:ascii="Arial" w:hAnsi="Arial" w:cs="Arial"/>
                <w:sz w:val="18"/>
                <w:szCs w:val="18"/>
              </w:rPr>
            </w:pPr>
            <w:r>
              <w:rPr>
                <w:rFonts w:ascii="Arial" w:hAnsi="Arial" w:cs="Arial"/>
                <w:b/>
                <w:sz w:val="18"/>
                <w:szCs w:val="18"/>
              </w:rPr>
              <w:t>20</w:t>
            </w:r>
            <w:r w:rsidR="002B05EC">
              <w:rPr>
                <w:rFonts w:ascii="Arial" w:hAnsi="Arial" w:cs="Arial"/>
                <w:b/>
                <w:sz w:val="18"/>
                <w:szCs w:val="18"/>
              </w:rPr>
              <w:t>20</w:t>
            </w:r>
            <w:r>
              <w:rPr>
                <w:rFonts w:ascii="Arial" w:hAnsi="Arial" w:cs="Arial"/>
                <w:b/>
                <w:sz w:val="18"/>
                <w:szCs w:val="18"/>
              </w:rPr>
              <w:t xml:space="preserve"> </w:t>
            </w:r>
            <w:r w:rsidRPr="008A014C">
              <w:rPr>
                <w:rFonts w:ascii="Arial" w:hAnsi="Arial" w:cs="Arial"/>
                <w:b/>
                <w:sz w:val="18"/>
                <w:szCs w:val="18"/>
              </w:rPr>
              <w:t xml:space="preserve">Report of Sexual Abuse/Sexual Harassment </w:t>
            </w:r>
            <w:r>
              <w:rPr>
                <w:rFonts w:ascii="Arial" w:hAnsi="Arial" w:cs="Arial"/>
                <w:b/>
                <w:sz w:val="18"/>
                <w:szCs w:val="18"/>
              </w:rPr>
              <w:t>Allegations at</w:t>
            </w:r>
            <w:r w:rsidRPr="008A014C">
              <w:rPr>
                <w:rFonts w:ascii="Arial" w:hAnsi="Arial" w:cs="Arial"/>
                <w:b/>
                <w:sz w:val="18"/>
                <w:szCs w:val="18"/>
              </w:rPr>
              <w:t xml:space="preserve"> OJA</w:t>
            </w:r>
            <w:r>
              <w:rPr>
                <w:rFonts w:ascii="Arial" w:hAnsi="Arial" w:cs="Arial"/>
                <w:b/>
                <w:sz w:val="18"/>
                <w:szCs w:val="18"/>
              </w:rPr>
              <w:t xml:space="preserve"> Facilities</w:t>
            </w:r>
          </w:p>
        </w:tc>
      </w:tr>
      <w:tr w:rsidR="00D62009" w:rsidRPr="00CE7212" w14:paraId="4768A209" w14:textId="77777777" w:rsidTr="004832D2">
        <w:trPr>
          <w:trHeight w:val="409"/>
        </w:trPr>
        <w:tc>
          <w:tcPr>
            <w:tcW w:w="2463" w:type="dxa"/>
            <w:vAlign w:val="center"/>
          </w:tcPr>
          <w:p w14:paraId="3193489E" w14:textId="77777777" w:rsidR="00D62009" w:rsidRPr="002142B0" w:rsidRDefault="00D62009" w:rsidP="004832D2">
            <w:pPr>
              <w:rPr>
                <w:rFonts w:ascii="Arial" w:hAnsi="Arial" w:cs="Arial"/>
                <w:b/>
                <w:sz w:val="18"/>
                <w:szCs w:val="18"/>
              </w:rPr>
            </w:pPr>
            <w:r w:rsidRPr="002142B0">
              <w:rPr>
                <w:rFonts w:ascii="Arial" w:hAnsi="Arial" w:cs="Arial"/>
                <w:b/>
                <w:sz w:val="18"/>
                <w:szCs w:val="18"/>
              </w:rPr>
              <w:t xml:space="preserve">Average Total </w:t>
            </w:r>
          </w:p>
          <w:p w14:paraId="7A559CBA" w14:textId="46268D13" w:rsidR="00D62009" w:rsidRPr="00CE7212" w:rsidRDefault="00D62009" w:rsidP="004832D2">
            <w:pPr>
              <w:rPr>
                <w:rFonts w:ascii="Arial" w:hAnsi="Arial" w:cs="Arial"/>
                <w:sz w:val="18"/>
                <w:szCs w:val="18"/>
              </w:rPr>
            </w:pPr>
            <w:r w:rsidRPr="002142B0">
              <w:rPr>
                <w:rFonts w:ascii="Arial" w:hAnsi="Arial" w:cs="Arial"/>
                <w:b/>
                <w:sz w:val="18"/>
                <w:szCs w:val="18"/>
              </w:rPr>
              <w:t xml:space="preserve">Population =  </w:t>
            </w:r>
            <w:r w:rsidR="00B022F9">
              <w:rPr>
                <w:rFonts w:ascii="Arial" w:hAnsi="Arial" w:cs="Arial"/>
                <w:b/>
                <w:sz w:val="18"/>
                <w:szCs w:val="18"/>
              </w:rPr>
              <w:t>96</w:t>
            </w:r>
          </w:p>
        </w:tc>
        <w:tc>
          <w:tcPr>
            <w:tcW w:w="1224" w:type="dxa"/>
            <w:vAlign w:val="center"/>
          </w:tcPr>
          <w:p w14:paraId="416A88C7" w14:textId="77777777" w:rsidR="00D62009" w:rsidRPr="00FF22FF" w:rsidRDefault="00D62009" w:rsidP="004832D2">
            <w:pPr>
              <w:rPr>
                <w:rFonts w:ascii="Arial" w:hAnsi="Arial" w:cs="Arial"/>
                <w:b/>
                <w:sz w:val="18"/>
                <w:szCs w:val="18"/>
                <w:u w:val="single"/>
              </w:rPr>
            </w:pPr>
            <w:r w:rsidRPr="00FF22FF">
              <w:rPr>
                <w:rFonts w:ascii="Arial" w:hAnsi="Arial" w:cs="Arial"/>
                <w:b/>
                <w:sz w:val="18"/>
                <w:szCs w:val="18"/>
                <w:u w:val="single"/>
              </w:rPr>
              <w:t>Allegations</w:t>
            </w:r>
          </w:p>
        </w:tc>
        <w:tc>
          <w:tcPr>
            <w:tcW w:w="1469" w:type="dxa"/>
            <w:vAlign w:val="center"/>
          </w:tcPr>
          <w:p w14:paraId="2F0E01DA" w14:textId="77777777" w:rsidR="00D62009" w:rsidRPr="00FF22FF" w:rsidRDefault="00D62009" w:rsidP="004832D2">
            <w:pPr>
              <w:rPr>
                <w:rFonts w:ascii="Arial" w:hAnsi="Arial" w:cs="Arial"/>
                <w:b/>
                <w:sz w:val="18"/>
                <w:szCs w:val="18"/>
                <w:u w:val="single"/>
              </w:rPr>
            </w:pPr>
            <w:r w:rsidRPr="00FF22FF">
              <w:rPr>
                <w:rFonts w:ascii="Arial" w:hAnsi="Arial" w:cs="Arial"/>
                <w:b/>
                <w:sz w:val="18"/>
                <w:szCs w:val="18"/>
                <w:u w:val="single"/>
              </w:rPr>
              <w:t>Substantiated</w:t>
            </w:r>
          </w:p>
          <w:p w14:paraId="4769CD94" w14:textId="77777777" w:rsidR="00D62009" w:rsidRPr="00FF22FF" w:rsidRDefault="00D62009" w:rsidP="004832D2">
            <w:pPr>
              <w:pStyle w:val="Default"/>
              <w:rPr>
                <w:i/>
                <w:iCs/>
                <w:color w:val="auto"/>
                <w:sz w:val="16"/>
                <w:szCs w:val="16"/>
              </w:rPr>
            </w:pPr>
            <w:r w:rsidRPr="00FF22FF">
              <w:rPr>
                <w:i/>
                <w:iCs/>
                <w:color w:val="auto"/>
                <w:sz w:val="16"/>
                <w:szCs w:val="16"/>
              </w:rPr>
              <w:t>The allegation was investigated and determined to have occurred, based on the preponderance of the evidence.</w:t>
            </w:r>
          </w:p>
          <w:p w14:paraId="4100883F" w14:textId="77777777" w:rsidR="00D62009" w:rsidRPr="00CE7212" w:rsidRDefault="00D62009" w:rsidP="004832D2">
            <w:pPr>
              <w:rPr>
                <w:rFonts w:ascii="Arial" w:hAnsi="Arial" w:cs="Arial"/>
                <w:sz w:val="18"/>
                <w:szCs w:val="18"/>
              </w:rPr>
            </w:pPr>
          </w:p>
        </w:tc>
        <w:tc>
          <w:tcPr>
            <w:tcW w:w="1692" w:type="dxa"/>
            <w:vAlign w:val="center"/>
          </w:tcPr>
          <w:p w14:paraId="4C77BECA" w14:textId="77777777" w:rsidR="00D62009" w:rsidRDefault="00D62009" w:rsidP="004832D2">
            <w:pPr>
              <w:rPr>
                <w:rFonts w:ascii="Arial" w:hAnsi="Arial" w:cs="Arial"/>
                <w:b/>
                <w:sz w:val="18"/>
                <w:szCs w:val="18"/>
                <w:u w:val="single"/>
              </w:rPr>
            </w:pPr>
          </w:p>
          <w:p w14:paraId="28DF266C" w14:textId="77777777" w:rsidR="00D62009" w:rsidRDefault="00D62009" w:rsidP="004832D2">
            <w:pPr>
              <w:rPr>
                <w:rFonts w:ascii="Arial" w:hAnsi="Arial" w:cs="Arial"/>
                <w:b/>
                <w:sz w:val="18"/>
                <w:szCs w:val="18"/>
                <w:u w:val="single"/>
              </w:rPr>
            </w:pPr>
          </w:p>
          <w:p w14:paraId="13D1CB50" w14:textId="77777777" w:rsidR="00D62009" w:rsidRDefault="00D62009" w:rsidP="004832D2">
            <w:pPr>
              <w:rPr>
                <w:rFonts w:ascii="Arial" w:hAnsi="Arial" w:cs="Arial"/>
                <w:b/>
                <w:sz w:val="18"/>
                <w:szCs w:val="18"/>
                <w:u w:val="single"/>
              </w:rPr>
            </w:pPr>
            <w:r w:rsidRPr="00FF22FF">
              <w:rPr>
                <w:rFonts w:ascii="Arial" w:hAnsi="Arial" w:cs="Arial"/>
                <w:b/>
                <w:sz w:val="18"/>
                <w:szCs w:val="18"/>
                <w:u w:val="single"/>
              </w:rPr>
              <w:t>Unsubstantiated</w:t>
            </w:r>
          </w:p>
          <w:p w14:paraId="727179E0" w14:textId="77777777" w:rsidR="00D62009" w:rsidRPr="00FF22FF" w:rsidRDefault="00D62009" w:rsidP="004832D2">
            <w:pPr>
              <w:rPr>
                <w:rFonts w:ascii="Arial" w:hAnsi="Arial" w:cs="Arial"/>
                <w:b/>
                <w:sz w:val="18"/>
                <w:szCs w:val="18"/>
                <w:u w:val="single"/>
              </w:rPr>
            </w:pPr>
            <w:r w:rsidRPr="00FF22FF">
              <w:rPr>
                <w:i/>
                <w:iCs/>
                <w:sz w:val="16"/>
                <w:szCs w:val="16"/>
              </w:rPr>
              <w:t>The allegation was investigated and the investigation concluded that evidence was insufficient to determine whether or not the event occurred.</w:t>
            </w:r>
          </w:p>
        </w:tc>
        <w:tc>
          <w:tcPr>
            <w:tcW w:w="1450" w:type="dxa"/>
            <w:vAlign w:val="center"/>
          </w:tcPr>
          <w:p w14:paraId="065D80F6" w14:textId="77777777" w:rsidR="00D62009" w:rsidRDefault="00D62009" w:rsidP="004832D2">
            <w:pPr>
              <w:rPr>
                <w:rFonts w:ascii="Arial" w:hAnsi="Arial" w:cs="Arial"/>
                <w:b/>
                <w:sz w:val="18"/>
                <w:szCs w:val="18"/>
                <w:u w:val="single"/>
              </w:rPr>
            </w:pPr>
            <w:r w:rsidRPr="00FF22FF">
              <w:rPr>
                <w:rFonts w:ascii="Arial" w:hAnsi="Arial" w:cs="Arial"/>
                <w:b/>
                <w:sz w:val="18"/>
                <w:szCs w:val="18"/>
                <w:u w:val="single"/>
              </w:rPr>
              <w:t>Unfounded</w:t>
            </w:r>
          </w:p>
          <w:p w14:paraId="4C291723" w14:textId="77777777" w:rsidR="00D62009" w:rsidRPr="00FF22FF" w:rsidRDefault="00D62009" w:rsidP="004832D2">
            <w:pPr>
              <w:pStyle w:val="Default"/>
              <w:rPr>
                <w:i/>
                <w:iCs/>
                <w:color w:val="auto"/>
                <w:sz w:val="16"/>
                <w:szCs w:val="16"/>
              </w:rPr>
            </w:pPr>
            <w:r w:rsidRPr="00FF22FF">
              <w:rPr>
                <w:i/>
                <w:iCs/>
                <w:color w:val="auto"/>
                <w:sz w:val="16"/>
                <w:szCs w:val="16"/>
              </w:rPr>
              <w:t>The allegation was investigated and the investigation determined that the event did NOT occur.</w:t>
            </w:r>
          </w:p>
          <w:p w14:paraId="5F697547" w14:textId="77777777" w:rsidR="00D62009" w:rsidRPr="00FF22FF" w:rsidRDefault="00D62009" w:rsidP="004832D2">
            <w:pPr>
              <w:rPr>
                <w:rFonts w:ascii="Arial" w:hAnsi="Arial" w:cs="Arial"/>
                <w:b/>
                <w:sz w:val="18"/>
                <w:szCs w:val="18"/>
                <w:u w:val="single"/>
              </w:rPr>
            </w:pPr>
          </w:p>
        </w:tc>
        <w:tc>
          <w:tcPr>
            <w:tcW w:w="1350" w:type="dxa"/>
            <w:vAlign w:val="center"/>
          </w:tcPr>
          <w:p w14:paraId="6BC4FD48" w14:textId="77777777" w:rsidR="00D62009" w:rsidRPr="00FF22FF" w:rsidRDefault="00D62009" w:rsidP="004832D2">
            <w:pPr>
              <w:rPr>
                <w:rFonts w:ascii="Arial" w:hAnsi="Arial" w:cs="Arial"/>
                <w:b/>
                <w:sz w:val="18"/>
                <w:szCs w:val="18"/>
                <w:u w:val="single"/>
              </w:rPr>
            </w:pPr>
            <w:r w:rsidRPr="00FF22FF">
              <w:rPr>
                <w:rFonts w:ascii="Arial" w:hAnsi="Arial" w:cs="Arial"/>
                <w:b/>
                <w:sz w:val="18"/>
                <w:szCs w:val="18"/>
                <w:u w:val="single"/>
              </w:rPr>
              <w:t>Ongoing</w:t>
            </w:r>
          </w:p>
          <w:p w14:paraId="7F35A0D9" w14:textId="77777777" w:rsidR="00D62009" w:rsidRPr="00CE7212" w:rsidRDefault="00D62009" w:rsidP="004832D2">
            <w:pPr>
              <w:rPr>
                <w:rFonts w:ascii="Arial" w:hAnsi="Arial" w:cs="Arial"/>
                <w:sz w:val="18"/>
                <w:szCs w:val="18"/>
              </w:rPr>
            </w:pPr>
            <w:r w:rsidRPr="00FF22FF">
              <w:rPr>
                <w:rFonts w:ascii="Arial" w:hAnsi="Arial" w:cs="Arial"/>
                <w:b/>
                <w:sz w:val="18"/>
                <w:szCs w:val="18"/>
                <w:u w:val="single"/>
              </w:rPr>
              <w:t>Investigation</w:t>
            </w:r>
          </w:p>
        </w:tc>
      </w:tr>
      <w:tr w:rsidR="002B05EC" w:rsidRPr="00CE7212" w14:paraId="041035DC" w14:textId="77777777" w:rsidTr="004832D2">
        <w:trPr>
          <w:trHeight w:val="409"/>
        </w:trPr>
        <w:tc>
          <w:tcPr>
            <w:tcW w:w="2463" w:type="dxa"/>
            <w:vAlign w:val="center"/>
          </w:tcPr>
          <w:p w14:paraId="141D2131" w14:textId="77777777" w:rsidR="002B05EC" w:rsidRPr="00CE7212" w:rsidRDefault="002B05EC" w:rsidP="002B05EC">
            <w:pPr>
              <w:rPr>
                <w:rFonts w:ascii="Arial" w:hAnsi="Arial" w:cs="Arial"/>
                <w:sz w:val="18"/>
                <w:szCs w:val="18"/>
              </w:rPr>
            </w:pPr>
            <w:r w:rsidRPr="00CE7212">
              <w:rPr>
                <w:rFonts w:ascii="Arial" w:hAnsi="Arial" w:cs="Arial"/>
                <w:sz w:val="18"/>
                <w:szCs w:val="18"/>
              </w:rPr>
              <w:t>Youth on Youth</w:t>
            </w:r>
          </w:p>
          <w:p w14:paraId="3C8F1A2F" w14:textId="77777777" w:rsidR="002B05EC" w:rsidRPr="00FF22FF" w:rsidRDefault="002B05EC" w:rsidP="002B05EC">
            <w:pPr>
              <w:rPr>
                <w:rFonts w:ascii="Arial" w:hAnsi="Arial" w:cs="Arial"/>
                <w:b/>
                <w:sz w:val="18"/>
                <w:szCs w:val="18"/>
                <w:u w:val="single"/>
              </w:rPr>
            </w:pPr>
            <w:r w:rsidRPr="00FF22FF">
              <w:rPr>
                <w:rFonts w:ascii="Arial" w:hAnsi="Arial" w:cs="Arial"/>
                <w:b/>
                <w:sz w:val="18"/>
                <w:szCs w:val="18"/>
                <w:u w:val="single"/>
              </w:rPr>
              <w:t>Nonconsensual Sexual Act</w:t>
            </w:r>
          </w:p>
        </w:tc>
        <w:tc>
          <w:tcPr>
            <w:tcW w:w="1224" w:type="dxa"/>
            <w:vAlign w:val="center"/>
          </w:tcPr>
          <w:p w14:paraId="58EC5E8E" w14:textId="7FC1E962" w:rsidR="002B05EC" w:rsidRPr="00CE7212" w:rsidRDefault="002B05EC" w:rsidP="002B05EC">
            <w:pPr>
              <w:jc w:val="center"/>
              <w:rPr>
                <w:rFonts w:ascii="Arial" w:hAnsi="Arial" w:cs="Arial"/>
                <w:sz w:val="18"/>
                <w:szCs w:val="18"/>
              </w:rPr>
            </w:pPr>
            <w:r>
              <w:rPr>
                <w:rFonts w:ascii="Arial" w:hAnsi="Arial" w:cs="Arial"/>
                <w:sz w:val="18"/>
                <w:szCs w:val="18"/>
              </w:rPr>
              <w:t>1</w:t>
            </w:r>
          </w:p>
        </w:tc>
        <w:tc>
          <w:tcPr>
            <w:tcW w:w="1469" w:type="dxa"/>
            <w:vAlign w:val="center"/>
          </w:tcPr>
          <w:p w14:paraId="7EF4537C" w14:textId="5FDAF02F" w:rsidR="002B05EC" w:rsidRPr="00CE7212" w:rsidRDefault="002B05EC" w:rsidP="002B05EC">
            <w:pPr>
              <w:jc w:val="center"/>
              <w:rPr>
                <w:rFonts w:ascii="Arial" w:hAnsi="Arial" w:cs="Arial"/>
                <w:sz w:val="18"/>
                <w:szCs w:val="18"/>
              </w:rPr>
            </w:pPr>
            <w:r>
              <w:rPr>
                <w:rFonts w:ascii="Arial" w:hAnsi="Arial" w:cs="Arial"/>
                <w:sz w:val="18"/>
                <w:szCs w:val="18"/>
              </w:rPr>
              <w:t>0</w:t>
            </w:r>
          </w:p>
        </w:tc>
        <w:tc>
          <w:tcPr>
            <w:tcW w:w="1692" w:type="dxa"/>
            <w:vAlign w:val="center"/>
          </w:tcPr>
          <w:p w14:paraId="7E33BD72" w14:textId="5E51E468" w:rsidR="002B05EC" w:rsidRPr="00CE7212" w:rsidRDefault="002B05EC" w:rsidP="002B05EC">
            <w:pPr>
              <w:jc w:val="center"/>
              <w:rPr>
                <w:rFonts w:ascii="Arial" w:hAnsi="Arial" w:cs="Arial"/>
                <w:sz w:val="18"/>
                <w:szCs w:val="18"/>
              </w:rPr>
            </w:pPr>
            <w:r>
              <w:rPr>
                <w:rFonts w:ascii="Arial" w:hAnsi="Arial" w:cs="Arial"/>
                <w:sz w:val="18"/>
                <w:szCs w:val="18"/>
              </w:rPr>
              <w:t>1</w:t>
            </w:r>
          </w:p>
        </w:tc>
        <w:tc>
          <w:tcPr>
            <w:tcW w:w="1450" w:type="dxa"/>
            <w:vAlign w:val="center"/>
          </w:tcPr>
          <w:p w14:paraId="21F7B2EE" w14:textId="4F9559C6" w:rsidR="002B05EC" w:rsidRPr="00CE7212" w:rsidRDefault="002B05EC" w:rsidP="002B05EC">
            <w:pPr>
              <w:jc w:val="center"/>
              <w:rPr>
                <w:rFonts w:ascii="Arial" w:hAnsi="Arial" w:cs="Arial"/>
                <w:sz w:val="18"/>
                <w:szCs w:val="18"/>
              </w:rPr>
            </w:pPr>
            <w:r>
              <w:rPr>
                <w:rFonts w:ascii="Arial" w:hAnsi="Arial" w:cs="Arial"/>
                <w:sz w:val="18"/>
                <w:szCs w:val="18"/>
              </w:rPr>
              <w:t>0</w:t>
            </w:r>
          </w:p>
        </w:tc>
        <w:tc>
          <w:tcPr>
            <w:tcW w:w="1350" w:type="dxa"/>
            <w:vAlign w:val="center"/>
          </w:tcPr>
          <w:p w14:paraId="36981952" w14:textId="7077BC0B" w:rsidR="002B05EC" w:rsidRPr="00CE7212" w:rsidRDefault="002B05EC" w:rsidP="002B05EC">
            <w:pPr>
              <w:jc w:val="center"/>
              <w:rPr>
                <w:rFonts w:ascii="Arial" w:hAnsi="Arial" w:cs="Arial"/>
                <w:sz w:val="18"/>
                <w:szCs w:val="18"/>
              </w:rPr>
            </w:pPr>
            <w:r>
              <w:rPr>
                <w:rFonts w:ascii="Arial" w:hAnsi="Arial" w:cs="Arial"/>
                <w:sz w:val="18"/>
                <w:szCs w:val="18"/>
              </w:rPr>
              <w:t>0</w:t>
            </w:r>
          </w:p>
        </w:tc>
      </w:tr>
      <w:tr w:rsidR="002B05EC" w:rsidRPr="00CE7212" w14:paraId="38C28E2E" w14:textId="77777777" w:rsidTr="004832D2">
        <w:trPr>
          <w:trHeight w:val="424"/>
        </w:trPr>
        <w:tc>
          <w:tcPr>
            <w:tcW w:w="2463" w:type="dxa"/>
            <w:vAlign w:val="center"/>
          </w:tcPr>
          <w:p w14:paraId="7CEEEEF1" w14:textId="77777777" w:rsidR="002B05EC" w:rsidRPr="00CE7212" w:rsidRDefault="002B05EC" w:rsidP="002B05EC">
            <w:pPr>
              <w:rPr>
                <w:rFonts w:ascii="Arial" w:hAnsi="Arial" w:cs="Arial"/>
                <w:sz w:val="18"/>
                <w:szCs w:val="18"/>
              </w:rPr>
            </w:pPr>
            <w:r w:rsidRPr="00CE7212">
              <w:rPr>
                <w:rFonts w:ascii="Arial" w:hAnsi="Arial" w:cs="Arial"/>
                <w:sz w:val="18"/>
                <w:szCs w:val="18"/>
              </w:rPr>
              <w:t xml:space="preserve">Youth on Youth </w:t>
            </w:r>
          </w:p>
          <w:p w14:paraId="75519254" w14:textId="77777777" w:rsidR="002B05EC" w:rsidRPr="00FF22FF" w:rsidRDefault="002B05EC" w:rsidP="002B05EC">
            <w:pPr>
              <w:rPr>
                <w:rFonts w:ascii="Arial" w:hAnsi="Arial" w:cs="Arial"/>
                <w:b/>
                <w:sz w:val="18"/>
                <w:szCs w:val="18"/>
                <w:u w:val="single"/>
              </w:rPr>
            </w:pPr>
            <w:r w:rsidRPr="00FF22FF">
              <w:rPr>
                <w:rFonts w:ascii="Arial" w:hAnsi="Arial" w:cs="Arial"/>
                <w:b/>
                <w:sz w:val="18"/>
                <w:szCs w:val="18"/>
                <w:u w:val="single"/>
              </w:rPr>
              <w:t>Abusive Sexual Contacts</w:t>
            </w:r>
          </w:p>
        </w:tc>
        <w:tc>
          <w:tcPr>
            <w:tcW w:w="1224" w:type="dxa"/>
            <w:vAlign w:val="center"/>
          </w:tcPr>
          <w:p w14:paraId="5567873E" w14:textId="14075E35" w:rsidR="002B05EC" w:rsidRPr="00CE7212" w:rsidRDefault="002B05EC" w:rsidP="002B05EC">
            <w:pPr>
              <w:jc w:val="center"/>
              <w:rPr>
                <w:rFonts w:ascii="Arial" w:hAnsi="Arial" w:cs="Arial"/>
                <w:sz w:val="18"/>
                <w:szCs w:val="18"/>
              </w:rPr>
            </w:pPr>
            <w:r>
              <w:rPr>
                <w:rFonts w:ascii="Arial" w:hAnsi="Arial" w:cs="Arial"/>
                <w:sz w:val="18"/>
                <w:szCs w:val="18"/>
              </w:rPr>
              <w:t>1</w:t>
            </w:r>
          </w:p>
        </w:tc>
        <w:tc>
          <w:tcPr>
            <w:tcW w:w="1469" w:type="dxa"/>
            <w:vAlign w:val="center"/>
          </w:tcPr>
          <w:p w14:paraId="7FBC308F" w14:textId="50C73BBB" w:rsidR="002B05EC" w:rsidRPr="00CE7212" w:rsidRDefault="002B05EC" w:rsidP="002B05EC">
            <w:pPr>
              <w:jc w:val="center"/>
              <w:rPr>
                <w:rFonts w:ascii="Arial" w:hAnsi="Arial" w:cs="Arial"/>
                <w:sz w:val="18"/>
                <w:szCs w:val="18"/>
              </w:rPr>
            </w:pPr>
            <w:r>
              <w:rPr>
                <w:rFonts w:ascii="Arial" w:hAnsi="Arial" w:cs="Arial"/>
                <w:sz w:val="18"/>
                <w:szCs w:val="18"/>
              </w:rPr>
              <w:t>0</w:t>
            </w:r>
          </w:p>
        </w:tc>
        <w:tc>
          <w:tcPr>
            <w:tcW w:w="1692" w:type="dxa"/>
            <w:vAlign w:val="center"/>
          </w:tcPr>
          <w:p w14:paraId="719FD263" w14:textId="131C87F7" w:rsidR="002B05EC" w:rsidRPr="00CE7212" w:rsidRDefault="002B05EC" w:rsidP="002B05EC">
            <w:pPr>
              <w:jc w:val="center"/>
              <w:rPr>
                <w:rFonts w:ascii="Arial" w:hAnsi="Arial" w:cs="Arial"/>
                <w:sz w:val="18"/>
                <w:szCs w:val="18"/>
              </w:rPr>
            </w:pPr>
            <w:r>
              <w:rPr>
                <w:rFonts w:ascii="Arial" w:hAnsi="Arial" w:cs="Arial"/>
                <w:sz w:val="18"/>
                <w:szCs w:val="18"/>
              </w:rPr>
              <w:t>1</w:t>
            </w:r>
          </w:p>
        </w:tc>
        <w:tc>
          <w:tcPr>
            <w:tcW w:w="1450" w:type="dxa"/>
            <w:vAlign w:val="center"/>
          </w:tcPr>
          <w:p w14:paraId="1B57044C" w14:textId="2936A7B8" w:rsidR="002B05EC" w:rsidRPr="00CE7212" w:rsidRDefault="002B05EC" w:rsidP="002B05EC">
            <w:pPr>
              <w:jc w:val="center"/>
              <w:rPr>
                <w:rFonts w:ascii="Arial" w:hAnsi="Arial" w:cs="Arial"/>
                <w:sz w:val="18"/>
                <w:szCs w:val="18"/>
              </w:rPr>
            </w:pPr>
            <w:r>
              <w:rPr>
                <w:rFonts w:ascii="Arial" w:hAnsi="Arial" w:cs="Arial"/>
                <w:sz w:val="18"/>
                <w:szCs w:val="18"/>
              </w:rPr>
              <w:t>0</w:t>
            </w:r>
          </w:p>
        </w:tc>
        <w:tc>
          <w:tcPr>
            <w:tcW w:w="1350" w:type="dxa"/>
            <w:vAlign w:val="center"/>
          </w:tcPr>
          <w:p w14:paraId="744C9379" w14:textId="4374CFE4" w:rsidR="002B05EC" w:rsidRPr="00CE7212" w:rsidRDefault="002B05EC" w:rsidP="002B05EC">
            <w:pPr>
              <w:jc w:val="center"/>
              <w:rPr>
                <w:rFonts w:ascii="Arial" w:hAnsi="Arial" w:cs="Arial"/>
                <w:sz w:val="18"/>
                <w:szCs w:val="18"/>
              </w:rPr>
            </w:pPr>
            <w:r>
              <w:rPr>
                <w:rFonts w:ascii="Arial" w:hAnsi="Arial" w:cs="Arial"/>
                <w:sz w:val="18"/>
                <w:szCs w:val="18"/>
              </w:rPr>
              <w:t>0</w:t>
            </w:r>
          </w:p>
        </w:tc>
      </w:tr>
      <w:tr w:rsidR="002B05EC" w:rsidRPr="00CE7212" w14:paraId="60CE1D95" w14:textId="77777777" w:rsidTr="004832D2">
        <w:trPr>
          <w:trHeight w:val="409"/>
        </w:trPr>
        <w:tc>
          <w:tcPr>
            <w:tcW w:w="2463" w:type="dxa"/>
            <w:vAlign w:val="center"/>
          </w:tcPr>
          <w:p w14:paraId="1AD5530E" w14:textId="77777777" w:rsidR="002B05EC" w:rsidRPr="00CE7212" w:rsidRDefault="002B05EC" w:rsidP="002B05EC">
            <w:pPr>
              <w:rPr>
                <w:rFonts w:ascii="Arial" w:hAnsi="Arial" w:cs="Arial"/>
                <w:sz w:val="18"/>
                <w:szCs w:val="18"/>
              </w:rPr>
            </w:pPr>
            <w:r w:rsidRPr="00CE7212">
              <w:rPr>
                <w:rFonts w:ascii="Arial" w:hAnsi="Arial" w:cs="Arial"/>
                <w:sz w:val="18"/>
                <w:szCs w:val="18"/>
              </w:rPr>
              <w:t>Youth on Youth</w:t>
            </w:r>
          </w:p>
          <w:p w14:paraId="04DFF97C" w14:textId="77777777" w:rsidR="002B05EC" w:rsidRPr="00FF22FF" w:rsidRDefault="002B05EC" w:rsidP="002B05EC">
            <w:pPr>
              <w:rPr>
                <w:rFonts w:ascii="Arial" w:hAnsi="Arial" w:cs="Arial"/>
                <w:b/>
                <w:sz w:val="18"/>
                <w:szCs w:val="18"/>
                <w:u w:val="single"/>
              </w:rPr>
            </w:pPr>
            <w:r w:rsidRPr="00FF22FF">
              <w:rPr>
                <w:rFonts w:ascii="Arial" w:hAnsi="Arial" w:cs="Arial"/>
                <w:b/>
                <w:sz w:val="18"/>
                <w:szCs w:val="18"/>
                <w:u w:val="single"/>
              </w:rPr>
              <w:t>Sexual Harassment</w:t>
            </w:r>
          </w:p>
        </w:tc>
        <w:tc>
          <w:tcPr>
            <w:tcW w:w="1224" w:type="dxa"/>
            <w:vAlign w:val="center"/>
          </w:tcPr>
          <w:p w14:paraId="1F72C2C5" w14:textId="17EF88BB" w:rsidR="002B05EC" w:rsidRPr="00CE7212" w:rsidRDefault="002B05EC" w:rsidP="002B05EC">
            <w:pPr>
              <w:jc w:val="center"/>
              <w:rPr>
                <w:rFonts w:ascii="Arial" w:hAnsi="Arial" w:cs="Arial"/>
                <w:sz w:val="18"/>
                <w:szCs w:val="18"/>
              </w:rPr>
            </w:pPr>
            <w:r>
              <w:rPr>
                <w:rFonts w:ascii="Arial" w:hAnsi="Arial" w:cs="Arial"/>
                <w:sz w:val="18"/>
                <w:szCs w:val="18"/>
              </w:rPr>
              <w:t>4</w:t>
            </w:r>
          </w:p>
        </w:tc>
        <w:tc>
          <w:tcPr>
            <w:tcW w:w="1469" w:type="dxa"/>
            <w:vAlign w:val="center"/>
          </w:tcPr>
          <w:p w14:paraId="10A6C64D" w14:textId="1FF6FDE3" w:rsidR="002B05EC" w:rsidRPr="00CE7212" w:rsidRDefault="002B05EC" w:rsidP="002B05EC">
            <w:pPr>
              <w:jc w:val="center"/>
              <w:rPr>
                <w:rFonts w:ascii="Arial" w:hAnsi="Arial" w:cs="Arial"/>
                <w:sz w:val="18"/>
                <w:szCs w:val="18"/>
              </w:rPr>
            </w:pPr>
            <w:r>
              <w:rPr>
                <w:rFonts w:ascii="Arial" w:hAnsi="Arial" w:cs="Arial"/>
                <w:sz w:val="18"/>
                <w:szCs w:val="18"/>
              </w:rPr>
              <w:t>0</w:t>
            </w:r>
          </w:p>
        </w:tc>
        <w:tc>
          <w:tcPr>
            <w:tcW w:w="1692" w:type="dxa"/>
            <w:vAlign w:val="center"/>
          </w:tcPr>
          <w:p w14:paraId="69123D6E" w14:textId="20733EEE" w:rsidR="002B05EC" w:rsidRPr="00CE7212" w:rsidRDefault="002B05EC" w:rsidP="002B05EC">
            <w:pPr>
              <w:jc w:val="center"/>
              <w:rPr>
                <w:rFonts w:ascii="Arial" w:hAnsi="Arial" w:cs="Arial"/>
                <w:sz w:val="18"/>
                <w:szCs w:val="18"/>
              </w:rPr>
            </w:pPr>
            <w:r>
              <w:rPr>
                <w:rFonts w:ascii="Arial" w:hAnsi="Arial" w:cs="Arial"/>
                <w:sz w:val="18"/>
                <w:szCs w:val="18"/>
              </w:rPr>
              <w:t>4</w:t>
            </w:r>
          </w:p>
        </w:tc>
        <w:tc>
          <w:tcPr>
            <w:tcW w:w="1450" w:type="dxa"/>
            <w:vAlign w:val="center"/>
          </w:tcPr>
          <w:p w14:paraId="7BCB8D68" w14:textId="7D6D21DA" w:rsidR="002B05EC" w:rsidRPr="00CE7212" w:rsidRDefault="002B05EC" w:rsidP="002B05EC">
            <w:pPr>
              <w:jc w:val="center"/>
              <w:rPr>
                <w:rFonts w:ascii="Arial" w:hAnsi="Arial" w:cs="Arial"/>
                <w:sz w:val="18"/>
                <w:szCs w:val="18"/>
              </w:rPr>
            </w:pPr>
            <w:r>
              <w:rPr>
                <w:rFonts w:ascii="Arial" w:hAnsi="Arial" w:cs="Arial"/>
                <w:sz w:val="18"/>
                <w:szCs w:val="18"/>
              </w:rPr>
              <w:t>0</w:t>
            </w:r>
          </w:p>
        </w:tc>
        <w:tc>
          <w:tcPr>
            <w:tcW w:w="1350" w:type="dxa"/>
            <w:vAlign w:val="center"/>
          </w:tcPr>
          <w:p w14:paraId="4AFCD6ED" w14:textId="6D82ECCA" w:rsidR="002B05EC" w:rsidRPr="00CE7212" w:rsidRDefault="002B05EC" w:rsidP="002B05EC">
            <w:pPr>
              <w:jc w:val="center"/>
              <w:rPr>
                <w:rFonts w:ascii="Arial" w:hAnsi="Arial" w:cs="Arial"/>
                <w:sz w:val="18"/>
                <w:szCs w:val="18"/>
              </w:rPr>
            </w:pPr>
            <w:r>
              <w:rPr>
                <w:rFonts w:ascii="Arial" w:hAnsi="Arial" w:cs="Arial"/>
                <w:sz w:val="18"/>
                <w:szCs w:val="18"/>
              </w:rPr>
              <w:t>0</w:t>
            </w:r>
          </w:p>
        </w:tc>
      </w:tr>
      <w:tr w:rsidR="002B05EC" w:rsidRPr="00CE7212" w14:paraId="15AB75DD" w14:textId="77777777" w:rsidTr="004832D2">
        <w:trPr>
          <w:trHeight w:val="409"/>
        </w:trPr>
        <w:tc>
          <w:tcPr>
            <w:tcW w:w="2463" w:type="dxa"/>
            <w:vAlign w:val="center"/>
          </w:tcPr>
          <w:p w14:paraId="5E51D503" w14:textId="77777777" w:rsidR="002B05EC" w:rsidRPr="00CE7212" w:rsidRDefault="002B05EC" w:rsidP="002B05EC">
            <w:pPr>
              <w:rPr>
                <w:rFonts w:ascii="Arial" w:hAnsi="Arial" w:cs="Arial"/>
                <w:sz w:val="18"/>
                <w:szCs w:val="18"/>
              </w:rPr>
            </w:pPr>
            <w:r w:rsidRPr="00CE7212">
              <w:rPr>
                <w:rFonts w:ascii="Arial" w:hAnsi="Arial" w:cs="Arial"/>
                <w:sz w:val="18"/>
                <w:szCs w:val="18"/>
              </w:rPr>
              <w:t xml:space="preserve">Staff on Youth </w:t>
            </w:r>
          </w:p>
          <w:p w14:paraId="0465C5E9" w14:textId="77777777" w:rsidR="002B05EC" w:rsidRPr="00FF22FF" w:rsidRDefault="002B05EC" w:rsidP="002B05EC">
            <w:pPr>
              <w:rPr>
                <w:rFonts w:ascii="Arial" w:hAnsi="Arial" w:cs="Arial"/>
                <w:b/>
                <w:sz w:val="18"/>
                <w:szCs w:val="18"/>
                <w:u w:val="single"/>
              </w:rPr>
            </w:pPr>
            <w:r w:rsidRPr="00FF22FF">
              <w:rPr>
                <w:rFonts w:ascii="Arial" w:hAnsi="Arial" w:cs="Arial"/>
                <w:b/>
                <w:sz w:val="18"/>
                <w:szCs w:val="18"/>
                <w:u w:val="single"/>
              </w:rPr>
              <w:t>Sexual Misconduct</w:t>
            </w:r>
          </w:p>
        </w:tc>
        <w:tc>
          <w:tcPr>
            <w:tcW w:w="1224" w:type="dxa"/>
            <w:vAlign w:val="center"/>
          </w:tcPr>
          <w:p w14:paraId="4F662BBF" w14:textId="1AA2B163" w:rsidR="002B05EC" w:rsidRPr="00CE7212" w:rsidRDefault="002B05EC" w:rsidP="002B05EC">
            <w:pPr>
              <w:jc w:val="center"/>
              <w:rPr>
                <w:rFonts w:ascii="Arial" w:hAnsi="Arial" w:cs="Arial"/>
                <w:sz w:val="18"/>
                <w:szCs w:val="18"/>
              </w:rPr>
            </w:pPr>
            <w:r>
              <w:rPr>
                <w:rFonts w:ascii="Arial" w:hAnsi="Arial" w:cs="Arial"/>
                <w:sz w:val="18"/>
                <w:szCs w:val="18"/>
              </w:rPr>
              <w:t>5</w:t>
            </w:r>
          </w:p>
        </w:tc>
        <w:tc>
          <w:tcPr>
            <w:tcW w:w="1469" w:type="dxa"/>
            <w:vAlign w:val="center"/>
          </w:tcPr>
          <w:p w14:paraId="1DA92FC1" w14:textId="22260479" w:rsidR="002B05EC" w:rsidRPr="00CE7212" w:rsidRDefault="002B05EC" w:rsidP="002B05EC">
            <w:pPr>
              <w:jc w:val="center"/>
              <w:rPr>
                <w:rFonts w:ascii="Arial" w:hAnsi="Arial" w:cs="Arial"/>
                <w:sz w:val="18"/>
                <w:szCs w:val="18"/>
              </w:rPr>
            </w:pPr>
            <w:r>
              <w:rPr>
                <w:rFonts w:ascii="Arial" w:hAnsi="Arial" w:cs="Arial"/>
                <w:sz w:val="18"/>
                <w:szCs w:val="18"/>
              </w:rPr>
              <w:t>1</w:t>
            </w:r>
          </w:p>
        </w:tc>
        <w:tc>
          <w:tcPr>
            <w:tcW w:w="1692" w:type="dxa"/>
            <w:vAlign w:val="center"/>
          </w:tcPr>
          <w:p w14:paraId="7E99D221" w14:textId="66CA2CD6" w:rsidR="002B05EC" w:rsidRPr="00CE7212" w:rsidRDefault="002B05EC" w:rsidP="002B05EC">
            <w:pPr>
              <w:jc w:val="center"/>
              <w:rPr>
                <w:rFonts w:ascii="Arial" w:hAnsi="Arial" w:cs="Arial"/>
                <w:sz w:val="18"/>
                <w:szCs w:val="18"/>
              </w:rPr>
            </w:pPr>
            <w:r>
              <w:rPr>
                <w:rFonts w:ascii="Arial" w:hAnsi="Arial" w:cs="Arial"/>
                <w:sz w:val="18"/>
                <w:szCs w:val="18"/>
              </w:rPr>
              <w:t>3</w:t>
            </w:r>
          </w:p>
        </w:tc>
        <w:tc>
          <w:tcPr>
            <w:tcW w:w="1450" w:type="dxa"/>
            <w:vAlign w:val="center"/>
          </w:tcPr>
          <w:p w14:paraId="6E1F4614" w14:textId="75ADD5D3" w:rsidR="002B05EC" w:rsidRPr="00CE7212" w:rsidRDefault="002B05EC" w:rsidP="002B05EC">
            <w:pPr>
              <w:jc w:val="center"/>
              <w:rPr>
                <w:rFonts w:ascii="Arial" w:hAnsi="Arial" w:cs="Arial"/>
                <w:sz w:val="18"/>
                <w:szCs w:val="18"/>
              </w:rPr>
            </w:pPr>
            <w:r>
              <w:rPr>
                <w:rFonts w:ascii="Arial" w:hAnsi="Arial" w:cs="Arial"/>
                <w:sz w:val="18"/>
                <w:szCs w:val="18"/>
              </w:rPr>
              <w:t>1</w:t>
            </w:r>
          </w:p>
        </w:tc>
        <w:tc>
          <w:tcPr>
            <w:tcW w:w="1350" w:type="dxa"/>
            <w:vAlign w:val="center"/>
          </w:tcPr>
          <w:p w14:paraId="40D0647A" w14:textId="409FC5CA" w:rsidR="002B05EC" w:rsidRPr="00CE7212" w:rsidRDefault="002B05EC" w:rsidP="002B05EC">
            <w:pPr>
              <w:jc w:val="center"/>
              <w:rPr>
                <w:rFonts w:ascii="Arial" w:hAnsi="Arial" w:cs="Arial"/>
                <w:sz w:val="18"/>
                <w:szCs w:val="18"/>
              </w:rPr>
            </w:pPr>
            <w:r>
              <w:rPr>
                <w:rFonts w:ascii="Arial" w:hAnsi="Arial" w:cs="Arial"/>
                <w:sz w:val="18"/>
                <w:szCs w:val="18"/>
              </w:rPr>
              <w:t>0</w:t>
            </w:r>
          </w:p>
        </w:tc>
      </w:tr>
      <w:tr w:rsidR="002B05EC" w:rsidRPr="00CE7212" w14:paraId="2CC657ED" w14:textId="77777777" w:rsidTr="004832D2">
        <w:trPr>
          <w:trHeight w:val="409"/>
        </w:trPr>
        <w:tc>
          <w:tcPr>
            <w:tcW w:w="2463" w:type="dxa"/>
            <w:vAlign w:val="center"/>
          </w:tcPr>
          <w:p w14:paraId="6DD55515" w14:textId="77777777" w:rsidR="002B05EC" w:rsidRPr="00CE7212" w:rsidRDefault="002B05EC" w:rsidP="002B05EC">
            <w:pPr>
              <w:rPr>
                <w:rFonts w:ascii="Arial" w:hAnsi="Arial" w:cs="Arial"/>
                <w:sz w:val="18"/>
                <w:szCs w:val="18"/>
              </w:rPr>
            </w:pPr>
            <w:r w:rsidRPr="00CE7212">
              <w:rPr>
                <w:rFonts w:ascii="Arial" w:hAnsi="Arial" w:cs="Arial"/>
                <w:sz w:val="18"/>
                <w:szCs w:val="18"/>
              </w:rPr>
              <w:t>Staff on Youth</w:t>
            </w:r>
          </w:p>
          <w:p w14:paraId="2C2DF081" w14:textId="77777777" w:rsidR="002B05EC" w:rsidRPr="00FF22FF" w:rsidRDefault="002B05EC" w:rsidP="002B05EC">
            <w:pPr>
              <w:rPr>
                <w:rFonts w:ascii="Arial" w:hAnsi="Arial" w:cs="Arial"/>
                <w:b/>
                <w:sz w:val="18"/>
                <w:szCs w:val="18"/>
                <w:u w:val="single"/>
              </w:rPr>
            </w:pPr>
            <w:r w:rsidRPr="00FF22FF">
              <w:rPr>
                <w:rFonts w:ascii="Arial" w:hAnsi="Arial" w:cs="Arial"/>
                <w:b/>
                <w:sz w:val="18"/>
                <w:szCs w:val="18"/>
                <w:u w:val="single"/>
              </w:rPr>
              <w:t>Sexual Harassment</w:t>
            </w:r>
          </w:p>
        </w:tc>
        <w:tc>
          <w:tcPr>
            <w:tcW w:w="1224" w:type="dxa"/>
            <w:vAlign w:val="center"/>
          </w:tcPr>
          <w:p w14:paraId="797051A9" w14:textId="0BBDFD95" w:rsidR="002B05EC" w:rsidRPr="00CE7212" w:rsidRDefault="002B05EC" w:rsidP="002B05EC">
            <w:pPr>
              <w:jc w:val="center"/>
              <w:rPr>
                <w:rFonts w:ascii="Arial" w:hAnsi="Arial" w:cs="Arial"/>
                <w:sz w:val="18"/>
                <w:szCs w:val="18"/>
              </w:rPr>
            </w:pPr>
            <w:r>
              <w:rPr>
                <w:rFonts w:ascii="Arial" w:hAnsi="Arial" w:cs="Arial"/>
                <w:sz w:val="18"/>
                <w:szCs w:val="18"/>
              </w:rPr>
              <w:t>2</w:t>
            </w:r>
          </w:p>
        </w:tc>
        <w:tc>
          <w:tcPr>
            <w:tcW w:w="1469" w:type="dxa"/>
            <w:vAlign w:val="center"/>
          </w:tcPr>
          <w:p w14:paraId="64F9C790" w14:textId="6A7189BE" w:rsidR="002B05EC" w:rsidRPr="00CE7212" w:rsidRDefault="002B05EC" w:rsidP="002B05EC">
            <w:pPr>
              <w:jc w:val="center"/>
              <w:rPr>
                <w:rFonts w:ascii="Arial" w:hAnsi="Arial" w:cs="Arial"/>
                <w:sz w:val="18"/>
                <w:szCs w:val="18"/>
              </w:rPr>
            </w:pPr>
            <w:r>
              <w:rPr>
                <w:rFonts w:ascii="Arial" w:hAnsi="Arial" w:cs="Arial"/>
                <w:sz w:val="18"/>
                <w:szCs w:val="18"/>
              </w:rPr>
              <w:t>1</w:t>
            </w:r>
          </w:p>
        </w:tc>
        <w:tc>
          <w:tcPr>
            <w:tcW w:w="1692" w:type="dxa"/>
            <w:vAlign w:val="center"/>
          </w:tcPr>
          <w:p w14:paraId="5D69D33A" w14:textId="3C7D3338" w:rsidR="002B05EC" w:rsidRPr="00CE7212" w:rsidRDefault="002B05EC" w:rsidP="002B05EC">
            <w:pPr>
              <w:jc w:val="center"/>
              <w:rPr>
                <w:rFonts w:ascii="Arial" w:hAnsi="Arial" w:cs="Arial"/>
                <w:sz w:val="18"/>
                <w:szCs w:val="18"/>
              </w:rPr>
            </w:pPr>
            <w:r>
              <w:rPr>
                <w:rFonts w:ascii="Arial" w:hAnsi="Arial" w:cs="Arial"/>
                <w:sz w:val="18"/>
                <w:szCs w:val="18"/>
              </w:rPr>
              <w:t>0</w:t>
            </w:r>
          </w:p>
        </w:tc>
        <w:tc>
          <w:tcPr>
            <w:tcW w:w="1450" w:type="dxa"/>
            <w:vAlign w:val="center"/>
          </w:tcPr>
          <w:p w14:paraId="3FD931D6" w14:textId="112A6250" w:rsidR="002B05EC" w:rsidRPr="00CE7212" w:rsidRDefault="002B05EC" w:rsidP="002B05EC">
            <w:pPr>
              <w:jc w:val="center"/>
              <w:rPr>
                <w:rFonts w:ascii="Arial" w:hAnsi="Arial" w:cs="Arial"/>
                <w:sz w:val="18"/>
                <w:szCs w:val="18"/>
              </w:rPr>
            </w:pPr>
            <w:r>
              <w:rPr>
                <w:rFonts w:ascii="Arial" w:hAnsi="Arial" w:cs="Arial"/>
                <w:sz w:val="18"/>
                <w:szCs w:val="18"/>
              </w:rPr>
              <w:t>1</w:t>
            </w:r>
          </w:p>
        </w:tc>
        <w:tc>
          <w:tcPr>
            <w:tcW w:w="1350" w:type="dxa"/>
            <w:vAlign w:val="center"/>
          </w:tcPr>
          <w:p w14:paraId="0A59A973" w14:textId="003EFD48" w:rsidR="002B05EC" w:rsidRPr="00CE7212" w:rsidRDefault="002B05EC" w:rsidP="002B05EC">
            <w:pPr>
              <w:jc w:val="center"/>
              <w:rPr>
                <w:rFonts w:ascii="Arial" w:hAnsi="Arial" w:cs="Arial"/>
                <w:sz w:val="18"/>
                <w:szCs w:val="18"/>
              </w:rPr>
            </w:pPr>
            <w:r>
              <w:rPr>
                <w:rFonts w:ascii="Arial" w:hAnsi="Arial" w:cs="Arial"/>
                <w:sz w:val="18"/>
                <w:szCs w:val="18"/>
              </w:rPr>
              <w:t>0</w:t>
            </w:r>
          </w:p>
        </w:tc>
      </w:tr>
      <w:tr w:rsidR="002B05EC" w:rsidRPr="00CE7212" w14:paraId="21B81ED8" w14:textId="77777777" w:rsidTr="004832D2">
        <w:trPr>
          <w:trHeight w:val="212"/>
        </w:trPr>
        <w:tc>
          <w:tcPr>
            <w:tcW w:w="2463" w:type="dxa"/>
            <w:shd w:val="clear" w:color="auto" w:fill="000000" w:themeFill="text1"/>
            <w:vAlign w:val="center"/>
          </w:tcPr>
          <w:p w14:paraId="5027ECF3" w14:textId="77777777" w:rsidR="002B05EC" w:rsidRPr="00CE7212" w:rsidRDefault="002B05EC" w:rsidP="002B05EC">
            <w:pPr>
              <w:rPr>
                <w:rFonts w:ascii="Arial" w:hAnsi="Arial" w:cs="Arial"/>
                <w:sz w:val="18"/>
                <w:szCs w:val="18"/>
              </w:rPr>
            </w:pPr>
          </w:p>
        </w:tc>
        <w:tc>
          <w:tcPr>
            <w:tcW w:w="1224" w:type="dxa"/>
            <w:shd w:val="clear" w:color="auto" w:fill="000000" w:themeFill="text1"/>
            <w:vAlign w:val="center"/>
          </w:tcPr>
          <w:p w14:paraId="26B9F58E" w14:textId="77777777" w:rsidR="002B05EC" w:rsidRPr="00CE7212" w:rsidRDefault="002B05EC" w:rsidP="002B05EC">
            <w:pPr>
              <w:jc w:val="center"/>
              <w:rPr>
                <w:rFonts w:ascii="Arial" w:hAnsi="Arial" w:cs="Arial"/>
                <w:sz w:val="18"/>
                <w:szCs w:val="18"/>
              </w:rPr>
            </w:pPr>
          </w:p>
        </w:tc>
        <w:tc>
          <w:tcPr>
            <w:tcW w:w="1469" w:type="dxa"/>
            <w:shd w:val="clear" w:color="auto" w:fill="000000" w:themeFill="text1"/>
            <w:vAlign w:val="center"/>
          </w:tcPr>
          <w:p w14:paraId="470E02CE" w14:textId="77777777" w:rsidR="002B05EC" w:rsidRPr="00CE7212" w:rsidRDefault="002B05EC" w:rsidP="002B05EC">
            <w:pPr>
              <w:jc w:val="center"/>
              <w:rPr>
                <w:rFonts w:ascii="Arial" w:hAnsi="Arial" w:cs="Arial"/>
                <w:sz w:val="18"/>
                <w:szCs w:val="18"/>
              </w:rPr>
            </w:pPr>
          </w:p>
        </w:tc>
        <w:tc>
          <w:tcPr>
            <w:tcW w:w="1692" w:type="dxa"/>
            <w:shd w:val="clear" w:color="auto" w:fill="000000" w:themeFill="text1"/>
            <w:vAlign w:val="center"/>
          </w:tcPr>
          <w:p w14:paraId="7F8E77D7" w14:textId="77777777" w:rsidR="002B05EC" w:rsidRPr="00CE7212" w:rsidRDefault="002B05EC" w:rsidP="002B05EC">
            <w:pPr>
              <w:jc w:val="center"/>
              <w:rPr>
                <w:rFonts w:ascii="Arial" w:hAnsi="Arial" w:cs="Arial"/>
                <w:sz w:val="18"/>
                <w:szCs w:val="18"/>
              </w:rPr>
            </w:pPr>
          </w:p>
        </w:tc>
        <w:tc>
          <w:tcPr>
            <w:tcW w:w="1450" w:type="dxa"/>
            <w:shd w:val="clear" w:color="auto" w:fill="000000" w:themeFill="text1"/>
            <w:vAlign w:val="center"/>
          </w:tcPr>
          <w:p w14:paraId="17987F99" w14:textId="77777777" w:rsidR="002B05EC" w:rsidRPr="00CE7212" w:rsidRDefault="002B05EC" w:rsidP="002B05EC">
            <w:pPr>
              <w:jc w:val="center"/>
              <w:rPr>
                <w:rFonts w:ascii="Arial" w:hAnsi="Arial" w:cs="Arial"/>
                <w:sz w:val="18"/>
                <w:szCs w:val="18"/>
              </w:rPr>
            </w:pPr>
          </w:p>
        </w:tc>
        <w:tc>
          <w:tcPr>
            <w:tcW w:w="1350" w:type="dxa"/>
            <w:shd w:val="clear" w:color="auto" w:fill="000000" w:themeFill="text1"/>
            <w:vAlign w:val="center"/>
          </w:tcPr>
          <w:p w14:paraId="5063DA3C" w14:textId="77777777" w:rsidR="002B05EC" w:rsidRPr="00CE7212" w:rsidRDefault="002B05EC" w:rsidP="002B05EC">
            <w:pPr>
              <w:jc w:val="center"/>
              <w:rPr>
                <w:rFonts w:ascii="Arial" w:hAnsi="Arial" w:cs="Arial"/>
                <w:sz w:val="18"/>
                <w:szCs w:val="18"/>
              </w:rPr>
            </w:pPr>
          </w:p>
        </w:tc>
      </w:tr>
      <w:tr w:rsidR="002B05EC" w:rsidRPr="00CE7212" w14:paraId="3EF20DBD" w14:textId="77777777" w:rsidTr="004832D2">
        <w:trPr>
          <w:trHeight w:val="636"/>
        </w:trPr>
        <w:tc>
          <w:tcPr>
            <w:tcW w:w="2463" w:type="dxa"/>
            <w:vAlign w:val="center"/>
          </w:tcPr>
          <w:p w14:paraId="2F83FF4A" w14:textId="77777777" w:rsidR="002B05EC" w:rsidRDefault="002B05EC" w:rsidP="002B05EC">
            <w:pPr>
              <w:rPr>
                <w:rFonts w:ascii="Arial" w:hAnsi="Arial" w:cs="Arial"/>
                <w:sz w:val="18"/>
                <w:szCs w:val="18"/>
              </w:rPr>
            </w:pPr>
          </w:p>
          <w:p w14:paraId="75E583E9" w14:textId="77777777" w:rsidR="002B05EC" w:rsidRPr="00CE7212" w:rsidRDefault="002B05EC" w:rsidP="002B05EC">
            <w:pPr>
              <w:rPr>
                <w:rFonts w:ascii="Arial" w:hAnsi="Arial" w:cs="Arial"/>
                <w:sz w:val="18"/>
                <w:szCs w:val="18"/>
              </w:rPr>
            </w:pPr>
            <w:r w:rsidRPr="00CE7212">
              <w:rPr>
                <w:rFonts w:ascii="Arial" w:hAnsi="Arial" w:cs="Arial"/>
                <w:sz w:val="18"/>
                <w:szCs w:val="18"/>
              </w:rPr>
              <w:t>Totals</w:t>
            </w:r>
          </w:p>
          <w:p w14:paraId="01026D2C" w14:textId="77777777" w:rsidR="002B05EC" w:rsidRPr="00CE7212" w:rsidRDefault="002B05EC" w:rsidP="002B05EC">
            <w:pPr>
              <w:rPr>
                <w:rFonts w:ascii="Arial" w:hAnsi="Arial" w:cs="Arial"/>
                <w:sz w:val="18"/>
                <w:szCs w:val="18"/>
              </w:rPr>
            </w:pPr>
          </w:p>
        </w:tc>
        <w:tc>
          <w:tcPr>
            <w:tcW w:w="1224" w:type="dxa"/>
            <w:vAlign w:val="center"/>
          </w:tcPr>
          <w:p w14:paraId="5522D746" w14:textId="65C97764" w:rsidR="002B05EC" w:rsidRPr="00CE7212" w:rsidRDefault="002B05EC" w:rsidP="002B05EC">
            <w:pPr>
              <w:jc w:val="center"/>
              <w:rPr>
                <w:rFonts w:ascii="Arial" w:hAnsi="Arial" w:cs="Arial"/>
                <w:sz w:val="18"/>
                <w:szCs w:val="18"/>
              </w:rPr>
            </w:pPr>
            <w:r>
              <w:rPr>
                <w:rFonts w:ascii="Arial" w:hAnsi="Arial" w:cs="Arial"/>
                <w:sz w:val="18"/>
                <w:szCs w:val="18"/>
              </w:rPr>
              <w:t>13</w:t>
            </w:r>
          </w:p>
        </w:tc>
        <w:tc>
          <w:tcPr>
            <w:tcW w:w="1469" w:type="dxa"/>
            <w:vAlign w:val="center"/>
          </w:tcPr>
          <w:p w14:paraId="34A96B4D" w14:textId="0B8EFFA6" w:rsidR="002B05EC" w:rsidRPr="00CE7212" w:rsidRDefault="002B05EC" w:rsidP="002B05EC">
            <w:pPr>
              <w:jc w:val="center"/>
              <w:rPr>
                <w:rFonts w:ascii="Arial" w:hAnsi="Arial" w:cs="Arial"/>
                <w:sz w:val="18"/>
                <w:szCs w:val="18"/>
              </w:rPr>
            </w:pPr>
            <w:r>
              <w:rPr>
                <w:rFonts w:ascii="Arial" w:hAnsi="Arial" w:cs="Arial"/>
                <w:sz w:val="18"/>
                <w:szCs w:val="18"/>
              </w:rPr>
              <w:t>2</w:t>
            </w:r>
          </w:p>
        </w:tc>
        <w:tc>
          <w:tcPr>
            <w:tcW w:w="1692" w:type="dxa"/>
            <w:vAlign w:val="center"/>
          </w:tcPr>
          <w:p w14:paraId="62864A3A" w14:textId="73689A19" w:rsidR="002B05EC" w:rsidRPr="00CE7212" w:rsidRDefault="002B05EC" w:rsidP="002B05EC">
            <w:pPr>
              <w:jc w:val="center"/>
              <w:rPr>
                <w:rFonts w:ascii="Arial" w:hAnsi="Arial" w:cs="Arial"/>
                <w:sz w:val="18"/>
                <w:szCs w:val="18"/>
              </w:rPr>
            </w:pPr>
            <w:r>
              <w:rPr>
                <w:rFonts w:ascii="Arial" w:hAnsi="Arial" w:cs="Arial"/>
                <w:sz w:val="18"/>
                <w:szCs w:val="18"/>
              </w:rPr>
              <w:t>9</w:t>
            </w:r>
          </w:p>
        </w:tc>
        <w:tc>
          <w:tcPr>
            <w:tcW w:w="1450" w:type="dxa"/>
            <w:vAlign w:val="center"/>
          </w:tcPr>
          <w:p w14:paraId="54DA8A6E" w14:textId="2A5703E3" w:rsidR="002B05EC" w:rsidRPr="00CE7212" w:rsidRDefault="002B05EC" w:rsidP="002B05EC">
            <w:pPr>
              <w:jc w:val="center"/>
              <w:rPr>
                <w:rFonts w:ascii="Arial" w:hAnsi="Arial" w:cs="Arial"/>
                <w:sz w:val="18"/>
                <w:szCs w:val="18"/>
              </w:rPr>
            </w:pPr>
            <w:r>
              <w:rPr>
                <w:rFonts w:ascii="Arial" w:hAnsi="Arial" w:cs="Arial"/>
                <w:sz w:val="18"/>
                <w:szCs w:val="18"/>
              </w:rPr>
              <w:t>2</w:t>
            </w:r>
          </w:p>
        </w:tc>
        <w:tc>
          <w:tcPr>
            <w:tcW w:w="1350" w:type="dxa"/>
            <w:vAlign w:val="center"/>
          </w:tcPr>
          <w:p w14:paraId="5EFD855C" w14:textId="26FAB5C3" w:rsidR="002B05EC" w:rsidRPr="00CE7212" w:rsidRDefault="002B05EC" w:rsidP="002B05EC">
            <w:pPr>
              <w:jc w:val="center"/>
              <w:rPr>
                <w:rFonts w:ascii="Arial" w:hAnsi="Arial" w:cs="Arial"/>
                <w:sz w:val="18"/>
                <w:szCs w:val="18"/>
              </w:rPr>
            </w:pPr>
            <w:r>
              <w:rPr>
                <w:rFonts w:ascii="Arial" w:hAnsi="Arial" w:cs="Arial"/>
                <w:sz w:val="18"/>
                <w:szCs w:val="18"/>
              </w:rPr>
              <w:t>0</w:t>
            </w:r>
          </w:p>
        </w:tc>
      </w:tr>
    </w:tbl>
    <w:p w14:paraId="6705D40A" w14:textId="77777777" w:rsidR="00D62009" w:rsidRPr="00634E8B" w:rsidRDefault="00D62009" w:rsidP="00D62009">
      <w:pPr>
        <w:spacing w:after="0"/>
        <w:rPr>
          <w:rFonts w:ascii="Arial" w:hAnsi="Arial" w:cs="Arial"/>
          <w:b/>
          <w:sz w:val="12"/>
          <w:szCs w:val="12"/>
          <w:u w:val="single"/>
        </w:rPr>
      </w:pPr>
    </w:p>
    <w:p w14:paraId="65A46F4E" w14:textId="77777777" w:rsidR="00D62009" w:rsidRPr="00822552" w:rsidRDefault="00D62009" w:rsidP="00D62009">
      <w:pPr>
        <w:spacing w:after="0" w:line="240" w:lineRule="auto"/>
        <w:rPr>
          <w:rFonts w:ascii="Arial" w:hAnsi="Arial" w:cs="Arial"/>
          <w:b/>
          <w:i/>
          <w:sz w:val="16"/>
          <w:szCs w:val="16"/>
          <w:u w:val="single"/>
        </w:rPr>
      </w:pPr>
      <w:r w:rsidRPr="00822552">
        <w:rPr>
          <w:rFonts w:ascii="Arial" w:hAnsi="Arial" w:cs="Arial"/>
          <w:b/>
          <w:i/>
          <w:sz w:val="16"/>
          <w:szCs w:val="16"/>
          <w:u w:val="single"/>
        </w:rPr>
        <w:t>(Definitions are listed on last page.)</w:t>
      </w:r>
    </w:p>
    <w:p w14:paraId="704EDDD9" w14:textId="43B7820D" w:rsidR="00D62009" w:rsidRPr="00FF5F0B" w:rsidRDefault="00D62009" w:rsidP="00D62009">
      <w:pPr>
        <w:spacing w:after="0" w:line="240" w:lineRule="auto"/>
        <w:rPr>
          <w:rFonts w:ascii="Arial" w:hAnsi="Arial" w:cs="Arial"/>
          <w:b/>
          <w:sz w:val="12"/>
          <w:szCs w:val="12"/>
          <w:u w:val="single"/>
        </w:rPr>
      </w:pPr>
    </w:p>
    <w:p w14:paraId="7181E284" w14:textId="77777777" w:rsidR="002B05EC" w:rsidRPr="00FF5F0B" w:rsidRDefault="002B05EC" w:rsidP="002B05EC">
      <w:pPr>
        <w:spacing w:after="0"/>
        <w:rPr>
          <w:rFonts w:ascii="Arial" w:hAnsi="Arial" w:cs="Arial"/>
          <w:b/>
          <w:u w:val="single"/>
        </w:rPr>
      </w:pPr>
      <w:r w:rsidRPr="00FF5F0B">
        <w:rPr>
          <w:rFonts w:ascii="Arial" w:hAnsi="Arial" w:cs="Arial"/>
          <w:b/>
          <w:u w:val="single"/>
        </w:rPr>
        <w:t>20</w:t>
      </w:r>
      <w:r>
        <w:rPr>
          <w:rFonts w:ascii="Arial" w:hAnsi="Arial" w:cs="Arial"/>
          <w:b/>
          <w:u w:val="single"/>
        </w:rPr>
        <w:t xml:space="preserve">20 </w:t>
      </w:r>
      <w:r w:rsidRPr="00FF5F0B">
        <w:rPr>
          <w:rFonts w:ascii="Arial" w:hAnsi="Arial" w:cs="Arial"/>
          <w:b/>
          <w:u w:val="single"/>
        </w:rPr>
        <w:t>PREA Corrective Actions for OJA</w:t>
      </w:r>
    </w:p>
    <w:p w14:paraId="1EDBCD8D" w14:textId="77777777" w:rsidR="002B05EC" w:rsidRPr="00FF5F0B" w:rsidRDefault="002B05EC" w:rsidP="002B05EC">
      <w:pPr>
        <w:spacing w:after="0"/>
        <w:rPr>
          <w:rFonts w:ascii="Arial" w:hAnsi="Arial" w:cs="Arial"/>
          <w:b/>
          <w:u w:val="single"/>
        </w:rPr>
      </w:pPr>
    </w:p>
    <w:p w14:paraId="71696DC4" w14:textId="77777777" w:rsidR="002B05EC" w:rsidRPr="00FF5F0B" w:rsidRDefault="002B05EC" w:rsidP="002B05EC">
      <w:pPr>
        <w:spacing w:after="0"/>
        <w:jc w:val="both"/>
        <w:rPr>
          <w:rFonts w:ascii="Arial" w:hAnsi="Arial" w:cs="Arial"/>
        </w:rPr>
      </w:pPr>
      <w:r w:rsidRPr="00FF5F0B">
        <w:rPr>
          <w:rFonts w:ascii="Arial" w:hAnsi="Arial" w:cs="Arial"/>
        </w:rPr>
        <w:t>During 20</w:t>
      </w:r>
      <w:r>
        <w:rPr>
          <w:rFonts w:ascii="Arial" w:hAnsi="Arial" w:cs="Arial"/>
        </w:rPr>
        <w:t>20</w:t>
      </w:r>
      <w:r w:rsidRPr="00FF5F0B">
        <w:rPr>
          <w:rFonts w:ascii="Arial" w:hAnsi="Arial" w:cs="Arial"/>
        </w:rPr>
        <w:t>, there was a total of (</w:t>
      </w:r>
      <w:r>
        <w:rPr>
          <w:rFonts w:ascii="Arial" w:hAnsi="Arial" w:cs="Arial"/>
        </w:rPr>
        <w:t>13</w:t>
      </w:r>
      <w:r w:rsidRPr="00FF5F0B">
        <w:rPr>
          <w:rFonts w:ascii="Arial" w:hAnsi="Arial" w:cs="Arial"/>
        </w:rPr>
        <w:t xml:space="preserve">) </w:t>
      </w:r>
      <w:r>
        <w:rPr>
          <w:rFonts w:ascii="Arial" w:hAnsi="Arial" w:cs="Arial"/>
        </w:rPr>
        <w:t>thirteen</w:t>
      </w:r>
      <w:r w:rsidRPr="00FF5F0B">
        <w:rPr>
          <w:rFonts w:ascii="Arial" w:hAnsi="Arial" w:cs="Arial"/>
        </w:rPr>
        <w:t xml:space="preserve"> allegations of sexual abuse or sexual harassment at OJA operated facilities.  Of the (</w:t>
      </w:r>
      <w:r>
        <w:rPr>
          <w:rFonts w:ascii="Arial" w:hAnsi="Arial" w:cs="Arial"/>
        </w:rPr>
        <w:t>13</w:t>
      </w:r>
      <w:r w:rsidRPr="00FF5F0B">
        <w:rPr>
          <w:rFonts w:ascii="Arial" w:hAnsi="Arial" w:cs="Arial"/>
        </w:rPr>
        <w:t xml:space="preserve">) </w:t>
      </w:r>
      <w:r>
        <w:rPr>
          <w:rFonts w:ascii="Arial" w:hAnsi="Arial" w:cs="Arial"/>
        </w:rPr>
        <w:t>thirteen</w:t>
      </w:r>
      <w:r w:rsidRPr="00FF5F0B">
        <w:rPr>
          <w:rFonts w:ascii="Arial" w:hAnsi="Arial" w:cs="Arial"/>
        </w:rPr>
        <w:t xml:space="preserve"> allegations reported, there were (</w:t>
      </w:r>
      <w:r>
        <w:rPr>
          <w:rFonts w:ascii="Arial" w:hAnsi="Arial" w:cs="Arial"/>
        </w:rPr>
        <w:t>2</w:t>
      </w:r>
      <w:r w:rsidRPr="00FF5F0B">
        <w:rPr>
          <w:rFonts w:ascii="Arial" w:hAnsi="Arial" w:cs="Arial"/>
        </w:rPr>
        <w:t xml:space="preserve">) </w:t>
      </w:r>
      <w:r>
        <w:rPr>
          <w:rFonts w:ascii="Arial" w:hAnsi="Arial" w:cs="Arial"/>
        </w:rPr>
        <w:t>two</w:t>
      </w:r>
      <w:r w:rsidRPr="00FF5F0B">
        <w:rPr>
          <w:rFonts w:ascii="Arial" w:hAnsi="Arial" w:cs="Arial"/>
        </w:rPr>
        <w:t xml:space="preserve"> confirmed incidents.  (</w:t>
      </w:r>
      <w:r>
        <w:rPr>
          <w:rFonts w:ascii="Arial" w:hAnsi="Arial" w:cs="Arial"/>
        </w:rPr>
        <w:t>1</w:t>
      </w:r>
      <w:r w:rsidRPr="00FF5F0B">
        <w:rPr>
          <w:rFonts w:ascii="Arial" w:hAnsi="Arial" w:cs="Arial"/>
        </w:rPr>
        <w:t xml:space="preserve">) </w:t>
      </w:r>
      <w:r>
        <w:rPr>
          <w:rFonts w:ascii="Arial" w:hAnsi="Arial" w:cs="Arial"/>
        </w:rPr>
        <w:t xml:space="preserve">one </w:t>
      </w:r>
      <w:r w:rsidRPr="00FF5F0B">
        <w:rPr>
          <w:rFonts w:ascii="Arial" w:hAnsi="Arial" w:cs="Arial"/>
        </w:rPr>
        <w:t>allegation</w:t>
      </w:r>
      <w:r>
        <w:rPr>
          <w:rFonts w:ascii="Arial" w:hAnsi="Arial" w:cs="Arial"/>
        </w:rPr>
        <w:t xml:space="preserve"> was</w:t>
      </w:r>
      <w:r w:rsidRPr="00FF5F0B">
        <w:rPr>
          <w:rFonts w:ascii="Arial" w:hAnsi="Arial" w:cs="Arial"/>
        </w:rPr>
        <w:t xml:space="preserve"> confirmed as sexual misconduct by staff, </w:t>
      </w:r>
      <w:r>
        <w:rPr>
          <w:rFonts w:ascii="Arial" w:hAnsi="Arial" w:cs="Arial"/>
        </w:rPr>
        <w:t xml:space="preserve">and </w:t>
      </w:r>
      <w:r w:rsidRPr="00FF5F0B">
        <w:rPr>
          <w:rFonts w:ascii="Arial" w:hAnsi="Arial" w:cs="Arial"/>
        </w:rPr>
        <w:t>(1) one allegation was confirmed as sexual harassment by staff</w:t>
      </w:r>
      <w:r>
        <w:rPr>
          <w:rFonts w:ascii="Arial" w:hAnsi="Arial" w:cs="Arial"/>
        </w:rPr>
        <w:t>.</w:t>
      </w:r>
      <w:r w:rsidRPr="00FF5F0B">
        <w:rPr>
          <w:rFonts w:ascii="Arial" w:hAnsi="Arial" w:cs="Arial"/>
        </w:rPr>
        <w:t xml:space="preserve"> (1) One staff </w:t>
      </w:r>
      <w:r>
        <w:rPr>
          <w:rFonts w:ascii="Arial" w:hAnsi="Arial" w:cs="Arial"/>
        </w:rPr>
        <w:t>received an oral reprimand with a corrective action plan</w:t>
      </w:r>
      <w:r w:rsidRPr="00FF5F0B">
        <w:rPr>
          <w:rFonts w:ascii="Arial" w:hAnsi="Arial" w:cs="Arial"/>
        </w:rPr>
        <w:t xml:space="preserve"> after the investigation was completed. (</w:t>
      </w:r>
      <w:r>
        <w:rPr>
          <w:rFonts w:ascii="Arial" w:hAnsi="Arial" w:cs="Arial"/>
        </w:rPr>
        <w:t>1</w:t>
      </w:r>
      <w:r w:rsidRPr="00FF5F0B">
        <w:rPr>
          <w:rFonts w:ascii="Arial" w:hAnsi="Arial" w:cs="Arial"/>
        </w:rPr>
        <w:t xml:space="preserve">) </w:t>
      </w:r>
      <w:r>
        <w:rPr>
          <w:rFonts w:ascii="Arial" w:hAnsi="Arial" w:cs="Arial"/>
        </w:rPr>
        <w:t>One</w:t>
      </w:r>
      <w:r w:rsidRPr="00FF5F0B">
        <w:rPr>
          <w:rFonts w:ascii="Arial" w:hAnsi="Arial" w:cs="Arial"/>
        </w:rPr>
        <w:t xml:space="preserve"> staff were terminated after the investigation was completed and the cases was referred to the District Attorney.  </w:t>
      </w:r>
    </w:p>
    <w:p w14:paraId="74A4E658" w14:textId="77777777" w:rsidR="002B05EC" w:rsidRPr="00FF5F0B" w:rsidRDefault="002B05EC" w:rsidP="002B05EC">
      <w:pPr>
        <w:spacing w:after="0"/>
        <w:jc w:val="both"/>
        <w:rPr>
          <w:rFonts w:ascii="Arial" w:hAnsi="Arial" w:cs="Arial"/>
        </w:rPr>
      </w:pPr>
    </w:p>
    <w:p w14:paraId="7525BEC4" w14:textId="77777777" w:rsidR="002B05EC" w:rsidRPr="00FF5F0B" w:rsidRDefault="002B05EC" w:rsidP="002B05EC">
      <w:pPr>
        <w:spacing w:after="0"/>
        <w:jc w:val="both"/>
        <w:rPr>
          <w:rFonts w:ascii="Arial" w:hAnsi="Arial" w:cs="Arial"/>
        </w:rPr>
      </w:pPr>
      <w:r w:rsidRPr="00FF5F0B">
        <w:rPr>
          <w:rFonts w:ascii="Arial" w:hAnsi="Arial" w:cs="Arial"/>
        </w:rPr>
        <w:t xml:space="preserve">PREA training is continuous throughout the year to ensure that staff and </w:t>
      </w:r>
      <w:r>
        <w:rPr>
          <w:rFonts w:ascii="Arial" w:hAnsi="Arial" w:cs="Arial"/>
        </w:rPr>
        <w:t>juveniles</w:t>
      </w:r>
      <w:r w:rsidRPr="00FF5F0B">
        <w:rPr>
          <w:rFonts w:ascii="Arial" w:hAnsi="Arial" w:cs="Arial"/>
        </w:rPr>
        <w:t xml:space="preserve"> understand that OJA has ZERO TOLERANCE towards any form of sexual misconduct or sexual harassment.  </w:t>
      </w:r>
    </w:p>
    <w:p w14:paraId="44146EB2" w14:textId="77777777" w:rsidR="002B05EC" w:rsidRPr="00FF5F0B" w:rsidRDefault="002B05EC" w:rsidP="002B05EC">
      <w:pPr>
        <w:spacing w:after="0"/>
        <w:jc w:val="both"/>
        <w:rPr>
          <w:rFonts w:ascii="Arial" w:hAnsi="Arial" w:cs="Arial"/>
          <w:sz w:val="12"/>
          <w:szCs w:val="12"/>
        </w:rPr>
      </w:pPr>
    </w:p>
    <w:p w14:paraId="5EE7887D" w14:textId="77777777" w:rsidR="002B05EC" w:rsidRPr="00FF5F0B" w:rsidRDefault="002B05EC" w:rsidP="002B05EC">
      <w:pPr>
        <w:spacing w:after="0"/>
        <w:jc w:val="both"/>
        <w:rPr>
          <w:rFonts w:ascii="Arial" w:hAnsi="Arial" w:cs="Arial"/>
        </w:rPr>
      </w:pPr>
      <w:r w:rsidRPr="00FF5F0B">
        <w:rPr>
          <w:rFonts w:ascii="Arial" w:hAnsi="Arial" w:cs="Arial"/>
        </w:rPr>
        <w:t>To maintain compliance with the PREA standards, OJA put in place the following preventative actions:</w:t>
      </w:r>
    </w:p>
    <w:p w14:paraId="736C1DD7" w14:textId="77777777" w:rsidR="002B05EC" w:rsidRPr="00FF5F0B" w:rsidRDefault="002B05EC" w:rsidP="002B05EC">
      <w:pPr>
        <w:spacing w:after="0"/>
        <w:jc w:val="both"/>
        <w:rPr>
          <w:rFonts w:ascii="Arial" w:hAnsi="Arial" w:cs="Arial"/>
          <w:sz w:val="12"/>
          <w:szCs w:val="12"/>
        </w:rPr>
      </w:pPr>
    </w:p>
    <w:p w14:paraId="15C1B9AB" w14:textId="77777777" w:rsidR="002B05EC" w:rsidRPr="00FF5F0B" w:rsidRDefault="002B05EC" w:rsidP="002B05EC">
      <w:pPr>
        <w:spacing w:after="0"/>
        <w:rPr>
          <w:rFonts w:ascii="Arial" w:hAnsi="Arial" w:cs="Arial"/>
          <w:b/>
          <w:u w:val="single"/>
        </w:rPr>
      </w:pPr>
      <w:r w:rsidRPr="00FF5F0B">
        <w:rPr>
          <w:rFonts w:ascii="Arial" w:hAnsi="Arial" w:cs="Arial"/>
          <w:b/>
          <w:u w:val="single"/>
        </w:rPr>
        <w:t>Preventative Actions:</w:t>
      </w:r>
    </w:p>
    <w:p w14:paraId="43FC92A3" w14:textId="77777777" w:rsidR="002B05EC" w:rsidRPr="00FF5F0B" w:rsidRDefault="002B05EC" w:rsidP="002B05EC">
      <w:pPr>
        <w:spacing w:after="0"/>
        <w:rPr>
          <w:rFonts w:ascii="Arial" w:hAnsi="Arial" w:cs="Arial"/>
          <w:b/>
          <w:sz w:val="12"/>
          <w:szCs w:val="12"/>
          <w:u w:val="single"/>
        </w:rPr>
      </w:pPr>
    </w:p>
    <w:p w14:paraId="4B9255EC" w14:textId="77777777" w:rsidR="002B05EC" w:rsidRDefault="002B05EC" w:rsidP="002B05EC">
      <w:pPr>
        <w:pStyle w:val="ListParagraph"/>
        <w:numPr>
          <w:ilvl w:val="0"/>
          <w:numId w:val="3"/>
        </w:numPr>
        <w:spacing w:after="0"/>
        <w:jc w:val="both"/>
        <w:rPr>
          <w:rFonts w:ascii="Arial" w:hAnsi="Arial" w:cs="Arial"/>
        </w:rPr>
      </w:pPr>
      <w:r w:rsidRPr="00FF5F0B">
        <w:rPr>
          <w:rFonts w:ascii="Arial" w:hAnsi="Arial" w:cs="Arial"/>
        </w:rPr>
        <w:lastRenderedPageBreak/>
        <w:t xml:space="preserve">Two secure OJA facilities have successfully passed a PREA Compliance Audit with no corrective actions needed in 2017 and both facilities </w:t>
      </w:r>
      <w:r>
        <w:rPr>
          <w:rFonts w:ascii="Arial" w:hAnsi="Arial" w:cs="Arial"/>
        </w:rPr>
        <w:t>were scheduled to have a</w:t>
      </w:r>
      <w:r w:rsidRPr="00FF5F0B">
        <w:rPr>
          <w:rFonts w:ascii="Arial" w:hAnsi="Arial" w:cs="Arial"/>
        </w:rPr>
        <w:t xml:space="preserve"> re-certification PREA Audit in December 2020.</w:t>
      </w:r>
      <w:r>
        <w:rPr>
          <w:rFonts w:ascii="Arial" w:hAnsi="Arial" w:cs="Arial"/>
        </w:rPr>
        <w:t xml:space="preserve"> Due to Covid 19, the 2020 PREA Audits were rescheduled for mid-year 2021.</w:t>
      </w:r>
      <w:r w:rsidRPr="00FF5F0B">
        <w:rPr>
          <w:rFonts w:ascii="Arial" w:hAnsi="Arial" w:cs="Arial"/>
        </w:rPr>
        <w:t xml:space="preserve">  </w:t>
      </w:r>
    </w:p>
    <w:p w14:paraId="47F72F5A" w14:textId="77777777" w:rsidR="002B05EC" w:rsidRPr="00FF5F0B" w:rsidRDefault="002B05EC" w:rsidP="002B05EC">
      <w:pPr>
        <w:pStyle w:val="ListParagraph"/>
        <w:spacing w:after="0"/>
        <w:jc w:val="both"/>
        <w:rPr>
          <w:rFonts w:ascii="Arial" w:hAnsi="Arial" w:cs="Arial"/>
          <w:sz w:val="12"/>
          <w:szCs w:val="12"/>
        </w:rPr>
      </w:pPr>
    </w:p>
    <w:p w14:paraId="70E069C2" w14:textId="77777777" w:rsidR="002B05EC" w:rsidRPr="00FF5F0B" w:rsidRDefault="002B05EC" w:rsidP="002B05EC">
      <w:pPr>
        <w:pStyle w:val="ListParagraph"/>
        <w:numPr>
          <w:ilvl w:val="0"/>
          <w:numId w:val="3"/>
        </w:numPr>
        <w:spacing w:after="0"/>
        <w:jc w:val="both"/>
        <w:rPr>
          <w:rFonts w:ascii="Arial" w:hAnsi="Arial" w:cs="Arial"/>
        </w:rPr>
      </w:pPr>
      <w:r w:rsidRPr="00FF5F0B">
        <w:rPr>
          <w:rFonts w:ascii="Arial" w:hAnsi="Arial" w:cs="Arial"/>
        </w:rPr>
        <w:t>Mock Audit evaluations were conducted at each facility to ensure PREA Compliance is maintained at all times.</w:t>
      </w:r>
    </w:p>
    <w:p w14:paraId="6C461E0D" w14:textId="77777777" w:rsidR="002B05EC" w:rsidRPr="00FF5F0B" w:rsidRDefault="002B05EC" w:rsidP="002B05EC">
      <w:pPr>
        <w:pStyle w:val="ListParagraph"/>
        <w:spacing w:after="0"/>
        <w:jc w:val="both"/>
        <w:rPr>
          <w:rFonts w:ascii="Arial" w:hAnsi="Arial" w:cs="Arial"/>
          <w:sz w:val="12"/>
          <w:szCs w:val="12"/>
        </w:rPr>
      </w:pPr>
    </w:p>
    <w:p w14:paraId="58FBCC30" w14:textId="77777777" w:rsidR="002B05EC" w:rsidRPr="00FF5F0B" w:rsidRDefault="002B05EC" w:rsidP="002B05EC">
      <w:pPr>
        <w:pStyle w:val="ListParagraph"/>
        <w:numPr>
          <w:ilvl w:val="0"/>
          <w:numId w:val="3"/>
        </w:numPr>
        <w:spacing w:after="0"/>
        <w:jc w:val="both"/>
        <w:rPr>
          <w:rFonts w:ascii="Arial" w:hAnsi="Arial" w:cs="Arial"/>
        </w:rPr>
      </w:pPr>
      <w:r w:rsidRPr="00FF5F0B">
        <w:rPr>
          <w:rFonts w:ascii="Arial" w:hAnsi="Arial" w:cs="Arial"/>
        </w:rPr>
        <w:t>Continuous PREA training of all staff, juveniles, volunteers, and contractors at OJA facilities.</w:t>
      </w:r>
    </w:p>
    <w:p w14:paraId="4ED523D4" w14:textId="77777777" w:rsidR="002B05EC" w:rsidRPr="00FF5F0B" w:rsidRDefault="002B05EC" w:rsidP="002B05EC">
      <w:pPr>
        <w:spacing w:after="0"/>
        <w:jc w:val="both"/>
        <w:rPr>
          <w:rFonts w:ascii="Arial" w:hAnsi="Arial" w:cs="Arial"/>
          <w:sz w:val="12"/>
          <w:szCs w:val="12"/>
        </w:rPr>
      </w:pPr>
    </w:p>
    <w:p w14:paraId="6B3F87F5" w14:textId="0245D865" w:rsidR="00FF5F0B" w:rsidRDefault="00FF5F0B" w:rsidP="00462177">
      <w:pPr>
        <w:spacing w:after="0" w:line="240" w:lineRule="auto"/>
        <w:rPr>
          <w:rFonts w:ascii="Arial" w:hAnsi="Arial" w:cs="Arial"/>
          <w:b/>
          <w:u w:val="single"/>
        </w:rPr>
      </w:pPr>
    </w:p>
    <w:p w14:paraId="7F4FB16B" w14:textId="02670BC6" w:rsidR="00462177" w:rsidRDefault="00821A6B" w:rsidP="00462177">
      <w:pPr>
        <w:spacing w:after="0" w:line="240" w:lineRule="auto"/>
      </w:pPr>
      <w:r>
        <w:rPr>
          <w:rFonts w:ascii="Arial" w:hAnsi="Arial" w:cs="Arial"/>
          <w:b/>
          <w:u w:val="single"/>
        </w:rPr>
        <w:t>2020/2019</w:t>
      </w:r>
      <w:r w:rsidR="00EF4B8A" w:rsidRPr="00510B2F">
        <w:rPr>
          <w:rFonts w:ascii="Arial" w:hAnsi="Arial" w:cs="Arial"/>
          <w:b/>
          <w:u w:val="single"/>
        </w:rPr>
        <w:t xml:space="preserve"> </w:t>
      </w:r>
      <w:r w:rsidR="00F21835" w:rsidRPr="00510B2F">
        <w:rPr>
          <w:rFonts w:ascii="Arial" w:hAnsi="Arial" w:cs="Arial"/>
          <w:b/>
          <w:u w:val="single"/>
        </w:rPr>
        <w:t>Comparison of Sexual Abuse</w:t>
      </w:r>
      <w:r w:rsidR="00510B2F" w:rsidRPr="00510B2F">
        <w:rPr>
          <w:rFonts w:ascii="Arial" w:hAnsi="Arial" w:cs="Arial"/>
          <w:b/>
          <w:u w:val="single"/>
        </w:rPr>
        <w:t>/</w:t>
      </w:r>
      <w:r w:rsidR="00F21835" w:rsidRPr="00510B2F">
        <w:rPr>
          <w:rFonts w:ascii="Arial" w:hAnsi="Arial" w:cs="Arial"/>
          <w:b/>
          <w:u w:val="single"/>
        </w:rPr>
        <w:t xml:space="preserve">Sexual </w:t>
      </w:r>
      <w:r w:rsidR="00510B2F" w:rsidRPr="00510B2F">
        <w:rPr>
          <w:rFonts w:ascii="Arial" w:hAnsi="Arial" w:cs="Arial"/>
          <w:b/>
          <w:u w:val="single"/>
        </w:rPr>
        <w:t>Harassment Allegations at OJA Facilities</w:t>
      </w:r>
      <w:r w:rsidR="008A014C">
        <w:rPr>
          <w:noProof/>
        </w:rPr>
        <w:drawing>
          <wp:inline distT="0" distB="0" distL="0" distR="0" wp14:anchorId="548F1E77" wp14:editId="335998B7">
            <wp:extent cx="6550660" cy="6011333"/>
            <wp:effectExtent l="0" t="0" r="2540" b="889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F5659F9" w14:textId="77777777" w:rsidR="0069680E" w:rsidRDefault="0069680E" w:rsidP="00822552">
      <w:pPr>
        <w:pStyle w:val="Default"/>
        <w:rPr>
          <w:b/>
          <w:i/>
          <w:iCs/>
          <w:color w:val="auto"/>
          <w:sz w:val="20"/>
          <w:szCs w:val="20"/>
          <w:u w:val="single"/>
        </w:rPr>
      </w:pPr>
    </w:p>
    <w:p w14:paraId="1EC661ED" w14:textId="77777777" w:rsidR="00FF5F0B" w:rsidRDefault="00FF5F0B" w:rsidP="00822552">
      <w:pPr>
        <w:pStyle w:val="Default"/>
        <w:rPr>
          <w:b/>
          <w:i/>
          <w:iCs/>
          <w:color w:val="auto"/>
          <w:sz w:val="20"/>
          <w:szCs w:val="20"/>
          <w:u w:val="single"/>
        </w:rPr>
      </w:pPr>
    </w:p>
    <w:p w14:paraId="3BA78AFA" w14:textId="77777777" w:rsidR="00FF5F0B" w:rsidRPr="00822552" w:rsidRDefault="00FF5F0B" w:rsidP="00FF5F0B">
      <w:pPr>
        <w:spacing w:after="0" w:line="240" w:lineRule="auto"/>
        <w:rPr>
          <w:rFonts w:ascii="Arial" w:hAnsi="Arial" w:cs="Arial"/>
          <w:b/>
          <w:i/>
          <w:sz w:val="16"/>
          <w:szCs w:val="16"/>
          <w:u w:val="single"/>
        </w:rPr>
      </w:pPr>
      <w:r w:rsidRPr="00822552">
        <w:rPr>
          <w:rFonts w:ascii="Arial" w:hAnsi="Arial" w:cs="Arial"/>
          <w:b/>
          <w:i/>
          <w:sz w:val="16"/>
          <w:szCs w:val="16"/>
          <w:u w:val="single"/>
        </w:rPr>
        <w:t>(Definitions are listed on last page.)</w:t>
      </w:r>
    </w:p>
    <w:p w14:paraId="258B7668" w14:textId="77777777" w:rsidR="00FF5F0B" w:rsidRDefault="00FF5F0B" w:rsidP="00822552">
      <w:pPr>
        <w:pStyle w:val="Default"/>
        <w:rPr>
          <w:b/>
          <w:i/>
          <w:iCs/>
          <w:color w:val="auto"/>
          <w:sz w:val="20"/>
          <w:szCs w:val="20"/>
          <w:u w:val="single"/>
        </w:rPr>
      </w:pPr>
    </w:p>
    <w:p w14:paraId="724A4899" w14:textId="77777777" w:rsidR="00FF5F0B" w:rsidRDefault="00FF5F0B" w:rsidP="00822552">
      <w:pPr>
        <w:pStyle w:val="Default"/>
        <w:rPr>
          <w:b/>
          <w:i/>
          <w:iCs/>
          <w:color w:val="auto"/>
          <w:sz w:val="20"/>
          <w:szCs w:val="20"/>
          <w:u w:val="single"/>
        </w:rPr>
      </w:pPr>
    </w:p>
    <w:p w14:paraId="26D0071A" w14:textId="08DD7856" w:rsidR="00FF5F0B" w:rsidRDefault="00FF5F0B" w:rsidP="00822552">
      <w:pPr>
        <w:pStyle w:val="Default"/>
        <w:rPr>
          <w:b/>
          <w:i/>
          <w:iCs/>
          <w:color w:val="auto"/>
          <w:sz w:val="20"/>
          <w:szCs w:val="20"/>
          <w:u w:val="single"/>
        </w:rPr>
      </w:pPr>
    </w:p>
    <w:p w14:paraId="335E36BD" w14:textId="77777777" w:rsidR="00CE57BA" w:rsidRDefault="00CE57BA" w:rsidP="00822552">
      <w:pPr>
        <w:pStyle w:val="Default"/>
        <w:rPr>
          <w:b/>
          <w:i/>
          <w:iCs/>
          <w:color w:val="auto"/>
          <w:sz w:val="20"/>
          <w:szCs w:val="20"/>
          <w:u w:val="single"/>
        </w:rPr>
      </w:pPr>
    </w:p>
    <w:p w14:paraId="15AD2B1E" w14:textId="77777777" w:rsidR="00FF5F0B" w:rsidRDefault="00FF5F0B" w:rsidP="00822552">
      <w:pPr>
        <w:pStyle w:val="Default"/>
        <w:rPr>
          <w:b/>
          <w:i/>
          <w:iCs/>
          <w:color w:val="auto"/>
          <w:sz w:val="20"/>
          <w:szCs w:val="20"/>
          <w:u w:val="single"/>
        </w:rPr>
      </w:pPr>
    </w:p>
    <w:p w14:paraId="2F5BD9FE" w14:textId="77777777" w:rsidR="0069680E" w:rsidRDefault="0069680E" w:rsidP="00822552">
      <w:pPr>
        <w:pStyle w:val="Default"/>
        <w:rPr>
          <w:b/>
          <w:i/>
          <w:iCs/>
          <w:color w:val="auto"/>
          <w:sz w:val="20"/>
          <w:szCs w:val="20"/>
          <w:u w:val="single"/>
        </w:rPr>
      </w:pPr>
    </w:p>
    <w:p w14:paraId="71C6B2AC" w14:textId="77777777" w:rsidR="00822552" w:rsidRPr="002C6BD8" w:rsidRDefault="00D62009" w:rsidP="00822552">
      <w:pPr>
        <w:pStyle w:val="Default"/>
        <w:rPr>
          <w:b/>
          <w:i/>
          <w:iCs/>
          <w:color w:val="auto"/>
          <w:sz w:val="20"/>
          <w:szCs w:val="20"/>
          <w:u w:val="single"/>
        </w:rPr>
      </w:pPr>
      <w:r w:rsidRPr="002C6BD8">
        <w:rPr>
          <w:b/>
          <w:i/>
          <w:iCs/>
          <w:color w:val="auto"/>
          <w:sz w:val="20"/>
          <w:szCs w:val="20"/>
          <w:u w:val="single"/>
        </w:rPr>
        <w:lastRenderedPageBreak/>
        <w:t>DEFINITIONS:</w:t>
      </w:r>
    </w:p>
    <w:p w14:paraId="6EC162AC" w14:textId="77777777" w:rsidR="00822552" w:rsidRPr="002C6BD8" w:rsidRDefault="00822552" w:rsidP="00822552">
      <w:pPr>
        <w:pStyle w:val="Default"/>
        <w:rPr>
          <w:b/>
          <w:i/>
          <w:iCs/>
          <w:color w:val="auto"/>
          <w:sz w:val="20"/>
          <w:szCs w:val="20"/>
          <w:u w:val="single"/>
        </w:rPr>
      </w:pPr>
    </w:p>
    <w:p w14:paraId="0BF359CC" w14:textId="77777777" w:rsidR="00822552" w:rsidRPr="002C6BD8" w:rsidRDefault="00822552" w:rsidP="00822552">
      <w:pPr>
        <w:pStyle w:val="Default"/>
        <w:jc w:val="both"/>
        <w:rPr>
          <w:b/>
          <w:i/>
          <w:iCs/>
          <w:color w:val="auto"/>
          <w:sz w:val="20"/>
          <w:szCs w:val="20"/>
          <w:u w:val="single"/>
        </w:rPr>
      </w:pPr>
      <w:r w:rsidRPr="002C6BD8">
        <w:rPr>
          <w:b/>
          <w:i/>
          <w:iCs/>
          <w:color w:val="auto"/>
          <w:sz w:val="20"/>
          <w:szCs w:val="20"/>
          <w:u w:val="single"/>
        </w:rPr>
        <w:t>Youth-On-Youth Sexual Victimization Definitions</w:t>
      </w:r>
    </w:p>
    <w:p w14:paraId="11C89D96" w14:textId="77777777" w:rsidR="00822552" w:rsidRPr="002C6BD8" w:rsidRDefault="00822552" w:rsidP="00822552">
      <w:pPr>
        <w:pStyle w:val="Default"/>
        <w:jc w:val="both"/>
        <w:rPr>
          <w:i/>
          <w:iCs/>
          <w:color w:val="auto"/>
          <w:sz w:val="20"/>
          <w:szCs w:val="20"/>
        </w:rPr>
      </w:pPr>
      <w:r w:rsidRPr="002C6BD8">
        <w:rPr>
          <w:i/>
          <w:iCs/>
          <w:color w:val="auto"/>
          <w:sz w:val="20"/>
          <w:szCs w:val="20"/>
        </w:rPr>
        <w:t>The definition of “sexual abuse” as provided by 28 C.F.R. §115.6 in the National Standards to Prevent, Detect, and Respond to Prison Rape (under the Prison Rape Elimination Act of 2003).</w:t>
      </w:r>
    </w:p>
    <w:p w14:paraId="585238FD" w14:textId="77777777" w:rsidR="00822552" w:rsidRPr="002C6BD8" w:rsidRDefault="00822552" w:rsidP="00822552">
      <w:pPr>
        <w:pStyle w:val="Default"/>
        <w:jc w:val="both"/>
        <w:rPr>
          <w:iCs/>
          <w:color w:val="auto"/>
          <w:sz w:val="20"/>
          <w:szCs w:val="20"/>
          <w:u w:val="single"/>
        </w:rPr>
      </w:pPr>
    </w:p>
    <w:p w14:paraId="65613646" w14:textId="77777777" w:rsidR="00822552" w:rsidRPr="002C6BD8" w:rsidRDefault="00822552" w:rsidP="00822552">
      <w:pPr>
        <w:pStyle w:val="Default"/>
        <w:jc w:val="both"/>
        <w:rPr>
          <w:iCs/>
          <w:color w:val="auto"/>
          <w:sz w:val="20"/>
          <w:szCs w:val="20"/>
        </w:rPr>
      </w:pPr>
      <w:r w:rsidRPr="002C6BD8">
        <w:rPr>
          <w:b/>
          <w:iCs/>
          <w:color w:val="auto"/>
          <w:sz w:val="20"/>
          <w:szCs w:val="20"/>
          <w:u w:val="single"/>
        </w:rPr>
        <w:t>Nonconsensual Sexual Acts</w:t>
      </w:r>
      <w:r w:rsidRPr="002C6BD8">
        <w:rPr>
          <w:iCs/>
          <w:color w:val="auto"/>
          <w:sz w:val="20"/>
          <w:szCs w:val="20"/>
          <w:u w:val="single"/>
        </w:rPr>
        <w:t>-</w:t>
      </w:r>
      <w:r w:rsidRPr="002C6BD8">
        <w:rPr>
          <w:iCs/>
          <w:color w:val="auto"/>
          <w:sz w:val="20"/>
          <w:szCs w:val="20"/>
        </w:rPr>
        <w:t xml:space="preserve"> Sexual contact of any person without his or her consent, or of a person who is unable to consent or refuse; and </w:t>
      </w:r>
    </w:p>
    <w:p w14:paraId="5D6BF8A4" w14:textId="77777777" w:rsidR="00822552" w:rsidRPr="002C6BD8" w:rsidRDefault="00822552" w:rsidP="00822552">
      <w:pPr>
        <w:pStyle w:val="Default"/>
        <w:numPr>
          <w:ilvl w:val="0"/>
          <w:numId w:val="4"/>
        </w:numPr>
        <w:jc w:val="both"/>
        <w:rPr>
          <w:iCs/>
          <w:color w:val="auto"/>
          <w:sz w:val="20"/>
          <w:szCs w:val="20"/>
        </w:rPr>
      </w:pPr>
      <w:r w:rsidRPr="002C6BD8">
        <w:rPr>
          <w:iCs/>
          <w:color w:val="auto"/>
          <w:sz w:val="20"/>
          <w:szCs w:val="20"/>
        </w:rPr>
        <w:t>Sexual contact between the penis and the vulva or the penis and the anus including penetration, however slight; or</w:t>
      </w:r>
    </w:p>
    <w:p w14:paraId="122E83EC" w14:textId="77777777" w:rsidR="00822552" w:rsidRPr="002C6BD8" w:rsidRDefault="00822552" w:rsidP="00822552">
      <w:pPr>
        <w:pStyle w:val="Default"/>
        <w:numPr>
          <w:ilvl w:val="0"/>
          <w:numId w:val="4"/>
        </w:numPr>
        <w:jc w:val="both"/>
        <w:rPr>
          <w:iCs/>
          <w:color w:val="auto"/>
          <w:sz w:val="20"/>
          <w:szCs w:val="20"/>
        </w:rPr>
      </w:pPr>
      <w:r w:rsidRPr="002C6BD8">
        <w:rPr>
          <w:iCs/>
          <w:color w:val="auto"/>
          <w:sz w:val="20"/>
          <w:szCs w:val="20"/>
        </w:rPr>
        <w:t>Contact between the mouth and the penis, vulva, or anus; or</w:t>
      </w:r>
    </w:p>
    <w:p w14:paraId="1D87AE22" w14:textId="77777777" w:rsidR="00822552" w:rsidRPr="002C6BD8" w:rsidRDefault="00822552" w:rsidP="00822552">
      <w:pPr>
        <w:pStyle w:val="Default"/>
        <w:numPr>
          <w:ilvl w:val="0"/>
          <w:numId w:val="4"/>
        </w:numPr>
        <w:jc w:val="both"/>
        <w:rPr>
          <w:iCs/>
          <w:color w:val="auto"/>
          <w:sz w:val="20"/>
          <w:szCs w:val="20"/>
        </w:rPr>
      </w:pPr>
      <w:r w:rsidRPr="002C6BD8">
        <w:rPr>
          <w:iCs/>
          <w:color w:val="auto"/>
          <w:sz w:val="20"/>
          <w:szCs w:val="20"/>
        </w:rPr>
        <w:t>Penetration of the anal or genital opening of another person, however slight, by a hand, finger, object, or other instrument.</w:t>
      </w:r>
    </w:p>
    <w:p w14:paraId="79300712" w14:textId="77777777" w:rsidR="00822552" w:rsidRPr="002C6BD8" w:rsidRDefault="00822552" w:rsidP="00822552">
      <w:pPr>
        <w:pStyle w:val="Default"/>
        <w:jc w:val="both"/>
        <w:rPr>
          <w:iCs/>
          <w:color w:val="auto"/>
          <w:sz w:val="20"/>
          <w:szCs w:val="20"/>
        </w:rPr>
      </w:pPr>
    </w:p>
    <w:p w14:paraId="428C2AA3" w14:textId="77777777" w:rsidR="00822552" w:rsidRPr="002C6BD8" w:rsidRDefault="00822552" w:rsidP="00822552">
      <w:pPr>
        <w:pStyle w:val="Default"/>
        <w:jc w:val="both"/>
        <w:rPr>
          <w:iCs/>
          <w:color w:val="auto"/>
          <w:sz w:val="20"/>
          <w:szCs w:val="20"/>
        </w:rPr>
      </w:pPr>
      <w:r w:rsidRPr="002C6BD8">
        <w:rPr>
          <w:b/>
          <w:iCs/>
          <w:color w:val="auto"/>
          <w:sz w:val="20"/>
          <w:szCs w:val="20"/>
          <w:u w:val="single"/>
        </w:rPr>
        <w:t>Abusive Sexual Contact</w:t>
      </w:r>
      <w:r w:rsidRPr="002C6BD8">
        <w:rPr>
          <w:iCs/>
          <w:color w:val="auto"/>
          <w:sz w:val="20"/>
          <w:szCs w:val="20"/>
          <w:u w:val="single"/>
        </w:rPr>
        <w:t>-</w:t>
      </w:r>
      <w:r w:rsidRPr="002C6BD8">
        <w:rPr>
          <w:iCs/>
          <w:color w:val="auto"/>
          <w:sz w:val="20"/>
          <w:szCs w:val="20"/>
        </w:rPr>
        <w:t xml:space="preserve"> Sexual contact of any person without his or her consent, or of a person who is unable to consent or refuse; and</w:t>
      </w:r>
    </w:p>
    <w:p w14:paraId="164C74AD" w14:textId="77777777" w:rsidR="00822552" w:rsidRPr="002C6BD8" w:rsidRDefault="00822552" w:rsidP="00822552">
      <w:pPr>
        <w:pStyle w:val="Default"/>
        <w:numPr>
          <w:ilvl w:val="0"/>
          <w:numId w:val="5"/>
        </w:numPr>
        <w:jc w:val="both"/>
        <w:rPr>
          <w:iCs/>
          <w:color w:val="auto"/>
          <w:sz w:val="20"/>
          <w:szCs w:val="20"/>
        </w:rPr>
      </w:pPr>
      <w:r w:rsidRPr="002C6BD8">
        <w:rPr>
          <w:iCs/>
          <w:color w:val="auto"/>
          <w:sz w:val="20"/>
          <w:szCs w:val="20"/>
        </w:rPr>
        <w:t>Intentional touching, either directly or through the clothing, of the genetalia, anus, groin, breast, inner thigh, or buttocks of any person.</w:t>
      </w:r>
    </w:p>
    <w:p w14:paraId="0E24D2F0" w14:textId="77777777" w:rsidR="00822552" w:rsidRPr="002C6BD8" w:rsidRDefault="00822552" w:rsidP="00822552">
      <w:pPr>
        <w:pStyle w:val="Default"/>
        <w:numPr>
          <w:ilvl w:val="0"/>
          <w:numId w:val="5"/>
        </w:numPr>
        <w:jc w:val="both"/>
        <w:rPr>
          <w:iCs/>
          <w:color w:val="auto"/>
          <w:sz w:val="20"/>
          <w:szCs w:val="20"/>
        </w:rPr>
      </w:pPr>
      <w:r w:rsidRPr="002C6BD8">
        <w:rPr>
          <w:iCs/>
          <w:color w:val="auto"/>
          <w:sz w:val="20"/>
          <w:szCs w:val="20"/>
        </w:rPr>
        <w:t>EXCLUDE incidents in which the contact was incidental to a physical altercation.</w:t>
      </w:r>
    </w:p>
    <w:p w14:paraId="35BCFC9B" w14:textId="77777777" w:rsidR="00822552" w:rsidRPr="002C6BD8" w:rsidRDefault="00822552" w:rsidP="00822552">
      <w:pPr>
        <w:pStyle w:val="Default"/>
        <w:jc w:val="both"/>
        <w:rPr>
          <w:iCs/>
          <w:color w:val="auto"/>
          <w:sz w:val="20"/>
          <w:szCs w:val="20"/>
        </w:rPr>
      </w:pPr>
    </w:p>
    <w:p w14:paraId="2E33A1B9" w14:textId="77777777" w:rsidR="00822552" w:rsidRPr="002C6BD8" w:rsidRDefault="00822552" w:rsidP="00822552">
      <w:pPr>
        <w:pStyle w:val="Default"/>
        <w:jc w:val="both"/>
        <w:rPr>
          <w:iCs/>
          <w:color w:val="auto"/>
          <w:sz w:val="20"/>
          <w:szCs w:val="20"/>
        </w:rPr>
      </w:pPr>
      <w:r w:rsidRPr="002C6BD8">
        <w:rPr>
          <w:b/>
          <w:iCs/>
          <w:color w:val="auto"/>
          <w:sz w:val="20"/>
          <w:szCs w:val="20"/>
          <w:u w:val="single"/>
        </w:rPr>
        <w:t>Sexual Harassment</w:t>
      </w:r>
      <w:r w:rsidRPr="002C6BD8">
        <w:rPr>
          <w:iCs/>
          <w:color w:val="auto"/>
          <w:sz w:val="20"/>
          <w:szCs w:val="20"/>
          <w:u w:val="single"/>
        </w:rPr>
        <w:t xml:space="preserve">- </w:t>
      </w:r>
      <w:r w:rsidRPr="002C6BD8">
        <w:rPr>
          <w:iCs/>
          <w:color w:val="auto"/>
          <w:sz w:val="20"/>
          <w:szCs w:val="20"/>
        </w:rPr>
        <w:t>Repeated and unwelcome sexual advances, requests for sexual favors, or verbal comments, gestures, or actions of a derogatory or offensive sexual nature by one youth directed toward another.</w:t>
      </w:r>
    </w:p>
    <w:p w14:paraId="0DD000C4" w14:textId="77777777" w:rsidR="00822552" w:rsidRPr="002C6BD8" w:rsidRDefault="00822552" w:rsidP="00822552">
      <w:pPr>
        <w:pStyle w:val="Default"/>
        <w:jc w:val="both"/>
        <w:rPr>
          <w:iCs/>
          <w:color w:val="auto"/>
          <w:sz w:val="20"/>
          <w:szCs w:val="20"/>
        </w:rPr>
      </w:pPr>
    </w:p>
    <w:p w14:paraId="7FBA0869" w14:textId="77777777" w:rsidR="00822552" w:rsidRPr="002C6BD8" w:rsidRDefault="00822552" w:rsidP="00822552">
      <w:pPr>
        <w:pStyle w:val="Default"/>
        <w:jc w:val="both"/>
        <w:rPr>
          <w:b/>
          <w:i/>
          <w:iCs/>
          <w:color w:val="auto"/>
          <w:sz w:val="20"/>
          <w:szCs w:val="20"/>
          <w:u w:val="single"/>
        </w:rPr>
      </w:pPr>
      <w:r w:rsidRPr="002C6BD8">
        <w:rPr>
          <w:b/>
          <w:i/>
          <w:iCs/>
          <w:color w:val="auto"/>
          <w:sz w:val="20"/>
          <w:szCs w:val="20"/>
          <w:u w:val="single"/>
        </w:rPr>
        <w:t>Staff-On-Youth Sexual Abuse Definitions</w:t>
      </w:r>
    </w:p>
    <w:p w14:paraId="1EE1A09A" w14:textId="77777777" w:rsidR="00822552" w:rsidRPr="002C6BD8" w:rsidRDefault="00822552" w:rsidP="00822552">
      <w:pPr>
        <w:pStyle w:val="Default"/>
        <w:jc w:val="both"/>
        <w:rPr>
          <w:b/>
          <w:i/>
          <w:iCs/>
          <w:color w:val="auto"/>
          <w:sz w:val="20"/>
          <w:szCs w:val="20"/>
          <w:u w:val="single"/>
        </w:rPr>
      </w:pPr>
    </w:p>
    <w:p w14:paraId="50DB028B" w14:textId="77777777" w:rsidR="00822552" w:rsidRPr="002C6BD8" w:rsidRDefault="00822552" w:rsidP="00822552">
      <w:pPr>
        <w:pStyle w:val="Default"/>
        <w:jc w:val="both"/>
        <w:rPr>
          <w:i/>
          <w:iCs/>
          <w:color w:val="auto"/>
          <w:sz w:val="20"/>
          <w:szCs w:val="20"/>
        </w:rPr>
      </w:pPr>
      <w:r w:rsidRPr="002C6BD8">
        <w:rPr>
          <w:i/>
          <w:iCs/>
          <w:color w:val="auto"/>
          <w:sz w:val="20"/>
          <w:szCs w:val="20"/>
        </w:rPr>
        <w:t>The definition of “sexual abuse” by a staff member contractor or volunteer as provided by 28 C.F.R. §115.6 in the National Standards to Prevent, Detect, and Respond to Prison Rape (under the Prison Rape Elimination Act of 2003).</w:t>
      </w:r>
    </w:p>
    <w:p w14:paraId="7CFD7D16" w14:textId="77777777" w:rsidR="00822552" w:rsidRPr="002C6BD8" w:rsidRDefault="00822552" w:rsidP="00822552">
      <w:pPr>
        <w:pStyle w:val="Default"/>
        <w:jc w:val="both"/>
        <w:rPr>
          <w:b/>
          <w:i/>
          <w:iCs/>
          <w:color w:val="auto"/>
          <w:sz w:val="20"/>
          <w:szCs w:val="20"/>
          <w:u w:val="single"/>
        </w:rPr>
      </w:pPr>
    </w:p>
    <w:p w14:paraId="23B4B918" w14:textId="77777777" w:rsidR="00822552" w:rsidRPr="002C6BD8" w:rsidRDefault="00822552" w:rsidP="00822552">
      <w:pPr>
        <w:pStyle w:val="Default"/>
        <w:jc w:val="both"/>
        <w:rPr>
          <w:iCs/>
          <w:color w:val="auto"/>
          <w:sz w:val="20"/>
          <w:szCs w:val="20"/>
        </w:rPr>
      </w:pPr>
      <w:r w:rsidRPr="002C6BD8">
        <w:rPr>
          <w:b/>
          <w:iCs/>
          <w:color w:val="auto"/>
          <w:sz w:val="20"/>
          <w:szCs w:val="20"/>
          <w:u w:val="single"/>
        </w:rPr>
        <w:t>Staff Sexual Misconduct</w:t>
      </w:r>
      <w:r w:rsidRPr="002C6BD8">
        <w:rPr>
          <w:iCs/>
          <w:color w:val="auto"/>
          <w:sz w:val="20"/>
          <w:szCs w:val="20"/>
          <w:u w:val="single"/>
        </w:rPr>
        <w:t>-</w:t>
      </w:r>
      <w:r w:rsidRPr="002C6BD8">
        <w:rPr>
          <w:iCs/>
          <w:color w:val="auto"/>
          <w:sz w:val="20"/>
          <w:szCs w:val="20"/>
        </w:rPr>
        <w:t xml:space="preserve"> Any behavior or act of a sexual nature directed toward a youth by an employee, volunteer, contractor official visitor or other agency representative (exclude family, friend, or other visitors).</w:t>
      </w:r>
    </w:p>
    <w:p w14:paraId="672D8A2F" w14:textId="77777777" w:rsidR="00822552" w:rsidRPr="002C6BD8" w:rsidRDefault="00822552" w:rsidP="00822552">
      <w:pPr>
        <w:pStyle w:val="Default"/>
        <w:jc w:val="both"/>
        <w:rPr>
          <w:iCs/>
          <w:color w:val="auto"/>
          <w:sz w:val="20"/>
          <w:szCs w:val="20"/>
        </w:rPr>
      </w:pPr>
    </w:p>
    <w:p w14:paraId="591B1D51" w14:textId="77777777" w:rsidR="00822552" w:rsidRPr="002C6BD8" w:rsidRDefault="00822552" w:rsidP="00822552">
      <w:pPr>
        <w:pStyle w:val="Default"/>
        <w:jc w:val="both"/>
        <w:rPr>
          <w:iCs/>
          <w:color w:val="auto"/>
          <w:sz w:val="20"/>
          <w:szCs w:val="20"/>
        </w:rPr>
      </w:pPr>
      <w:r w:rsidRPr="002C6BD8">
        <w:rPr>
          <w:iCs/>
          <w:color w:val="auto"/>
          <w:sz w:val="20"/>
          <w:szCs w:val="20"/>
        </w:rPr>
        <w:t>Sexual relationships of a romantic nature between staff and youths are included in this definition</w:t>
      </w:r>
      <w:r w:rsidR="00EF4B8A">
        <w:rPr>
          <w:iCs/>
          <w:color w:val="auto"/>
          <w:sz w:val="20"/>
          <w:szCs w:val="20"/>
        </w:rPr>
        <w:t>.</w:t>
      </w:r>
      <w:r w:rsidR="00EF4B8A" w:rsidRPr="002C6BD8">
        <w:rPr>
          <w:iCs/>
          <w:color w:val="auto"/>
          <w:sz w:val="20"/>
          <w:szCs w:val="20"/>
        </w:rPr>
        <w:t xml:space="preserve">  </w:t>
      </w:r>
      <w:r w:rsidRPr="002C6BD8">
        <w:rPr>
          <w:iCs/>
          <w:color w:val="auto"/>
          <w:sz w:val="20"/>
          <w:szCs w:val="20"/>
        </w:rPr>
        <w:t>Consensual or nonconsensual sexual acts include:</w:t>
      </w:r>
    </w:p>
    <w:p w14:paraId="00408A04" w14:textId="77777777" w:rsidR="00822552" w:rsidRPr="002C6BD8" w:rsidRDefault="00822552" w:rsidP="00822552">
      <w:pPr>
        <w:pStyle w:val="Default"/>
        <w:numPr>
          <w:ilvl w:val="0"/>
          <w:numId w:val="6"/>
        </w:numPr>
        <w:jc w:val="both"/>
        <w:rPr>
          <w:iCs/>
          <w:color w:val="auto"/>
          <w:sz w:val="20"/>
          <w:szCs w:val="20"/>
        </w:rPr>
      </w:pPr>
      <w:r w:rsidRPr="002C6BD8">
        <w:rPr>
          <w:iCs/>
          <w:color w:val="auto"/>
          <w:sz w:val="20"/>
          <w:szCs w:val="20"/>
        </w:rPr>
        <w:t>Intentional touching, either directly or through the clothing, of the genitalia, anus, groin, breast, inner thigh, or buttocks that is unrelated to official duties or with the intent to abuse, arouse, or gratify sexual desire; or</w:t>
      </w:r>
    </w:p>
    <w:p w14:paraId="46FB69E9" w14:textId="77777777" w:rsidR="00822552" w:rsidRPr="002C6BD8" w:rsidRDefault="00822552" w:rsidP="00822552">
      <w:pPr>
        <w:pStyle w:val="Default"/>
        <w:numPr>
          <w:ilvl w:val="0"/>
          <w:numId w:val="6"/>
        </w:numPr>
        <w:jc w:val="both"/>
        <w:rPr>
          <w:iCs/>
          <w:color w:val="auto"/>
          <w:sz w:val="20"/>
          <w:szCs w:val="20"/>
        </w:rPr>
      </w:pPr>
      <w:r w:rsidRPr="002C6BD8">
        <w:rPr>
          <w:iCs/>
          <w:color w:val="auto"/>
          <w:sz w:val="20"/>
          <w:szCs w:val="20"/>
        </w:rPr>
        <w:t>Completed, attempted, threatened, or requested sexual acts; or</w:t>
      </w:r>
    </w:p>
    <w:p w14:paraId="361ADACD" w14:textId="77777777" w:rsidR="00822552" w:rsidRPr="002C6BD8" w:rsidRDefault="00822552" w:rsidP="00822552">
      <w:pPr>
        <w:pStyle w:val="Default"/>
        <w:numPr>
          <w:ilvl w:val="0"/>
          <w:numId w:val="6"/>
        </w:numPr>
        <w:jc w:val="both"/>
        <w:rPr>
          <w:iCs/>
          <w:color w:val="auto"/>
          <w:sz w:val="20"/>
          <w:szCs w:val="20"/>
        </w:rPr>
      </w:pPr>
      <w:r w:rsidRPr="002C6BD8">
        <w:rPr>
          <w:iCs/>
          <w:color w:val="auto"/>
          <w:sz w:val="20"/>
          <w:szCs w:val="20"/>
        </w:rPr>
        <w:t>Occurrences of indecent exposure, invasion of privacy, or staff voyeurism for reasons unrelated to official duties or for sexual gratification.</w:t>
      </w:r>
    </w:p>
    <w:p w14:paraId="3F48B374" w14:textId="77777777" w:rsidR="00822552" w:rsidRPr="002C6BD8" w:rsidRDefault="00822552" w:rsidP="00822552">
      <w:pPr>
        <w:pStyle w:val="Default"/>
        <w:ind w:left="720"/>
        <w:jc w:val="both"/>
        <w:rPr>
          <w:iCs/>
          <w:color w:val="auto"/>
          <w:sz w:val="20"/>
          <w:szCs w:val="20"/>
        </w:rPr>
      </w:pPr>
    </w:p>
    <w:p w14:paraId="63193FD5" w14:textId="77777777" w:rsidR="00822552" w:rsidRPr="002C6BD8" w:rsidRDefault="00822552" w:rsidP="00822552">
      <w:pPr>
        <w:pStyle w:val="Default"/>
        <w:jc w:val="both"/>
        <w:rPr>
          <w:iCs/>
          <w:color w:val="auto"/>
          <w:sz w:val="20"/>
          <w:szCs w:val="20"/>
        </w:rPr>
      </w:pPr>
      <w:r w:rsidRPr="002C6BD8">
        <w:rPr>
          <w:b/>
          <w:iCs/>
          <w:color w:val="auto"/>
          <w:sz w:val="20"/>
          <w:szCs w:val="20"/>
          <w:u w:val="single"/>
        </w:rPr>
        <w:t>Staff Sexual Harassment</w:t>
      </w:r>
      <w:r w:rsidRPr="002C6BD8">
        <w:rPr>
          <w:iCs/>
          <w:color w:val="auto"/>
          <w:sz w:val="20"/>
          <w:szCs w:val="20"/>
          <w:u w:val="single"/>
        </w:rPr>
        <w:t>-</w:t>
      </w:r>
      <w:r w:rsidRPr="002C6BD8">
        <w:rPr>
          <w:iCs/>
          <w:color w:val="auto"/>
          <w:sz w:val="20"/>
          <w:szCs w:val="20"/>
        </w:rPr>
        <w:t xml:space="preserve"> Repeated verbal statements, comments, or gestures of a sexual nature to a youth by an employee, volunteer, contractor, official visitor, or other agency representative (exclude family, friends, or other visitors). Include:</w:t>
      </w:r>
    </w:p>
    <w:p w14:paraId="5AB2AE49" w14:textId="77777777" w:rsidR="00822552" w:rsidRPr="002C6BD8" w:rsidRDefault="00822552" w:rsidP="00822552">
      <w:pPr>
        <w:pStyle w:val="Default"/>
        <w:numPr>
          <w:ilvl w:val="0"/>
          <w:numId w:val="7"/>
        </w:numPr>
        <w:jc w:val="both"/>
        <w:rPr>
          <w:iCs/>
          <w:color w:val="auto"/>
          <w:sz w:val="20"/>
          <w:szCs w:val="20"/>
        </w:rPr>
      </w:pPr>
      <w:r w:rsidRPr="002C6BD8">
        <w:rPr>
          <w:iCs/>
          <w:color w:val="auto"/>
          <w:sz w:val="20"/>
          <w:szCs w:val="20"/>
        </w:rPr>
        <w:t>Demeaning references to gender; or sexually suggestive or derogatory comments about body or clothing; or</w:t>
      </w:r>
    </w:p>
    <w:p w14:paraId="13D5138B" w14:textId="77777777" w:rsidR="004C2A59" w:rsidRPr="002C6BD8" w:rsidRDefault="00822552" w:rsidP="002C6BD8">
      <w:pPr>
        <w:pStyle w:val="Default"/>
        <w:numPr>
          <w:ilvl w:val="0"/>
          <w:numId w:val="7"/>
        </w:numPr>
        <w:jc w:val="both"/>
        <w:rPr>
          <w:rFonts w:ascii="Times New Roman" w:hAnsi="Times New Roman" w:cs="Times New Roman"/>
          <w:sz w:val="20"/>
          <w:szCs w:val="20"/>
        </w:rPr>
      </w:pPr>
      <w:r w:rsidRPr="002C6BD8">
        <w:rPr>
          <w:iCs/>
          <w:color w:val="auto"/>
          <w:sz w:val="20"/>
          <w:szCs w:val="20"/>
        </w:rPr>
        <w:t>Repeated profane or obscene language or gestures.</w:t>
      </w:r>
    </w:p>
    <w:p w14:paraId="705B79FC" w14:textId="77777777" w:rsidR="00462177" w:rsidRPr="002C6BD8" w:rsidRDefault="00462177" w:rsidP="00462177">
      <w:pPr>
        <w:spacing w:after="0" w:line="240" w:lineRule="auto"/>
        <w:rPr>
          <w:b/>
          <w:sz w:val="20"/>
          <w:szCs w:val="20"/>
        </w:rPr>
      </w:pPr>
    </w:p>
    <w:p w14:paraId="0063A51F" w14:textId="77777777" w:rsidR="008A014C" w:rsidRPr="00F0473B" w:rsidRDefault="00F0473B" w:rsidP="00F0473B">
      <w:pPr>
        <w:tabs>
          <w:tab w:val="left" w:pos="7555"/>
        </w:tabs>
      </w:pPr>
      <w:r>
        <w:tab/>
      </w:r>
    </w:p>
    <w:sectPr w:rsidR="008A014C" w:rsidRPr="00F0473B" w:rsidSect="008A014C">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98BB" w14:textId="77777777" w:rsidR="00222869" w:rsidRDefault="00222869" w:rsidP="00F21835">
      <w:pPr>
        <w:spacing w:after="0" w:line="240" w:lineRule="auto"/>
      </w:pPr>
      <w:r>
        <w:separator/>
      </w:r>
    </w:p>
  </w:endnote>
  <w:endnote w:type="continuationSeparator" w:id="0">
    <w:p w14:paraId="54C1606B" w14:textId="77777777" w:rsidR="00222869" w:rsidRDefault="00222869" w:rsidP="00F2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49B32" w14:textId="77777777" w:rsidR="00222869" w:rsidRDefault="00222869" w:rsidP="00F21835">
      <w:pPr>
        <w:spacing w:after="0" w:line="240" w:lineRule="auto"/>
      </w:pPr>
      <w:r>
        <w:separator/>
      </w:r>
    </w:p>
  </w:footnote>
  <w:footnote w:type="continuationSeparator" w:id="0">
    <w:p w14:paraId="75719AF1" w14:textId="77777777" w:rsidR="00222869" w:rsidRDefault="00222869" w:rsidP="00F21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FDB"/>
    <w:multiLevelType w:val="hybridMultilevel"/>
    <w:tmpl w:val="C86A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E36D3"/>
    <w:multiLevelType w:val="hybridMultilevel"/>
    <w:tmpl w:val="0888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C19AC"/>
    <w:multiLevelType w:val="hybridMultilevel"/>
    <w:tmpl w:val="14DC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258B7"/>
    <w:multiLevelType w:val="hybridMultilevel"/>
    <w:tmpl w:val="5A76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777FDA"/>
    <w:multiLevelType w:val="hybridMultilevel"/>
    <w:tmpl w:val="6BC8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6C1613"/>
    <w:multiLevelType w:val="hybridMultilevel"/>
    <w:tmpl w:val="0CD0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10567"/>
    <w:multiLevelType w:val="hybridMultilevel"/>
    <w:tmpl w:val="D6C2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97685"/>
    <w:multiLevelType w:val="hybridMultilevel"/>
    <w:tmpl w:val="538A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212"/>
    <w:rsid w:val="00026438"/>
    <w:rsid w:val="00033605"/>
    <w:rsid w:val="00040BD3"/>
    <w:rsid w:val="000604B4"/>
    <w:rsid w:val="00080118"/>
    <w:rsid w:val="000D45CE"/>
    <w:rsid w:val="000E2237"/>
    <w:rsid w:val="00123D98"/>
    <w:rsid w:val="00135EB8"/>
    <w:rsid w:val="00144A14"/>
    <w:rsid w:val="00147AA6"/>
    <w:rsid w:val="00154120"/>
    <w:rsid w:val="00173C9E"/>
    <w:rsid w:val="001A5E92"/>
    <w:rsid w:val="001D70CF"/>
    <w:rsid w:val="00207AEF"/>
    <w:rsid w:val="00211E6E"/>
    <w:rsid w:val="0021297F"/>
    <w:rsid w:val="002142B0"/>
    <w:rsid w:val="00215BCE"/>
    <w:rsid w:val="00222869"/>
    <w:rsid w:val="00223417"/>
    <w:rsid w:val="002249D3"/>
    <w:rsid w:val="00236E0E"/>
    <w:rsid w:val="00257CAD"/>
    <w:rsid w:val="0026362C"/>
    <w:rsid w:val="002776BF"/>
    <w:rsid w:val="002B05EC"/>
    <w:rsid w:val="002B1BF1"/>
    <w:rsid w:val="002C1D73"/>
    <w:rsid w:val="002C229F"/>
    <w:rsid w:val="002C6BD8"/>
    <w:rsid w:val="002F79D0"/>
    <w:rsid w:val="00350061"/>
    <w:rsid w:val="003772E7"/>
    <w:rsid w:val="003D5D4A"/>
    <w:rsid w:val="003F28D7"/>
    <w:rsid w:val="003F6683"/>
    <w:rsid w:val="004244E7"/>
    <w:rsid w:val="00435D23"/>
    <w:rsid w:val="00462177"/>
    <w:rsid w:val="00464B13"/>
    <w:rsid w:val="00465A77"/>
    <w:rsid w:val="004911B1"/>
    <w:rsid w:val="004C2A59"/>
    <w:rsid w:val="004C37FF"/>
    <w:rsid w:val="004E6EF0"/>
    <w:rsid w:val="00505694"/>
    <w:rsid w:val="00505876"/>
    <w:rsid w:val="00510B2F"/>
    <w:rsid w:val="00514AF9"/>
    <w:rsid w:val="00520A75"/>
    <w:rsid w:val="00525A06"/>
    <w:rsid w:val="00532F08"/>
    <w:rsid w:val="00547AC1"/>
    <w:rsid w:val="00592DA0"/>
    <w:rsid w:val="005A15DD"/>
    <w:rsid w:val="005A3122"/>
    <w:rsid w:val="005D1761"/>
    <w:rsid w:val="005E2AE6"/>
    <w:rsid w:val="005E32EB"/>
    <w:rsid w:val="006007C0"/>
    <w:rsid w:val="0060309A"/>
    <w:rsid w:val="00603DEA"/>
    <w:rsid w:val="00607828"/>
    <w:rsid w:val="00632899"/>
    <w:rsid w:val="00634E8B"/>
    <w:rsid w:val="00637537"/>
    <w:rsid w:val="00656C99"/>
    <w:rsid w:val="0066611B"/>
    <w:rsid w:val="00675AC6"/>
    <w:rsid w:val="006853F5"/>
    <w:rsid w:val="00687698"/>
    <w:rsid w:val="0069680E"/>
    <w:rsid w:val="006B39EC"/>
    <w:rsid w:val="006D533B"/>
    <w:rsid w:val="006D6432"/>
    <w:rsid w:val="006F1287"/>
    <w:rsid w:val="006F3579"/>
    <w:rsid w:val="007007B5"/>
    <w:rsid w:val="00704120"/>
    <w:rsid w:val="00745968"/>
    <w:rsid w:val="00757FFA"/>
    <w:rsid w:val="00760B6D"/>
    <w:rsid w:val="007B0238"/>
    <w:rsid w:val="007C5A52"/>
    <w:rsid w:val="007F2478"/>
    <w:rsid w:val="007F753D"/>
    <w:rsid w:val="00811B0D"/>
    <w:rsid w:val="00821A6B"/>
    <w:rsid w:val="00822552"/>
    <w:rsid w:val="008249D7"/>
    <w:rsid w:val="00836743"/>
    <w:rsid w:val="0084418D"/>
    <w:rsid w:val="00847BCB"/>
    <w:rsid w:val="008550C4"/>
    <w:rsid w:val="008739C7"/>
    <w:rsid w:val="008938EA"/>
    <w:rsid w:val="008A014C"/>
    <w:rsid w:val="008B33D5"/>
    <w:rsid w:val="008D70B2"/>
    <w:rsid w:val="008E3902"/>
    <w:rsid w:val="008F0374"/>
    <w:rsid w:val="008F48D5"/>
    <w:rsid w:val="009210E1"/>
    <w:rsid w:val="00923127"/>
    <w:rsid w:val="009304D0"/>
    <w:rsid w:val="00930790"/>
    <w:rsid w:val="00946954"/>
    <w:rsid w:val="009879C8"/>
    <w:rsid w:val="009B7BCD"/>
    <w:rsid w:val="009C0BD6"/>
    <w:rsid w:val="009E4F94"/>
    <w:rsid w:val="009F0AD4"/>
    <w:rsid w:val="00A11502"/>
    <w:rsid w:val="00A1469A"/>
    <w:rsid w:val="00A177A0"/>
    <w:rsid w:val="00A32446"/>
    <w:rsid w:val="00A910D3"/>
    <w:rsid w:val="00A940CA"/>
    <w:rsid w:val="00AC6E56"/>
    <w:rsid w:val="00B022F9"/>
    <w:rsid w:val="00B11D79"/>
    <w:rsid w:val="00B1600D"/>
    <w:rsid w:val="00B265A3"/>
    <w:rsid w:val="00B27A6C"/>
    <w:rsid w:val="00B90922"/>
    <w:rsid w:val="00BA3ED6"/>
    <w:rsid w:val="00BB580A"/>
    <w:rsid w:val="00BC2D7E"/>
    <w:rsid w:val="00BD1326"/>
    <w:rsid w:val="00BD4BF1"/>
    <w:rsid w:val="00BE243C"/>
    <w:rsid w:val="00BF4C5F"/>
    <w:rsid w:val="00C10DCD"/>
    <w:rsid w:val="00C12F39"/>
    <w:rsid w:val="00C1428B"/>
    <w:rsid w:val="00C21A6D"/>
    <w:rsid w:val="00C30D1B"/>
    <w:rsid w:val="00C337C1"/>
    <w:rsid w:val="00C65423"/>
    <w:rsid w:val="00C81B3E"/>
    <w:rsid w:val="00C82B4C"/>
    <w:rsid w:val="00C85EB8"/>
    <w:rsid w:val="00C94A68"/>
    <w:rsid w:val="00CB761A"/>
    <w:rsid w:val="00CC5285"/>
    <w:rsid w:val="00CD0E53"/>
    <w:rsid w:val="00CD2196"/>
    <w:rsid w:val="00CE57BA"/>
    <w:rsid w:val="00CE7212"/>
    <w:rsid w:val="00D0406F"/>
    <w:rsid w:val="00D168CD"/>
    <w:rsid w:val="00D260E7"/>
    <w:rsid w:val="00D566A3"/>
    <w:rsid w:val="00D5689B"/>
    <w:rsid w:val="00D62009"/>
    <w:rsid w:val="00DC278A"/>
    <w:rsid w:val="00DC3EE8"/>
    <w:rsid w:val="00DF4A9D"/>
    <w:rsid w:val="00E0386B"/>
    <w:rsid w:val="00E14849"/>
    <w:rsid w:val="00E32BB6"/>
    <w:rsid w:val="00E37819"/>
    <w:rsid w:val="00E40DF7"/>
    <w:rsid w:val="00E45982"/>
    <w:rsid w:val="00E5202E"/>
    <w:rsid w:val="00E60470"/>
    <w:rsid w:val="00E82200"/>
    <w:rsid w:val="00E86B8B"/>
    <w:rsid w:val="00E90584"/>
    <w:rsid w:val="00ED45F5"/>
    <w:rsid w:val="00EF3DD3"/>
    <w:rsid w:val="00EF4B8A"/>
    <w:rsid w:val="00F013CD"/>
    <w:rsid w:val="00F0473B"/>
    <w:rsid w:val="00F21835"/>
    <w:rsid w:val="00F22AB8"/>
    <w:rsid w:val="00F31DF5"/>
    <w:rsid w:val="00F52774"/>
    <w:rsid w:val="00F73E8F"/>
    <w:rsid w:val="00F87AAA"/>
    <w:rsid w:val="00F937C0"/>
    <w:rsid w:val="00FA2E63"/>
    <w:rsid w:val="00FD040B"/>
    <w:rsid w:val="00FD43A0"/>
    <w:rsid w:val="00FF22FF"/>
    <w:rsid w:val="00FF5B50"/>
    <w:rsid w:val="00FF5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BA6B"/>
  <w15:docId w15:val="{CD024C4C-3080-4002-B3EE-3AB0D3A6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7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212"/>
    <w:rPr>
      <w:rFonts w:ascii="Tahoma" w:hAnsi="Tahoma" w:cs="Tahoma"/>
      <w:sz w:val="16"/>
      <w:szCs w:val="16"/>
    </w:rPr>
  </w:style>
  <w:style w:type="paragraph" w:styleId="Header">
    <w:name w:val="header"/>
    <w:basedOn w:val="Normal"/>
    <w:link w:val="HeaderChar"/>
    <w:uiPriority w:val="99"/>
    <w:unhideWhenUsed/>
    <w:rsid w:val="00F21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835"/>
  </w:style>
  <w:style w:type="paragraph" w:styleId="Footer">
    <w:name w:val="footer"/>
    <w:basedOn w:val="Normal"/>
    <w:link w:val="FooterChar"/>
    <w:uiPriority w:val="99"/>
    <w:unhideWhenUsed/>
    <w:rsid w:val="00F21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835"/>
  </w:style>
  <w:style w:type="paragraph" w:styleId="ListParagraph">
    <w:name w:val="List Paragraph"/>
    <w:basedOn w:val="Normal"/>
    <w:uiPriority w:val="34"/>
    <w:qFormat/>
    <w:rsid w:val="00D0406F"/>
    <w:pPr>
      <w:ind w:left="720"/>
      <w:contextualSpacing/>
    </w:pPr>
  </w:style>
  <w:style w:type="character" w:styleId="CommentReference">
    <w:name w:val="annotation reference"/>
    <w:basedOn w:val="DefaultParagraphFont"/>
    <w:uiPriority w:val="99"/>
    <w:semiHidden/>
    <w:unhideWhenUsed/>
    <w:rsid w:val="00026438"/>
    <w:rPr>
      <w:sz w:val="16"/>
      <w:szCs w:val="16"/>
    </w:rPr>
  </w:style>
  <w:style w:type="paragraph" w:styleId="CommentText">
    <w:name w:val="annotation text"/>
    <w:basedOn w:val="Normal"/>
    <w:link w:val="CommentTextChar"/>
    <w:uiPriority w:val="99"/>
    <w:semiHidden/>
    <w:unhideWhenUsed/>
    <w:rsid w:val="00026438"/>
    <w:pPr>
      <w:spacing w:line="240" w:lineRule="auto"/>
    </w:pPr>
    <w:rPr>
      <w:sz w:val="20"/>
      <w:szCs w:val="20"/>
    </w:rPr>
  </w:style>
  <w:style w:type="character" w:customStyle="1" w:styleId="CommentTextChar">
    <w:name w:val="Comment Text Char"/>
    <w:basedOn w:val="DefaultParagraphFont"/>
    <w:link w:val="CommentText"/>
    <w:uiPriority w:val="99"/>
    <w:semiHidden/>
    <w:rsid w:val="00026438"/>
    <w:rPr>
      <w:sz w:val="20"/>
      <w:szCs w:val="20"/>
    </w:rPr>
  </w:style>
  <w:style w:type="paragraph" w:styleId="CommentSubject">
    <w:name w:val="annotation subject"/>
    <w:basedOn w:val="CommentText"/>
    <w:next w:val="CommentText"/>
    <w:link w:val="CommentSubjectChar"/>
    <w:uiPriority w:val="99"/>
    <w:semiHidden/>
    <w:unhideWhenUsed/>
    <w:rsid w:val="00026438"/>
    <w:rPr>
      <w:b/>
      <w:bCs/>
    </w:rPr>
  </w:style>
  <w:style w:type="character" w:customStyle="1" w:styleId="CommentSubjectChar">
    <w:name w:val="Comment Subject Char"/>
    <w:basedOn w:val="CommentTextChar"/>
    <w:link w:val="CommentSubject"/>
    <w:uiPriority w:val="99"/>
    <w:semiHidden/>
    <w:rsid w:val="00026438"/>
    <w:rPr>
      <w:b/>
      <w:bCs/>
      <w:sz w:val="20"/>
      <w:szCs w:val="20"/>
    </w:rPr>
  </w:style>
  <w:style w:type="paragraph" w:customStyle="1" w:styleId="Default">
    <w:name w:val="Default"/>
    <w:rsid w:val="00FF22FF"/>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45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7167053237952861E-2"/>
          <c:y val="5.2306284937598743E-2"/>
          <c:w val="0.66511066518793316"/>
          <c:h val="0.58225640177185956"/>
        </c:manualLayout>
      </c:layout>
      <c:bar3DChart>
        <c:barDir val="col"/>
        <c:grouping val="clustered"/>
        <c:varyColors val="0"/>
        <c:ser>
          <c:idx val="0"/>
          <c:order val="0"/>
          <c:tx>
            <c:strRef>
              <c:f>Sheet1!$B$1</c:f>
              <c:strCache>
                <c:ptCount val="1"/>
                <c:pt idx="0">
                  <c:v>2021 OJA Substantiated</c:v>
                </c:pt>
              </c:strCache>
            </c:strRef>
          </c:tx>
          <c:invertIfNegative val="0"/>
          <c:cat>
            <c:strRef>
              <c:f>Sheet1!$A$2:$A$6</c:f>
              <c:strCache>
                <c:ptCount val="5"/>
                <c:pt idx="0">
                  <c:v>Youth on Youth Nonconsensual-Sexual-Acts</c:v>
                </c:pt>
                <c:pt idx="1">
                  <c:v>Youth on Youth Abusive-Sexual-Contacts</c:v>
                </c:pt>
                <c:pt idx="2">
                  <c:v>Youth on Youth Sexual-Harassment</c:v>
                </c:pt>
                <c:pt idx="3">
                  <c:v>Staff on Youth Sexual-Misconducts</c:v>
                </c:pt>
                <c:pt idx="4">
                  <c:v>Staff on Youth Sexual-Harassment</c:v>
                </c:pt>
              </c:strCache>
            </c:strRef>
          </c:cat>
          <c:val>
            <c:numRef>
              <c:f>Sheet1!$B$2:$B$6</c:f>
              <c:numCache>
                <c:formatCode>General</c:formatCode>
                <c:ptCount val="5"/>
                <c:pt idx="0">
                  <c:v>0</c:v>
                </c:pt>
                <c:pt idx="1">
                  <c:v>0</c:v>
                </c:pt>
                <c:pt idx="2">
                  <c:v>0</c:v>
                </c:pt>
                <c:pt idx="3">
                  <c:v>2</c:v>
                </c:pt>
                <c:pt idx="4">
                  <c:v>0</c:v>
                </c:pt>
              </c:numCache>
            </c:numRef>
          </c:val>
          <c:extLst>
            <c:ext xmlns:c16="http://schemas.microsoft.com/office/drawing/2014/chart" uri="{C3380CC4-5D6E-409C-BE32-E72D297353CC}">
              <c16:uniqueId val="{00000000-A198-42A7-B11F-2C2B546126FA}"/>
            </c:ext>
          </c:extLst>
        </c:ser>
        <c:ser>
          <c:idx val="1"/>
          <c:order val="1"/>
          <c:tx>
            <c:strRef>
              <c:f>Sheet1!$C$1</c:f>
              <c:strCache>
                <c:ptCount val="1"/>
                <c:pt idx="0">
                  <c:v>2020 OJA Substantiated  </c:v>
                </c:pt>
              </c:strCache>
            </c:strRef>
          </c:tx>
          <c:invertIfNegative val="0"/>
          <c:cat>
            <c:strRef>
              <c:f>Sheet1!$A$2:$A$6</c:f>
              <c:strCache>
                <c:ptCount val="5"/>
                <c:pt idx="0">
                  <c:v>Youth on Youth Nonconsensual-Sexual-Acts</c:v>
                </c:pt>
                <c:pt idx="1">
                  <c:v>Youth on Youth Abusive-Sexual-Contacts</c:v>
                </c:pt>
                <c:pt idx="2">
                  <c:v>Youth on Youth Sexual-Harassment</c:v>
                </c:pt>
                <c:pt idx="3">
                  <c:v>Staff on Youth Sexual-Misconducts</c:v>
                </c:pt>
                <c:pt idx="4">
                  <c:v>Staff on Youth Sexual-Harassment</c:v>
                </c:pt>
              </c:strCache>
            </c:strRef>
          </c:cat>
          <c:val>
            <c:numRef>
              <c:f>Sheet1!$C$2:$C$6</c:f>
              <c:numCache>
                <c:formatCode>General</c:formatCode>
                <c:ptCount val="5"/>
                <c:pt idx="0">
                  <c:v>0</c:v>
                </c:pt>
                <c:pt idx="1">
                  <c:v>0</c:v>
                </c:pt>
                <c:pt idx="2">
                  <c:v>0</c:v>
                </c:pt>
                <c:pt idx="3">
                  <c:v>1</c:v>
                </c:pt>
                <c:pt idx="4">
                  <c:v>1</c:v>
                </c:pt>
              </c:numCache>
            </c:numRef>
          </c:val>
          <c:extLst>
            <c:ext xmlns:c16="http://schemas.microsoft.com/office/drawing/2014/chart" uri="{C3380CC4-5D6E-409C-BE32-E72D297353CC}">
              <c16:uniqueId val="{00000001-A198-42A7-B11F-2C2B546126FA}"/>
            </c:ext>
          </c:extLst>
        </c:ser>
        <c:ser>
          <c:idx val="2"/>
          <c:order val="2"/>
          <c:tx>
            <c:strRef>
              <c:f>Sheet1!$D$1</c:f>
              <c:strCache>
                <c:ptCount val="1"/>
                <c:pt idx="0">
                  <c:v>2021 OJA UnSubstantiated</c:v>
                </c:pt>
              </c:strCache>
            </c:strRef>
          </c:tx>
          <c:invertIfNegative val="0"/>
          <c:cat>
            <c:strRef>
              <c:f>Sheet1!$A$2:$A$6</c:f>
              <c:strCache>
                <c:ptCount val="5"/>
                <c:pt idx="0">
                  <c:v>Youth on Youth Nonconsensual-Sexual-Acts</c:v>
                </c:pt>
                <c:pt idx="1">
                  <c:v>Youth on Youth Abusive-Sexual-Contacts</c:v>
                </c:pt>
                <c:pt idx="2">
                  <c:v>Youth on Youth Sexual-Harassment</c:v>
                </c:pt>
                <c:pt idx="3">
                  <c:v>Staff on Youth Sexual-Misconducts</c:v>
                </c:pt>
                <c:pt idx="4">
                  <c:v>Staff on Youth Sexual-Harassment</c:v>
                </c:pt>
              </c:strCache>
            </c:strRef>
          </c:cat>
          <c:val>
            <c:numRef>
              <c:f>Sheet1!$D$2:$D$6</c:f>
              <c:numCache>
                <c:formatCode>General</c:formatCode>
                <c:ptCount val="5"/>
                <c:pt idx="0">
                  <c:v>0</c:v>
                </c:pt>
                <c:pt idx="1">
                  <c:v>0</c:v>
                </c:pt>
                <c:pt idx="2">
                  <c:v>1</c:v>
                </c:pt>
                <c:pt idx="3">
                  <c:v>2</c:v>
                </c:pt>
                <c:pt idx="4">
                  <c:v>1</c:v>
                </c:pt>
              </c:numCache>
            </c:numRef>
          </c:val>
          <c:extLst>
            <c:ext xmlns:c16="http://schemas.microsoft.com/office/drawing/2014/chart" uri="{C3380CC4-5D6E-409C-BE32-E72D297353CC}">
              <c16:uniqueId val="{00000002-A198-42A7-B11F-2C2B546126FA}"/>
            </c:ext>
          </c:extLst>
        </c:ser>
        <c:ser>
          <c:idx val="3"/>
          <c:order val="3"/>
          <c:tx>
            <c:strRef>
              <c:f>Sheet1!$E$1</c:f>
              <c:strCache>
                <c:ptCount val="1"/>
                <c:pt idx="0">
                  <c:v>2020OJA UnSubstantiated</c:v>
                </c:pt>
              </c:strCache>
            </c:strRef>
          </c:tx>
          <c:invertIfNegative val="0"/>
          <c:cat>
            <c:strRef>
              <c:f>Sheet1!$A$2:$A$6</c:f>
              <c:strCache>
                <c:ptCount val="5"/>
                <c:pt idx="0">
                  <c:v>Youth on Youth Nonconsensual-Sexual-Acts</c:v>
                </c:pt>
                <c:pt idx="1">
                  <c:v>Youth on Youth Abusive-Sexual-Contacts</c:v>
                </c:pt>
                <c:pt idx="2">
                  <c:v>Youth on Youth Sexual-Harassment</c:v>
                </c:pt>
                <c:pt idx="3">
                  <c:v>Staff on Youth Sexual-Misconducts</c:v>
                </c:pt>
                <c:pt idx="4">
                  <c:v>Staff on Youth Sexual-Harassment</c:v>
                </c:pt>
              </c:strCache>
            </c:strRef>
          </c:cat>
          <c:val>
            <c:numRef>
              <c:f>Sheet1!$E$2:$E$6</c:f>
              <c:numCache>
                <c:formatCode>General</c:formatCode>
                <c:ptCount val="5"/>
                <c:pt idx="0">
                  <c:v>1</c:v>
                </c:pt>
                <c:pt idx="1">
                  <c:v>1</c:v>
                </c:pt>
                <c:pt idx="2">
                  <c:v>4</c:v>
                </c:pt>
                <c:pt idx="3">
                  <c:v>3</c:v>
                </c:pt>
                <c:pt idx="4">
                  <c:v>0</c:v>
                </c:pt>
              </c:numCache>
            </c:numRef>
          </c:val>
          <c:extLst>
            <c:ext xmlns:c16="http://schemas.microsoft.com/office/drawing/2014/chart" uri="{C3380CC4-5D6E-409C-BE32-E72D297353CC}">
              <c16:uniqueId val="{00000003-A198-42A7-B11F-2C2B546126FA}"/>
            </c:ext>
          </c:extLst>
        </c:ser>
        <c:ser>
          <c:idx val="4"/>
          <c:order val="4"/>
          <c:tx>
            <c:strRef>
              <c:f>Sheet1!$F$1</c:f>
              <c:strCache>
                <c:ptCount val="1"/>
                <c:pt idx="0">
                  <c:v>2021 OJA Unfounded</c:v>
                </c:pt>
              </c:strCache>
            </c:strRef>
          </c:tx>
          <c:invertIfNegative val="0"/>
          <c:cat>
            <c:strRef>
              <c:f>Sheet1!$A$2:$A$6</c:f>
              <c:strCache>
                <c:ptCount val="5"/>
                <c:pt idx="0">
                  <c:v>Youth on Youth Nonconsensual-Sexual-Acts</c:v>
                </c:pt>
                <c:pt idx="1">
                  <c:v>Youth on Youth Abusive-Sexual-Contacts</c:v>
                </c:pt>
                <c:pt idx="2">
                  <c:v>Youth on Youth Sexual-Harassment</c:v>
                </c:pt>
                <c:pt idx="3">
                  <c:v>Staff on Youth Sexual-Misconducts</c:v>
                </c:pt>
                <c:pt idx="4">
                  <c:v>Staff on Youth Sexual-Harassment</c:v>
                </c:pt>
              </c:strCache>
            </c:strRef>
          </c:cat>
          <c:val>
            <c:numRef>
              <c:f>Sheet1!$F$2:$F$6</c:f>
              <c:numCache>
                <c:formatCode>General</c:formatCode>
                <c:ptCount val="5"/>
                <c:pt idx="0">
                  <c:v>0</c:v>
                </c:pt>
                <c:pt idx="1">
                  <c:v>0</c:v>
                </c:pt>
                <c:pt idx="2">
                  <c:v>0</c:v>
                </c:pt>
                <c:pt idx="3">
                  <c:v>3</c:v>
                </c:pt>
                <c:pt idx="4">
                  <c:v>0</c:v>
                </c:pt>
              </c:numCache>
            </c:numRef>
          </c:val>
          <c:extLst>
            <c:ext xmlns:c16="http://schemas.microsoft.com/office/drawing/2014/chart" uri="{C3380CC4-5D6E-409C-BE32-E72D297353CC}">
              <c16:uniqueId val="{00000004-A198-42A7-B11F-2C2B546126FA}"/>
            </c:ext>
          </c:extLst>
        </c:ser>
        <c:ser>
          <c:idx val="5"/>
          <c:order val="5"/>
          <c:tx>
            <c:strRef>
              <c:f>Sheet1!$G$1</c:f>
              <c:strCache>
                <c:ptCount val="1"/>
                <c:pt idx="0">
                  <c:v>2020 OJA Unfounded</c:v>
                </c:pt>
              </c:strCache>
            </c:strRef>
          </c:tx>
          <c:invertIfNegative val="0"/>
          <c:cat>
            <c:strRef>
              <c:f>Sheet1!$A$2:$A$6</c:f>
              <c:strCache>
                <c:ptCount val="5"/>
                <c:pt idx="0">
                  <c:v>Youth on Youth Nonconsensual-Sexual-Acts</c:v>
                </c:pt>
                <c:pt idx="1">
                  <c:v>Youth on Youth Abusive-Sexual-Contacts</c:v>
                </c:pt>
                <c:pt idx="2">
                  <c:v>Youth on Youth Sexual-Harassment</c:v>
                </c:pt>
                <c:pt idx="3">
                  <c:v>Staff on Youth Sexual-Misconducts</c:v>
                </c:pt>
                <c:pt idx="4">
                  <c:v>Staff on Youth Sexual-Harassment</c:v>
                </c:pt>
              </c:strCache>
            </c:strRef>
          </c:cat>
          <c:val>
            <c:numRef>
              <c:f>Sheet1!$G$2:$G$6</c:f>
              <c:numCache>
                <c:formatCode>General</c:formatCode>
                <c:ptCount val="5"/>
                <c:pt idx="0">
                  <c:v>0</c:v>
                </c:pt>
                <c:pt idx="1">
                  <c:v>0</c:v>
                </c:pt>
                <c:pt idx="2">
                  <c:v>0</c:v>
                </c:pt>
                <c:pt idx="3">
                  <c:v>1</c:v>
                </c:pt>
                <c:pt idx="4">
                  <c:v>1</c:v>
                </c:pt>
              </c:numCache>
            </c:numRef>
          </c:val>
          <c:extLst>
            <c:ext xmlns:c16="http://schemas.microsoft.com/office/drawing/2014/chart" uri="{C3380CC4-5D6E-409C-BE32-E72D297353CC}">
              <c16:uniqueId val="{00000005-A198-42A7-B11F-2C2B546126FA}"/>
            </c:ext>
          </c:extLst>
        </c:ser>
        <c:dLbls>
          <c:showLegendKey val="0"/>
          <c:showVal val="0"/>
          <c:showCatName val="0"/>
          <c:showSerName val="0"/>
          <c:showPercent val="0"/>
          <c:showBubbleSize val="0"/>
        </c:dLbls>
        <c:gapWidth val="150"/>
        <c:shape val="box"/>
        <c:axId val="122331136"/>
        <c:axId val="123887616"/>
        <c:axId val="0"/>
      </c:bar3DChart>
      <c:dateAx>
        <c:axId val="122331136"/>
        <c:scaling>
          <c:orientation val="minMax"/>
        </c:scaling>
        <c:delete val="0"/>
        <c:axPos val="b"/>
        <c:numFmt formatCode="General" sourceLinked="0"/>
        <c:majorTickMark val="out"/>
        <c:minorTickMark val="none"/>
        <c:tickLblPos val="nextTo"/>
        <c:txPr>
          <a:bodyPr rot="-5400000" vert="horz"/>
          <a:lstStyle/>
          <a:p>
            <a:pPr>
              <a:defRPr/>
            </a:pPr>
            <a:endParaRPr lang="en-US"/>
          </a:p>
        </c:txPr>
        <c:crossAx val="123887616"/>
        <c:crosses val="autoZero"/>
        <c:auto val="0"/>
        <c:lblOffset val="100"/>
        <c:baseTimeUnit val="days"/>
      </c:dateAx>
      <c:valAx>
        <c:axId val="123887616"/>
        <c:scaling>
          <c:orientation val="minMax"/>
        </c:scaling>
        <c:delete val="0"/>
        <c:axPos val="r"/>
        <c:majorGridlines/>
        <c:numFmt formatCode="General" sourceLinked="1"/>
        <c:majorTickMark val="out"/>
        <c:minorTickMark val="none"/>
        <c:tickLblPos val="nextTo"/>
        <c:crossAx val="122331136"/>
        <c:crosses val="max"/>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StaOff</dc:creator>
  <cp:lastModifiedBy>Cathy McLean</cp:lastModifiedBy>
  <cp:revision>28</cp:revision>
  <cp:lastPrinted>2020-10-22T17:19:00Z</cp:lastPrinted>
  <dcterms:created xsi:type="dcterms:W3CDTF">2022-10-31T18:18:00Z</dcterms:created>
  <dcterms:modified xsi:type="dcterms:W3CDTF">2022-11-18T15:07:00Z</dcterms:modified>
</cp:coreProperties>
</file>