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3B" w:rsidRPr="00AD240A" w:rsidRDefault="003F0C76" w:rsidP="003F0C76">
      <w:pPr>
        <w:jc w:val="center"/>
        <w:rPr>
          <w:rFonts w:ascii="Arial" w:hAnsi="Arial" w:cs="Arial"/>
          <w:sz w:val="28"/>
          <w:szCs w:val="28"/>
        </w:rPr>
      </w:pPr>
      <w:r w:rsidRPr="00AD240A">
        <w:rPr>
          <w:rFonts w:ascii="Arial" w:hAnsi="Arial" w:cs="Arial"/>
          <w:sz w:val="28"/>
          <w:szCs w:val="28"/>
        </w:rPr>
        <w:t>Oklahoma Youth Academy Transition Plan</w:t>
      </w:r>
    </w:p>
    <w:p w:rsidR="003F0C76" w:rsidRDefault="003F0C76" w:rsidP="003F0C76">
      <w:pPr>
        <w:jc w:val="center"/>
      </w:pPr>
    </w:p>
    <w:p w:rsidR="003F0C76" w:rsidRDefault="003F0C76" w:rsidP="003F0C76">
      <w:pPr>
        <w:pStyle w:val="Default"/>
        <w:rPr>
          <w:sz w:val="22"/>
          <w:szCs w:val="22"/>
        </w:rPr>
      </w:pPr>
      <w:r>
        <w:tab/>
        <w:t>On April 22</w:t>
      </w:r>
      <w:r w:rsidRPr="003F0C76">
        <w:rPr>
          <w:vertAlign w:val="superscript"/>
        </w:rPr>
        <w:t>nd</w:t>
      </w:r>
      <w:r>
        <w:t xml:space="preserve">, 2020 Governor Stitt released a published three phase plan for Oklahoma to Open Up and Recovery Safely. (OURS) The three-phased approach began on </w:t>
      </w:r>
      <w:r>
        <w:rPr>
          <w:sz w:val="22"/>
          <w:szCs w:val="22"/>
        </w:rPr>
        <w:t>April 24</w:t>
      </w:r>
      <w:r>
        <w:rPr>
          <w:sz w:val="22"/>
          <w:szCs w:val="22"/>
        </w:rPr>
        <w:t>, 2020. This statewide plan was</w:t>
      </w:r>
      <w:r>
        <w:rPr>
          <w:sz w:val="36"/>
          <w:szCs w:val="36"/>
        </w:rPr>
        <w:t xml:space="preserve"> </w:t>
      </w:r>
      <w:r w:rsidRPr="003F0C76">
        <w:rPr>
          <w:sz w:val="22"/>
          <w:szCs w:val="22"/>
        </w:rPr>
        <w:t>b</w:t>
      </w:r>
      <w:r>
        <w:rPr>
          <w:sz w:val="22"/>
          <w:szCs w:val="22"/>
        </w:rPr>
        <w:t>ased on scientific mode</w:t>
      </w:r>
      <w:r>
        <w:rPr>
          <w:sz w:val="22"/>
          <w:szCs w:val="22"/>
        </w:rPr>
        <w:t>ling from public health experts, i</w:t>
      </w:r>
      <w:r>
        <w:rPr>
          <w:sz w:val="22"/>
          <w:szCs w:val="22"/>
        </w:rPr>
        <w:t>ntended</w:t>
      </w:r>
      <w:r>
        <w:rPr>
          <w:sz w:val="22"/>
          <w:szCs w:val="22"/>
        </w:rPr>
        <w:t xml:space="preserve"> to mitigate risk of resurgence, i</w:t>
      </w:r>
      <w:r>
        <w:rPr>
          <w:sz w:val="22"/>
          <w:szCs w:val="22"/>
        </w:rPr>
        <w:t>ntended to protect Oklahoma’s most vulnerable citiz</w:t>
      </w:r>
      <w:r>
        <w:rPr>
          <w:sz w:val="22"/>
          <w:szCs w:val="22"/>
        </w:rPr>
        <w:t>ens from the threat of COVID-19,</w:t>
      </w:r>
      <w:r>
        <w:rPr>
          <w:sz w:val="14"/>
          <w:szCs w:val="14"/>
        </w:rPr>
        <w:t xml:space="preserve"> </w:t>
      </w:r>
      <w:r>
        <w:rPr>
          <w:sz w:val="22"/>
          <w:szCs w:val="22"/>
        </w:rPr>
        <w:t>and i</w:t>
      </w:r>
      <w:r>
        <w:rPr>
          <w:sz w:val="22"/>
          <w:szCs w:val="22"/>
        </w:rPr>
        <w:t xml:space="preserve">ntended for businesses and individuals to utilize in conjunction with guidance from the Oklahoma Department of Commerce, the Oklahoma State Health Department, and the Centers for Disease Control (CDC). </w:t>
      </w:r>
    </w:p>
    <w:p w:rsidR="00AD240A" w:rsidRDefault="00AD240A" w:rsidP="003F0C76">
      <w:pPr>
        <w:pStyle w:val="Default"/>
        <w:rPr>
          <w:sz w:val="22"/>
          <w:szCs w:val="22"/>
        </w:rPr>
      </w:pPr>
    </w:p>
    <w:p w:rsidR="003F0C76" w:rsidRDefault="003F0C76" w:rsidP="003F0C76">
      <w:pPr>
        <w:pStyle w:val="Default"/>
        <w:rPr>
          <w:sz w:val="22"/>
          <w:szCs w:val="22"/>
        </w:rPr>
      </w:pPr>
      <w:r>
        <w:rPr>
          <w:sz w:val="22"/>
          <w:szCs w:val="22"/>
        </w:rPr>
        <w:tab/>
        <w:t>Each phase has a goal date for implementation. At any time, there is an increase in COVID-19 cases, the plan</w:t>
      </w:r>
      <w:r w:rsidR="00AD240A">
        <w:rPr>
          <w:sz w:val="22"/>
          <w:szCs w:val="22"/>
        </w:rPr>
        <w:t xml:space="preserve"> will be modified to best address the outbreak. We will only move through the phases once the previous phase is successful. You can read more about this plan at: </w:t>
      </w:r>
      <w:hyperlink r:id="rId4" w:history="1">
        <w:r w:rsidR="00AD240A" w:rsidRPr="002957E7">
          <w:rPr>
            <w:rStyle w:val="Hyperlink"/>
            <w:sz w:val="22"/>
            <w:szCs w:val="22"/>
          </w:rPr>
          <w:t>https://www.okcommerce.gov/wp-content/uploads/Open-Up-and-Recover-Safely-Plan.pdf</w:t>
        </w:r>
      </w:hyperlink>
    </w:p>
    <w:p w:rsidR="00AD240A" w:rsidRDefault="00AD240A" w:rsidP="003F0C76">
      <w:pPr>
        <w:pStyle w:val="Default"/>
        <w:rPr>
          <w:sz w:val="22"/>
          <w:szCs w:val="22"/>
        </w:rPr>
      </w:pPr>
      <w:bookmarkStart w:id="0" w:name="_GoBack"/>
      <w:bookmarkEnd w:id="0"/>
    </w:p>
    <w:p w:rsidR="00AD240A" w:rsidRDefault="00AD240A" w:rsidP="003F0C76">
      <w:pPr>
        <w:pStyle w:val="Default"/>
        <w:rPr>
          <w:sz w:val="22"/>
          <w:szCs w:val="22"/>
        </w:rPr>
      </w:pPr>
      <w:r>
        <w:rPr>
          <w:sz w:val="22"/>
          <w:szCs w:val="22"/>
        </w:rPr>
        <w:tab/>
        <w:t xml:space="preserve">Phase 3, which has a goal of June 1, 2020 and subject to all guidelines in phase 1 and 2 being met, states that schools can reopen. Oklahoma Youth Academy Charter School plans to transition from virtual school back to teaching on-site at both our secure care facility sites on this date. At any time, the safety of our staff or the youth we serve is in jeopardy, virtual school could be reinstated for the remainder of the 19-20 school year. </w:t>
      </w:r>
    </w:p>
    <w:p w:rsidR="003F0C76" w:rsidRDefault="003F0C76"/>
    <w:p w:rsidR="003F0C76" w:rsidRPr="003F0C76" w:rsidRDefault="003F0C76" w:rsidP="003F0C76">
      <w:pPr>
        <w:pStyle w:val="Default"/>
        <w:rPr>
          <w:sz w:val="22"/>
          <w:szCs w:val="22"/>
        </w:rPr>
      </w:pPr>
      <w:r>
        <w:rPr>
          <w:sz w:val="22"/>
          <w:szCs w:val="22"/>
        </w:rPr>
        <w:t xml:space="preserve"> </w:t>
      </w:r>
    </w:p>
    <w:sectPr w:rsidR="003F0C76" w:rsidRPr="003F0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76"/>
    <w:rsid w:val="003F0C76"/>
    <w:rsid w:val="00AD240A"/>
    <w:rsid w:val="00DE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FB2C"/>
  <w15:chartTrackingRefBased/>
  <w15:docId w15:val="{9407583C-48B4-4A28-BDE7-EDCC4B68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C7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D2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kcommerce.gov/wp-content/uploads/Open-Up-and-Recover-Safely-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Melissa White</cp:lastModifiedBy>
  <cp:revision>1</cp:revision>
  <dcterms:created xsi:type="dcterms:W3CDTF">2020-04-29T16:36:00Z</dcterms:created>
  <dcterms:modified xsi:type="dcterms:W3CDTF">2020-04-29T16:54:00Z</dcterms:modified>
</cp:coreProperties>
</file>