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E9" w:rsidRDefault="00E64494" w:rsidP="00E64494">
      <w:pPr>
        <w:jc w:val="center"/>
        <w:rPr>
          <w:rFonts w:ascii="Times New Roman" w:hAnsi="Times New Roman" w:cs="Times New Roman"/>
          <w:b/>
          <w:sz w:val="44"/>
          <w:szCs w:val="44"/>
          <w:u w:val="single"/>
        </w:rPr>
      </w:pPr>
      <w:r>
        <w:rPr>
          <w:rFonts w:ascii="Times New Roman" w:hAnsi="Times New Roman" w:cs="Times New Roman"/>
          <w:b/>
          <w:sz w:val="44"/>
          <w:szCs w:val="44"/>
          <w:u w:val="single"/>
        </w:rPr>
        <w:t>Federal Grant Report</w:t>
      </w:r>
    </w:p>
    <w:p w:rsidR="00E64494" w:rsidRDefault="00E64494" w:rsidP="00E64494">
      <w:pPr>
        <w:jc w:val="center"/>
        <w:rPr>
          <w:rFonts w:ascii="Times New Roman" w:hAnsi="Times New Roman" w:cs="Times New Roman"/>
          <w:b/>
          <w:sz w:val="44"/>
          <w:szCs w:val="44"/>
          <w:u w:val="single"/>
        </w:rPr>
      </w:pPr>
      <w:r>
        <w:rPr>
          <w:rFonts w:ascii="Times New Roman" w:hAnsi="Times New Roman" w:cs="Times New Roman"/>
          <w:b/>
          <w:sz w:val="44"/>
          <w:szCs w:val="44"/>
          <w:u w:val="single"/>
        </w:rPr>
        <w:t>Oklahoma Employment Security Commission</w:t>
      </w:r>
    </w:p>
    <w:p w:rsidR="00E64494" w:rsidRDefault="00E64494" w:rsidP="00E64494">
      <w:pPr>
        <w:jc w:val="center"/>
        <w:rPr>
          <w:rFonts w:ascii="Times New Roman" w:hAnsi="Times New Roman" w:cs="Times New Roman"/>
          <w:sz w:val="36"/>
          <w:szCs w:val="36"/>
        </w:rPr>
      </w:pPr>
      <w:r>
        <w:rPr>
          <w:rFonts w:ascii="Times New Roman" w:hAnsi="Times New Roman" w:cs="Times New Roman"/>
          <w:sz w:val="36"/>
          <w:szCs w:val="36"/>
        </w:rPr>
        <w:t>Fiscal Year 2019</w:t>
      </w:r>
    </w:p>
    <w:p w:rsidR="00E64494" w:rsidRDefault="00E64494" w:rsidP="00E64494">
      <w:pPr>
        <w:rPr>
          <w:rFonts w:ascii="Times New Roman" w:hAnsi="Times New Roman" w:cs="Times New Roman"/>
          <w:sz w:val="24"/>
          <w:szCs w:val="24"/>
        </w:rPr>
      </w:pPr>
    </w:p>
    <w:p w:rsidR="00E64494" w:rsidRDefault="005E789F" w:rsidP="00E64494">
      <w:pPr>
        <w:rPr>
          <w:rFonts w:ascii="Times New Roman" w:hAnsi="Times New Roman" w:cs="Times New Roman"/>
          <w:sz w:val="24"/>
          <w:szCs w:val="24"/>
        </w:rPr>
      </w:pPr>
      <w:r w:rsidRPr="0080132B">
        <w:rPr>
          <w:rFonts w:ascii="Times New Roman" w:hAnsi="Times New Roman" w:cs="Times New Roman"/>
          <w:b/>
          <w:sz w:val="24"/>
          <w:szCs w:val="24"/>
        </w:rPr>
        <w:t>I</w:t>
      </w:r>
      <w:r>
        <w:rPr>
          <w:rFonts w:ascii="Times New Roman" w:hAnsi="Times New Roman" w:cs="Times New Roman"/>
          <w:sz w:val="24"/>
          <w:szCs w:val="24"/>
        </w:rPr>
        <w:t xml:space="preserve">.  </w:t>
      </w:r>
      <w:r w:rsidR="00E64494">
        <w:rPr>
          <w:rFonts w:ascii="Times New Roman" w:hAnsi="Times New Roman" w:cs="Times New Roman"/>
          <w:sz w:val="24"/>
          <w:szCs w:val="24"/>
        </w:rPr>
        <w:t>Pursuant to the mandate of SB 271, effective November 1, 2019, the Oklahoma Employment Security Commission</w:t>
      </w:r>
      <w:r w:rsidR="00D83139">
        <w:rPr>
          <w:rFonts w:ascii="Times New Roman" w:hAnsi="Times New Roman" w:cs="Times New Roman"/>
          <w:sz w:val="24"/>
          <w:szCs w:val="24"/>
        </w:rPr>
        <w:t xml:space="preserve"> (OESC)</w:t>
      </w:r>
      <w:r w:rsidR="00E64494">
        <w:rPr>
          <w:rFonts w:ascii="Times New Roman" w:hAnsi="Times New Roman" w:cs="Times New Roman"/>
          <w:sz w:val="24"/>
          <w:szCs w:val="24"/>
        </w:rPr>
        <w:t xml:space="preserve"> reports that it received the following federal grants:</w:t>
      </w:r>
    </w:p>
    <w:p w:rsidR="00E64494" w:rsidRDefault="00E64494" w:rsidP="00E64494">
      <w:pPr>
        <w:rPr>
          <w:rFonts w:ascii="Times New Roman" w:hAnsi="Times New Roman" w:cs="Times New Roman"/>
          <w:sz w:val="24"/>
          <w:szCs w:val="24"/>
        </w:rPr>
      </w:pPr>
      <w:r>
        <w:rPr>
          <w:rFonts w:ascii="Times New Roman" w:hAnsi="Times New Roman" w:cs="Times New Roman"/>
          <w:sz w:val="24"/>
          <w:szCs w:val="24"/>
        </w:rPr>
        <w:t xml:space="preserve">1.  Unemployment Insurance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00EA33AE">
        <w:rPr>
          <w:rFonts w:ascii="Times New Roman" w:hAnsi="Times New Roman" w:cs="Times New Roman"/>
          <w:sz w:val="24"/>
          <w:szCs w:val="24"/>
        </w:rPr>
        <w:t>501,710</w:t>
      </w:r>
      <w:r>
        <w:rPr>
          <w:rFonts w:ascii="Times New Roman" w:hAnsi="Times New Roman" w:cs="Times New Roman"/>
          <w:sz w:val="24"/>
          <w:szCs w:val="24"/>
        </w:rPr>
        <w:t>.00</w:t>
      </w:r>
    </w:p>
    <w:p w:rsidR="00EA33AE" w:rsidRDefault="00EA33AE" w:rsidP="00EA33AE">
      <w:pPr>
        <w:rPr>
          <w:rFonts w:ascii="Times New Roman" w:hAnsi="Times New Roman" w:cs="Times New Roman"/>
          <w:sz w:val="24"/>
          <w:szCs w:val="24"/>
        </w:rPr>
      </w:pPr>
      <w:r>
        <w:rPr>
          <w:rFonts w:ascii="Times New Roman" w:hAnsi="Times New Roman" w:cs="Times New Roman"/>
          <w:sz w:val="24"/>
          <w:szCs w:val="24"/>
        </w:rPr>
        <w:t>2.  Trade Adjustment Assistance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$9,312,836.00</w:t>
      </w:r>
    </w:p>
    <w:p w:rsidR="00EA33AE" w:rsidRDefault="00EA33AE" w:rsidP="00EA33AE">
      <w:pPr>
        <w:rPr>
          <w:rFonts w:ascii="Times New Roman" w:hAnsi="Times New Roman" w:cs="Times New Roman"/>
          <w:sz w:val="24"/>
          <w:szCs w:val="24"/>
        </w:rPr>
      </w:pPr>
      <w:r>
        <w:rPr>
          <w:rFonts w:ascii="Times New Roman" w:hAnsi="Times New Roman" w:cs="Times New Roman"/>
          <w:sz w:val="24"/>
          <w:szCs w:val="24"/>
        </w:rPr>
        <w:t>3.  Dislocated Worker Trade Transition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$8,000,000.00</w:t>
      </w:r>
    </w:p>
    <w:p w:rsidR="00E64494" w:rsidRDefault="00EA33AE" w:rsidP="00E64494">
      <w:pPr>
        <w:rPr>
          <w:rFonts w:ascii="Times New Roman" w:hAnsi="Times New Roman" w:cs="Times New Roman"/>
          <w:sz w:val="24"/>
          <w:szCs w:val="24"/>
        </w:rPr>
      </w:pPr>
      <w:r>
        <w:rPr>
          <w:rFonts w:ascii="Times New Roman" w:hAnsi="Times New Roman" w:cs="Times New Roman"/>
          <w:sz w:val="24"/>
          <w:szCs w:val="24"/>
        </w:rPr>
        <w:t>4</w:t>
      </w:r>
      <w:r w:rsidR="00E64494">
        <w:rPr>
          <w:rFonts w:ascii="Times New Roman" w:hAnsi="Times New Roman" w:cs="Times New Roman"/>
          <w:sz w:val="24"/>
          <w:szCs w:val="24"/>
        </w:rPr>
        <w:t>.  Employment Service</w:t>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t>$6,983,784.00</w:t>
      </w:r>
    </w:p>
    <w:p w:rsidR="00E64494" w:rsidRDefault="00EA33AE" w:rsidP="00E64494">
      <w:pPr>
        <w:rPr>
          <w:rFonts w:ascii="Times New Roman" w:hAnsi="Times New Roman" w:cs="Times New Roman"/>
          <w:sz w:val="24"/>
          <w:szCs w:val="24"/>
        </w:rPr>
      </w:pPr>
      <w:r>
        <w:rPr>
          <w:rFonts w:ascii="Times New Roman" w:hAnsi="Times New Roman" w:cs="Times New Roman"/>
          <w:sz w:val="24"/>
          <w:szCs w:val="24"/>
        </w:rPr>
        <w:t>5</w:t>
      </w:r>
      <w:r w:rsidR="00E64494">
        <w:rPr>
          <w:rFonts w:ascii="Times New Roman" w:hAnsi="Times New Roman" w:cs="Times New Roman"/>
          <w:sz w:val="24"/>
          <w:szCs w:val="24"/>
        </w:rPr>
        <w:t>.  Veterans Employment Service</w:t>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r>
      <w:r w:rsidR="00E64494">
        <w:rPr>
          <w:rFonts w:ascii="Times New Roman" w:hAnsi="Times New Roman" w:cs="Times New Roman"/>
          <w:sz w:val="24"/>
          <w:szCs w:val="24"/>
        </w:rPr>
        <w:tab/>
        <w:t>$2,268,416.00</w:t>
      </w:r>
    </w:p>
    <w:p w:rsidR="00E64494" w:rsidRDefault="00EA33AE" w:rsidP="00E64494">
      <w:pPr>
        <w:rPr>
          <w:rFonts w:ascii="Times New Roman" w:hAnsi="Times New Roman" w:cs="Times New Roman"/>
          <w:sz w:val="24"/>
          <w:szCs w:val="24"/>
        </w:rPr>
      </w:pPr>
      <w:r>
        <w:rPr>
          <w:rFonts w:ascii="Times New Roman" w:hAnsi="Times New Roman" w:cs="Times New Roman"/>
          <w:sz w:val="24"/>
          <w:szCs w:val="24"/>
        </w:rPr>
        <w:t>6</w:t>
      </w:r>
      <w:r w:rsidR="00E64494">
        <w:rPr>
          <w:rFonts w:ascii="Times New Roman" w:hAnsi="Times New Roman" w:cs="Times New Roman"/>
          <w:sz w:val="24"/>
          <w:szCs w:val="24"/>
        </w:rPr>
        <w:t>.  Re-employment Services &amp; Eligibility Assessment</w:t>
      </w:r>
      <w:r w:rsidR="00E64494">
        <w:rPr>
          <w:rFonts w:ascii="Times New Roman" w:hAnsi="Times New Roman" w:cs="Times New Roman"/>
          <w:sz w:val="24"/>
          <w:szCs w:val="24"/>
        </w:rPr>
        <w:tab/>
      </w:r>
      <w:r w:rsidR="00E64494">
        <w:rPr>
          <w:rFonts w:ascii="Times New Roman" w:hAnsi="Times New Roman" w:cs="Times New Roman"/>
          <w:sz w:val="24"/>
          <w:szCs w:val="24"/>
        </w:rPr>
        <w:tab/>
        <w:t>$1,159,258.00</w:t>
      </w:r>
    </w:p>
    <w:p w:rsidR="00E64494" w:rsidRDefault="00EA33AE" w:rsidP="00E64494">
      <w:pPr>
        <w:rPr>
          <w:rFonts w:ascii="Times New Roman" w:hAnsi="Times New Roman" w:cs="Times New Roman"/>
          <w:sz w:val="24"/>
          <w:szCs w:val="24"/>
        </w:rPr>
      </w:pPr>
      <w:r>
        <w:rPr>
          <w:rFonts w:ascii="Times New Roman" w:hAnsi="Times New Roman" w:cs="Times New Roman"/>
          <w:sz w:val="24"/>
          <w:szCs w:val="24"/>
        </w:rPr>
        <w:t>7</w:t>
      </w:r>
      <w:r w:rsidR="00E64494">
        <w:rPr>
          <w:rFonts w:ascii="Times New Roman" w:hAnsi="Times New Roman" w:cs="Times New Roman"/>
          <w:sz w:val="24"/>
          <w:szCs w:val="24"/>
        </w:rPr>
        <w:t xml:space="preserve">.  </w:t>
      </w:r>
      <w:r w:rsidR="00153807">
        <w:rPr>
          <w:rFonts w:ascii="Times New Roman" w:hAnsi="Times New Roman" w:cs="Times New Roman"/>
          <w:sz w:val="24"/>
          <w:szCs w:val="24"/>
        </w:rPr>
        <w:t>Bureau of Labor Statistics</w:t>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t>$836,441.00</w:t>
      </w:r>
    </w:p>
    <w:p w:rsidR="00153807" w:rsidRDefault="00153807" w:rsidP="00E64494">
      <w:pPr>
        <w:rPr>
          <w:rFonts w:ascii="Times New Roman" w:hAnsi="Times New Roman" w:cs="Times New Roman"/>
          <w:sz w:val="24"/>
          <w:szCs w:val="24"/>
        </w:rPr>
      </w:pPr>
      <w:r>
        <w:rPr>
          <w:rFonts w:ascii="Times New Roman" w:hAnsi="Times New Roman" w:cs="Times New Roman"/>
          <w:sz w:val="24"/>
          <w:szCs w:val="24"/>
        </w:rPr>
        <w:t xml:space="preserve">8.  </w:t>
      </w:r>
      <w:r w:rsidR="00DE7778">
        <w:rPr>
          <w:rFonts w:ascii="Times New Roman" w:hAnsi="Times New Roman" w:cs="Times New Roman"/>
          <w:sz w:val="24"/>
          <w:szCs w:val="24"/>
        </w:rPr>
        <w:t>Workforce &amp; Labor Market Information Grants to States</w:t>
      </w:r>
      <w:r>
        <w:rPr>
          <w:rFonts w:ascii="Times New Roman" w:hAnsi="Times New Roman" w:cs="Times New Roman"/>
          <w:sz w:val="24"/>
          <w:szCs w:val="24"/>
        </w:rPr>
        <w:tab/>
      </w:r>
      <w:r>
        <w:rPr>
          <w:rFonts w:ascii="Times New Roman" w:hAnsi="Times New Roman" w:cs="Times New Roman"/>
          <w:sz w:val="24"/>
          <w:szCs w:val="24"/>
        </w:rPr>
        <w:tab/>
        <w:t>$461,245.00</w:t>
      </w:r>
    </w:p>
    <w:p w:rsidR="00153807" w:rsidRDefault="00BB6EFC" w:rsidP="00E64494">
      <w:pPr>
        <w:rPr>
          <w:rFonts w:ascii="Times New Roman" w:hAnsi="Times New Roman" w:cs="Times New Roman"/>
          <w:sz w:val="24"/>
          <w:szCs w:val="24"/>
        </w:rPr>
      </w:pPr>
      <w:r>
        <w:rPr>
          <w:rFonts w:ascii="Times New Roman" w:hAnsi="Times New Roman" w:cs="Times New Roman"/>
          <w:sz w:val="24"/>
          <w:szCs w:val="24"/>
        </w:rPr>
        <w:t>9.  Work Opportunity</w:t>
      </w:r>
      <w:r w:rsidR="00153807">
        <w:rPr>
          <w:rFonts w:ascii="Times New Roman" w:hAnsi="Times New Roman" w:cs="Times New Roman"/>
          <w:sz w:val="24"/>
          <w:szCs w:val="24"/>
        </w:rPr>
        <w:t xml:space="preserve"> Tax Credit</w:t>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r>
      <w:r w:rsidR="00153807">
        <w:rPr>
          <w:rFonts w:ascii="Times New Roman" w:hAnsi="Times New Roman" w:cs="Times New Roman"/>
          <w:sz w:val="24"/>
          <w:szCs w:val="24"/>
        </w:rPr>
        <w:tab/>
        <w:t>$237,136.00</w:t>
      </w:r>
    </w:p>
    <w:p w:rsidR="00153807" w:rsidRDefault="00153807" w:rsidP="00E64494">
      <w:pPr>
        <w:rPr>
          <w:rFonts w:ascii="Times New Roman" w:hAnsi="Times New Roman" w:cs="Times New Roman"/>
          <w:sz w:val="24"/>
          <w:szCs w:val="24"/>
        </w:rPr>
      </w:pPr>
      <w:r>
        <w:rPr>
          <w:rFonts w:ascii="Times New Roman" w:hAnsi="Times New Roman" w:cs="Times New Roman"/>
          <w:sz w:val="24"/>
          <w:szCs w:val="24"/>
        </w:rPr>
        <w:t>10.  Foreign Labor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$91,500.00</w:t>
      </w:r>
    </w:p>
    <w:p w:rsidR="00EA33AE" w:rsidRDefault="00EA33AE" w:rsidP="00E64494">
      <w:pPr>
        <w:rPr>
          <w:rFonts w:ascii="Times New Roman" w:hAnsi="Times New Roman" w:cs="Times New Roman"/>
          <w:sz w:val="24"/>
          <w:szCs w:val="24"/>
        </w:rPr>
      </w:pPr>
      <w:r>
        <w:rPr>
          <w:rFonts w:ascii="Times New Roman" w:hAnsi="Times New Roman" w:cs="Times New Roman"/>
          <w:sz w:val="24"/>
          <w:szCs w:val="24"/>
        </w:rPr>
        <w:t>11.  Health Coverage Tax Credit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$48,880.00</w:t>
      </w:r>
    </w:p>
    <w:p w:rsidR="00EA33AE" w:rsidRDefault="00EA33AE" w:rsidP="00E6449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88E325" wp14:editId="1C7ED17E">
                <wp:simplePos x="0" y="0"/>
                <wp:positionH relativeFrom="column">
                  <wp:posOffset>3999865</wp:posOffset>
                </wp:positionH>
                <wp:positionV relativeFrom="paragraph">
                  <wp:posOffset>306070</wp:posOffset>
                </wp:positionV>
                <wp:extent cx="1114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95pt,24.1pt" to="40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ftgEAAMMDAAAOAAAAZHJzL2Uyb0RvYy54bWysU8GO0zAQvSPxD5bvNE20IBQ13UNXcEFQ&#10;sfABXmfcWLI91ti06d8zdtssAiQE4uJ47Hlv5j1PNvezd+IIlCyGQbartRQQNI42HAb59cu7V2+l&#10;SFmFUTkMMMgzJHm/fflic4o9dDihG4EEk4TUn+Igp5xj3zRJT+BVWmGEwJcGyavMIR2akdSJ2b1r&#10;uvX6TXNCGiOhhpT49OFyKbeV3xjQ+ZMxCbJwg+Tecl2prk9lbbYb1R9IxcnqaxvqH7rwygYuulA9&#10;qKzEN7K/UHmrCROavNLoGzTGaqgaWE27/knN46QiVC1sToqLTen/0eqPxz0JOw6ykyIoz0/0mEnZ&#10;w5TFDkNgA5FEV3w6xdRz+i7s6RqluKciejbky5fliLl6e168hTkLzYdt297dda+l0Le75hkYKeX3&#10;gF6UzSCdDUW26tXxQ8pcjFNvKRyURi6l6y6fHZRkFz6DYSmlWEXXIYKdI3FU/PxKawi5LVKYr2YX&#10;mLHOLcD1n4HX/AKFOmB/A14QtTKGvIC9DUi/q57nW8vmkn9z4KK7WPCE47k+SrWGJ6UqvE51GcUf&#10;4wp//ve23wEAAP//AwBQSwMEFAAGAAgAAAAhAGjWq3/gAAAACQEAAA8AAABkcnMvZG93bnJldi54&#10;bWxMj8FOg0AQhu8mvsNmTLwYu0igoZSlUZOmB9s0lj7Alh2ByM4SdqHUp3eNh/Y4M1/++f5sNemW&#10;jdjbxpCAl1kADKk0qqFKwLFYPyfArJOkZGsIBVzQwiq/v8tkqsyZPnE8uIr5ELKpFFA716Wc27JG&#10;Le3MdEj+9mV6LZ0f+4qrXp59uG55GARzrmVD/kMtO3yvsfw+DFrAZv2GH/FlqCIVb4qnsdjufvaJ&#10;EI8P0+sSmMPJXWH40/fqkHunkxlIWdYKmIeLhUcFREkIzANJEEfATv8Lnmf8tkH+CwAA//8DAFBL&#10;AQItABQABgAIAAAAIQC2gziS/gAAAOEBAAATAAAAAAAAAAAAAAAAAAAAAABbQ29udGVudF9UeXBl&#10;c10ueG1sUEsBAi0AFAAGAAgAAAAhADj9If/WAAAAlAEAAAsAAAAAAAAAAAAAAAAALwEAAF9yZWxz&#10;Ly5yZWxzUEsBAi0AFAAGAAgAAAAhAAJ9o9+2AQAAwwMAAA4AAAAAAAAAAAAAAAAALgIAAGRycy9l&#10;Mm9Eb2MueG1sUEsBAi0AFAAGAAgAAAAhAGjWq3/gAAAACQEAAA8AAAAAAAAAAAAAAAAAEAQAAGRy&#10;cy9kb3ducmV2LnhtbFBLBQYAAAAABAAEAPMAAAAdBQAAAAA=&#10;" strokecolor="#4579b8 [3044]"/>
            </w:pict>
          </mc:Fallback>
        </mc:AlternateContent>
      </w:r>
      <w:r>
        <w:rPr>
          <w:rFonts w:ascii="Times New Roman" w:hAnsi="Times New Roman" w:cs="Times New Roman"/>
          <w:sz w:val="24"/>
          <w:szCs w:val="24"/>
        </w:rPr>
        <w:t>12.  Unemployment Insurance Disaster Relief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$45,079.00</w:t>
      </w:r>
    </w:p>
    <w:p w:rsidR="00153807" w:rsidRDefault="00153807" w:rsidP="00E64494">
      <w:pPr>
        <w:rPr>
          <w:rFonts w:ascii="Times New Roman" w:hAnsi="Times New Roman" w:cs="Times New Roman"/>
          <w:sz w:val="24"/>
          <w:szCs w:val="24"/>
        </w:rPr>
      </w:pPr>
    </w:p>
    <w:p w:rsidR="00153807" w:rsidRDefault="00153807" w:rsidP="00E6449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4000499</wp:posOffset>
                </wp:positionH>
                <wp:positionV relativeFrom="paragraph">
                  <wp:posOffset>306070</wp:posOffset>
                </wp:positionV>
                <wp:extent cx="1171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24.1pt" to="407.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mauAEAAMMDAAAOAAAAZHJzL2Uyb0RvYy54bWysU8FuEzEQvSPxD5bvZLNVS9Eqmx5SwQVB&#10;ROkHuN5x1pLtscYmm/w9YyfZIkBCVL14Pfa8N/OeZ1d3B+/EHihZDL1sF0spIGgcbNj18vH7x3cf&#10;pEhZhUE5DNDLIyR5t377ZjXFDq5wRDcACSYJqZtiL8ecY9c0SY/gVVpghMCXBsmrzCHtmoHUxOze&#10;NVfL5ftmQhoioYaU+PT+dCnXld8Y0PmrMQmycL3k3nJdqa5PZW3WK9XtSMXR6nMb6gVdeGUDF52p&#10;7lVW4gfZP6i81YQJTV5o9A0aYzVUDaymXf6m5mFUEaoWNifF2ab0erT6y35Lwg69vJYiKM9P9JBJ&#10;2d2YxQZDYAORxHXxaYqp4/RN2NI5SnFLRfTBkC9fliMO1dvj7C0cstB82La37c3tjRT6ctc8AyOl&#10;/AnQi7LppbOhyFad2n9OmYtx6iWFg9LIqXTd5aODkuzCNzAspRSr6DpEsHEk9oqfX2kNIbdFCvPV&#10;7AIz1rkZuPw38JxfoFAH7H/AM6JWxpBnsLcB6W/V8+HSsjnlXxw46S4WPOFwrI9SreFJqQrPU11G&#10;8de4wp//vfVPAAAA//8DAFBLAwQUAAYACAAAACEAW/Y0E+AAAAAJAQAADwAAAGRycy9kb3ducmV2&#10;LnhtbEyPwU7DMBBE70j8g7VIXBB1WpIqCtlUgFT1ABWi4QPceEki4nUUO2nK12PEAY6zM5p9k29m&#10;04mJBtdaRlguIhDEldUt1wjv5fY2BeG8Yq06y4RwJgeb4vIiV5m2J36j6eBrEUrYZQqh8b7PpHRV&#10;Q0a5he2Jg/dhB6N8kEMt9aBOodx0chVFa2lUy+FDo3p6aqj6PIwGYbd9pOfkPNaxTnblzVS+7L9e&#10;U8Trq/nhHoSn2f+F4Qc/oEMRmI52ZO1Eh7C+i8IWjxCnKxAhkC7jBMTx9yCLXP5fUHwDAAD//wMA&#10;UEsBAi0AFAAGAAgAAAAhALaDOJL+AAAA4QEAABMAAAAAAAAAAAAAAAAAAAAAAFtDb250ZW50X1R5&#10;cGVzXS54bWxQSwECLQAUAAYACAAAACEAOP0h/9YAAACUAQAACwAAAAAAAAAAAAAAAAAvAQAAX3Jl&#10;bHMvLnJlbHNQSwECLQAUAAYACAAAACEAtyiZmrgBAADDAwAADgAAAAAAAAAAAAAAAAAuAgAAZHJz&#10;L2Uyb0RvYy54bWxQSwECLQAUAAYACAAAACEAW/Y0E+AAAAAJAQAADwAAAAAAAAAAAAAAAAASBAAA&#10;ZHJzL2Rvd25yZXYueG1sUEsFBgAAAAAEAAQA8wAAAB8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248920</wp:posOffset>
                </wp:positionV>
                <wp:extent cx="117157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1715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9.6pt" to="407.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6cvgEAAM0DAAAOAAAAZHJzL2Uyb0RvYy54bWysU8tu2zAQvBfoPxC815ISpCkEyzk4aC9B&#10;a+TRO0MtLQJ8Ycla8t93Sdlq0QYoGuRC8DEzuzNarW8ma9gBMGrvOt6sas7ASd9rt+/40+PnD584&#10;i0m4XhjvoONHiPxm8/7degwtXPjBmx6QkYiL7Rg6PqQU2qqKcgAr4soHcPSoPFqR6Ij7qkcxkro1&#10;1UVdf6xGj31ALyFGur2dH/mm6CsFMn1TKkJipuPUWyorlvU5r9VmLdo9ijBoeWpDvKILK7SjoovU&#10;rUiC/UD9l5TVEn30Kq2kt5VXSksoHshNU//h5mEQAYoXCieGJab4drLy62GHTPcdv+TMCUuf6CGh&#10;0Pshsa13jgL0yC5zTmOILcG3boenUww7zKYnhZYpo8N3GoESAxljU0n5uKQMU2KSLpvmurm6vuJM&#10;0luTlatZIksFjOkLeMvypuNGuxyAaMXhLqYZeoYQL7c0N1F26Wggg427B0WmcrHCLuMEW4PsIGgQ&#10;hJTg0rl0QWea0sYsxPrfxBM+U6GM2v+QF0ap7F1ayFY7jy9VT9O5ZTXjzwnMvnMEz74/ls9ToqGZ&#10;KeGe5jsP5e/nQv/1F25+AgAA//8DAFBLAwQUAAYACAAAACEA3j7s4twAAAAJAQAADwAAAGRycy9k&#10;b3ducmV2LnhtbEyPwU7DMBBE70j8g7VI3KiTtFQlxKkQpWdEAYmjGy9JwF5Httsmf88iDuU4O6PZ&#10;N9V6dFYcMcTek4J8loFAarzpqVXw9rq9WYGISZPR1hMqmDDCur68qHRp/Ile8LhLreASiqVW0KU0&#10;lFLGpkOn48wPSOx9+uB0YhlaaYI+cbmzssiypXS6J/7Q6QEfO2y+dwenINr26Wt6n/ymMGHabOMH&#10;PucLpa6vxod7EAnHdA7DLz6jQ81Me38gE4VVsJxnvCUpmN8VIDiwyhe3IPZ/B1lX8v+C+gcAAP//&#10;AwBQSwECLQAUAAYACAAAACEAtoM4kv4AAADhAQAAEwAAAAAAAAAAAAAAAAAAAAAAW0NvbnRlbnRf&#10;VHlwZXNdLnhtbFBLAQItABQABgAIAAAAIQA4/SH/1gAAAJQBAAALAAAAAAAAAAAAAAAAAC8BAABf&#10;cmVscy8ucmVsc1BLAQItABQABgAIAAAAIQBKgX6cvgEAAM0DAAAOAAAAAAAAAAAAAAAAAC4CAABk&#10;cnMvZTJvRG9jLnhtbFBLAQItABQABgAIAAAAIQDePuzi3AAAAAkBAAAPAAAAAAAAAAAAAAAAABgE&#10;AABkcnMvZG93bnJldi54bWxQSwUGAAAAAAQABADzAAAAIQUAAAAA&#10;" strokecolor="#4579b8 [3044]"/>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A33AE">
        <w:rPr>
          <w:rFonts w:ascii="Times New Roman" w:hAnsi="Times New Roman" w:cs="Times New Roman"/>
          <w:sz w:val="24"/>
          <w:szCs w:val="24"/>
        </w:rPr>
        <w:t>49,946,285</w:t>
      </w:r>
      <w:r>
        <w:rPr>
          <w:rFonts w:ascii="Times New Roman" w:hAnsi="Times New Roman" w:cs="Times New Roman"/>
          <w:sz w:val="24"/>
          <w:szCs w:val="24"/>
        </w:rPr>
        <w:t>.00</w:t>
      </w:r>
    </w:p>
    <w:p w:rsidR="00153807" w:rsidRDefault="00153807" w:rsidP="00E64494">
      <w:pPr>
        <w:rPr>
          <w:rFonts w:ascii="Times New Roman" w:hAnsi="Times New Roman" w:cs="Times New Roman"/>
          <w:sz w:val="24"/>
          <w:szCs w:val="24"/>
        </w:rPr>
      </w:pPr>
    </w:p>
    <w:p w:rsidR="00153807" w:rsidRDefault="005E789F" w:rsidP="00E64494">
      <w:pPr>
        <w:rPr>
          <w:rFonts w:ascii="Times New Roman" w:hAnsi="Times New Roman" w:cs="Times New Roman"/>
          <w:sz w:val="24"/>
          <w:szCs w:val="24"/>
        </w:rPr>
      </w:pPr>
      <w:r w:rsidRPr="0080132B">
        <w:rPr>
          <w:rFonts w:ascii="Times New Roman" w:hAnsi="Times New Roman" w:cs="Times New Roman"/>
          <w:b/>
          <w:sz w:val="24"/>
          <w:szCs w:val="24"/>
        </w:rPr>
        <w:t>II</w:t>
      </w:r>
      <w:r>
        <w:rPr>
          <w:rFonts w:ascii="Times New Roman" w:hAnsi="Times New Roman" w:cs="Times New Roman"/>
          <w:sz w:val="24"/>
          <w:szCs w:val="24"/>
        </w:rPr>
        <w:t xml:space="preserve">.  </w:t>
      </w:r>
      <w:r w:rsidR="009E176A">
        <w:rPr>
          <w:rFonts w:ascii="Times New Roman" w:hAnsi="Times New Roman" w:cs="Times New Roman"/>
          <w:sz w:val="24"/>
          <w:szCs w:val="24"/>
        </w:rPr>
        <w:t xml:space="preserve">Actions and prohibitions of the </w:t>
      </w:r>
      <w:r w:rsidR="00D13336">
        <w:rPr>
          <w:rFonts w:ascii="Times New Roman" w:hAnsi="Times New Roman" w:cs="Times New Roman"/>
          <w:sz w:val="24"/>
          <w:szCs w:val="24"/>
        </w:rPr>
        <w:t>OESC</w:t>
      </w:r>
      <w:r w:rsidR="009E176A">
        <w:rPr>
          <w:rFonts w:ascii="Times New Roman" w:hAnsi="Times New Roman" w:cs="Times New Roman"/>
          <w:sz w:val="24"/>
          <w:szCs w:val="24"/>
        </w:rPr>
        <w:t xml:space="preserve"> as a condition to receive the grant</w:t>
      </w:r>
      <w:r w:rsidR="00D13336">
        <w:rPr>
          <w:rFonts w:ascii="Times New Roman" w:hAnsi="Times New Roman" w:cs="Times New Roman"/>
          <w:sz w:val="24"/>
          <w:szCs w:val="24"/>
        </w:rPr>
        <w:t>s</w:t>
      </w:r>
      <w:r w:rsidR="009E176A">
        <w:rPr>
          <w:rFonts w:ascii="Times New Roman" w:hAnsi="Times New Roman" w:cs="Times New Roman"/>
          <w:sz w:val="24"/>
          <w:szCs w:val="24"/>
        </w:rPr>
        <w:t>:</w:t>
      </w:r>
    </w:p>
    <w:p w:rsidR="009E176A" w:rsidRDefault="00B91B70" w:rsidP="00E64494">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For each grant, t</w:t>
      </w:r>
      <w:r w:rsidR="009E176A">
        <w:rPr>
          <w:rFonts w:ascii="Times New Roman" w:hAnsi="Times New Roman" w:cs="Times New Roman"/>
          <w:sz w:val="24"/>
          <w:szCs w:val="24"/>
        </w:rPr>
        <w:t xml:space="preserve">he state must properly and efficiently administer the program.  The state must abide by the </w:t>
      </w:r>
      <w:r>
        <w:rPr>
          <w:rFonts w:ascii="Times New Roman" w:hAnsi="Times New Roman" w:cs="Times New Roman"/>
          <w:sz w:val="24"/>
          <w:szCs w:val="24"/>
        </w:rPr>
        <w:t>U</w:t>
      </w:r>
      <w:r w:rsidR="009E176A">
        <w:rPr>
          <w:rFonts w:ascii="Times New Roman" w:hAnsi="Times New Roman" w:cs="Times New Roman"/>
          <w:sz w:val="24"/>
          <w:szCs w:val="24"/>
        </w:rPr>
        <w:t xml:space="preserve">niform </w:t>
      </w:r>
      <w:r>
        <w:rPr>
          <w:rFonts w:ascii="Times New Roman" w:hAnsi="Times New Roman" w:cs="Times New Roman"/>
          <w:sz w:val="24"/>
          <w:szCs w:val="24"/>
        </w:rPr>
        <w:t>Administrative Requirements, Cost Principles and Audit Requirements for Federal Awards, 2 CFR §§200.0 to 200.521.</w:t>
      </w:r>
      <w:r w:rsidR="005E789F">
        <w:rPr>
          <w:rFonts w:ascii="Times New Roman" w:hAnsi="Times New Roman" w:cs="Times New Roman"/>
          <w:sz w:val="24"/>
          <w:szCs w:val="24"/>
        </w:rPr>
        <w:t xml:space="preserve">  </w:t>
      </w:r>
      <w:r w:rsidR="00D83139">
        <w:rPr>
          <w:rFonts w:ascii="Times New Roman" w:hAnsi="Times New Roman" w:cs="Times New Roman"/>
          <w:sz w:val="24"/>
          <w:szCs w:val="24"/>
        </w:rPr>
        <w:t xml:space="preserve">The OESC </w:t>
      </w:r>
      <w:r w:rsidR="00D83139" w:rsidRPr="00D83139">
        <w:rPr>
          <w:rFonts w:ascii="Times New Roman" w:hAnsi="Times New Roman" w:cs="Times New Roman"/>
          <w:sz w:val="24"/>
          <w:szCs w:val="24"/>
        </w:rPr>
        <w:t xml:space="preserve">is </w:t>
      </w:r>
      <w:r w:rsidR="00D83139" w:rsidRPr="00D83139">
        <w:rPr>
          <w:rFonts w:ascii="Times New Roman" w:hAnsi="Times New Roman" w:cs="Times New Roman"/>
          <w:color w:val="000000"/>
          <w:sz w:val="24"/>
          <w:szCs w:val="24"/>
          <w:shd w:val="clear" w:color="auto" w:fill="FFFFFF"/>
        </w:rPr>
        <w:t>prohibit</w:t>
      </w:r>
      <w:r w:rsidR="00D83139">
        <w:rPr>
          <w:rFonts w:ascii="Times New Roman" w:hAnsi="Times New Roman" w:cs="Times New Roman"/>
          <w:color w:val="000000"/>
          <w:sz w:val="24"/>
          <w:szCs w:val="24"/>
          <w:shd w:val="clear" w:color="auto" w:fill="FFFFFF"/>
        </w:rPr>
        <w:t>ed from</w:t>
      </w:r>
      <w:r w:rsidR="00D83139" w:rsidRPr="00D83139">
        <w:rPr>
          <w:rFonts w:ascii="Times New Roman" w:hAnsi="Times New Roman" w:cs="Times New Roman"/>
          <w:color w:val="000000"/>
          <w:sz w:val="24"/>
          <w:szCs w:val="24"/>
          <w:shd w:val="clear" w:color="auto" w:fill="FFFFFF"/>
        </w:rPr>
        <w:t xml:space="preserve"> discriminatin</w:t>
      </w:r>
      <w:r w:rsidR="00D83139">
        <w:rPr>
          <w:rFonts w:ascii="Times New Roman" w:hAnsi="Times New Roman" w:cs="Times New Roman"/>
          <w:color w:val="000000"/>
          <w:sz w:val="24"/>
          <w:szCs w:val="24"/>
          <w:shd w:val="clear" w:color="auto" w:fill="FFFFFF"/>
        </w:rPr>
        <w:t>g</w:t>
      </w:r>
      <w:r w:rsidR="00D83139" w:rsidRPr="00D83139">
        <w:rPr>
          <w:rFonts w:ascii="Times New Roman" w:hAnsi="Times New Roman" w:cs="Times New Roman"/>
          <w:color w:val="000000"/>
          <w:sz w:val="24"/>
          <w:szCs w:val="24"/>
          <w:shd w:val="clear" w:color="auto" w:fill="FFFFFF"/>
        </w:rPr>
        <w:t xml:space="preserve"> </w:t>
      </w:r>
      <w:r w:rsidR="00D83139" w:rsidRPr="00D83139">
        <w:rPr>
          <w:rFonts w:ascii="Times New Roman" w:hAnsi="Times New Roman" w:cs="Times New Roman"/>
          <w:color w:val="000000"/>
          <w:sz w:val="24"/>
          <w:szCs w:val="24"/>
          <w:shd w:val="clear" w:color="auto" w:fill="FFFFFF"/>
        </w:rPr>
        <w:lastRenderedPageBreak/>
        <w:t>against a</w:t>
      </w:r>
      <w:r w:rsidR="00D83139">
        <w:rPr>
          <w:rFonts w:ascii="Times New Roman" w:hAnsi="Times New Roman" w:cs="Times New Roman"/>
          <w:color w:val="000000"/>
          <w:sz w:val="24"/>
          <w:szCs w:val="24"/>
          <w:shd w:val="clear" w:color="auto" w:fill="FFFFFF"/>
        </w:rPr>
        <w:t>ny</w:t>
      </w:r>
      <w:r w:rsidR="00D83139" w:rsidRPr="00D83139">
        <w:rPr>
          <w:rFonts w:ascii="Times New Roman" w:hAnsi="Times New Roman" w:cs="Times New Roman"/>
          <w:color w:val="000000"/>
          <w:sz w:val="24"/>
          <w:szCs w:val="24"/>
          <w:shd w:val="clear" w:color="auto" w:fill="FFFFFF"/>
        </w:rPr>
        <w:t xml:space="preserve"> individual on the basis of race, color, religion, sex, national origin, age, disability, political affiliation or belief, and against beneficiaries on the basis of citizenship</w:t>
      </w:r>
      <w:r w:rsidR="00D83139">
        <w:rPr>
          <w:rFonts w:ascii="Times New Roman" w:hAnsi="Times New Roman" w:cs="Times New Roman"/>
          <w:color w:val="000000"/>
          <w:sz w:val="24"/>
          <w:szCs w:val="24"/>
          <w:shd w:val="clear" w:color="auto" w:fill="FFFFFF"/>
        </w:rPr>
        <w:t xml:space="preserve"> or </w:t>
      </w:r>
      <w:r w:rsidR="00D83139" w:rsidRPr="00D83139">
        <w:rPr>
          <w:rFonts w:ascii="Times New Roman" w:hAnsi="Times New Roman" w:cs="Times New Roman"/>
          <w:color w:val="000000"/>
          <w:sz w:val="24"/>
          <w:szCs w:val="24"/>
          <w:shd w:val="clear" w:color="auto" w:fill="FFFFFF"/>
        </w:rPr>
        <w:t>status as a lawfully admitted immigrant authorized to work in the United States</w:t>
      </w:r>
      <w:r w:rsidR="00D83139">
        <w:rPr>
          <w:rFonts w:ascii="Times New Roman" w:hAnsi="Times New Roman" w:cs="Times New Roman"/>
          <w:color w:val="000000"/>
          <w:sz w:val="24"/>
          <w:szCs w:val="24"/>
          <w:shd w:val="clear" w:color="auto" w:fill="FFFFFF"/>
        </w:rPr>
        <w:t>.</w:t>
      </w:r>
    </w:p>
    <w:p w:rsidR="00153B31" w:rsidRDefault="00153B31" w:rsidP="00E6449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Unemployment Insurance </w:t>
      </w:r>
    </w:p>
    <w:p w:rsidR="00153B31" w:rsidRDefault="00153B31" w:rsidP="00E6449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OESC must insure that its laws concerning the Unemployment Insurance Program are in conformity with the requirements of the Federal Unemployment Tax Act, 26 USCA §§3301 to 3311, and the Social Security Act, 42 USCA §§501 to 5201.</w:t>
      </w:r>
      <w:r w:rsidR="00095831">
        <w:rPr>
          <w:rFonts w:ascii="Times New Roman" w:hAnsi="Times New Roman" w:cs="Times New Roman"/>
          <w:color w:val="000000"/>
          <w:sz w:val="24"/>
          <w:szCs w:val="24"/>
          <w:shd w:val="clear" w:color="auto" w:fill="FFFFFF"/>
        </w:rPr>
        <w:t xml:space="preserve">  The OESC is required to develop methods of administration </w:t>
      </w:r>
      <w:r w:rsidR="00966450">
        <w:rPr>
          <w:rFonts w:ascii="Times New Roman" w:hAnsi="Times New Roman" w:cs="Times New Roman"/>
          <w:color w:val="000000"/>
          <w:sz w:val="24"/>
          <w:szCs w:val="24"/>
          <w:shd w:val="clear" w:color="auto" w:fill="FFFFFF"/>
        </w:rPr>
        <w:t>for</w:t>
      </w:r>
      <w:r w:rsidR="00095831">
        <w:rPr>
          <w:rFonts w:ascii="Times New Roman" w:hAnsi="Times New Roman" w:cs="Times New Roman"/>
          <w:color w:val="000000"/>
          <w:sz w:val="24"/>
          <w:szCs w:val="24"/>
          <w:shd w:val="clear" w:color="auto" w:fill="FFFFFF"/>
        </w:rPr>
        <w:t xml:space="preserve"> the program </w:t>
      </w:r>
      <w:r w:rsidR="00966450">
        <w:rPr>
          <w:rFonts w:ascii="Times New Roman" w:hAnsi="Times New Roman" w:cs="Times New Roman"/>
          <w:color w:val="000000"/>
          <w:sz w:val="24"/>
          <w:szCs w:val="24"/>
          <w:shd w:val="clear" w:color="auto" w:fill="FFFFFF"/>
        </w:rPr>
        <w:t xml:space="preserve">that </w:t>
      </w:r>
      <w:r w:rsidR="00095831">
        <w:rPr>
          <w:rFonts w:ascii="Times New Roman" w:hAnsi="Times New Roman" w:cs="Times New Roman"/>
          <w:color w:val="000000"/>
          <w:sz w:val="24"/>
          <w:szCs w:val="24"/>
          <w:shd w:val="clear" w:color="auto" w:fill="FFFFFF"/>
        </w:rPr>
        <w:t>are reasonably calculated to insure full payment of unemployment compensation when due.</w:t>
      </w:r>
      <w:r w:rsidR="0047678A">
        <w:rPr>
          <w:rFonts w:ascii="Times New Roman" w:hAnsi="Times New Roman" w:cs="Times New Roman"/>
          <w:color w:val="000000"/>
          <w:sz w:val="24"/>
          <w:szCs w:val="24"/>
          <w:shd w:val="clear" w:color="auto" w:fill="FFFFFF"/>
        </w:rPr>
        <w:t xml:space="preserve">  20 CFR Parts 601 through 689.</w:t>
      </w:r>
    </w:p>
    <w:p w:rsidR="00EA33AE" w:rsidRDefault="00EA33AE" w:rsidP="00EA33AE">
      <w:pPr>
        <w:rPr>
          <w:rFonts w:ascii="Times New Roman" w:hAnsi="Times New Roman" w:cs="Times New Roman"/>
          <w:sz w:val="24"/>
          <w:szCs w:val="24"/>
        </w:rPr>
      </w:pPr>
      <w:r>
        <w:rPr>
          <w:rFonts w:ascii="Times New Roman" w:hAnsi="Times New Roman" w:cs="Times New Roman"/>
          <w:sz w:val="24"/>
          <w:szCs w:val="24"/>
        </w:rPr>
        <w:t>2.  Trade Adjustment Assistance</w:t>
      </w:r>
    </w:p>
    <w:p w:rsidR="00EA33AE" w:rsidRDefault="00EA33AE" w:rsidP="00EA33AE">
      <w:pPr>
        <w:rPr>
          <w:rFonts w:ascii="Times New Roman" w:hAnsi="Times New Roman" w:cs="Times New Roman"/>
          <w:sz w:val="24"/>
          <w:szCs w:val="24"/>
        </w:rPr>
      </w:pPr>
      <w:r>
        <w:rPr>
          <w:rFonts w:ascii="Times New Roman" w:hAnsi="Times New Roman" w:cs="Times New Roman"/>
          <w:sz w:val="24"/>
          <w:szCs w:val="24"/>
        </w:rPr>
        <w:t>The OESC, as agent of the United States shall receive applications and process payments for Trade Adjustment Assistance, make available to adversely affected workers the employment and case management services provided by the Trade Act, shall make certifications as required by the US Dept. of Labor (USDOL) and cooperate with the USDOL to provide the payments and services authorized by the Trade Act.  19 USCA §§2271 to 2323.</w:t>
      </w:r>
    </w:p>
    <w:p w:rsidR="00EA33AE" w:rsidRDefault="00EA33AE" w:rsidP="00EA33AE">
      <w:pPr>
        <w:rPr>
          <w:rFonts w:ascii="Times New Roman" w:hAnsi="Times New Roman" w:cs="Times New Roman"/>
          <w:color w:val="212121"/>
          <w:sz w:val="24"/>
          <w:szCs w:val="24"/>
        </w:rPr>
      </w:pPr>
      <w:r>
        <w:rPr>
          <w:rFonts w:ascii="Times New Roman" w:hAnsi="Times New Roman" w:cs="Times New Roman"/>
          <w:color w:val="212121"/>
          <w:sz w:val="24"/>
          <w:szCs w:val="24"/>
        </w:rPr>
        <w:t>3.  Dislocated Worker Trade Transition</w:t>
      </w:r>
    </w:p>
    <w:p w:rsidR="00EA33AE" w:rsidRDefault="00EA33AE" w:rsidP="00EA33AE">
      <w:pPr>
        <w:rPr>
          <w:rFonts w:ascii="Times New Roman" w:hAnsi="Times New Roman" w:cs="Times New Roman"/>
          <w:color w:val="212121"/>
          <w:sz w:val="24"/>
          <w:szCs w:val="24"/>
        </w:rPr>
      </w:pPr>
      <w:r>
        <w:rPr>
          <w:rFonts w:ascii="Times New Roman" w:hAnsi="Times New Roman" w:cs="Times New Roman"/>
          <w:color w:val="212121"/>
          <w:sz w:val="24"/>
          <w:szCs w:val="24"/>
        </w:rPr>
        <w:t xml:space="preserve">The OESC is required to administer </w:t>
      </w:r>
      <w:r>
        <w:rPr>
          <w:rFonts w:ascii="Times New Roman" w:hAnsi="Times New Roman"/>
          <w:sz w:val="24"/>
          <w:szCs w:val="24"/>
        </w:rPr>
        <w:t xml:space="preserve">a federal program which provides assistance to workers who have lost their jobs or who have experienced a loss of hours of work and wages as a result of a loss, significant decline, or major structural change or reorganization in the industry in which these workers are employed.  </w:t>
      </w:r>
      <w:r>
        <w:rPr>
          <w:rFonts w:ascii="Times New Roman" w:hAnsi="Times New Roman"/>
          <w:color w:val="0D0D0D"/>
          <w:sz w:val="24"/>
          <w:szCs w:val="24"/>
        </w:rPr>
        <w:t>The industries of focus are oil and gas, healthcare, construction, manufacturing, transportation and warehousing.  Applicants are provided skills upgrade training and retraining.  C</w:t>
      </w:r>
      <w:r>
        <w:rPr>
          <w:rFonts w:ascii="Times New Roman" w:hAnsi="Times New Roman"/>
          <w:sz w:val="24"/>
          <w:szCs w:val="24"/>
        </w:rPr>
        <w:t xml:space="preserve">areer Consultants will work one-on-one with an applicant to assist with career decision-making and planning to find suitable employment. 29 USCA </w:t>
      </w:r>
      <w:r>
        <w:rPr>
          <w:rFonts w:ascii="Times New Roman" w:hAnsi="Times New Roman" w:cs="Times New Roman"/>
          <w:sz w:val="24"/>
          <w:szCs w:val="24"/>
        </w:rPr>
        <w:t>§</w:t>
      </w:r>
      <w:r>
        <w:rPr>
          <w:rFonts w:ascii="Times New Roman" w:hAnsi="Times New Roman"/>
          <w:sz w:val="24"/>
          <w:szCs w:val="24"/>
        </w:rPr>
        <w:t>3225 and 20 CFR Part 687.</w:t>
      </w:r>
    </w:p>
    <w:p w:rsidR="00153807" w:rsidRDefault="00EA33AE" w:rsidP="00E64494">
      <w:pPr>
        <w:rPr>
          <w:rFonts w:ascii="Times New Roman" w:hAnsi="Times New Roman" w:cs="Times New Roman"/>
          <w:sz w:val="24"/>
          <w:szCs w:val="24"/>
        </w:rPr>
      </w:pPr>
      <w:r>
        <w:rPr>
          <w:rFonts w:ascii="Times New Roman" w:hAnsi="Times New Roman" w:cs="Times New Roman"/>
          <w:sz w:val="24"/>
          <w:szCs w:val="24"/>
        </w:rPr>
        <w:t>4</w:t>
      </w:r>
      <w:r w:rsidR="00862313">
        <w:rPr>
          <w:rFonts w:ascii="Times New Roman" w:hAnsi="Times New Roman" w:cs="Times New Roman"/>
          <w:sz w:val="24"/>
          <w:szCs w:val="24"/>
        </w:rPr>
        <w:t>.  Employment Service</w:t>
      </w:r>
    </w:p>
    <w:p w:rsidR="00862313" w:rsidRDefault="00CC40C3" w:rsidP="00E64494">
      <w:pPr>
        <w:rPr>
          <w:rFonts w:ascii="Times New Roman" w:hAnsi="Times New Roman" w:cs="Times New Roman"/>
          <w:sz w:val="24"/>
          <w:szCs w:val="24"/>
        </w:rPr>
      </w:pPr>
      <w:r>
        <w:rPr>
          <w:rFonts w:ascii="Times New Roman" w:hAnsi="Times New Roman" w:cs="Times New Roman"/>
          <w:sz w:val="24"/>
          <w:szCs w:val="24"/>
        </w:rPr>
        <w:t>The OESC must operate a system of free employment service offices in Oklahoma that coordinates its efforts with the national system of public employment offices</w:t>
      </w:r>
      <w:r w:rsidR="00F0715A">
        <w:rPr>
          <w:rFonts w:ascii="Times New Roman" w:hAnsi="Times New Roman" w:cs="Times New Roman"/>
          <w:sz w:val="24"/>
          <w:szCs w:val="24"/>
        </w:rPr>
        <w:t>.  The state must accept the provisions of 29 USCA §§49 to</w:t>
      </w:r>
      <w:r w:rsidR="009E390B">
        <w:rPr>
          <w:rFonts w:ascii="Times New Roman" w:hAnsi="Times New Roman" w:cs="Times New Roman"/>
          <w:sz w:val="24"/>
          <w:szCs w:val="24"/>
        </w:rPr>
        <w:t xml:space="preserve"> </w:t>
      </w:r>
      <w:r w:rsidR="00EF379A">
        <w:rPr>
          <w:rFonts w:ascii="Times New Roman" w:hAnsi="Times New Roman" w:cs="Times New Roman"/>
          <w:sz w:val="24"/>
          <w:szCs w:val="24"/>
        </w:rPr>
        <w:t>49l-2</w:t>
      </w:r>
      <w:r w:rsidR="00A05B17">
        <w:rPr>
          <w:rFonts w:ascii="Times New Roman" w:hAnsi="Times New Roman" w:cs="Times New Roman"/>
          <w:sz w:val="24"/>
          <w:szCs w:val="24"/>
        </w:rPr>
        <w:t>.</w:t>
      </w:r>
    </w:p>
    <w:p w:rsidR="00A05B17" w:rsidRDefault="00EA33AE" w:rsidP="00E64494">
      <w:pPr>
        <w:rPr>
          <w:rFonts w:ascii="Times New Roman" w:hAnsi="Times New Roman" w:cs="Times New Roman"/>
          <w:sz w:val="24"/>
          <w:szCs w:val="24"/>
        </w:rPr>
      </w:pPr>
      <w:r>
        <w:rPr>
          <w:rFonts w:ascii="Times New Roman" w:hAnsi="Times New Roman" w:cs="Times New Roman"/>
          <w:sz w:val="24"/>
          <w:szCs w:val="24"/>
        </w:rPr>
        <w:t>5</w:t>
      </w:r>
      <w:r w:rsidR="00A05B17">
        <w:rPr>
          <w:rFonts w:ascii="Times New Roman" w:hAnsi="Times New Roman" w:cs="Times New Roman"/>
          <w:sz w:val="24"/>
          <w:szCs w:val="24"/>
        </w:rPr>
        <w:t>.  Veterans Employment Service</w:t>
      </w:r>
    </w:p>
    <w:p w:rsidR="00A05B17" w:rsidRDefault="00A05B17" w:rsidP="00E64494">
      <w:pPr>
        <w:rPr>
          <w:rFonts w:ascii="Times New Roman" w:hAnsi="Times New Roman" w:cs="Times New Roman"/>
          <w:sz w:val="24"/>
          <w:szCs w:val="24"/>
        </w:rPr>
      </w:pPr>
      <w:r>
        <w:rPr>
          <w:rFonts w:ascii="Times New Roman" w:hAnsi="Times New Roman" w:cs="Times New Roman"/>
          <w:sz w:val="24"/>
          <w:szCs w:val="24"/>
        </w:rPr>
        <w:t>The OESC must provide an effective employment placement service program and job training placement specifically adapted to the needs of veterans and disabled veterans to ease the transition of service</w:t>
      </w:r>
      <w:r w:rsidR="006B05EA">
        <w:rPr>
          <w:rFonts w:ascii="Times New Roman" w:hAnsi="Times New Roman" w:cs="Times New Roman"/>
          <w:sz w:val="24"/>
          <w:szCs w:val="24"/>
        </w:rPr>
        <w:t xml:space="preserve"> </w:t>
      </w:r>
      <w:r>
        <w:rPr>
          <w:rFonts w:ascii="Times New Roman" w:hAnsi="Times New Roman" w:cs="Times New Roman"/>
          <w:sz w:val="24"/>
          <w:szCs w:val="24"/>
        </w:rPr>
        <w:t>members to civilian careers that are consistent with, or an outgrowth of, the military experience of the service</w:t>
      </w:r>
      <w:r w:rsidR="006B05EA">
        <w:rPr>
          <w:rFonts w:ascii="Times New Roman" w:hAnsi="Times New Roman" w:cs="Times New Roman"/>
          <w:sz w:val="24"/>
          <w:szCs w:val="24"/>
        </w:rPr>
        <w:t xml:space="preserve"> </w:t>
      </w:r>
      <w:r>
        <w:rPr>
          <w:rFonts w:ascii="Times New Roman" w:hAnsi="Times New Roman" w:cs="Times New Roman"/>
          <w:sz w:val="24"/>
          <w:szCs w:val="24"/>
        </w:rPr>
        <w:t>member</w:t>
      </w:r>
      <w:r w:rsidR="006B05EA">
        <w:rPr>
          <w:rFonts w:ascii="Times New Roman" w:hAnsi="Times New Roman" w:cs="Times New Roman"/>
          <w:sz w:val="24"/>
          <w:szCs w:val="24"/>
        </w:rPr>
        <w:t>.  The state will be guided by 38 USCA §§4100 to 4327.</w:t>
      </w:r>
    </w:p>
    <w:p w:rsidR="00F670EC" w:rsidRDefault="00EA33AE" w:rsidP="00E64494">
      <w:pPr>
        <w:rPr>
          <w:rFonts w:ascii="Times New Roman" w:hAnsi="Times New Roman" w:cs="Times New Roman"/>
          <w:sz w:val="24"/>
          <w:szCs w:val="24"/>
        </w:rPr>
      </w:pPr>
      <w:r>
        <w:rPr>
          <w:rFonts w:ascii="Times New Roman" w:hAnsi="Times New Roman" w:cs="Times New Roman"/>
          <w:sz w:val="24"/>
          <w:szCs w:val="24"/>
        </w:rPr>
        <w:lastRenderedPageBreak/>
        <w:t>6</w:t>
      </w:r>
      <w:r w:rsidR="00F670EC">
        <w:rPr>
          <w:rFonts w:ascii="Times New Roman" w:hAnsi="Times New Roman" w:cs="Times New Roman"/>
          <w:sz w:val="24"/>
          <w:szCs w:val="24"/>
        </w:rPr>
        <w:t>.  Re-employment Services &amp; Eligibility Assessment</w:t>
      </w:r>
    </w:p>
    <w:p w:rsidR="00F670EC" w:rsidRDefault="003E08AB" w:rsidP="00E64494">
      <w:pPr>
        <w:rPr>
          <w:rFonts w:ascii="Times New Roman" w:hAnsi="Times New Roman" w:cs="Times New Roman"/>
          <w:sz w:val="24"/>
          <w:szCs w:val="24"/>
        </w:rPr>
      </w:pPr>
      <w:r>
        <w:rPr>
          <w:rFonts w:ascii="Times New Roman" w:hAnsi="Times New Roman" w:cs="Times New Roman"/>
          <w:sz w:val="24"/>
          <w:szCs w:val="24"/>
        </w:rPr>
        <w:t>The OESC must submit a plan to the USDOL regarding how it will intervene in unemployment claims with strategies demonstrated to reduce the number of weeks a claimant receives unemployment benefits by improving employment outcomes for the claimant.  42 USCA §506</w:t>
      </w:r>
    </w:p>
    <w:p w:rsidR="003E08AB" w:rsidRDefault="00EA33AE" w:rsidP="00E64494">
      <w:pPr>
        <w:rPr>
          <w:rFonts w:ascii="Times New Roman" w:hAnsi="Times New Roman" w:cs="Times New Roman"/>
          <w:sz w:val="24"/>
          <w:szCs w:val="24"/>
        </w:rPr>
      </w:pPr>
      <w:r>
        <w:rPr>
          <w:rFonts w:ascii="Times New Roman" w:hAnsi="Times New Roman" w:cs="Times New Roman"/>
          <w:sz w:val="24"/>
          <w:szCs w:val="24"/>
        </w:rPr>
        <w:t>7</w:t>
      </w:r>
      <w:r w:rsidR="003E08AB">
        <w:rPr>
          <w:rFonts w:ascii="Times New Roman" w:hAnsi="Times New Roman" w:cs="Times New Roman"/>
          <w:sz w:val="24"/>
          <w:szCs w:val="24"/>
        </w:rPr>
        <w:t>.  Bureau of Labor Statistics</w:t>
      </w:r>
    </w:p>
    <w:p w:rsidR="003E08AB" w:rsidRDefault="0086404E" w:rsidP="00E64494">
      <w:pPr>
        <w:rPr>
          <w:rFonts w:ascii="Times New Roman" w:hAnsi="Times New Roman" w:cs="Times New Roman"/>
          <w:color w:val="212121"/>
          <w:sz w:val="24"/>
          <w:szCs w:val="24"/>
        </w:rPr>
      </w:pPr>
      <w:r>
        <w:rPr>
          <w:rFonts w:ascii="Times New Roman" w:hAnsi="Times New Roman" w:cs="Times New Roman"/>
          <w:sz w:val="24"/>
          <w:szCs w:val="24"/>
        </w:rPr>
        <w:t xml:space="preserve">The OESC must assist the Bureau of Labor Statistics, a unit of the USDOL, </w:t>
      </w:r>
      <w:r w:rsidRPr="0086404E">
        <w:rPr>
          <w:rFonts w:ascii="Times New Roman" w:hAnsi="Times New Roman" w:cs="Times New Roman"/>
          <w:color w:val="212121"/>
          <w:sz w:val="24"/>
          <w:szCs w:val="24"/>
        </w:rPr>
        <w:t>to acquire and diffuse among the people of the United States useful information on subjects connected with labor,</w:t>
      </w:r>
      <w:r>
        <w:rPr>
          <w:rFonts w:ascii="Times New Roman" w:hAnsi="Times New Roman" w:cs="Times New Roman"/>
          <w:color w:val="212121"/>
          <w:sz w:val="24"/>
          <w:szCs w:val="24"/>
        </w:rPr>
        <w:t xml:space="preserve"> </w:t>
      </w:r>
      <w:r w:rsidRPr="0086404E">
        <w:rPr>
          <w:rFonts w:ascii="Times New Roman" w:hAnsi="Times New Roman" w:cs="Times New Roman"/>
          <w:color w:val="212121"/>
          <w:sz w:val="24"/>
          <w:szCs w:val="24"/>
        </w:rPr>
        <w:t>and especially upon its relation to capital, the hours of labor, the earnings of laboring men and women, and the means of promoting their material, social, intellectual, and moral prosperity.</w:t>
      </w:r>
      <w:r w:rsidR="00743F35">
        <w:rPr>
          <w:rFonts w:ascii="Times New Roman" w:hAnsi="Times New Roman" w:cs="Times New Roman"/>
          <w:color w:val="212121"/>
          <w:sz w:val="24"/>
          <w:szCs w:val="24"/>
        </w:rPr>
        <w:t xml:space="preserve">  29 USCA §§1 to 9b</w:t>
      </w:r>
    </w:p>
    <w:p w:rsidR="00676974" w:rsidRDefault="00676974" w:rsidP="00E64494">
      <w:pPr>
        <w:rPr>
          <w:rFonts w:ascii="Times New Roman" w:hAnsi="Times New Roman" w:cs="Times New Roman"/>
          <w:color w:val="212121"/>
          <w:sz w:val="24"/>
          <w:szCs w:val="24"/>
        </w:rPr>
      </w:pPr>
      <w:r>
        <w:rPr>
          <w:rFonts w:ascii="Times New Roman" w:hAnsi="Times New Roman" w:cs="Times New Roman"/>
          <w:color w:val="212121"/>
          <w:sz w:val="24"/>
          <w:szCs w:val="24"/>
        </w:rPr>
        <w:t xml:space="preserve">8.  </w:t>
      </w:r>
      <w:r w:rsidR="00DE7778">
        <w:rPr>
          <w:rFonts w:ascii="Times New Roman" w:hAnsi="Times New Roman" w:cs="Times New Roman"/>
          <w:sz w:val="24"/>
          <w:szCs w:val="24"/>
        </w:rPr>
        <w:t>Workforce &amp; Labor Market Information Grants to State</w:t>
      </w:r>
      <w:r w:rsidR="00DE7778">
        <w:rPr>
          <w:rFonts w:ascii="Times New Roman" w:hAnsi="Times New Roman" w:cs="Times New Roman"/>
          <w:sz w:val="24"/>
          <w:szCs w:val="24"/>
        </w:rPr>
        <w:t>s</w:t>
      </w:r>
    </w:p>
    <w:p w:rsidR="008574BB" w:rsidRDefault="001372B1" w:rsidP="00E64494">
      <w:pPr>
        <w:rPr>
          <w:rFonts w:ascii="Times New Roman" w:hAnsi="Times New Roman" w:cs="Times New Roman"/>
          <w:color w:val="212121"/>
          <w:sz w:val="24"/>
          <w:szCs w:val="24"/>
        </w:rPr>
      </w:pPr>
      <w:r>
        <w:rPr>
          <w:rFonts w:ascii="Times New Roman" w:hAnsi="Times New Roman" w:cs="Times New Roman"/>
          <w:color w:val="212121"/>
          <w:sz w:val="24"/>
          <w:szCs w:val="24"/>
        </w:rPr>
        <w:t xml:space="preserve">The OESC is required to </w:t>
      </w:r>
      <w:r w:rsidR="008574BB">
        <w:rPr>
          <w:rFonts w:ascii="Times New Roman" w:hAnsi="Times New Roman" w:cs="Times New Roman"/>
          <w:color w:val="212121"/>
          <w:sz w:val="24"/>
          <w:szCs w:val="24"/>
        </w:rPr>
        <w:t xml:space="preserve">develop and  disseminate </w:t>
      </w:r>
      <w:r w:rsidR="002C35EF">
        <w:rPr>
          <w:rFonts w:ascii="Times New Roman" w:hAnsi="Times New Roman" w:cs="Times New Roman"/>
          <w:color w:val="212121"/>
          <w:sz w:val="24"/>
          <w:szCs w:val="24"/>
        </w:rPr>
        <w:t>essential workforce and labor market information for use by job seekers; businesses and employers; employment, school and career counselors; case managers at American Job Centers who help individuals find jobs or make career decisions; program and service planners at educational institutions; policy makers; economic development  entities; human resource professionals; and other researchers.  The OESC must populate and maintain a database; produce two types of public documents, and ensure its staff is properly trained.  29 USCA §49l-2; Training &amp; Employment Guidance Letter No. 5-19</w:t>
      </w:r>
      <w:r w:rsidR="00866D26">
        <w:rPr>
          <w:rFonts w:ascii="Times New Roman" w:hAnsi="Times New Roman" w:cs="Times New Roman"/>
          <w:color w:val="212121"/>
          <w:sz w:val="24"/>
          <w:szCs w:val="24"/>
        </w:rPr>
        <w:t>.</w:t>
      </w:r>
    </w:p>
    <w:p w:rsidR="00676974" w:rsidRDefault="00BB6EFC" w:rsidP="00E64494">
      <w:pPr>
        <w:rPr>
          <w:rFonts w:ascii="Times New Roman" w:hAnsi="Times New Roman" w:cs="Times New Roman"/>
          <w:color w:val="212121"/>
          <w:sz w:val="24"/>
          <w:szCs w:val="24"/>
        </w:rPr>
      </w:pPr>
      <w:bookmarkStart w:id="0" w:name="_GoBack"/>
      <w:bookmarkEnd w:id="0"/>
      <w:r>
        <w:rPr>
          <w:rFonts w:ascii="Times New Roman" w:hAnsi="Times New Roman" w:cs="Times New Roman"/>
          <w:color w:val="212121"/>
          <w:sz w:val="24"/>
          <w:szCs w:val="24"/>
        </w:rPr>
        <w:t>9.  Work Opportunity</w:t>
      </w:r>
      <w:r w:rsidR="00676974">
        <w:rPr>
          <w:rFonts w:ascii="Times New Roman" w:hAnsi="Times New Roman" w:cs="Times New Roman"/>
          <w:color w:val="212121"/>
          <w:sz w:val="24"/>
          <w:szCs w:val="24"/>
        </w:rPr>
        <w:t xml:space="preserve"> Tax Credit</w:t>
      </w:r>
    </w:p>
    <w:p w:rsidR="00676974" w:rsidRDefault="00676974" w:rsidP="006769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OESC must administer this </w:t>
      </w:r>
      <w:r w:rsidRPr="00676974">
        <w:rPr>
          <w:rFonts w:ascii="Times New Roman" w:hAnsi="Times New Roman" w:cs="Times New Roman"/>
          <w:color w:val="000000"/>
          <w:sz w:val="24"/>
          <w:szCs w:val="24"/>
        </w:rPr>
        <w:t xml:space="preserve">federal tax credit program </w:t>
      </w:r>
      <w:r>
        <w:rPr>
          <w:rFonts w:ascii="Times New Roman" w:hAnsi="Times New Roman" w:cs="Times New Roman"/>
          <w:color w:val="000000"/>
          <w:sz w:val="24"/>
          <w:szCs w:val="24"/>
        </w:rPr>
        <w:t xml:space="preserve">that is </w:t>
      </w:r>
      <w:r w:rsidRPr="00676974">
        <w:rPr>
          <w:rFonts w:ascii="Times New Roman" w:hAnsi="Times New Roman" w:cs="Times New Roman"/>
          <w:color w:val="000000"/>
          <w:sz w:val="24"/>
          <w:szCs w:val="24"/>
        </w:rPr>
        <w:t>available to</w:t>
      </w:r>
      <w:r>
        <w:rPr>
          <w:rFonts w:ascii="Times New Roman" w:hAnsi="Times New Roman" w:cs="Times New Roman"/>
          <w:color w:val="000000"/>
          <w:sz w:val="24"/>
          <w:szCs w:val="24"/>
        </w:rPr>
        <w:t xml:space="preserve"> </w:t>
      </w:r>
      <w:r w:rsidRPr="00676974">
        <w:rPr>
          <w:rFonts w:ascii="Times New Roman" w:hAnsi="Times New Roman" w:cs="Times New Roman"/>
          <w:color w:val="000000"/>
          <w:sz w:val="24"/>
          <w:szCs w:val="24"/>
        </w:rPr>
        <w:t xml:space="preserve">employers who </w:t>
      </w:r>
      <w:r>
        <w:rPr>
          <w:rFonts w:ascii="Times New Roman" w:hAnsi="Times New Roman" w:cs="Times New Roman"/>
          <w:color w:val="000000"/>
          <w:sz w:val="24"/>
          <w:szCs w:val="24"/>
        </w:rPr>
        <w:t>h</w:t>
      </w:r>
      <w:r w:rsidRPr="00676974">
        <w:rPr>
          <w:rFonts w:ascii="Times New Roman" w:hAnsi="Times New Roman" w:cs="Times New Roman"/>
          <w:color w:val="000000"/>
          <w:sz w:val="24"/>
          <w:szCs w:val="24"/>
        </w:rPr>
        <w:t>ire new employees from</w:t>
      </w:r>
      <w:r>
        <w:rPr>
          <w:rFonts w:ascii="Times New Roman" w:hAnsi="Times New Roman" w:cs="Times New Roman"/>
          <w:color w:val="000000"/>
          <w:sz w:val="24"/>
          <w:szCs w:val="24"/>
        </w:rPr>
        <w:t xml:space="preserve"> </w:t>
      </w:r>
      <w:r w:rsidRPr="00676974">
        <w:rPr>
          <w:rFonts w:ascii="Times New Roman" w:hAnsi="Times New Roman" w:cs="Times New Roman"/>
          <w:bCs/>
          <w:sz w:val="24"/>
          <w:szCs w:val="24"/>
        </w:rPr>
        <w:t>“targeted”</w:t>
      </w:r>
      <w:r w:rsidRPr="00676974">
        <w:rPr>
          <w:rFonts w:ascii="Times New Roman" w:hAnsi="Times New Roman" w:cs="Times New Roman"/>
          <w:b/>
          <w:bCs/>
          <w:sz w:val="24"/>
          <w:szCs w:val="24"/>
        </w:rPr>
        <w:t xml:space="preserve"> </w:t>
      </w:r>
      <w:r w:rsidRPr="00676974">
        <w:rPr>
          <w:rFonts w:ascii="Times New Roman" w:hAnsi="Times New Roman" w:cs="Times New Roman"/>
          <w:color w:val="000000"/>
          <w:sz w:val="24"/>
          <w:szCs w:val="24"/>
        </w:rPr>
        <w:t>groups which have historically had</w:t>
      </w:r>
      <w:r>
        <w:rPr>
          <w:rFonts w:ascii="Times New Roman" w:hAnsi="Times New Roman" w:cs="Times New Roman"/>
          <w:color w:val="000000"/>
          <w:sz w:val="24"/>
          <w:szCs w:val="24"/>
        </w:rPr>
        <w:t xml:space="preserve"> </w:t>
      </w:r>
      <w:r w:rsidRPr="00676974">
        <w:rPr>
          <w:rFonts w:ascii="Times New Roman" w:hAnsi="Times New Roman" w:cs="Times New Roman"/>
          <w:color w:val="000000"/>
          <w:sz w:val="24"/>
          <w:szCs w:val="24"/>
        </w:rPr>
        <w:t>difficulty in finding employment. The credit is</w:t>
      </w:r>
      <w:r>
        <w:rPr>
          <w:rFonts w:ascii="Times New Roman" w:hAnsi="Times New Roman" w:cs="Times New Roman"/>
          <w:color w:val="000000"/>
          <w:sz w:val="24"/>
          <w:szCs w:val="24"/>
        </w:rPr>
        <w:t xml:space="preserve"> </w:t>
      </w:r>
      <w:r w:rsidRPr="00676974">
        <w:rPr>
          <w:rFonts w:ascii="Times New Roman" w:hAnsi="Times New Roman" w:cs="Times New Roman"/>
          <w:color w:val="000000"/>
          <w:sz w:val="24"/>
          <w:szCs w:val="24"/>
        </w:rPr>
        <w:t>used to reduce the federal tax liability of private-for-profit employers</w:t>
      </w:r>
      <w:r>
        <w:rPr>
          <w:rFonts w:ascii="Times New Roman" w:hAnsi="Times New Roman" w:cs="Times New Roman"/>
          <w:color w:val="000000"/>
          <w:sz w:val="24"/>
          <w:szCs w:val="24"/>
        </w:rPr>
        <w:t>.</w:t>
      </w:r>
    </w:p>
    <w:p w:rsidR="00676974" w:rsidRDefault="00676974" w:rsidP="006769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OESC must review applications and supporting documentation from employers applying for the tax credit and determine eligibility.</w:t>
      </w:r>
      <w:r w:rsidR="00743F35">
        <w:rPr>
          <w:rFonts w:ascii="Times New Roman" w:hAnsi="Times New Roman" w:cs="Times New Roman"/>
          <w:color w:val="000000"/>
          <w:sz w:val="24"/>
          <w:szCs w:val="24"/>
        </w:rPr>
        <w:t xml:space="preserve">  26 USCA §§51 &amp; 52</w:t>
      </w:r>
    </w:p>
    <w:p w:rsidR="00676974" w:rsidRDefault="00676974" w:rsidP="00676974">
      <w:pPr>
        <w:autoSpaceDE w:val="0"/>
        <w:autoSpaceDN w:val="0"/>
        <w:adjustRightInd w:val="0"/>
        <w:spacing w:after="0" w:line="240" w:lineRule="auto"/>
        <w:rPr>
          <w:rFonts w:ascii="Times New Roman" w:hAnsi="Times New Roman" w:cs="Times New Roman"/>
          <w:color w:val="000000"/>
          <w:sz w:val="24"/>
          <w:szCs w:val="24"/>
        </w:rPr>
      </w:pPr>
    </w:p>
    <w:p w:rsidR="00676974" w:rsidRDefault="00676974" w:rsidP="006769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Foreign Labor Certifications</w:t>
      </w:r>
    </w:p>
    <w:p w:rsidR="00676974" w:rsidRDefault="00676974" w:rsidP="00676974">
      <w:pPr>
        <w:autoSpaceDE w:val="0"/>
        <w:autoSpaceDN w:val="0"/>
        <w:adjustRightInd w:val="0"/>
        <w:spacing w:after="0" w:line="240" w:lineRule="auto"/>
        <w:rPr>
          <w:rFonts w:ascii="Times New Roman" w:hAnsi="Times New Roman" w:cs="Times New Roman"/>
          <w:color w:val="000000"/>
          <w:sz w:val="24"/>
          <w:szCs w:val="24"/>
        </w:rPr>
      </w:pPr>
    </w:p>
    <w:p w:rsidR="00C65BB4" w:rsidRDefault="00743F35" w:rsidP="007B2127">
      <w:pPr>
        <w:pStyle w:val="NormalWeb"/>
        <w:shd w:val="clear" w:color="auto" w:fill="FFFFFF"/>
        <w:spacing w:before="0" w:beforeAutospacing="0" w:after="120" w:afterAutospacing="0"/>
        <w:rPr>
          <w:color w:val="000000"/>
        </w:rPr>
      </w:pPr>
      <w:r>
        <w:rPr>
          <w:color w:val="000000"/>
        </w:rPr>
        <w:t xml:space="preserve">The OESC must review work visa applications from U.S. employers and prospective foreign workers to determine </w:t>
      </w:r>
      <w:r w:rsidR="007B2127">
        <w:rPr>
          <w:color w:val="000000"/>
        </w:rPr>
        <w:t>if</w:t>
      </w:r>
      <w:r w:rsidRPr="00743F35">
        <w:rPr>
          <w:color w:val="000000"/>
        </w:rPr>
        <w:t xml:space="preserve"> U.S. employers </w:t>
      </w:r>
      <w:r w:rsidR="007B2127">
        <w:rPr>
          <w:color w:val="000000"/>
        </w:rPr>
        <w:t xml:space="preserve">will be permitted </w:t>
      </w:r>
      <w:r w:rsidRPr="00743F35">
        <w:rPr>
          <w:color w:val="000000"/>
        </w:rPr>
        <w:t>to hire foreign workers on a temporary or permanent basis to fill jobs essential to the U.S. economy. Certification may be obtained in cases where it can be demonstrated that there are insufficient qualified U.S. workers available and willing to perform the work at wages that meet or exceed the prevailing wage paid for that occupation in the area of intended employment.</w:t>
      </w:r>
      <w:r w:rsidR="007B2127">
        <w:rPr>
          <w:color w:val="000000"/>
        </w:rPr>
        <w:t xml:space="preserve">  </w:t>
      </w:r>
      <w:r w:rsidRPr="00743F35">
        <w:rPr>
          <w:color w:val="000000"/>
        </w:rPr>
        <w:t>Foreign labor certification programs are designed to assure that the admission of foreign workers into the United States on a permanent or temporary basis will not adversely affect the job opportunities, wages, and working conditions of U.S. workers.</w:t>
      </w:r>
      <w:r w:rsidR="007B2127">
        <w:rPr>
          <w:color w:val="000000"/>
        </w:rPr>
        <w:t xml:space="preserve">  </w:t>
      </w:r>
      <w:r>
        <w:rPr>
          <w:color w:val="000000"/>
        </w:rPr>
        <w:t>8 USCA §§1101 et seq.</w:t>
      </w:r>
    </w:p>
    <w:p w:rsidR="00F22ACE" w:rsidRDefault="00F22ACE" w:rsidP="007B2127">
      <w:pPr>
        <w:pStyle w:val="NormalWeb"/>
        <w:shd w:val="clear" w:color="auto" w:fill="FFFFFF"/>
        <w:spacing w:before="0" w:beforeAutospacing="0" w:after="120" w:afterAutospacing="0"/>
        <w:rPr>
          <w:color w:val="000000"/>
        </w:rPr>
      </w:pPr>
    </w:p>
    <w:p w:rsidR="002A084D" w:rsidRDefault="002A084D" w:rsidP="007B2127">
      <w:pPr>
        <w:pStyle w:val="NormalWeb"/>
        <w:shd w:val="clear" w:color="auto" w:fill="FFFFFF"/>
        <w:spacing w:before="0" w:beforeAutospacing="0" w:after="120" w:afterAutospacing="0"/>
        <w:rPr>
          <w:color w:val="000000"/>
        </w:rPr>
      </w:pPr>
    </w:p>
    <w:p w:rsidR="002A084D" w:rsidRDefault="002A084D" w:rsidP="007B2127">
      <w:pPr>
        <w:pStyle w:val="NormalWeb"/>
        <w:shd w:val="clear" w:color="auto" w:fill="FFFFFF"/>
        <w:spacing w:before="0" w:beforeAutospacing="0" w:after="120" w:afterAutospacing="0"/>
        <w:rPr>
          <w:color w:val="000000"/>
        </w:rPr>
      </w:pPr>
    </w:p>
    <w:p w:rsidR="002A084D" w:rsidRDefault="002A084D" w:rsidP="007B2127">
      <w:pPr>
        <w:pStyle w:val="NormalWeb"/>
        <w:shd w:val="clear" w:color="auto" w:fill="FFFFFF"/>
        <w:spacing w:before="0" w:beforeAutospacing="0" w:after="120" w:afterAutospacing="0"/>
        <w:rPr>
          <w:color w:val="000000"/>
        </w:rPr>
      </w:pPr>
    </w:p>
    <w:p w:rsidR="002A084D" w:rsidRDefault="002A084D" w:rsidP="007B2127">
      <w:pPr>
        <w:pStyle w:val="NormalWeb"/>
        <w:shd w:val="clear" w:color="auto" w:fill="FFFFFF"/>
        <w:spacing w:before="0" w:beforeAutospacing="0" w:after="120" w:afterAutospacing="0"/>
        <w:rPr>
          <w:color w:val="000000"/>
        </w:rPr>
      </w:pPr>
    </w:p>
    <w:p w:rsidR="00EA33AE" w:rsidRDefault="00EA33AE" w:rsidP="007B2127">
      <w:pPr>
        <w:pStyle w:val="NormalWeb"/>
        <w:shd w:val="clear" w:color="auto" w:fill="FFFFFF"/>
        <w:spacing w:before="0" w:beforeAutospacing="0" w:after="120" w:afterAutospacing="0"/>
        <w:rPr>
          <w:color w:val="000000"/>
        </w:rPr>
      </w:pPr>
      <w:r>
        <w:rPr>
          <w:color w:val="000000"/>
        </w:rPr>
        <w:t>11.  Health Coverage Tax Credit</w:t>
      </w:r>
    </w:p>
    <w:p w:rsidR="002A084D" w:rsidRDefault="00123F37" w:rsidP="007B2127">
      <w:pPr>
        <w:pStyle w:val="NormalWeb"/>
        <w:shd w:val="clear" w:color="auto" w:fill="FFFFFF"/>
        <w:spacing w:before="0" w:beforeAutospacing="0" w:after="120" w:afterAutospacing="0"/>
        <w:rPr>
          <w:color w:val="000000"/>
        </w:rPr>
      </w:pPr>
      <w:r>
        <w:rPr>
          <w:color w:val="000000"/>
        </w:rPr>
        <w:t>The OESC applied to the USDOL for this grant to update its computer system to send certifications to the IRS of individuals receiving Trade Readjustment Allowances (TRA) and Alternative Trade Adjustment Allow</w:t>
      </w:r>
      <w:r w:rsidR="002A084D">
        <w:rPr>
          <w:color w:val="000000"/>
        </w:rPr>
        <w:t>a</w:t>
      </w:r>
      <w:r>
        <w:rPr>
          <w:color w:val="000000"/>
        </w:rPr>
        <w:t>nces</w:t>
      </w:r>
      <w:r w:rsidR="002A084D">
        <w:rPr>
          <w:color w:val="000000"/>
        </w:rPr>
        <w:t xml:space="preserve"> (ATAA).  Only recipients of benefits in these programs are eligible for the tax credit.  This grant expired on September 30, 2019.  </w:t>
      </w:r>
    </w:p>
    <w:p w:rsidR="00EA33AE" w:rsidRDefault="002A084D" w:rsidP="007B2127">
      <w:pPr>
        <w:pStyle w:val="NormalWeb"/>
        <w:shd w:val="clear" w:color="auto" w:fill="FFFFFF"/>
        <w:spacing w:before="0" w:beforeAutospacing="0" w:after="120" w:afterAutospacing="0"/>
        <w:rPr>
          <w:color w:val="000000"/>
        </w:rPr>
      </w:pPr>
      <w:r>
        <w:rPr>
          <w:color w:val="000000"/>
        </w:rPr>
        <w:t>26 USCA §35.</w:t>
      </w:r>
    </w:p>
    <w:p w:rsidR="00EA33AE" w:rsidRDefault="00EA33AE" w:rsidP="007B2127">
      <w:pPr>
        <w:pStyle w:val="NormalWeb"/>
        <w:shd w:val="clear" w:color="auto" w:fill="FFFFFF"/>
        <w:spacing w:before="0" w:beforeAutospacing="0" w:after="120" w:afterAutospacing="0"/>
        <w:rPr>
          <w:color w:val="000000"/>
        </w:rPr>
      </w:pPr>
    </w:p>
    <w:p w:rsidR="00EA33AE" w:rsidRDefault="00EA33AE" w:rsidP="007B2127">
      <w:pPr>
        <w:pStyle w:val="NormalWeb"/>
        <w:shd w:val="clear" w:color="auto" w:fill="FFFFFF"/>
        <w:spacing w:before="0" w:beforeAutospacing="0" w:after="120" w:afterAutospacing="0"/>
        <w:rPr>
          <w:color w:val="000000"/>
        </w:rPr>
      </w:pPr>
      <w:r>
        <w:rPr>
          <w:color w:val="000000"/>
        </w:rPr>
        <w:t>12.  Unemployment Insurance Disaster Relief</w:t>
      </w:r>
    </w:p>
    <w:p w:rsidR="00EA33AE" w:rsidRDefault="002A084D" w:rsidP="007B2127">
      <w:pPr>
        <w:pStyle w:val="NormalWeb"/>
        <w:shd w:val="clear" w:color="auto" w:fill="FFFFFF"/>
        <w:spacing w:before="0" w:beforeAutospacing="0" w:after="120" w:afterAutospacing="0"/>
        <w:rPr>
          <w:color w:val="000000"/>
        </w:rPr>
      </w:pPr>
      <w:r>
        <w:rPr>
          <w:color w:val="000000"/>
        </w:rPr>
        <w:t xml:space="preserve">When the President of the United States makes a disaster declaration in the State of Oklahoma and disaster unemployment benefits are allowed, the OESC must apply to the USDOL for the funding necessary to administer and pay the disaster unemployment benefit claims.  The OESC must send </w:t>
      </w:r>
      <w:r w:rsidR="00C56FEE">
        <w:rPr>
          <w:color w:val="000000"/>
        </w:rPr>
        <w:t xml:space="preserve">a </w:t>
      </w:r>
      <w:r>
        <w:rPr>
          <w:color w:val="000000"/>
        </w:rPr>
        <w:t>weekly report to the Federal Emergency Management Agency regarding the number of claims for benefits made, approved and paid.  42 USCA §5177; 20 CFR §§</w:t>
      </w:r>
      <w:r w:rsidR="00C56FEE">
        <w:rPr>
          <w:color w:val="000000"/>
        </w:rPr>
        <w:t>625.1 to 625.30.</w:t>
      </w:r>
      <w:r>
        <w:rPr>
          <w:color w:val="000000"/>
        </w:rPr>
        <w:t xml:space="preserve"> </w:t>
      </w:r>
    </w:p>
    <w:p w:rsidR="00EA33AE" w:rsidRDefault="00EA33AE" w:rsidP="007B2127">
      <w:pPr>
        <w:pStyle w:val="NormalWeb"/>
        <w:shd w:val="clear" w:color="auto" w:fill="FFFFFF"/>
        <w:spacing w:before="0" w:beforeAutospacing="0" w:after="120" w:afterAutospacing="0"/>
        <w:rPr>
          <w:color w:val="000000"/>
        </w:rPr>
      </w:pPr>
    </w:p>
    <w:p w:rsidR="00EA33AE" w:rsidRDefault="00EA33AE" w:rsidP="007B2127">
      <w:pPr>
        <w:pStyle w:val="NormalWeb"/>
        <w:shd w:val="clear" w:color="auto" w:fill="FFFFFF"/>
        <w:spacing w:before="0" w:beforeAutospacing="0" w:after="120" w:afterAutospacing="0"/>
        <w:rPr>
          <w:color w:val="000000"/>
        </w:rPr>
      </w:pPr>
    </w:p>
    <w:p w:rsidR="003F33D2" w:rsidRDefault="003F33D2" w:rsidP="007B2127">
      <w:pPr>
        <w:pStyle w:val="NormalWeb"/>
        <w:shd w:val="clear" w:color="auto" w:fill="FFFFFF"/>
        <w:spacing w:before="0" w:beforeAutospacing="0" w:after="120" w:afterAutospacing="0"/>
        <w:rPr>
          <w:color w:val="000000"/>
        </w:rPr>
      </w:pPr>
      <w:r>
        <w:rPr>
          <w:b/>
          <w:color w:val="000000"/>
        </w:rPr>
        <w:t xml:space="preserve">III. </w:t>
      </w:r>
      <w:r>
        <w:rPr>
          <w:color w:val="000000"/>
        </w:rPr>
        <w:t xml:space="preserve">Actions and prohibitions of individuals or businesses as a condition precedent to receiving benefits of the program: </w:t>
      </w:r>
    </w:p>
    <w:p w:rsidR="003F33D2" w:rsidRDefault="003F33D2" w:rsidP="007B2127">
      <w:pPr>
        <w:pStyle w:val="NormalWeb"/>
        <w:shd w:val="clear" w:color="auto" w:fill="FFFFFF"/>
        <w:spacing w:before="0" w:beforeAutospacing="0" w:after="120" w:afterAutospacing="0"/>
        <w:rPr>
          <w:color w:val="000000"/>
        </w:rPr>
      </w:pPr>
    </w:p>
    <w:p w:rsidR="003F33D2" w:rsidRDefault="003F33D2" w:rsidP="007B2127">
      <w:pPr>
        <w:pStyle w:val="NormalWeb"/>
        <w:shd w:val="clear" w:color="auto" w:fill="FFFFFF"/>
        <w:spacing w:before="0" w:beforeAutospacing="0" w:after="120" w:afterAutospacing="0"/>
        <w:rPr>
          <w:color w:val="000000"/>
        </w:rPr>
      </w:pPr>
      <w:r>
        <w:rPr>
          <w:color w:val="000000"/>
        </w:rPr>
        <w:t>1.  Unemployment Insurance</w:t>
      </w:r>
    </w:p>
    <w:p w:rsidR="00C65BB4" w:rsidRDefault="00C65BB4" w:rsidP="007B2127">
      <w:pPr>
        <w:pStyle w:val="NormalWeb"/>
        <w:shd w:val="clear" w:color="auto" w:fill="FFFFFF"/>
        <w:spacing w:before="0" w:beforeAutospacing="0" w:after="120" w:afterAutospacing="0"/>
        <w:rPr>
          <w:color w:val="000000"/>
        </w:rPr>
      </w:pPr>
      <w:r>
        <w:rPr>
          <w:color w:val="000000"/>
        </w:rPr>
        <w:t>Individuals applying for benefits must make an initial claim and weekly continued claim to receive unemployment benefits.  Several questions relevant to the claim are asked of the claimant and the claimant is required to be truthful in his or her answers.  Any time the claimant is required to appear at an OESC local office to present documents or attend a meeting, the claimant is required to go.  The claimant is encouraged to attend all scheduled appeal hearings.  Any testimony given in a hearing or interview must be truthful.</w:t>
      </w:r>
    </w:p>
    <w:p w:rsidR="00C65BB4" w:rsidRDefault="00C65BB4" w:rsidP="007B2127">
      <w:pPr>
        <w:pStyle w:val="NormalWeb"/>
        <w:shd w:val="clear" w:color="auto" w:fill="FFFFFF"/>
        <w:spacing w:before="0" w:beforeAutospacing="0" w:after="120" w:afterAutospacing="0"/>
        <w:rPr>
          <w:color w:val="000000"/>
        </w:rPr>
      </w:pPr>
      <w:r>
        <w:rPr>
          <w:color w:val="000000"/>
        </w:rPr>
        <w:t>Employers protesting claims, answering questions and appearing at hearings or interviews must give truthful information and testimony.</w:t>
      </w:r>
    </w:p>
    <w:p w:rsidR="00C65BB4" w:rsidRDefault="00C65BB4" w:rsidP="007B2127">
      <w:pPr>
        <w:pStyle w:val="NormalWeb"/>
        <w:shd w:val="clear" w:color="auto" w:fill="FFFFFF"/>
        <w:spacing w:before="0" w:beforeAutospacing="0" w:after="120" w:afterAutospacing="0"/>
        <w:rPr>
          <w:color w:val="000000"/>
        </w:rPr>
      </w:pPr>
      <w:r>
        <w:rPr>
          <w:color w:val="000000"/>
        </w:rPr>
        <w:t xml:space="preserve">Employers must file quarterly state unemployment tax reports and pay the taxes owed each quarter.  The employer is required to give complete and accurate information on the reports and cooperate fully with OESC Compliance Enforcement Officers during audits and when documents or other information </w:t>
      </w:r>
      <w:r w:rsidR="00B43658">
        <w:rPr>
          <w:color w:val="000000"/>
        </w:rPr>
        <w:t>are</w:t>
      </w:r>
      <w:r>
        <w:rPr>
          <w:color w:val="000000"/>
        </w:rPr>
        <w:t xml:space="preserve"> requested.</w:t>
      </w:r>
    </w:p>
    <w:p w:rsidR="00650FD1" w:rsidRDefault="00650FD1" w:rsidP="007B2127">
      <w:pPr>
        <w:pStyle w:val="NormalWeb"/>
        <w:shd w:val="clear" w:color="auto" w:fill="FFFFFF"/>
        <w:spacing w:before="0" w:beforeAutospacing="0" w:after="120" w:afterAutospacing="0"/>
        <w:rPr>
          <w:color w:val="000000"/>
        </w:rPr>
      </w:pPr>
    </w:p>
    <w:p w:rsidR="00650FD1" w:rsidRDefault="00650FD1" w:rsidP="00650FD1">
      <w:pPr>
        <w:pStyle w:val="NormalWeb"/>
        <w:shd w:val="clear" w:color="auto" w:fill="FFFFFF"/>
        <w:spacing w:before="0" w:beforeAutospacing="0" w:after="120" w:afterAutospacing="0"/>
        <w:rPr>
          <w:color w:val="000000"/>
        </w:rPr>
      </w:pPr>
      <w:r>
        <w:rPr>
          <w:color w:val="000000"/>
        </w:rPr>
        <w:t>2.  Trade Adjustment Assistance</w:t>
      </w:r>
    </w:p>
    <w:p w:rsidR="00650FD1" w:rsidRDefault="00650FD1" w:rsidP="00650FD1">
      <w:pPr>
        <w:pStyle w:val="NormalWeb"/>
        <w:shd w:val="clear" w:color="auto" w:fill="FFFFFF"/>
        <w:spacing w:before="0" w:beforeAutospacing="0" w:after="120" w:afterAutospacing="0"/>
        <w:rPr>
          <w:color w:val="000000"/>
        </w:rPr>
      </w:pPr>
      <w:r>
        <w:rPr>
          <w:color w:val="000000"/>
        </w:rPr>
        <w:lastRenderedPageBreak/>
        <w:t>An employer, union, group of 3 workers, or a workforce official must petition the US Department of Labor for certification under the Trade Act.  If certification is granted, notification is sent to all employees of the affected company to let them know benefits including re-training are available under Trade Act Assistance.  Each individual must then apply to receive benefits under the Act.</w:t>
      </w:r>
    </w:p>
    <w:p w:rsidR="00650FD1" w:rsidRDefault="00650FD1" w:rsidP="00650FD1">
      <w:pPr>
        <w:pStyle w:val="NormalWeb"/>
        <w:shd w:val="clear" w:color="auto" w:fill="FFFFFF"/>
        <w:spacing w:before="0" w:beforeAutospacing="0" w:after="120" w:afterAutospacing="0"/>
        <w:rPr>
          <w:color w:val="000000"/>
        </w:rPr>
      </w:pPr>
    </w:p>
    <w:p w:rsidR="00650FD1" w:rsidRDefault="00650FD1" w:rsidP="00650FD1">
      <w:pPr>
        <w:pStyle w:val="NormalWeb"/>
        <w:shd w:val="clear" w:color="auto" w:fill="FFFFFF"/>
        <w:spacing w:before="0" w:beforeAutospacing="0" w:after="120" w:afterAutospacing="0"/>
        <w:rPr>
          <w:color w:val="000000"/>
        </w:rPr>
      </w:pPr>
      <w:r>
        <w:rPr>
          <w:color w:val="000000"/>
        </w:rPr>
        <w:t>3.  Dislocated Worker Trade Transition</w:t>
      </w:r>
    </w:p>
    <w:p w:rsidR="00650FD1" w:rsidRDefault="00650FD1" w:rsidP="00650FD1">
      <w:pPr>
        <w:pStyle w:val="NormalWeb"/>
        <w:shd w:val="clear" w:color="auto" w:fill="FFFFFF"/>
        <w:spacing w:before="0" w:beforeAutospacing="0" w:after="120" w:afterAutospacing="0"/>
        <w:rPr>
          <w:color w:val="000000"/>
        </w:rPr>
      </w:pPr>
      <w:r>
        <w:rPr>
          <w:color w:val="000000"/>
        </w:rPr>
        <w:t>Individuals are selected for the program depending on the type of employment they were separated from.  They must be unemployed due to major changes in the industry within which the individual worked.  Individuals are required to fully participate in the program.  Employers can apply for on-the-job training benefits.  The OESC can pay up to 50% of the wages for employees in on-the-job training.  Employers must report on the performance of workers enrolled in the program.</w:t>
      </w:r>
    </w:p>
    <w:p w:rsidR="003F33D2" w:rsidRDefault="003F33D2" w:rsidP="007B2127">
      <w:pPr>
        <w:pStyle w:val="NormalWeb"/>
        <w:shd w:val="clear" w:color="auto" w:fill="FFFFFF"/>
        <w:spacing w:before="0" w:beforeAutospacing="0" w:after="120" w:afterAutospacing="0"/>
        <w:rPr>
          <w:color w:val="000000"/>
        </w:rPr>
      </w:pPr>
    </w:p>
    <w:p w:rsidR="003F33D2" w:rsidRDefault="00650FD1" w:rsidP="007B2127">
      <w:pPr>
        <w:pStyle w:val="NormalWeb"/>
        <w:shd w:val="clear" w:color="auto" w:fill="FFFFFF"/>
        <w:spacing w:before="0" w:beforeAutospacing="0" w:after="120" w:afterAutospacing="0"/>
        <w:rPr>
          <w:color w:val="000000"/>
        </w:rPr>
      </w:pPr>
      <w:r>
        <w:rPr>
          <w:color w:val="000000"/>
        </w:rPr>
        <w:t>4</w:t>
      </w:r>
      <w:r w:rsidR="003F33D2">
        <w:rPr>
          <w:color w:val="000000"/>
        </w:rPr>
        <w:t>.  Employment Service</w:t>
      </w:r>
    </w:p>
    <w:p w:rsidR="003F33D2" w:rsidRDefault="00D00A90" w:rsidP="007B2127">
      <w:pPr>
        <w:pStyle w:val="NormalWeb"/>
        <w:shd w:val="clear" w:color="auto" w:fill="FFFFFF"/>
        <w:spacing w:before="0" w:beforeAutospacing="0" w:after="120" w:afterAutospacing="0"/>
        <w:rPr>
          <w:color w:val="000000"/>
        </w:rPr>
      </w:pPr>
      <w:r>
        <w:rPr>
          <w:color w:val="000000"/>
        </w:rPr>
        <w:t>Unemployment benefit claimants are required to register with the Employment Service before benefits will be allowed.  Any person can utilize the Employment Service</w:t>
      </w:r>
      <w:r w:rsidR="00AB2A74">
        <w:rPr>
          <w:color w:val="000000"/>
        </w:rPr>
        <w:t xml:space="preserve"> website</w:t>
      </w:r>
      <w:r>
        <w:rPr>
          <w:color w:val="000000"/>
        </w:rPr>
        <w:t>,</w:t>
      </w:r>
      <w:r w:rsidR="00AB2A74">
        <w:rPr>
          <w:color w:val="000000"/>
        </w:rPr>
        <w:t xml:space="preserve"> OkJobMatch,</w:t>
      </w:r>
      <w:r>
        <w:rPr>
          <w:color w:val="000000"/>
        </w:rPr>
        <w:t xml:space="preserve"> free of charge, at any time.  The Employment Service is not limited to unemployment benefit claimants. </w:t>
      </w:r>
    </w:p>
    <w:p w:rsidR="00D00A90" w:rsidRDefault="00D00A90" w:rsidP="007B2127">
      <w:pPr>
        <w:pStyle w:val="NormalWeb"/>
        <w:shd w:val="clear" w:color="auto" w:fill="FFFFFF"/>
        <w:spacing w:before="0" w:beforeAutospacing="0" w:after="120" w:afterAutospacing="0"/>
        <w:rPr>
          <w:color w:val="000000"/>
        </w:rPr>
      </w:pPr>
      <w:r>
        <w:rPr>
          <w:color w:val="000000"/>
        </w:rPr>
        <w:t>Employers may place job openings on the Employment Service website,</w:t>
      </w:r>
      <w:r w:rsidR="00AB2A74">
        <w:rPr>
          <w:color w:val="000000"/>
        </w:rPr>
        <w:t xml:space="preserve"> OkJobMatch,</w:t>
      </w:r>
      <w:r>
        <w:rPr>
          <w:color w:val="000000"/>
        </w:rPr>
        <w:t xml:space="preserve"> free of charge.  The employer is prohibited from posting false information and jobs that do not exist.  The employer is prohibited from using discriminatory practices in its hiring process.</w:t>
      </w:r>
    </w:p>
    <w:p w:rsidR="003F33D2" w:rsidRDefault="003F33D2" w:rsidP="007B2127">
      <w:pPr>
        <w:pStyle w:val="NormalWeb"/>
        <w:shd w:val="clear" w:color="auto" w:fill="FFFFFF"/>
        <w:spacing w:before="0" w:beforeAutospacing="0" w:after="120" w:afterAutospacing="0"/>
        <w:rPr>
          <w:color w:val="000000"/>
        </w:rPr>
      </w:pPr>
    </w:p>
    <w:p w:rsidR="003F33D2" w:rsidRDefault="00650FD1" w:rsidP="007B2127">
      <w:pPr>
        <w:pStyle w:val="NormalWeb"/>
        <w:shd w:val="clear" w:color="auto" w:fill="FFFFFF"/>
        <w:spacing w:before="0" w:beforeAutospacing="0" w:after="120" w:afterAutospacing="0"/>
        <w:rPr>
          <w:color w:val="000000"/>
        </w:rPr>
      </w:pPr>
      <w:r>
        <w:rPr>
          <w:color w:val="000000"/>
        </w:rPr>
        <w:t>5</w:t>
      </w:r>
      <w:r w:rsidR="003F33D2">
        <w:rPr>
          <w:color w:val="000000"/>
        </w:rPr>
        <w:t>.  Veterans’ Employment Service</w:t>
      </w:r>
    </w:p>
    <w:p w:rsidR="000C5B13" w:rsidRDefault="004A1215" w:rsidP="000C5B13">
      <w:pPr>
        <w:pStyle w:val="NormalWeb"/>
        <w:shd w:val="clear" w:color="auto" w:fill="FFFFFF"/>
        <w:spacing w:before="0" w:beforeAutospacing="0" w:after="120" w:afterAutospacing="0"/>
        <w:rPr>
          <w:color w:val="000000"/>
        </w:rPr>
      </w:pPr>
      <w:r>
        <w:rPr>
          <w:color w:val="000000"/>
        </w:rPr>
        <w:t xml:space="preserve">An individual served by this grant must be a veteran of a branch of the armed services of the United States.  </w:t>
      </w:r>
      <w:r w:rsidR="000C5B13">
        <w:rPr>
          <w:color w:val="000000"/>
        </w:rPr>
        <w:t>There are no</w:t>
      </w:r>
      <w:r>
        <w:rPr>
          <w:color w:val="000000"/>
        </w:rPr>
        <w:t xml:space="preserve"> other</w:t>
      </w:r>
      <w:r w:rsidR="000C5B13">
        <w:rPr>
          <w:color w:val="000000"/>
        </w:rPr>
        <w:t xml:space="preserve"> required actions or prohibitions for individuals or businesses in this grant.</w:t>
      </w:r>
    </w:p>
    <w:p w:rsidR="0028705B" w:rsidRDefault="0028705B" w:rsidP="007B2127">
      <w:pPr>
        <w:pStyle w:val="NormalWeb"/>
        <w:shd w:val="clear" w:color="auto" w:fill="FFFFFF"/>
        <w:spacing w:before="0" w:beforeAutospacing="0" w:after="120" w:afterAutospacing="0"/>
        <w:rPr>
          <w:color w:val="000000"/>
        </w:rPr>
      </w:pPr>
    </w:p>
    <w:p w:rsidR="003F33D2" w:rsidRDefault="00650FD1" w:rsidP="007B2127">
      <w:pPr>
        <w:pStyle w:val="NormalWeb"/>
        <w:shd w:val="clear" w:color="auto" w:fill="FFFFFF"/>
        <w:spacing w:before="0" w:beforeAutospacing="0" w:after="120" w:afterAutospacing="0"/>
        <w:rPr>
          <w:color w:val="000000"/>
        </w:rPr>
      </w:pPr>
      <w:r>
        <w:rPr>
          <w:color w:val="000000"/>
        </w:rPr>
        <w:t>6</w:t>
      </w:r>
      <w:r w:rsidR="003F33D2">
        <w:rPr>
          <w:color w:val="000000"/>
        </w:rPr>
        <w:t>.  Re-employment Services &amp; Eligibility Assessment</w:t>
      </w:r>
    </w:p>
    <w:p w:rsidR="0028705B" w:rsidRDefault="00A27738" w:rsidP="007B2127">
      <w:pPr>
        <w:pStyle w:val="NormalWeb"/>
        <w:shd w:val="clear" w:color="auto" w:fill="FFFFFF"/>
        <w:spacing w:before="0" w:beforeAutospacing="0" w:after="120" w:afterAutospacing="0"/>
        <w:rPr>
          <w:color w:val="000000"/>
        </w:rPr>
      </w:pPr>
      <w:r>
        <w:rPr>
          <w:color w:val="000000"/>
        </w:rPr>
        <w:t xml:space="preserve">This program serves unemployment benefit claimants who have been selected because they may have difficulty in becoming re-employed.  If selected, the claimant is required to report to an OESC office for a re-employment service review and a 30 day follow-up.  The re-employment review will focus on determining if the claimant needs help with a work plan, job seeking skills, and if there are barriers to overcome.  The claimant will be referred to workshops or other agencies for services, if needed, and must follow </w:t>
      </w:r>
      <w:r w:rsidR="00B43658">
        <w:rPr>
          <w:color w:val="000000"/>
        </w:rPr>
        <w:t xml:space="preserve">these </w:t>
      </w:r>
      <w:r>
        <w:rPr>
          <w:color w:val="000000"/>
        </w:rPr>
        <w:t>directions.</w:t>
      </w:r>
    </w:p>
    <w:p w:rsidR="003F33D2" w:rsidRDefault="003F33D2" w:rsidP="007B2127">
      <w:pPr>
        <w:pStyle w:val="NormalWeb"/>
        <w:shd w:val="clear" w:color="auto" w:fill="FFFFFF"/>
        <w:spacing w:before="0" w:beforeAutospacing="0" w:after="120" w:afterAutospacing="0"/>
        <w:rPr>
          <w:color w:val="000000"/>
        </w:rPr>
      </w:pPr>
    </w:p>
    <w:p w:rsidR="003F33D2" w:rsidRDefault="00650FD1" w:rsidP="007B2127">
      <w:pPr>
        <w:pStyle w:val="NormalWeb"/>
        <w:shd w:val="clear" w:color="auto" w:fill="FFFFFF"/>
        <w:spacing w:before="0" w:beforeAutospacing="0" w:after="120" w:afterAutospacing="0"/>
        <w:rPr>
          <w:color w:val="000000"/>
        </w:rPr>
      </w:pPr>
      <w:r>
        <w:rPr>
          <w:color w:val="000000"/>
        </w:rPr>
        <w:t>7</w:t>
      </w:r>
      <w:r w:rsidR="003F33D2">
        <w:rPr>
          <w:color w:val="000000"/>
        </w:rPr>
        <w:t>.  Bureau of Labor Statistics</w:t>
      </w:r>
    </w:p>
    <w:p w:rsidR="003F33D2" w:rsidRDefault="003F0863" w:rsidP="007B2127">
      <w:pPr>
        <w:pStyle w:val="NormalWeb"/>
        <w:shd w:val="clear" w:color="auto" w:fill="FFFFFF"/>
        <w:spacing w:before="0" w:beforeAutospacing="0" w:after="120" w:afterAutospacing="0"/>
        <w:rPr>
          <w:color w:val="000000"/>
        </w:rPr>
      </w:pPr>
      <w:r>
        <w:rPr>
          <w:color w:val="000000"/>
        </w:rPr>
        <w:t xml:space="preserve">Employers are selected at random to submit Industrial Classification Statements, to answer </w:t>
      </w:r>
      <w:r w:rsidR="00FE748D">
        <w:rPr>
          <w:color w:val="000000"/>
        </w:rPr>
        <w:t>O</w:t>
      </w:r>
      <w:r>
        <w:rPr>
          <w:color w:val="000000"/>
        </w:rPr>
        <w:t xml:space="preserve">ccupational </w:t>
      </w:r>
      <w:r w:rsidR="00FE748D">
        <w:rPr>
          <w:color w:val="000000"/>
        </w:rPr>
        <w:t>E</w:t>
      </w:r>
      <w:r>
        <w:rPr>
          <w:color w:val="000000"/>
        </w:rPr>
        <w:t xml:space="preserve">mployment </w:t>
      </w:r>
      <w:r w:rsidR="00FE748D">
        <w:rPr>
          <w:color w:val="000000"/>
        </w:rPr>
        <w:t>S</w:t>
      </w:r>
      <w:r>
        <w:rPr>
          <w:color w:val="000000"/>
        </w:rPr>
        <w:t xml:space="preserve">tatistics survey, to respond to </w:t>
      </w:r>
      <w:r w:rsidR="00FE748D">
        <w:rPr>
          <w:color w:val="000000"/>
        </w:rPr>
        <w:t xml:space="preserve">the </w:t>
      </w:r>
      <w:r>
        <w:rPr>
          <w:color w:val="000000"/>
        </w:rPr>
        <w:t>Quarterly Census of Employment and Wages,</w:t>
      </w:r>
      <w:r w:rsidR="00FE748D">
        <w:rPr>
          <w:color w:val="000000"/>
        </w:rPr>
        <w:t xml:space="preserve"> and</w:t>
      </w:r>
      <w:r>
        <w:rPr>
          <w:color w:val="000000"/>
        </w:rPr>
        <w:t xml:space="preserve"> to answer the Current Employment Statistics survey</w:t>
      </w:r>
      <w:r w:rsidR="00FE748D">
        <w:rPr>
          <w:color w:val="000000"/>
        </w:rPr>
        <w:t>.</w:t>
      </w:r>
    </w:p>
    <w:p w:rsidR="003F33D2" w:rsidRDefault="003F33D2" w:rsidP="007B2127">
      <w:pPr>
        <w:pStyle w:val="NormalWeb"/>
        <w:shd w:val="clear" w:color="auto" w:fill="FFFFFF"/>
        <w:spacing w:before="0" w:beforeAutospacing="0" w:after="120" w:afterAutospacing="0"/>
        <w:rPr>
          <w:color w:val="000000"/>
        </w:rPr>
      </w:pPr>
    </w:p>
    <w:p w:rsidR="003F33D2" w:rsidRDefault="00650FD1" w:rsidP="007B2127">
      <w:pPr>
        <w:pStyle w:val="NormalWeb"/>
        <w:shd w:val="clear" w:color="auto" w:fill="FFFFFF"/>
        <w:spacing w:before="0" w:beforeAutospacing="0" w:after="120" w:afterAutospacing="0"/>
        <w:rPr>
          <w:color w:val="000000"/>
        </w:rPr>
      </w:pPr>
      <w:r>
        <w:rPr>
          <w:color w:val="000000"/>
        </w:rPr>
        <w:t>8</w:t>
      </w:r>
      <w:r w:rsidR="003F33D2">
        <w:rPr>
          <w:color w:val="000000"/>
        </w:rPr>
        <w:t xml:space="preserve">.  </w:t>
      </w:r>
      <w:r w:rsidR="00DE7778">
        <w:t>Workforce &amp; Labor Market Information Grants to State</w:t>
      </w:r>
      <w:r w:rsidR="00DE7778">
        <w:t>s</w:t>
      </w:r>
    </w:p>
    <w:p w:rsidR="003F33D2" w:rsidRDefault="00DA4308" w:rsidP="007B2127">
      <w:pPr>
        <w:pStyle w:val="NormalWeb"/>
        <w:shd w:val="clear" w:color="auto" w:fill="FFFFFF"/>
        <w:spacing w:before="0" w:beforeAutospacing="0" w:after="120" w:afterAutospacing="0"/>
        <w:rPr>
          <w:color w:val="000000"/>
        </w:rPr>
      </w:pPr>
      <w:r>
        <w:rPr>
          <w:color w:val="000000"/>
        </w:rPr>
        <w:t>There are no required actions or prohibitions for individuals or businesses in this grant.</w:t>
      </w:r>
    </w:p>
    <w:p w:rsidR="003F33D2" w:rsidRDefault="003F33D2" w:rsidP="007B2127">
      <w:pPr>
        <w:pStyle w:val="NormalWeb"/>
        <w:shd w:val="clear" w:color="auto" w:fill="FFFFFF"/>
        <w:spacing w:before="0" w:beforeAutospacing="0" w:after="120" w:afterAutospacing="0"/>
        <w:rPr>
          <w:color w:val="000000"/>
        </w:rPr>
      </w:pPr>
    </w:p>
    <w:p w:rsidR="003F33D2" w:rsidRDefault="003F33D2" w:rsidP="007B2127">
      <w:pPr>
        <w:pStyle w:val="NormalWeb"/>
        <w:shd w:val="clear" w:color="auto" w:fill="FFFFFF"/>
        <w:spacing w:before="0" w:beforeAutospacing="0" w:after="120" w:afterAutospacing="0"/>
        <w:rPr>
          <w:color w:val="000000"/>
        </w:rPr>
      </w:pPr>
      <w:r>
        <w:rPr>
          <w:color w:val="000000"/>
        </w:rPr>
        <w:t>9.  Work Opportunity Tax Credit</w:t>
      </w:r>
    </w:p>
    <w:p w:rsidR="00BB6EFC" w:rsidRDefault="00607217" w:rsidP="007B2127">
      <w:pPr>
        <w:pStyle w:val="NormalWeb"/>
        <w:shd w:val="clear" w:color="auto" w:fill="FFFFFF"/>
        <w:spacing w:before="0" w:beforeAutospacing="0" w:after="120" w:afterAutospacing="0"/>
        <w:rPr>
          <w:color w:val="000000"/>
        </w:rPr>
      </w:pPr>
      <w:r>
        <w:rPr>
          <w:color w:val="000000"/>
        </w:rPr>
        <w:t>This tax credit for employers requires an employer who has hired a person in certain targeted groups to file an application for the credit with the OESC.  Once the OESC reviews and approves of the application, the employer will be notified and can use the tax credit.</w:t>
      </w:r>
    </w:p>
    <w:p w:rsidR="00BB6EFC" w:rsidRDefault="00BB6EFC" w:rsidP="007B2127">
      <w:pPr>
        <w:pStyle w:val="NormalWeb"/>
        <w:shd w:val="clear" w:color="auto" w:fill="FFFFFF"/>
        <w:spacing w:before="0" w:beforeAutospacing="0" w:after="120" w:afterAutospacing="0"/>
        <w:rPr>
          <w:color w:val="000000"/>
        </w:rPr>
      </w:pPr>
    </w:p>
    <w:p w:rsidR="00BB6EFC" w:rsidRDefault="00BB6EFC" w:rsidP="007B2127">
      <w:pPr>
        <w:pStyle w:val="NormalWeb"/>
        <w:shd w:val="clear" w:color="auto" w:fill="FFFFFF"/>
        <w:spacing w:before="0" w:beforeAutospacing="0" w:after="120" w:afterAutospacing="0"/>
        <w:rPr>
          <w:color w:val="000000"/>
        </w:rPr>
      </w:pPr>
      <w:r>
        <w:rPr>
          <w:color w:val="000000"/>
        </w:rPr>
        <w:t>10.  Foreign Labor Certifications</w:t>
      </w:r>
    </w:p>
    <w:p w:rsidR="00666122" w:rsidRDefault="00607217" w:rsidP="007B2127">
      <w:pPr>
        <w:pStyle w:val="NormalWeb"/>
        <w:shd w:val="clear" w:color="auto" w:fill="FFFFFF"/>
        <w:spacing w:before="0" w:beforeAutospacing="0" w:after="120" w:afterAutospacing="0"/>
        <w:rPr>
          <w:color w:val="000000"/>
        </w:rPr>
      </w:pPr>
      <w:r>
        <w:rPr>
          <w:color w:val="000000"/>
        </w:rPr>
        <w:t>This program is designed to promote the hiring of U.S. citizens.  An employer must make every effort to hire from the U.S. domestic workforce before permission will be granted to hire foreign workers.  The employer must apply with the U.S. Department of Labor for permission to hire foreign workers.  The OESC will review the application forms, do field inspections, assess pay standards and ensure that the employer is not putting up barriers to hiring domestic workers.</w:t>
      </w:r>
    </w:p>
    <w:p w:rsidR="00123F37" w:rsidRDefault="00123F37" w:rsidP="007B2127">
      <w:pPr>
        <w:pStyle w:val="NormalWeb"/>
        <w:shd w:val="clear" w:color="auto" w:fill="FFFFFF"/>
        <w:spacing w:before="0" w:beforeAutospacing="0" w:after="120" w:afterAutospacing="0"/>
        <w:rPr>
          <w:color w:val="000000"/>
        </w:rPr>
      </w:pPr>
    </w:p>
    <w:p w:rsidR="00650FD1" w:rsidRDefault="00650FD1" w:rsidP="00650FD1">
      <w:pPr>
        <w:pStyle w:val="NormalWeb"/>
        <w:shd w:val="clear" w:color="auto" w:fill="FFFFFF"/>
        <w:spacing w:before="0" w:beforeAutospacing="0" w:after="120" w:afterAutospacing="0"/>
        <w:rPr>
          <w:color w:val="000000"/>
        </w:rPr>
      </w:pPr>
      <w:r>
        <w:rPr>
          <w:color w:val="000000"/>
        </w:rPr>
        <w:t>11.  Health Coverage Tax Credit</w:t>
      </w:r>
    </w:p>
    <w:p w:rsidR="00650FD1" w:rsidRDefault="0030160F" w:rsidP="00650FD1">
      <w:pPr>
        <w:pStyle w:val="NormalWeb"/>
        <w:shd w:val="clear" w:color="auto" w:fill="FFFFFF"/>
        <w:spacing w:before="0" w:beforeAutospacing="0" w:after="120" w:afterAutospacing="0"/>
        <w:rPr>
          <w:color w:val="000000"/>
        </w:rPr>
      </w:pPr>
      <w:r>
        <w:rPr>
          <w:color w:val="000000"/>
        </w:rPr>
        <w:t>Individuals receiving Trade Readjustment Allowances or Alternative Trade Adjustment Allowances must claim the credit on their federal income tax return or apply for the credit on the IRS website.</w:t>
      </w:r>
    </w:p>
    <w:p w:rsidR="00650FD1" w:rsidRDefault="00650FD1" w:rsidP="00650FD1">
      <w:pPr>
        <w:pStyle w:val="NormalWeb"/>
        <w:shd w:val="clear" w:color="auto" w:fill="FFFFFF"/>
        <w:spacing w:before="0" w:beforeAutospacing="0" w:after="120" w:afterAutospacing="0"/>
        <w:rPr>
          <w:color w:val="000000"/>
        </w:rPr>
      </w:pPr>
    </w:p>
    <w:p w:rsidR="00650FD1" w:rsidRDefault="00650FD1" w:rsidP="00650FD1">
      <w:pPr>
        <w:pStyle w:val="NormalWeb"/>
        <w:shd w:val="clear" w:color="auto" w:fill="FFFFFF"/>
        <w:spacing w:before="0" w:beforeAutospacing="0" w:after="120" w:afterAutospacing="0"/>
        <w:rPr>
          <w:color w:val="000000"/>
        </w:rPr>
      </w:pPr>
      <w:r>
        <w:rPr>
          <w:color w:val="000000"/>
        </w:rPr>
        <w:t>12.  Unemployment Insurance Disaster Relief</w:t>
      </w:r>
    </w:p>
    <w:p w:rsidR="00650FD1" w:rsidRDefault="0030160F" w:rsidP="007B2127">
      <w:pPr>
        <w:pStyle w:val="NormalWeb"/>
        <w:shd w:val="clear" w:color="auto" w:fill="FFFFFF"/>
        <w:spacing w:before="0" w:beforeAutospacing="0" w:after="120" w:afterAutospacing="0"/>
        <w:rPr>
          <w:color w:val="000000"/>
        </w:rPr>
      </w:pPr>
      <w:r>
        <w:rPr>
          <w:color w:val="000000"/>
        </w:rPr>
        <w:t>Individuals in a disaster area declared by the President of the United States m</w:t>
      </w:r>
      <w:r w:rsidR="00A67701">
        <w:rPr>
          <w:color w:val="000000"/>
        </w:rPr>
        <w:t>a</w:t>
      </w:r>
      <w:r>
        <w:rPr>
          <w:color w:val="000000"/>
        </w:rPr>
        <w:t>y apply for unemployment benefits under this program.</w:t>
      </w:r>
      <w:r w:rsidR="00A67701">
        <w:rPr>
          <w:color w:val="000000"/>
        </w:rPr>
        <w:t xml:space="preserve">  If the person qualifies for regular unemployment, that benefit will be granted.  If the person does not qualify for regular unemployment, disaster unemployment may be granted.  Injured people who cannot work and owners of businesses that were affected by the disaster are among the people who could qualify for disaster unemployment.  Business owners who have not previously reported their wages to the OESC will be required to show proof of earnings.</w:t>
      </w:r>
    </w:p>
    <w:sectPr w:rsidR="00650F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F1" w:rsidRDefault="00D33FF1" w:rsidP="00050CFE">
      <w:pPr>
        <w:spacing w:after="0" w:line="240" w:lineRule="auto"/>
      </w:pPr>
      <w:r>
        <w:separator/>
      </w:r>
    </w:p>
  </w:endnote>
  <w:endnote w:type="continuationSeparator" w:id="0">
    <w:p w:rsidR="00D33FF1" w:rsidRDefault="00D33FF1" w:rsidP="0005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34355"/>
      <w:docPartObj>
        <w:docPartGallery w:val="Page Numbers (Bottom of Page)"/>
        <w:docPartUnique/>
      </w:docPartObj>
    </w:sdtPr>
    <w:sdtEndPr>
      <w:rPr>
        <w:noProof/>
      </w:rPr>
    </w:sdtEndPr>
    <w:sdtContent>
      <w:p w:rsidR="00050CFE" w:rsidRDefault="00050CFE">
        <w:pPr>
          <w:pStyle w:val="Footer"/>
          <w:jc w:val="right"/>
        </w:pPr>
        <w:r>
          <w:fldChar w:fldCharType="begin"/>
        </w:r>
        <w:r>
          <w:instrText xml:space="preserve"> PAGE   \* MERGEFORMAT </w:instrText>
        </w:r>
        <w:r>
          <w:fldChar w:fldCharType="separate"/>
        </w:r>
        <w:r w:rsidR="00866D26">
          <w:rPr>
            <w:noProof/>
          </w:rPr>
          <w:t>3</w:t>
        </w:r>
        <w:r>
          <w:rPr>
            <w:noProof/>
          </w:rPr>
          <w:fldChar w:fldCharType="end"/>
        </w:r>
      </w:p>
    </w:sdtContent>
  </w:sdt>
  <w:p w:rsidR="00050CFE" w:rsidRDefault="00050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F1" w:rsidRDefault="00D33FF1" w:rsidP="00050CFE">
      <w:pPr>
        <w:spacing w:after="0" w:line="240" w:lineRule="auto"/>
      </w:pPr>
      <w:r>
        <w:separator/>
      </w:r>
    </w:p>
  </w:footnote>
  <w:footnote w:type="continuationSeparator" w:id="0">
    <w:p w:rsidR="00D33FF1" w:rsidRDefault="00D33FF1" w:rsidP="00050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94"/>
    <w:rsid w:val="000239F2"/>
    <w:rsid w:val="00032BD6"/>
    <w:rsid w:val="00050CFE"/>
    <w:rsid w:val="00085F9D"/>
    <w:rsid w:val="00095831"/>
    <w:rsid w:val="000C5B13"/>
    <w:rsid w:val="000C66FD"/>
    <w:rsid w:val="00123F37"/>
    <w:rsid w:val="001372B1"/>
    <w:rsid w:val="00153807"/>
    <w:rsid w:val="00153B31"/>
    <w:rsid w:val="0017578B"/>
    <w:rsid w:val="00182E7A"/>
    <w:rsid w:val="001F57E9"/>
    <w:rsid w:val="0028705B"/>
    <w:rsid w:val="002A084D"/>
    <w:rsid w:val="002C35EF"/>
    <w:rsid w:val="0030160F"/>
    <w:rsid w:val="003E08AB"/>
    <w:rsid w:val="003F0863"/>
    <w:rsid w:val="003F33D2"/>
    <w:rsid w:val="00400BB4"/>
    <w:rsid w:val="0047678A"/>
    <w:rsid w:val="004A1215"/>
    <w:rsid w:val="004C3A6D"/>
    <w:rsid w:val="005A2DA8"/>
    <w:rsid w:val="005E789F"/>
    <w:rsid w:val="00607217"/>
    <w:rsid w:val="00633483"/>
    <w:rsid w:val="006473A7"/>
    <w:rsid w:val="00650FD1"/>
    <w:rsid w:val="00666122"/>
    <w:rsid w:val="00676974"/>
    <w:rsid w:val="006B05EA"/>
    <w:rsid w:val="006E2306"/>
    <w:rsid w:val="006F5E0B"/>
    <w:rsid w:val="00743F35"/>
    <w:rsid w:val="007840F1"/>
    <w:rsid w:val="007B2127"/>
    <w:rsid w:val="007B4EC3"/>
    <w:rsid w:val="007E315C"/>
    <w:rsid w:val="0080132B"/>
    <w:rsid w:val="00810E4E"/>
    <w:rsid w:val="00850D90"/>
    <w:rsid w:val="008574BB"/>
    <w:rsid w:val="00862313"/>
    <w:rsid w:val="0086404E"/>
    <w:rsid w:val="00866D26"/>
    <w:rsid w:val="00905B24"/>
    <w:rsid w:val="00966450"/>
    <w:rsid w:val="009E176A"/>
    <w:rsid w:val="009E390B"/>
    <w:rsid w:val="00A05B17"/>
    <w:rsid w:val="00A27738"/>
    <w:rsid w:val="00A6500A"/>
    <w:rsid w:val="00A67701"/>
    <w:rsid w:val="00AB2A74"/>
    <w:rsid w:val="00AE2491"/>
    <w:rsid w:val="00B43658"/>
    <w:rsid w:val="00B91B70"/>
    <w:rsid w:val="00BB6EFC"/>
    <w:rsid w:val="00C24A7F"/>
    <w:rsid w:val="00C56FEE"/>
    <w:rsid w:val="00C65BB4"/>
    <w:rsid w:val="00CC40C3"/>
    <w:rsid w:val="00D00A90"/>
    <w:rsid w:val="00D13336"/>
    <w:rsid w:val="00D33FF1"/>
    <w:rsid w:val="00D83139"/>
    <w:rsid w:val="00DA4308"/>
    <w:rsid w:val="00DC1E91"/>
    <w:rsid w:val="00DE7778"/>
    <w:rsid w:val="00E64494"/>
    <w:rsid w:val="00EA33AE"/>
    <w:rsid w:val="00EF379A"/>
    <w:rsid w:val="00F0715A"/>
    <w:rsid w:val="00F22ACE"/>
    <w:rsid w:val="00F24496"/>
    <w:rsid w:val="00F670EC"/>
    <w:rsid w:val="00FA30A5"/>
    <w:rsid w:val="00FC0565"/>
    <w:rsid w:val="00FE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FE"/>
  </w:style>
  <w:style w:type="paragraph" w:styleId="Footer">
    <w:name w:val="footer"/>
    <w:basedOn w:val="Normal"/>
    <w:link w:val="FooterChar"/>
    <w:uiPriority w:val="99"/>
    <w:unhideWhenUsed/>
    <w:rsid w:val="0005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FE"/>
  </w:style>
  <w:style w:type="paragraph" w:styleId="NormalWeb">
    <w:name w:val="Normal (Web)"/>
    <w:basedOn w:val="Normal"/>
    <w:uiPriority w:val="99"/>
    <w:unhideWhenUsed/>
    <w:rsid w:val="00743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FE"/>
  </w:style>
  <w:style w:type="paragraph" w:styleId="Footer">
    <w:name w:val="footer"/>
    <w:basedOn w:val="Normal"/>
    <w:link w:val="FooterChar"/>
    <w:uiPriority w:val="99"/>
    <w:unhideWhenUsed/>
    <w:rsid w:val="0005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FE"/>
  </w:style>
  <w:style w:type="paragraph" w:styleId="NormalWeb">
    <w:name w:val="Normal (Web)"/>
    <w:basedOn w:val="Normal"/>
    <w:uiPriority w:val="99"/>
    <w:unhideWhenUsed/>
    <w:rsid w:val="00743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55</cp:revision>
  <dcterms:created xsi:type="dcterms:W3CDTF">2019-10-08T18:38:00Z</dcterms:created>
  <dcterms:modified xsi:type="dcterms:W3CDTF">2019-10-28T18:12:00Z</dcterms:modified>
</cp:coreProperties>
</file>