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FD6" w:rsidRPr="00C12B1E" w:rsidRDefault="00C12B1E" w:rsidP="007E49E5">
      <w:pPr>
        <w:pStyle w:val="Title"/>
        <w:rPr>
          <w:b/>
          <w:sz w:val="36"/>
          <w:szCs w:val="36"/>
        </w:rPr>
      </w:pPr>
      <w:r w:rsidRPr="00025C7C">
        <w:rPr>
          <w:b/>
          <w:iCs/>
          <w:noProof/>
          <w:color w:val="5B9BD5" w:themeColor="accent1"/>
          <w:sz w:val="44"/>
          <w:szCs w:val="44"/>
        </w:rPr>
        <w:drawing>
          <wp:anchor distT="0" distB="0" distL="114300" distR="114300" simplePos="0" relativeHeight="251659264" behindDoc="0" locked="0" layoutInCell="1" allowOverlap="1" wp14:anchorId="07C3B4B6" wp14:editId="79F871F8">
            <wp:simplePos x="0" y="0"/>
            <wp:positionH relativeFrom="margin">
              <wp:align>left</wp:align>
            </wp:positionH>
            <wp:positionV relativeFrom="margin">
              <wp:posOffset>-336884</wp:posOffset>
            </wp:positionV>
            <wp:extent cx="1397898" cy="10972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EQA logo 201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7898" cy="1097280"/>
                    </a:xfrm>
                    <a:prstGeom prst="rect">
                      <a:avLst/>
                    </a:prstGeom>
                  </pic:spPr>
                </pic:pic>
              </a:graphicData>
            </a:graphic>
            <wp14:sizeRelH relativeFrom="margin">
              <wp14:pctWidth>0</wp14:pctWidth>
            </wp14:sizeRelH>
            <wp14:sizeRelV relativeFrom="margin">
              <wp14:pctHeight>0</wp14:pctHeight>
            </wp14:sizeRelV>
          </wp:anchor>
        </w:drawing>
      </w:r>
      <w:r w:rsidR="000441EE" w:rsidRPr="00C12B1E">
        <w:rPr>
          <w:b/>
          <w:sz w:val="36"/>
          <w:szCs w:val="36"/>
        </w:rPr>
        <w:t>New</w:t>
      </w:r>
      <w:r w:rsidR="00114231" w:rsidRPr="00C12B1E">
        <w:rPr>
          <w:b/>
          <w:sz w:val="36"/>
          <w:szCs w:val="36"/>
        </w:rPr>
        <w:t>/Revised</w:t>
      </w:r>
      <w:r w:rsidR="007E49E5" w:rsidRPr="00C12B1E">
        <w:rPr>
          <w:b/>
          <w:sz w:val="36"/>
          <w:szCs w:val="36"/>
        </w:rPr>
        <w:t xml:space="preserve"> Program </w:t>
      </w:r>
    </w:p>
    <w:p w:rsidR="005F2FD6" w:rsidRPr="00C12B1E" w:rsidRDefault="003921A7" w:rsidP="005F2FD6">
      <w:pPr>
        <w:pStyle w:val="Title"/>
        <w:rPr>
          <w:b/>
          <w:sz w:val="36"/>
          <w:szCs w:val="36"/>
        </w:rPr>
      </w:pPr>
      <w:r>
        <w:rPr>
          <w:b/>
          <w:sz w:val="36"/>
          <w:szCs w:val="36"/>
          <w:u w:val="single"/>
        </w:rPr>
        <w:t>sCHOOL pSYCHOMETRY</w:t>
      </w:r>
    </w:p>
    <w:p w:rsidR="00F7711F" w:rsidRDefault="00F7711F" w:rsidP="00C12B1E">
      <w:pPr>
        <w:pStyle w:val="Title"/>
        <w:jc w:val="left"/>
        <w:rPr>
          <w:rFonts w:ascii="Times New Roman" w:eastAsiaTheme="minorHAnsi" w:hAnsi="Times New Roman"/>
          <w:caps w:val="0"/>
          <w:color w:val="auto"/>
          <w:kern w:val="0"/>
          <w:sz w:val="24"/>
          <w:szCs w:val="24"/>
        </w:rPr>
      </w:pPr>
    </w:p>
    <w:p w:rsidR="00F7711F" w:rsidRDefault="00F7711F" w:rsidP="00083976">
      <w:pPr>
        <w:pStyle w:val="Title"/>
        <w:rPr>
          <w:rFonts w:ascii="Times New Roman" w:eastAsiaTheme="minorHAnsi" w:hAnsi="Times New Roman"/>
          <w:caps w:val="0"/>
          <w:color w:val="auto"/>
          <w:kern w:val="0"/>
          <w:sz w:val="24"/>
          <w:szCs w:val="24"/>
        </w:rPr>
      </w:pPr>
    </w:p>
    <w:tbl>
      <w:tblPr>
        <w:tblStyle w:val="TableGrid"/>
        <w:tblW w:w="0" w:type="auto"/>
        <w:tblLook w:val="04A0" w:firstRow="1" w:lastRow="0" w:firstColumn="1" w:lastColumn="0" w:noHBand="0" w:noVBand="1"/>
      </w:tblPr>
      <w:tblGrid>
        <w:gridCol w:w="9350"/>
      </w:tblGrid>
      <w:tr w:rsidR="00F7711F" w:rsidTr="00F7711F">
        <w:tc>
          <w:tcPr>
            <w:tcW w:w="9350" w:type="dxa"/>
            <w:shd w:val="clear" w:color="auto" w:fill="DEEAF6" w:themeFill="accent1" w:themeFillTint="33"/>
          </w:tcPr>
          <w:p w:rsidR="0039143C" w:rsidRDefault="0039143C" w:rsidP="00F7711F">
            <w:pPr>
              <w:jc w:val="center"/>
              <w:rPr>
                <w:rFonts w:ascii="Georgia" w:hAnsi="Georgia" w:cs="Times New Roman"/>
                <w:b/>
                <w:sz w:val="28"/>
                <w:szCs w:val="28"/>
              </w:rPr>
            </w:pPr>
          </w:p>
          <w:p w:rsidR="00F7711F" w:rsidRDefault="00F7711F" w:rsidP="00F7711F">
            <w:pPr>
              <w:jc w:val="center"/>
              <w:rPr>
                <w:rFonts w:ascii="Georgia" w:hAnsi="Georgia" w:cs="Times New Roman"/>
                <w:b/>
                <w:sz w:val="28"/>
                <w:szCs w:val="28"/>
              </w:rPr>
            </w:pPr>
            <w:r w:rsidRPr="00166588">
              <w:rPr>
                <w:rFonts w:ascii="Georgia" w:hAnsi="Georgia" w:cs="Times New Roman"/>
                <w:b/>
                <w:sz w:val="28"/>
                <w:szCs w:val="28"/>
              </w:rPr>
              <w:t>INSTITUTIONS WHOSE PROGRAMS MEET THE FOLLOWING CONDITION(S) SHOULD USE THIS APPLICATION:</w:t>
            </w:r>
          </w:p>
          <w:p w:rsidR="0039143C" w:rsidRPr="004824C2" w:rsidRDefault="00CE3624" w:rsidP="0039143C">
            <w:pPr>
              <w:pStyle w:val="NoSpacing"/>
              <w:jc w:val="both"/>
              <w:rPr>
                <w:rFonts w:ascii="Times New Roman" w:hAnsi="Times New Roman" w:cs="Times New Roman"/>
                <w:b/>
                <w:color w:val="FF0000"/>
                <w:sz w:val="24"/>
                <w:szCs w:val="24"/>
              </w:rPr>
            </w:pPr>
            <w:r>
              <w:rPr>
                <w:rFonts w:ascii="Times New Roman" w:hAnsi="Times New Roman" w:cs="Times New Roman"/>
                <w:b/>
                <w:color w:val="FF0000"/>
                <w:sz w:val="20"/>
                <w:szCs w:val="20"/>
              </w:rPr>
              <w:t>(</w:t>
            </w:r>
            <w:r w:rsidR="006A1999" w:rsidRPr="00CE3624">
              <w:rPr>
                <w:rFonts w:ascii="Times New Roman" w:hAnsi="Times New Roman" w:cs="Times New Roman"/>
                <w:b/>
                <w:color w:val="FF0000"/>
                <w:sz w:val="20"/>
                <w:szCs w:val="20"/>
              </w:rPr>
              <w:t xml:space="preserve">Submission of data with this </w:t>
            </w:r>
            <w:r w:rsidR="0039143C" w:rsidRPr="00CE3624">
              <w:rPr>
                <w:rFonts w:ascii="Times New Roman" w:hAnsi="Times New Roman" w:cs="Times New Roman"/>
                <w:b/>
                <w:color w:val="FF0000"/>
                <w:sz w:val="20"/>
                <w:szCs w:val="20"/>
              </w:rPr>
              <w:t>application</w:t>
            </w:r>
            <w:r w:rsidR="006A1999" w:rsidRPr="00CE3624">
              <w:rPr>
                <w:rFonts w:ascii="Times New Roman" w:hAnsi="Times New Roman" w:cs="Times New Roman"/>
                <w:b/>
                <w:color w:val="FF0000"/>
                <w:sz w:val="20"/>
                <w:szCs w:val="20"/>
              </w:rPr>
              <w:t xml:space="preserve"> is inapplicable</w:t>
            </w:r>
            <w:r w:rsidR="0039143C" w:rsidRPr="00CE3624">
              <w:rPr>
                <w:rFonts w:ascii="Times New Roman" w:hAnsi="Times New Roman" w:cs="Times New Roman"/>
                <w:b/>
                <w:color w:val="FF0000"/>
                <w:sz w:val="20"/>
                <w:szCs w:val="20"/>
              </w:rPr>
              <w:t xml:space="preserve">.  Alignment approval is required before </w:t>
            </w:r>
            <w:r w:rsidR="006A1999" w:rsidRPr="00CE3624">
              <w:rPr>
                <w:rFonts w:ascii="Times New Roman" w:hAnsi="Times New Roman" w:cs="Times New Roman"/>
                <w:b/>
                <w:color w:val="FF0000"/>
                <w:sz w:val="20"/>
                <w:szCs w:val="20"/>
              </w:rPr>
              <w:t xml:space="preserve">data can be submitted with </w:t>
            </w:r>
            <w:r w:rsidR="0039143C" w:rsidRPr="00CE3624">
              <w:rPr>
                <w:rFonts w:ascii="Times New Roman" w:hAnsi="Times New Roman" w:cs="Times New Roman"/>
                <w:b/>
                <w:color w:val="FF0000"/>
                <w:sz w:val="20"/>
                <w:szCs w:val="20"/>
              </w:rPr>
              <w:t>the “Continuing Application”</w:t>
            </w:r>
            <w:r w:rsidR="006A1999" w:rsidRPr="00CE3624">
              <w:rPr>
                <w:rFonts w:ascii="Times New Roman" w:hAnsi="Times New Roman" w:cs="Times New Roman"/>
                <w:b/>
                <w:color w:val="FF0000"/>
                <w:sz w:val="20"/>
                <w:szCs w:val="20"/>
              </w:rPr>
              <w:t>.</w:t>
            </w:r>
            <w:r w:rsidR="0039143C" w:rsidRPr="00166262">
              <w:rPr>
                <w:rFonts w:ascii="Times New Roman" w:hAnsi="Times New Roman" w:cs="Times New Roman"/>
                <w:b/>
                <w:color w:val="FF0000"/>
                <w:sz w:val="24"/>
                <w:szCs w:val="24"/>
              </w:rPr>
              <w:t>)</w:t>
            </w:r>
          </w:p>
          <w:p w:rsidR="00F7711F" w:rsidRPr="0039143C" w:rsidRDefault="00024A49" w:rsidP="0039143C">
            <w:pPr>
              <w:rPr>
                <w:rFonts w:ascii="Times New Roman" w:hAnsi="Times New Roman" w:cs="Times New Roman"/>
                <w:b/>
                <w:color w:val="000000" w:themeColor="text1"/>
                <w:sz w:val="28"/>
                <w:szCs w:val="28"/>
              </w:rPr>
            </w:pPr>
            <w:r w:rsidRPr="00166262">
              <w:rPr>
                <w:rFonts w:ascii="Times New Roman" w:hAnsi="Times New Roman" w:cs="Times New Roman"/>
                <w:b/>
                <w:color w:val="000000" w:themeColor="text1"/>
                <w:sz w:val="28"/>
                <w:szCs w:val="28"/>
              </w:rPr>
              <w:t>Please check the area below that applies</w:t>
            </w:r>
            <w:r w:rsidR="0039143C" w:rsidRPr="00166262">
              <w:rPr>
                <w:rFonts w:ascii="Times New Roman" w:hAnsi="Times New Roman" w:cs="Times New Roman"/>
                <w:b/>
                <w:color w:val="000000" w:themeColor="text1"/>
                <w:sz w:val="28"/>
                <w:szCs w:val="28"/>
              </w:rPr>
              <w:t>:</w:t>
            </w:r>
          </w:p>
          <w:p w:rsidR="00F7711F" w:rsidRPr="00166262" w:rsidRDefault="00F7711F" w:rsidP="00F7711F">
            <w:pPr>
              <w:pStyle w:val="ListParagraph"/>
              <w:numPr>
                <w:ilvl w:val="1"/>
                <w:numId w:val="7"/>
              </w:numPr>
              <w:rPr>
                <w:rFonts w:ascii="Georgia" w:hAnsi="Georgia" w:cs="Times New Roman"/>
                <w:sz w:val="24"/>
                <w:szCs w:val="24"/>
              </w:rPr>
            </w:pPr>
            <w:r w:rsidRPr="00166588">
              <w:rPr>
                <w:rFonts w:ascii="Georgia" w:hAnsi="Georgia" w:cs="Times New Roman"/>
                <w:sz w:val="24"/>
                <w:szCs w:val="24"/>
              </w:rPr>
              <w:t xml:space="preserve">New program </w:t>
            </w:r>
            <w:r w:rsidR="00D33D00" w:rsidRPr="00166588">
              <w:rPr>
                <w:rFonts w:ascii="Georgia" w:hAnsi="Georgia" w:cs="Times New Roman"/>
                <w:sz w:val="24"/>
                <w:szCs w:val="24"/>
              </w:rPr>
              <w:t>to Educator Prepa</w:t>
            </w:r>
            <w:r w:rsidR="0049459E" w:rsidRPr="00166588">
              <w:rPr>
                <w:rFonts w:ascii="Georgia" w:hAnsi="Georgia" w:cs="Times New Roman"/>
                <w:sz w:val="24"/>
                <w:szCs w:val="24"/>
              </w:rPr>
              <w:t>ration Unit</w:t>
            </w:r>
            <w:r w:rsidR="00024A49">
              <w:rPr>
                <w:rFonts w:ascii="Georgia" w:hAnsi="Georgia" w:cs="Times New Roman"/>
                <w:sz w:val="24"/>
                <w:szCs w:val="24"/>
              </w:rPr>
              <w:t xml:space="preserve">     </w:t>
            </w:r>
            <w:sdt>
              <w:sdtPr>
                <w:rPr>
                  <w:rFonts w:ascii="Georgia" w:hAnsi="Georgia" w:cs="Times New Roman"/>
                  <w:sz w:val="24"/>
                  <w:szCs w:val="24"/>
                </w:rPr>
                <w:id w:val="-803545888"/>
                <w14:checkbox>
                  <w14:checked w14:val="0"/>
                  <w14:checkedState w14:val="2612" w14:font="MS Gothic"/>
                  <w14:uncheckedState w14:val="2610" w14:font="MS Gothic"/>
                </w14:checkbox>
              </w:sdtPr>
              <w:sdtEndPr/>
              <w:sdtContent>
                <w:r w:rsidR="00166262">
                  <w:rPr>
                    <w:rFonts w:ascii="MS Gothic" w:eastAsia="MS Gothic" w:hAnsi="MS Gothic" w:cs="Times New Roman" w:hint="eastAsia"/>
                    <w:sz w:val="24"/>
                    <w:szCs w:val="24"/>
                  </w:rPr>
                  <w:t>☐</w:t>
                </w:r>
              </w:sdtContent>
            </w:sdt>
          </w:p>
          <w:p w:rsidR="00F7711F" w:rsidRPr="00166588" w:rsidRDefault="00F7711F" w:rsidP="00F7711F">
            <w:pPr>
              <w:pStyle w:val="ListParagraph"/>
              <w:numPr>
                <w:ilvl w:val="1"/>
                <w:numId w:val="7"/>
              </w:numPr>
              <w:rPr>
                <w:rFonts w:ascii="Georgia" w:hAnsi="Georgia" w:cs="Times New Roman"/>
                <w:sz w:val="24"/>
                <w:szCs w:val="24"/>
              </w:rPr>
            </w:pPr>
            <w:r w:rsidRPr="00166588">
              <w:rPr>
                <w:rFonts w:ascii="Georgia" w:hAnsi="Georgia" w:cs="Times New Roman"/>
                <w:sz w:val="24"/>
                <w:szCs w:val="24"/>
              </w:rPr>
              <w:t>Program previously determined not recognized</w:t>
            </w:r>
            <w:r w:rsidR="00024A49">
              <w:rPr>
                <w:rFonts w:ascii="Georgia" w:hAnsi="Georgia" w:cs="Times New Roman"/>
                <w:sz w:val="24"/>
                <w:szCs w:val="24"/>
              </w:rPr>
              <w:t xml:space="preserve">     </w:t>
            </w:r>
            <w:sdt>
              <w:sdtPr>
                <w:rPr>
                  <w:rFonts w:ascii="Georgia" w:hAnsi="Georgia" w:cs="Times New Roman"/>
                  <w:sz w:val="24"/>
                  <w:szCs w:val="24"/>
                </w:rPr>
                <w:id w:val="-600415999"/>
                <w14:checkbox>
                  <w14:checked w14:val="0"/>
                  <w14:checkedState w14:val="2612" w14:font="MS Gothic"/>
                  <w14:uncheckedState w14:val="2610" w14:font="MS Gothic"/>
                </w14:checkbox>
              </w:sdtPr>
              <w:sdtEndPr/>
              <w:sdtContent>
                <w:r w:rsidR="00EC5AAF">
                  <w:rPr>
                    <w:rFonts w:ascii="MS Gothic" w:eastAsia="MS Gothic" w:hAnsi="MS Gothic" w:cs="Times New Roman" w:hint="eastAsia"/>
                    <w:sz w:val="24"/>
                    <w:szCs w:val="24"/>
                  </w:rPr>
                  <w:t>☐</w:t>
                </w:r>
              </w:sdtContent>
            </w:sdt>
          </w:p>
          <w:p w:rsidR="00F7711F" w:rsidRPr="00166588" w:rsidRDefault="00F7711F" w:rsidP="00F7711F">
            <w:pPr>
              <w:pStyle w:val="ListParagraph"/>
              <w:numPr>
                <w:ilvl w:val="1"/>
                <w:numId w:val="7"/>
              </w:numPr>
              <w:rPr>
                <w:rFonts w:ascii="Georgia" w:hAnsi="Georgia" w:cs="Times New Roman"/>
                <w:sz w:val="24"/>
                <w:szCs w:val="24"/>
              </w:rPr>
            </w:pPr>
            <w:r w:rsidRPr="00166588">
              <w:rPr>
                <w:rFonts w:ascii="Georgia" w:hAnsi="Georgia" w:cs="Times New Roman"/>
                <w:sz w:val="24"/>
                <w:szCs w:val="24"/>
              </w:rPr>
              <w:t>Program previously dropped or put on hiatus</w:t>
            </w:r>
            <w:r w:rsidR="00024A49">
              <w:rPr>
                <w:rFonts w:ascii="Georgia" w:hAnsi="Georgia" w:cs="Times New Roman"/>
                <w:sz w:val="24"/>
                <w:szCs w:val="24"/>
              </w:rPr>
              <w:t xml:space="preserve">     </w:t>
            </w:r>
            <w:sdt>
              <w:sdtPr>
                <w:rPr>
                  <w:rFonts w:ascii="Georgia" w:hAnsi="Georgia" w:cs="Times New Roman"/>
                  <w:sz w:val="24"/>
                  <w:szCs w:val="24"/>
                </w:rPr>
                <w:id w:val="-1379776741"/>
                <w14:checkbox>
                  <w14:checked w14:val="0"/>
                  <w14:checkedState w14:val="2612" w14:font="MS Gothic"/>
                  <w14:uncheckedState w14:val="2610" w14:font="MS Gothic"/>
                </w14:checkbox>
              </w:sdtPr>
              <w:sdtEndPr/>
              <w:sdtContent>
                <w:r w:rsidR="00024A49">
                  <w:rPr>
                    <w:rFonts w:ascii="MS Gothic" w:eastAsia="MS Gothic" w:hAnsi="MS Gothic" w:cs="Times New Roman" w:hint="eastAsia"/>
                    <w:sz w:val="24"/>
                    <w:szCs w:val="24"/>
                  </w:rPr>
                  <w:t>☐</w:t>
                </w:r>
              </w:sdtContent>
            </w:sdt>
          </w:p>
          <w:p w:rsidR="00F7711F" w:rsidRPr="00166588" w:rsidRDefault="00F7711F" w:rsidP="00F7711F">
            <w:pPr>
              <w:pStyle w:val="ListParagraph"/>
              <w:numPr>
                <w:ilvl w:val="1"/>
                <w:numId w:val="7"/>
              </w:numPr>
              <w:rPr>
                <w:rFonts w:ascii="Georgia" w:hAnsi="Georgia" w:cs="Times New Roman"/>
                <w:sz w:val="24"/>
                <w:szCs w:val="24"/>
              </w:rPr>
            </w:pPr>
            <w:r w:rsidRPr="00166588">
              <w:rPr>
                <w:rFonts w:ascii="Georgia" w:hAnsi="Georgia" w:cs="Times New Roman"/>
                <w:sz w:val="24"/>
                <w:szCs w:val="24"/>
              </w:rPr>
              <w:t>Program previously determined recognized with conditions by a SPA with conditions other than data</w:t>
            </w:r>
            <w:r w:rsidR="00024A49">
              <w:rPr>
                <w:rFonts w:ascii="Georgia" w:hAnsi="Georgia" w:cs="Times New Roman"/>
                <w:sz w:val="24"/>
                <w:szCs w:val="24"/>
              </w:rPr>
              <w:t xml:space="preserve">     </w:t>
            </w:r>
            <w:sdt>
              <w:sdtPr>
                <w:rPr>
                  <w:rFonts w:ascii="Georgia" w:hAnsi="Georgia" w:cs="Times New Roman"/>
                  <w:sz w:val="24"/>
                  <w:szCs w:val="24"/>
                </w:rPr>
                <w:id w:val="854773570"/>
                <w14:checkbox>
                  <w14:checked w14:val="0"/>
                  <w14:checkedState w14:val="2612" w14:font="MS Gothic"/>
                  <w14:uncheckedState w14:val="2610" w14:font="MS Gothic"/>
                </w14:checkbox>
              </w:sdtPr>
              <w:sdtEndPr/>
              <w:sdtContent>
                <w:r w:rsidR="00BF02F8">
                  <w:rPr>
                    <w:rFonts w:ascii="MS Gothic" w:eastAsia="MS Gothic" w:hAnsi="MS Gothic" w:cs="Times New Roman" w:hint="eastAsia"/>
                    <w:sz w:val="24"/>
                    <w:szCs w:val="24"/>
                  </w:rPr>
                  <w:t>☐</w:t>
                </w:r>
              </w:sdtContent>
            </w:sdt>
          </w:p>
          <w:p w:rsidR="005F2FD6" w:rsidRPr="00166588" w:rsidRDefault="008D7E30" w:rsidP="00F7711F">
            <w:pPr>
              <w:pStyle w:val="ListParagraph"/>
              <w:numPr>
                <w:ilvl w:val="1"/>
                <w:numId w:val="7"/>
              </w:numPr>
              <w:rPr>
                <w:rFonts w:ascii="Georgia" w:hAnsi="Georgia" w:cs="Times New Roman"/>
                <w:sz w:val="24"/>
                <w:szCs w:val="24"/>
              </w:rPr>
            </w:pPr>
            <w:r w:rsidRPr="00166588">
              <w:rPr>
                <w:rFonts w:ascii="Georgia" w:hAnsi="Georgia" w:cs="Times New Roman"/>
                <w:sz w:val="24"/>
                <w:szCs w:val="24"/>
              </w:rPr>
              <w:t>Program</w:t>
            </w:r>
            <w:r w:rsidR="005F2FD6" w:rsidRPr="00166588">
              <w:rPr>
                <w:rFonts w:ascii="Georgia" w:hAnsi="Georgia" w:cs="Times New Roman"/>
                <w:sz w:val="24"/>
                <w:szCs w:val="24"/>
              </w:rPr>
              <w:t xml:space="preserve"> resubmitting for initial approval due to revised standards</w:t>
            </w:r>
            <w:r w:rsidR="00024A49">
              <w:rPr>
                <w:rFonts w:ascii="Georgia" w:hAnsi="Georgia" w:cs="Times New Roman"/>
                <w:sz w:val="24"/>
                <w:szCs w:val="24"/>
              </w:rPr>
              <w:t xml:space="preserve">     </w:t>
            </w:r>
            <w:sdt>
              <w:sdtPr>
                <w:rPr>
                  <w:rFonts w:ascii="Georgia" w:hAnsi="Georgia" w:cs="Times New Roman"/>
                  <w:sz w:val="24"/>
                  <w:szCs w:val="24"/>
                </w:rPr>
                <w:id w:val="-1866745684"/>
                <w14:checkbox>
                  <w14:checked w14:val="0"/>
                  <w14:checkedState w14:val="2612" w14:font="MS Gothic"/>
                  <w14:uncheckedState w14:val="2610" w14:font="MS Gothic"/>
                </w14:checkbox>
              </w:sdtPr>
              <w:sdtEndPr/>
              <w:sdtContent>
                <w:r w:rsidR="00024A49">
                  <w:rPr>
                    <w:rFonts w:ascii="MS Gothic" w:eastAsia="MS Gothic" w:hAnsi="MS Gothic" w:cs="Times New Roman" w:hint="eastAsia"/>
                    <w:sz w:val="24"/>
                    <w:szCs w:val="24"/>
                  </w:rPr>
                  <w:t>☐</w:t>
                </w:r>
              </w:sdtContent>
            </w:sdt>
          </w:p>
          <w:p w:rsidR="00F7711F" w:rsidRPr="00D30ADE" w:rsidRDefault="008D7E30" w:rsidP="00D30ADE">
            <w:pPr>
              <w:pStyle w:val="ListParagraph"/>
              <w:numPr>
                <w:ilvl w:val="1"/>
                <w:numId w:val="7"/>
              </w:numPr>
              <w:rPr>
                <w:rFonts w:ascii="Times New Roman" w:hAnsi="Times New Roman" w:cs="Times New Roman"/>
                <w:sz w:val="24"/>
                <w:szCs w:val="24"/>
              </w:rPr>
            </w:pPr>
            <w:r w:rsidRPr="00166588">
              <w:rPr>
                <w:rFonts w:ascii="Georgia" w:hAnsi="Georgia" w:cs="Times New Roman"/>
                <w:sz w:val="24"/>
                <w:szCs w:val="24"/>
              </w:rPr>
              <w:t>Program</w:t>
            </w:r>
            <w:r w:rsidR="005F2FD6" w:rsidRPr="00166588">
              <w:rPr>
                <w:rFonts w:ascii="Georgia" w:hAnsi="Georgia" w:cs="Times New Roman"/>
                <w:sz w:val="24"/>
                <w:szCs w:val="24"/>
              </w:rPr>
              <w:t xml:space="preserve"> resubmitting due to significant changes within the program</w:t>
            </w:r>
            <w:r w:rsidR="00024A49">
              <w:rPr>
                <w:rFonts w:ascii="Georgia" w:hAnsi="Georgia" w:cs="Times New Roman"/>
                <w:sz w:val="24"/>
                <w:szCs w:val="24"/>
              </w:rPr>
              <w:t xml:space="preserve">  </w:t>
            </w:r>
            <w:sdt>
              <w:sdtPr>
                <w:rPr>
                  <w:rFonts w:ascii="Georgia" w:hAnsi="Georgia" w:cs="Times New Roman"/>
                  <w:sz w:val="24"/>
                  <w:szCs w:val="24"/>
                </w:rPr>
                <w:id w:val="368580520"/>
                <w14:checkbox>
                  <w14:checked w14:val="0"/>
                  <w14:checkedState w14:val="2612" w14:font="MS Gothic"/>
                  <w14:uncheckedState w14:val="2610" w14:font="MS Gothic"/>
                </w14:checkbox>
              </w:sdtPr>
              <w:sdtEndPr/>
              <w:sdtContent>
                <w:r w:rsidR="0072398D">
                  <w:rPr>
                    <w:rFonts w:ascii="MS Gothic" w:eastAsia="MS Gothic" w:hAnsi="MS Gothic" w:cs="Times New Roman" w:hint="eastAsia"/>
                    <w:sz w:val="24"/>
                    <w:szCs w:val="24"/>
                  </w:rPr>
                  <w:t>☐</w:t>
                </w:r>
              </w:sdtContent>
            </w:sdt>
          </w:p>
        </w:tc>
      </w:tr>
    </w:tbl>
    <w:p w:rsidR="004824C2" w:rsidRDefault="004824C2" w:rsidP="00C12B1E">
      <w:pPr>
        <w:pStyle w:val="NoSpacing"/>
        <w:rPr>
          <w:rFonts w:ascii="Times New Roman" w:hAnsi="Times New Roman" w:cs="Times New Roman"/>
          <w:b/>
          <w:sz w:val="24"/>
          <w:szCs w:val="24"/>
        </w:rPr>
      </w:pPr>
    </w:p>
    <w:p w:rsidR="00C12B1E" w:rsidRPr="00166588" w:rsidRDefault="00C12B1E" w:rsidP="00C12B1E">
      <w:pPr>
        <w:pStyle w:val="NoSpacing"/>
        <w:rPr>
          <w:rFonts w:ascii="Georgia" w:hAnsi="Georgia" w:cs="Times New Roman"/>
          <w:b/>
        </w:rPr>
      </w:pPr>
      <w:r w:rsidRPr="00166588">
        <w:rPr>
          <w:rFonts w:ascii="Georgia" w:hAnsi="Georgia" w:cs="Times New Roman"/>
          <w:b/>
        </w:rPr>
        <w:t>Review Criteria</w:t>
      </w:r>
    </w:p>
    <w:p w:rsidR="00C12B1E" w:rsidRPr="00166588" w:rsidRDefault="00C12B1E" w:rsidP="00C12B1E">
      <w:pPr>
        <w:pStyle w:val="NoSpacing"/>
        <w:numPr>
          <w:ilvl w:val="0"/>
          <w:numId w:val="10"/>
        </w:numPr>
        <w:rPr>
          <w:rFonts w:ascii="Georgia" w:hAnsi="Georgia" w:cs="Times New Roman"/>
        </w:rPr>
      </w:pPr>
      <w:r w:rsidRPr="00166588">
        <w:rPr>
          <w:rFonts w:ascii="Georgia" w:hAnsi="Georgia" w:cs="Times New Roman"/>
        </w:rPr>
        <w:t>Program alignment to standards</w:t>
      </w:r>
    </w:p>
    <w:p w:rsidR="00C12B1E" w:rsidRPr="00166588" w:rsidRDefault="00C12B1E" w:rsidP="00C12B1E">
      <w:pPr>
        <w:pStyle w:val="NoSpacing"/>
        <w:rPr>
          <w:rFonts w:ascii="Georgia" w:hAnsi="Georgia" w:cs="Times New Roman"/>
        </w:rPr>
      </w:pPr>
    </w:p>
    <w:p w:rsidR="00C12B1E" w:rsidRDefault="00C12B1E" w:rsidP="00C12B1E">
      <w:pPr>
        <w:pStyle w:val="NoSpacing"/>
        <w:rPr>
          <w:rFonts w:ascii="Georgia" w:hAnsi="Georgia" w:cs="Times New Roman"/>
          <w:b/>
        </w:rPr>
      </w:pPr>
      <w:r w:rsidRPr="00166588">
        <w:rPr>
          <w:rFonts w:ascii="Georgia" w:hAnsi="Georgia" w:cs="Times New Roman"/>
          <w:b/>
        </w:rPr>
        <w:t>Recognition Decisions</w:t>
      </w:r>
    </w:p>
    <w:p w:rsidR="00C12B1E" w:rsidRDefault="00C12B1E" w:rsidP="00C12B1E">
      <w:pPr>
        <w:pStyle w:val="NoSpacing"/>
        <w:numPr>
          <w:ilvl w:val="0"/>
          <w:numId w:val="10"/>
        </w:numPr>
        <w:rPr>
          <w:rFonts w:ascii="Georgia" w:hAnsi="Georgia" w:cs="Times New Roman"/>
        </w:rPr>
      </w:pPr>
      <w:r w:rsidRPr="00166588">
        <w:rPr>
          <w:rFonts w:ascii="Georgia" w:hAnsi="Georgia" w:cs="Times New Roman"/>
          <w:b/>
        </w:rPr>
        <w:t>Approved with Conditions</w:t>
      </w:r>
      <w:r w:rsidRPr="00166588">
        <w:rPr>
          <w:rFonts w:ascii="Georgia" w:hAnsi="Georgia" w:cs="Times New Roman"/>
        </w:rPr>
        <w:t xml:space="preserve"> – Program is aligned to all content standards and must resubmit program within 24 months</w:t>
      </w:r>
      <w:r w:rsidR="00A85FDD">
        <w:rPr>
          <w:rFonts w:ascii="Georgia" w:hAnsi="Georgia" w:cs="Times New Roman"/>
        </w:rPr>
        <w:t xml:space="preserve"> with the required data</w:t>
      </w:r>
      <w:r w:rsidRPr="00166588">
        <w:rPr>
          <w:rFonts w:ascii="Georgia" w:hAnsi="Georgia" w:cs="Times New Roman"/>
        </w:rPr>
        <w:t>.</w:t>
      </w:r>
    </w:p>
    <w:p w:rsidR="00166588" w:rsidRPr="00166588" w:rsidRDefault="00166588" w:rsidP="00166588">
      <w:pPr>
        <w:pStyle w:val="NoSpacing"/>
        <w:ind w:left="720"/>
        <w:rPr>
          <w:rFonts w:ascii="Georgia" w:hAnsi="Georgia" w:cs="Times New Roman"/>
        </w:rPr>
      </w:pPr>
    </w:p>
    <w:p w:rsidR="0049459E" w:rsidRDefault="0049459E" w:rsidP="0049459E">
      <w:pPr>
        <w:pStyle w:val="NoSpacing"/>
        <w:numPr>
          <w:ilvl w:val="0"/>
          <w:numId w:val="10"/>
        </w:numPr>
        <w:rPr>
          <w:rFonts w:ascii="Georgia" w:hAnsi="Georgia" w:cs="Times New Roman"/>
        </w:rPr>
      </w:pPr>
      <w:r w:rsidRPr="00166588">
        <w:rPr>
          <w:rFonts w:ascii="Georgia" w:hAnsi="Georgia" w:cs="Times New Roman"/>
          <w:b/>
        </w:rPr>
        <w:t>Further Development Required</w:t>
      </w:r>
      <w:r w:rsidRPr="00166588">
        <w:rPr>
          <w:rFonts w:ascii="Georgia" w:hAnsi="Georgia" w:cs="Times New Roman"/>
        </w:rPr>
        <w:t xml:space="preserve"> – Program does not align to all content standards and/or required documentation is not included.  Program is not approved to admit candidates.</w:t>
      </w:r>
    </w:p>
    <w:p w:rsidR="00025C7C" w:rsidRPr="00166588" w:rsidRDefault="00025C7C" w:rsidP="00114231">
      <w:pPr>
        <w:pStyle w:val="Title"/>
        <w:jc w:val="left"/>
        <w:rPr>
          <w:b/>
          <w:sz w:val="22"/>
          <w:szCs w:val="22"/>
        </w:rPr>
      </w:pPr>
    </w:p>
    <w:tbl>
      <w:tblPr>
        <w:tblStyle w:val="TableGrid"/>
        <w:tblW w:w="0" w:type="auto"/>
        <w:tblBorders>
          <w:top w:val="none" w:sz="0" w:space="0" w:color="auto"/>
          <w:left w:val="none" w:sz="0" w:space="0" w:color="auto"/>
          <w:bottom w:val="single" w:sz="24" w:space="0" w:color="auto"/>
          <w:right w:val="none" w:sz="0" w:space="0" w:color="auto"/>
          <w:insideH w:val="single" w:sz="24" w:space="0" w:color="auto"/>
          <w:insideV w:val="none" w:sz="0" w:space="0" w:color="auto"/>
        </w:tblBorders>
        <w:tblLook w:val="04A0" w:firstRow="1" w:lastRow="0" w:firstColumn="1" w:lastColumn="0" w:noHBand="0" w:noVBand="1"/>
      </w:tblPr>
      <w:tblGrid>
        <w:gridCol w:w="432"/>
        <w:gridCol w:w="2060"/>
        <w:gridCol w:w="6868"/>
      </w:tblGrid>
      <w:tr w:rsidR="00D30ADE" w:rsidRPr="00166588" w:rsidTr="00EC2200">
        <w:trPr>
          <w:trHeight w:val="720"/>
        </w:trPr>
        <w:tc>
          <w:tcPr>
            <w:tcW w:w="432" w:type="dxa"/>
            <w:tcBorders>
              <w:top w:val="nil"/>
              <w:bottom w:val="nil"/>
            </w:tcBorders>
            <w:vAlign w:val="bottom"/>
          </w:tcPr>
          <w:p w:rsidR="00D30ADE" w:rsidRPr="00166588" w:rsidRDefault="00D30ADE" w:rsidP="00DA0BD4">
            <w:pPr>
              <w:rPr>
                <w:rFonts w:ascii="Georgia" w:hAnsi="Georgia"/>
                <w:b/>
              </w:rPr>
            </w:pPr>
            <w:r w:rsidRPr="00166588">
              <w:rPr>
                <w:rFonts w:ascii="Georgia" w:hAnsi="Georgia"/>
                <w:b/>
              </w:rPr>
              <w:t>1.</w:t>
            </w:r>
          </w:p>
        </w:tc>
        <w:tc>
          <w:tcPr>
            <w:tcW w:w="2060" w:type="dxa"/>
            <w:tcBorders>
              <w:top w:val="nil"/>
              <w:bottom w:val="nil"/>
            </w:tcBorders>
            <w:vAlign w:val="bottom"/>
          </w:tcPr>
          <w:p w:rsidR="00EC2200" w:rsidRPr="00166588" w:rsidRDefault="00D30ADE" w:rsidP="00DA0BD4">
            <w:pPr>
              <w:rPr>
                <w:rFonts w:ascii="Georgia" w:hAnsi="Georgia"/>
                <w:b/>
              </w:rPr>
            </w:pPr>
            <w:r w:rsidRPr="00166588">
              <w:rPr>
                <w:rFonts w:ascii="Georgia" w:hAnsi="Georgia"/>
                <w:b/>
              </w:rPr>
              <w:t>University:</w:t>
            </w:r>
          </w:p>
        </w:tc>
        <w:tc>
          <w:tcPr>
            <w:tcW w:w="6868" w:type="dxa"/>
            <w:vAlign w:val="bottom"/>
          </w:tcPr>
          <w:p w:rsidR="00D30ADE" w:rsidRPr="00166588" w:rsidRDefault="00D30ADE" w:rsidP="00DA0BD4">
            <w:pPr>
              <w:rPr>
                <w:rFonts w:ascii="Georgia" w:hAnsi="Georgia"/>
                <w:b/>
              </w:rPr>
            </w:pPr>
          </w:p>
        </w:tc>
      </w:tr>
      <w:tr w:rsidR="00D30ADE" w:rsidRPr="00166588" w:rsidTr="008E30E0">
        <w:trPr>
          <w:trHeight w:val="720"/>
        </w:trPr>
        <w:tc>
          <w:tcPr>
            <w:tcW w:w="432" w:type="dxa"/>
            <w:tcBorders>
              <w:top w:val="nil"/>
              <w:bottom w:val="nil"/>
            </w:tcBorders>
            <w:vAlign w:val="bottom"/>
          </w:tcPr>
          <w:p w:rsidR="00D30ADE" w:rsidRPr="00166588" w:rsidRDefault="00D30ADE" w:rsidP="00DA0BD4">
            <w:pPr>
              <w:rPr>
                <w:rFonts w:ascii="Georgia" w:hAnsi="Georgia"/>
                <w:b/>
              </w:rPr>
            </w:pPr>
            <w:r w:rsidRPr="00166588">
              <w:rPr>
                <w:rFonts w:ascii="Georgia" w:hAnsi="Georgia"/>
                <w:b/>
              </w:rPr>
              <w:t>2.</w:t>
            </w:r>
          </w:p>
        </w:tc>
        <w:tc>
          <w:tcPr>
            <w:tcW w:w="2060" w:type="dxa"/>
            <w:tcBorders>
              <w:top w:val="nil"/>
              <w:bottom w:val="nil"/>
            </w:tcBorders>
            <w:vAlign w:val="bottom"/>
          </w:tcPr>
          <w:p w:rsidR="00D30ADE" w:rsidRPr="00166588" w:rsidRDefault="00D30ADE" w:rsidP="00DA0BD4">
            <w:pPr>
              <w:rPr>
                <w:rFonts w:ascii="Georgia" w:hAnsi="Georgia"/>
                <w:b/>
              </w:rPr>
            </w:pPr>
            <w:r w:rsidRPr="00166588">
              <w:rPr>
                <w:rFonts w:ascii="Georgia" w:hAnsi="Georgia"/>
                <w:b/>
              </w:rPr>
              <w:t>Program Name:</w:t>
            </w:r>
          </w:p>
        </w:tc>
        <w:tc>
          <w:tcPr>
            <w:tcW w:w="6868" w:type="dxa"/>
            <w:vAlign w:val="bottom"/>
          </w:tcPr>
          <w:p w:rsidR="00166588" w:rsidRPr="00166588" w:rsidRDefault="00166588" w:rsidP="00EC2200">
            <w:pPr>
              <w:rPr>
                <w:rFonts w:ascii="Georgia" w:hAnsi="Georgia"/>
                <w:b/>
              </w:rPr>
            </w:pPr>
          </w:p>
        </w:tc>
      </w:tr>
      <w:tr w:rsidR="00D30ADE" w:rsidRPr="00166588" w:rsidTr="008E30E0">
        <w:trPr>
          <w:trHeight w:val="720"/>
        </w:trPr>
        <w:tc>
          <w:tcPr>
            <w:tcW w:w="432" w:type="dxa"/>
            <w:tcBorders>
              <w:top w:val="nil"/>
              <w:bottom w:val="nil"/>
            </w:tcBorders>
            <w:vAlign w:val="bottom"/>
          </w:tcPr>
          <w:p w:rsidR="00D30ADE" w:rsidRPr="00166588" w:rsidRDefault="00D30ADE" w:rsidP="00DA0BD4">
            <w:pPr>
              <w:rPr>
                <w:rFonts w:ascii="Georgia" w:hAnsi="Georgia"/>
                <w:b/>
              </w:rPr>
            </w:pPr>
            <w:r w:rsidRPr="00166588">
              <w:rPr>
                <w:rFonts w:ascii="Georgia" w:hAnsi="Georgia"/>
                <w:b/>
              </w:rPr>
              <w:t>3.</w:t>
            </w:r>
          </w:p>
        </w:tc>
        <w:tc>
          <w:tcPr>
            <w:tcW w:w="2060" w:type="dxa"/>
            <w:tcBorders>
              <w:top w:val="nil"/>
              <w:bottom w:val="nil"/>
            </w:tcBorders>
            <w:vAlign w:val="bottom"/>
          </w:tcPr>
          <w:p w:rsidR="00D30ADE" w:rsidRPr="00166588" w:rsidRDefault="00D30ADE" w:rsidP="00DA0BD4">
            <w:pPr>
              <w:rPr>
                <w:rFonts w:ascii="Georgia" w:hAnsi="Georgia"/>
                <w:b/>
              </w:rPr>
            </w:pPr>
            <w:r w:rsidRPr="00166588">
              <w:rPr>
                <w:rFonts w:ascii="Georgia" w:hAnsi="Georgia"/>
                <w:b/>
              </w:rPr>
              <w:t>Program Compiler:</w:t>
            </w:r>
          </w:p>
        </w:tc>
        <w:tc>
          <w:tcPr>
            <w:tcW w:w="6868" w:type="dxa"/>
            <w:vAlign w:val="bottom"/>
          </w:tcPr>
          <w:p w:rsidR="00D30ADE" w:rsidRPr="00166588" w:rsidRDefault="00D30ADE" w:rsidP="00DA0BD4">
            <w:pPr>
              <w:rPr>
                <w:rFonts w:ascii="Georgia" w:hAnsi="Georgia"/>
                <w:b/>
              </w:rPr>
            </w:pPr>
          </w:p>
        </w:tc>
      </w:tr>
      <w:tr w:rsidR="00D30ADE" w:rsidRPr="00166588" w:rsidTr="008E30E0">
        <w:trPr>
          <w:trHeight w:val="720"/>
        </w:trPr>
        <w:tc>
          <w:tcPr>
            <w:tcW w:w="432" w:type="dxa"/>
            <w:tcBorders>
              <w:top w:val="nil"/>
              <w:bottom w:val="nil"/>
            </w:tcBorders>
            <w:vAlign w:val="bottom"/>
          </w:tcPr>
          <w:p w:rsidR="00D30ADE" w:rsidRPr="00166588" w:rsidRDefault="00D30ADE" w:rsidP="00DA0BD4">
            <w:pPr>
              <w:rPr>
                <w:rFonts w:ascii="Georgia" w:hAnsi="Georgia"/>
                <w:b/>
              </w:rPr>
            </w:pPr>
            <w:r w:rsidRPr="00166588">
              <w:rPr>
                <w:rFonts w:ascii="Georgia" w:hAnsi="Georgia"/>
                <w:b/>
              </w:rPr>
              <w:t>4.</w:t>
            </w:r>
          </w:p>
        </w:tc>
        <w:tc>
          <w:tcPr>
            <w:tcW w:w="2060" w:type="dxa"/>
            <w:tcBorders>
              <w:top w:val="nil"/>
              <w:bottom w:val="nil"/>
            </w:tcBorders>
            <w:vAlign w:val="bottom"/>
          </w:tcPr>
          <w:p w:rsidR="00D30ADE" w:rsidRPr="00166588" w:rsidRDefault="00D30ADE" w:rsidP="00DA0BD4">
            <w:pPr>
              <w:rPr>
                <w:rFonts w:ascii="Georgia" w:hAnsi="Georgia"/>
                <w:b/>
              </w:rPr>
            </w:pPr>
            <w:r w:rsidRPr="00166588">
              <w:rPr>
                <w:rFonts w:ascii="Georgia" w:hAnsi="Georgia"/>
                <w:b/>
              </w:rPr>
              <w:t>Date of Submission:</w:t>
            </w:r>
          </w:p>
        </w:tc>
        <w:tc>
          <w:tcPr>
            <w:tcW w:w="6868" w:type="dxa"/>
            <w:vAlign w:val="bottom"/>
          </w:tcPr>
          <w:p w:rsidR="00166588" w:rsidRDefault="00166588" w:rsidP="00DA0BD4">
            <w:pPr>
              <w:rPr>
                <w:rFonts w:ascii="Georgia" w:hAnsi="Georgia"/>
                <w:b/>
              </w:rPr>
            </w:pPr>
          </w:p>
          <w:p w:rsidR="00D30ADE" w:rsidRPr="00166588" w:rsidRDefault="00D30ADE" w:rsidP="00DA0BD4">
            <w:pPr>
              <w:rPr>
                <w:rFonts w:ascii="Georgia" w:hAnsi="Georgia"/>
                <w:b/>
              </w:rPr>
            </w:pPr>
          </w:p>
        </w:tc>
      </w:tr>
    </w:tbl>
    <w:p w:rsidR="002C6A72" w:rsidRPr="00166588" w:rsidRDefault="00585F54" w:rsidP="00ED3EAB">
      <w:pPr>
        <w:pStyle w:val="Heading1"/>
        <w:numPr>
          <w:ilvl w:val="0"/>
          <w:numId w:val="0"/>
        </w:numPr>
        <w:rPr>
          <w:color w:val="auto"/>
          <w:sz w:val="24"/>
          <w:szCs w:val="24"/>
        </w:rPr>
      </w:pPr>
      <w:r>
        <w:rPr>
          <w:color w:val="auto"/>
          <w:sz w:val="24"/>
          <w:szCs w:val="24"/>
        </w:rPr>
        <w:lastRenderedPageBreak/>
        <w:t>5</w:t>
      </w:r>
      <w:r w:rsidR="00ED3EAB" w:rsidRPr="00166588">
        <w:rPr>
          <w:color w:val="auto"/>
          <w:sz w:val="24"/>
          <w:szCs w:val="24"/>
        </w:rPr>
        <w:t xml:space="preserve">. </w:t>
      </w:r>
      <w:r w:rsidR="002C6A72" w:rsidRPr="00166588">
        <w:rPr>
          <w:color w:val="auto"/>
          <w:sz w:val="24"/>
          <w:szCs w:val="24"/>
        </w:rPr>
        <w:t xml:space="preserve">Accredited Educator preparation Providers seeking to add </w:t>
      </w:r>
      <w:r w:rsidR="00ED3EAB" w:rsidRPr="00166588">
        <w:rPr>
          <w:color w:val="auto"/>
          <w:sz w:val="24"/>
          <w:szCs w:val="24"/>
        </w:rPr>
        <w:t xml:space="preserve">a </w:t>
      </w:r>
      <w:r w:rsidR="00ED3EAB" w:rsidRPr="00166588">
        <w:rPr>
          <w:color w:val="auto"/>
          <w:sz w:val="24"/>
          <w:szCs w:val="24"/>
          <w:u w:val="single"/>
        </w:rPr>
        <w:t>new</w:t>
      </w:r>
      <w:r w:rsidR="00ED3EAB" w:rsidRPr="00166588">
        <w:rPr>
          <w:color w:val="auto"/>
          <w:sz w:val="24"/>
          <w:szCs w:val="24"/>
        </w:rPr>
        <w:t xml:space="preserve"> program</w:t>
      </w:r>
      <w:r w:rsidR="002C6A72" w:rsidRPr="00166588">
        <w:rPr>
          <w:color w:val="auto"/>
          <w:sz w:val="24"/>
          <w:szCs w:val="24"/>
        </w:rPr>
        <w:t xml:space="preserve"> to current certi</w:t>
      </w:r>
      <w:r w:rsidR="00D63D11" w:rsidRPr="00166588">
        <w:rPr>
          <w:color w:val="auto"/>
          <w:sz w:val="24"/>
          <w:szCs w:val="24"/>
        </w:rPr>
        <w:t>fication offerings</w:t>
      </w:r>
      <w:r w:rsidR="002C6A72" w:rsidRPr="00166588">
        <w:rPr>
          <w:color w:val="auto"/>
          <w:sz w:val="24"/>
          <w:szCs w:val="24"/>
        </w:rPr>
        <w:t xml:space="preserve"> must submit the following documentation</w:t>
      </w:r>
      <w:r w:rsidR="00D63D11" w:rsidRPr="00166588">
        <w:rPr>
          <w:color w:val="auto"/>
          <w:sz w:val="24"/>
          <w:szCs w:val="24"/>
        </w:rPr>
        <w:t>:</w:t>
      </w:r>
    </w:p>
    <w:p w:rsidR="00527621" w:rsidRPr="00166588" w:rsidRDefault="003921A7" w:rsidP="0007470D">
      <w:pPr>
        <w:pStyle w:val="Checkbox"/>
        <w:rPr>
          <w:rFonts w:ascii="Georgia" w:hAnsi="Georgia"/>
          <w:color w:val="auto"/>
        </w:rPr>
      </w:pPr>
      <w:sdt>
        <w:sdtPr>
          <w:rPr>
            <w:rFonts w:ascii="Georgia" w:hAnsi="Georgia"/>
            <w:b/>
            <w:color w:val="auto"/>
          </w:rPr>
          <w:id w:val="-2094310743"/>
          <w14:checkbox>
            <w14:checked w14:val="0"/>
            <w14:checkedState w14:val="2612" w14:font="MS Gothic"/>
            <w14:uncheckedState w14:val="2610" w14:font="MS Gothic"/>
          </w14:checkbox>
        </w:sdtPr>
        <w:sdtEndPr/>
        <w:sdtContent>
          <w:r w:rsidR="00863191">
            <w:rPr>
              <w:rFonts w:ascii="MS Gothic" w:eastAsia="MS Gothic" w:hAnsi="MS Gothic" w:hint="eastAsia"/>
              <w:b/>
              <w:color w:val="auto"/>
            </w:rPr>
            <w:t>☐</w:t>
          </w:r>
        </w:sdtContent>
      </w:sdt>
      <w:r w:rsidR="0007470D" w:rsidRPr="00166588">
        <w:rPr>
          <w:rFonts w:ascii="Georgia" w:hAnsi="Georgia"/>
          <w:color w:val="auto"/>
        </w:rPr>
        <w:tab/>
      </w:r>
      <w:r w:rsidR="0097555E" w:rsidRPr="00166588">
        <w:rPr>
          <w:rFonts w:ascii="Georgia" w:hAnsi="Georgia"/>
          <w:color w:val="auto"/>
        </w:rPr>
        <w:t>Letter</w:t>
      </w:r>
      <w:r w:rsidR="00527621" w:rsidRPr="00166588">
        <w:rPr>
          <w:rFonts w:ascii="Georgia" w:hAnsi="Georgia"/>
          <w:color w:val="auto"/>
        </w:rPr>
        <w:t xml:space="preserve"> of approval or other appropriate documentation that indicate</w:t>
      </w:r>
      <w:r w:rsidR="00A85FDD">
        <w:rPr>
          <w:rFonts w:ascii="Georgia" w:hAnsi="Georgia"/>
          <w:color w:val="auto"/>
        </w:rPr>
        <w:t>s</w:t>
      </w:r>
      <w:r w:rsidR="00527621" w:rsidRPr="00166588">
        <w:rPr>
          <w:rFonts w:ascii="Georgia" w:hAnsi="Georgia"/>
          <w:color w:val="auto"/>
        </w:rPr>
        <w:t xml:space="preserve"> the program proposal has the approval of all institutional and state (in case of state institutions) governing boards. </w:t>
      </w:r>
    </w:p>
    <w:p w:rsidR="000441EE" w:rsidRPr="00166588" w:rsidRDefault="003921A7" w:rsidP="00274F9C">
      <w:pPr>
        <w:pStyle w:val="Checkbox"/>
        <w:rPr>
          <w:rFonts w:ascii="Georgia" w:hAnsi="Georgia"/>
        </w:rPr>
      </w:pPr>
      <w:sdt>
        <w:sdtPr>
          <w:rPr>
            <w:rFonts w:ascii="Georgia" w:hAnsi="Georgia"/>
            <w:b/>
            <w:color w:val="auto"/>
          </w:rPr>
          <w:id w:val="1715076652"/>
          <w14:checkbox>
            <w14:checked w14:val="0"/>
            <w14:checkedState w14:val="2612" w14:font="MS Gothic"/>
            <w14:uncheckedState w14:val="2610" w14:font="MS Gothic"/>
          </w14:checkbox>
        </w:sdtPr>
        <w:sdtEndPr/>
        <w:sdtContent>
          <w:r w:rsidR="006528DF" w:rsidRPr="00166588">
            <w:rPr>
              <w:rFonts w:ascii="Segoe UI Symbol" w:eastAsia="MS Gothic" w:hAnsi="Segoe UI Symbol" w:cs="Segoe UI Symbol"/>
              <w:b/>
              <w:color w:val="auto"/>
            </w:rPr>
            <w:t>☐</w:t>
          </w:r>
        </w:sdtContent>
      </w:sdt>
      <w:r w:rsidR="0007470D" w:rsidRPr="00166588">
        <w:rPr>
          <w:rFonts w:ascii="Georgia" w:hAnsi="Georgia"/>
          <w:color w:val="auto"/>
        </w:rPr>
        <w:tab/>
        <w:t>Letter explaining the rationale for adding the program</w:t>
      </w:r>
    </w:p>
    <w:p w:rsidR="00274F9C" w:rsidRPr="00585F54" w:rsidRDefault="00A85FDD" w:rsidP="005F2FD6">
      <w:pPr>
        <w:pStyle w:val="Checkbox"/>
        <w:ind w:left="0" w:firstLine="0"/>
        <w:rPr>
          <w:rFonts w:ascii="Georgia" w:hAnsi="Georgia"/>
          <w:color w:val="1F4E79" w:themeColor="accent1" w:themeShade="80"/>
        </w:rPr>
      </w:pPr>
      <w:r>
        <w:rPr>
          <w:rFonts w:ascii="Georgia" w:eastAsia="MS Gothic" w:hAnsi="Georgia" w:cs="Segoe UI Symbol"/>
          <w:color w:val="1F4E79" w:themeColor="accent1" w:themeShade="80"/>
        </w:rPr>
        <w:t>Section 5</w:t>
      </w:r>
      <w:r w:rsidR="00AF705D" w:rsidRPr="00585F54">
        <w:rPr>
          <w:rFonts w:ascii="Georgia" w:eastAsia="MS Gothic" w:hAnsi="Georgia" w:cs="Segoe UI Symbol"/>
          <w:color w:val="1F4E79" w:themeColor="accent1" w:themeShade="80"/>
        </w:rPr>
        <w:t xml:space="preserve"> completion is required for new programs only</w:t>
      </w:r>
      <w:r w:rsidR="005F2FD6" w:rsidRPr="00585F54">
        <w:rPr>
          <w:rFonts w:ascii="Georgia" w:eastAsia="MS Gothic" w:hAnsi="Georgia" w:cs="Segoe UI Symbol"/>
          <w:color w:val="1F4E79" w:themeColor="accent1" w:themeShade="80"/>
        </w:rPr>
        <w:t>.</w:t>
      </w:r>
    </w:p>
    <w:p w:rsidR="000441EE" w:rsidRPr="00166588" w:rsidRDefault="000441EE" w:rsidP="000A41DB">
      <w:pPr>
        <w:pStyle w:val="Checkbox"/>
        <w:tabs>
          <w:tab w:val="left" w:pos="3555"/>
        </w:tabs>
        <w:rPr>
          <w:rFonts w:ascii="Georgia" w:hAnsi="Georgia"/>
        </w:rPr>
      </w:pPr>
    </w:p>
    <w:p w:rsidR="007E49E5" w:rsidRPr="00166588" w:rsidRDefault="007E49E5" w:rsidP="000441EE">
      <w:pPr>
        <w:pStyle w:val="Title"/>
        <w:jc w:val="left"/>
        <w:rPr>
          <w:b/>
          <w:color w:val="auto"/>
          <w:sz w:val="24"/>
          <w:szCs w:val="24"/>
        </w:rPr>
      </w:pPr>
    </w:p>
    <w:p w:rsidR="000441EE" w:rsidRPr="00166588" w:rsidRDefault="00585F54" w:rsidP="000441EE">
      <w:pPr>
        <w:pStyle w:val="Title"/>
        <w:jc w:val="left"/>
        <w:rPr>
          <w:b/>
          <w:color w:val="auto"/>
          <w:sz w:val="24"/>
          <w:szCs w:val="24"/>
        </w:rPr>
      </w:pPr>
      <w:r>
        <w:rPr>
          <w:b/>
          <w:color w:val="auto"/>
          <w:sz w:val="24"/>
          <w:szCs w:val="24"/>
        </w:rPr>
        <w:t>6</w:t>
      </w:r>
      <w:r w:rsidR="000441EE" w:rsidRPr="00166588">
        <w:rPr>
          <w:b/>
          <w:color w:val="auto"/>
          <w:sz w:val="24"/>
          <w:szCs w:val="24"/>
        </w:rPr>
        <w:t>.</w:t>
      </w:r>
      <w:r w:rsidR="00274F9C" w:rsidRPr="00166588">
        <w:rPr>
          <w:b/>
          <w:color w:val="auto"/>
          <w:sz w:val="24"/>
          <w:szCs w:val="24"/>
        </w:rPr>
        <w:t xml:space="preserve"> all programs should</w:t>
      </w:r>
      <w:r w:rsidR="000441EE" w:rsidRPr="00166588">
        <w:rPr>
          <w:b/>
          <w:color w:val="auto"/>
          <w:sz w:val="24"/>
          <w:szCs w:val="24"/>
        </w:rPr>
        <w:t xml:space="preserve"> attach the following items:</w:t>
      </w:r>
    </w:p>
    <w:p w:rsidR="000441EE" w:rsidRPr="00166588" w:rsidRDefault="000441EE" w:rsidP="000441EE">
      <w:pPr>
        <w:pStyle w:val="Title"/>
        <w:jc w:val="left"/>
        <w:rPr>
          <w:b/>
          <w:color w:val="auto"/>
          <w:sz w:val="24"/>
          <w:szCs w:val="24"/>
        </w:rPr>
      </w:pPr>
    </w:p>
    <w:p w:rsidR="00D274BE" w:rsidRPr="00166588" w:rsidRDefault="003921A7" w:rsidP="00D33D00">
      <w:pPr>
        <w:pStyle w:val="Checkbox"/>
        <w:rPr>
          <w:rFonts w:ascii="Georgia" w:hAnsi="Georgia"/>
          <w:color w:val="auto"/>
        </w:rPr>
      </w:pPr>
      <w:sdt>
        <w:sdtPr>
          <w:rPr>
            <w:rFonts w:ascii="Georgia" w:hAnsi="Georgia"/>
            <w:b/>
            <w:color w:val="auto"/>
          </w:rPr>
          <w:id w:val="1610851846"/>
          <w14:checkbox>
            <w14:checked w14:val="0"/>
            <w14:checkedState w14:val="2612" w14:font="MS Gothic"/>
            <w14:uncheckedState w14:val="2610" w14:font="MS Gothic"/>
          </w14:checkbox>
        </w:sdtPr>
        <w:sdtEndPr/>
        <w:sdtContent>
          <w:r w:rsidR="00274A43">
            <w:rPr>
              <w:rFonts w:ascii="MS Gothic" w:eastAsia="MS Gothic" w:hAnsi="MS Gothic" w:hint="eastAsia"/>
              <w:b/>
              <w:color w:val="auto"/>
            </w:rPr>
            <w:t>☐</w:t>
          </w:r>
        </w:sdtContent>
      </w:sdt>
      <w:r w:rsidR="000441EE" w:rsidRPr="00166588">
        <w:rPr>
          <w:rFonts w:ascii="Georgia" w:hAnsi="Georgia"/>
          <w:color w:val="auto"/>
        </w:rPr>
        <w:tab/>
        <w:t>Program Plan of Study</w:t>
      </w:r>
      <w:r w:rsidR="00114231" w:rsidRPr="00166588">
        <w:rPr>
          <w:rFonts w:ascii="Georgia" w:hAnsi="Georgia"/>
          <w:color w:val="auto"/>
        </w:rPr>
        <w:t xml:space="preserve"> </w:t>
      </w:r>
      <w:r w:rsidR="00D274BE" w:rsidRPr="00166588">
        <w:rPr>
          <w:rFonts w:ascii="Georgia" w:hAnsi="Georgia"/>
          <w:color w:val="auto"/>
        </w:rPr>
        <w:t>that provides:</w:t>
      </w:r>
      <w:r w:rsidR="000441EE" w:rsidRPr="00166588">
        <w:rPr>
          <w:rFonts w:ascii="Georgia" w:hAnsi="Georgia"/>
          <w:color w:val="auto"/>
        </w:rPr>
        <w:t xml:space="preserve"> </w:t>
      </w:r>
    </w:p>
    <w:p w:rsidR="0049459E" w:rsidRPr="00166262" w:rsidRDefault="0049459E" w:rsidP="00166262">
      <w:pPr>
        <w:pStyle w:val="Checkbox"/>
        <w:numPr>
          <w:ilvl w:val="0"/>
          <w:numId w:val="9"/>
        </w:numPr>
        <w:rPr>
          <w:rFonts w:ascii="Georgia" w:hAnsi="Georgia"/>
          <w:color w:val="auto"/>
        </w:rPr>
      </w:pPr>
      <w:r w:rsidRPr="00166588">
        <w:rPr>
          <w:rFonts w:ascii="Georgia" w:hAnsi="Georgia"/>
          <w:color w:val="auto"/>
        </w:rPr>
        <w:t xml:space="preserve">Coursework required of all candidates </w:t>
      </w:r>
    </w:p>
    <w:p w:rsidR="00D274BE" w:rsidRPr="00166588" w:rsidRDefault="0049459E" w:rsidP="00D274BE">
      <w:pPr>
        <w:pStyle w:val="Checkbox"/>
        <w:numPr>
          <w:ilvl w:val="0"/>
          <w:numId w:val="9"/>
        </w:numPr>
        <w:rPr>
          <w:rFonts w:ascii="Georgia" w:hAnsi="Georgia"/>
          <w:color w:val="auto"/>
        </w:rPr>
      </w:pPr>
      <w:r w:rsidRPr="00166588">
        <w:rPr>
          <w:rFonts w:ascii="Georgia" w:hAnsi="Georgia"/>
          <w:color w:val="auto"/>
        </w:rPr>
        <w:t>C</w:t>
      </w:r>
      <w:r w:rsidR="000441EE" w:rsidRPr="00166588">
        <w:rPr>
          <w:rFonts w:ascii="Georgia" w:hAnsi="Georgia"/>
          <w:color w:val="auto"/>
        </w:rPr>
        <w:t>lear information about the sequence in which candidates take courses</w:t>
      </w:r>
      <w:r w:rsidR="008D7E30" w:rsidRPr="00166588">
        <w:rPr>
          <w:rFonts w:ascii="Georgia" w:hAnsi="Georgia"/>
          <w:color w:val="auto"/>
        </w:rPr>
        <w:t xml:space="preserve"> </w:t>
      </w:r>
    </w:p>
    <w:p w:rsidR="00274A43" w:rsidRDefault="00274A43" w:rsidP="00D274BE">
      <w:pPr>
        <w:pStyle w:val="Checkbox"/>
        <w:numPr>
          <w:ilvl w:val="0"/>
          <w:numId w:val="9"/>
        </w:numPr>
        <w:rPr>
          <w:rFonts w:ascii="Georgia" w:hAnsi="Georgia"/>
          <w:color w:val="auto"/>
        </w:rPr>
      </w:pPr>
      <w:r w:rsidRPr="007D5FED">
        <w:rPr>
          <w:rFonts w:ascii="Georgia" w:hAnsi="Georgia"/>
          <w:color w:val="auto"/>
        </w:rPr>
        <w:t>Documentation that practicum/clinical experiences meet the requirements established by the respective learned society</w:t>
      </w:r>
      <w:r>
        <w:rPr>
          <w:rFonts w:ascii="Georgia" w:hAnsi="Georgia"/>
          <w:color w:val="auto"/>
        </w:rPr>
        <w:t xml:space="preserve"> </w:t>
      </w:r>
    </w:p>
    <w:p w:rsidR="00274A43" w:rsidRDefault="00274A43" w:rsidP="00D274BE">
      <w:pPr>
        <w:pStyle w:val="Checkbox"/>
        <w:numPr>
          <w:ilvl w:val="0"/>
          <w:numId w:val="9"/>
        </w:numPr>
        <w:rPr>
          <w:rFonts w:ascii="Georgia" w:hAnsi="Georgia"/>
          <w:color w:val="auto"/>
        </w:rPr>
      </w:pPr>
      <w:r>
        <w:rPr>
          <w:rFonts w:ascii="Georgia" w:hAnsi="Georgia"/>
          <w:color w:val="auto"/>
        </w:rPr>
        <w:t>Description of Capstone assignment, assessment, rubric, and data to be measured</w:t>
      </w:r>
    </w:p>
    <w:p w:rsidR="00520D4F" w:rsidRDefault="00520D4F" w:rsidP="00AF705D">
      <w:pPr>
        <w:pStyle w:val="Heading1"/>
        <w:numPr>
          <w:ilvl w:val="0"/>
          <w:numId w:val="0"/>
        </w:numPr>
        <w:ind w:left="90"/>
        <w:rPr>
          <w:color w:val="000000" w:themeColor="text1"/>
          <w:sz w:val="24"/>
          <w:szCs w:val="24"/>
        </w:rPr>
      </w:pPr>
    </w:p>
    <w:p w:rsidR="00274A43" w:rsidRDefault="00274A43" w:rsidP="00AF705D">
      <w:pPr>
        <w:pStyle w:val="Heading1"/>
        <w:numPr>
          <w:ilvl w:val="0"/>
          <w:numId w:val="0"/>
        </w:numPr>
        <w:ind w:left="90"/>
        <w:rPr>
          <w:color w:val="000000" w:themeColor="text1"/>
          <w:sz w:val="24"/>
          <w:szCs w:val="24"/>
        </w:rPr>
        <w:sectPr w:rsidR="00274A43" w:rsidSect="00D33D00">
          <w:headerReference w:type="default" r:id="rId8"/>
          <w:footerReference w:type="default" r:id="rId9"/>
          <w:pgSz w:w="12240" w:h="15840"/>
          <w:pgMar w:top="1440" w:right="1440" w:bottom="1440" w:left="1440" w:header="720" w:footer="720" w:gutter="0"/>
          <w:cols w:space="720"/>
          <w:docGrid w:linePitch="360"/>
        </w:sectPr>
      </w:pPr>
    </w:p>
    <w:p w:rsidR="00114DBD" w:rsidRDefault="00114DBD" w:rsidP="00AF705D">
      <w:pPr>
        <w:pStyle w:val="Heading1"/>
        <w:numPr>
          <w:ilvl w:val="0"/>
          <w:numId w:val="0"/>
        </w:numPr>
        <w:ind w:left="90"/>
        <w:rPr>
          <w:color w:val="000000" w:themeColor="text1"/>
          <w:sz w:val="24"/>
          <w:szCs w:val="24"/>
        </w:rPr>
      </w:pPr>
    </w:p>
    <w:p w:rsidR="00751BBE" w:rsidRPr="00B91C1E" w:rsidRDefault="00585F54" w:rsidP="00AF705D">
      <w:pPr>
        <w:pStyle w:val="Heading1"/>
        <w:numPr>
          <w:ilvl w:val="0"/>
          <w:numId w:val="0"/>
        </w:numPr>
        <w:ind w:left="90"/>
        <w:rPr>
          <w:color w:val="FF0000"/>
          <w:sz w:val="24"/>
          <w:szCs w:val="24"/>
        </w:rPr>
      </w:pPr>
      <w:r>
        <w:rPr>
          <w:color w:val="000000" w:themeColor="text1"/>
          <w:sz w:val="24"/>
          <w:szCs w:val="24"/>
        </w:rPr>
        <w:t>7</w:t>
      </w:r>
      <w:r w:rsidR="00AF705D">
        <w:rPr>
          <w:color w:val="000000" w:themeColor="text1"/>
          <w:sz w:val="24"/>
          <w:szCs w:val="24"/>
        </w:rPr>
        <w:t>.</w:t>
      </w:r>
      <w:r w:rsidR="003814D8" w:rsidRPr="005F2FD6">
        <w:rPr>
          <w:color w:val="000000" w:themeColor="text1"/>
          <w:sz w:val="24"/>
          <w:szCs w:val="24"/>
        </w:rPr>
        <w:t xml:space="preserve"> </w:t>
      </w:r>
      <w:r w:rsidR="003814D8" w:rsidRPr="00B91C1E">
        <w:rPr>
          <w:color w:val="000000" w:themeColor="text1"/>
          <w:sz w:val="24"/>
          <w:szCs w:val="24"/>
        </w:rPr>
        <w:t>identif</w:t>
      </w:r>
      <w:r w:rsidR="00D33D00" w:rsidRPr="00B91C1E">
        <w:rPr>
          <w:color w:val="000000" w:themeColor="text1"/>
          <w:sz w:val="24"/>
          <w:szCs w:val="24"/>
        </w:rPr>
        <w:t>y</w:t>
      </w:r>
      <w:r w:rsidR="00B91C1E" w:rsidRPr="00B91C1E">
        <w:rPr>
          <w:color w:val="000000" w:themeColor="text1"/>
          <w:sz w:val="24"/>
          <w:szCs w:val="24"/>
        </w:rPr>
        <w:t xml:space="preserve"> </w:t>
      </w:r>
      <w:r w:rsidR="00D33D00" w:rsidRPr="005F2FD6">
        <w:rPr>
          <w:color w:val="000000" w:themeColor="text1"/>
          <w:sz w:val="24"/>
          <w:szCs w:val="24"/>
        </w:rPr>
        <w:t xml:space="preserve">the </w:t>
      </w:r>
      <w:r w:rsidR="00B91C1E">
        <w:rPr>
          <w:color w:val="000000" w:themeColor="text1"/>
          <w:sz w:val="24"/>
          <w:szCs w:val="24"/>
        </w:rPr>
        <w:t>courses</w:t>
      </w:r>
      <w:r w:rsidR="00A85FDD">
        <w:rPr>
          <w:color w:val="000000" w:themeColor="text1"/>
          <w:sz w:val="24"/>
          <w:szCs w:val="24"/>
        </w:rPr>
        <w:t xml:space="preserve"> </w:t>
      </w:r>
      <w:r w:rsidR="00B91C1E" w:rsidRPr="00EC5AAF">
        <w:rPr>
          <w:color w:val="000000" w:themeColor="text1"/>
          <w:sz w:val="20"/>
          <w:szCs w:val="20"/>
        </w:rPr>
        <w:t>(from the plan of study)</w:t>
      </w:r>
      <w:r w:rsidR="00B91C1E">
        <w:rPr>
          <w:color w:val="FF0000"/>
          <w:sz w:val="24"/>
          <w:szCs w:val="24"/>
        </w:rPr>
        <w:t xml:space="preserve"> </w:t>
      </w:r>
      <w:r w:rsidR="004824C2" w:rsidRPr="00166262">
        <w:rPr>
          <w:color w:val="000000" w:themeColor="text1"/>
          <w:sz w:val="24"/>
          <w:szCs w:val="24"/>
        </w:rPr>
        <w:t>and</w:t>
      </w:r>
      <w:r w:rsidR="00D15B1D" w:rsidRPr="00166262">
        <w:rPr>
          <w:color w:val="000000" w:themeColor="text1"/>
          <w:sz w:val="24"/>
          <w:szCs w:val="24"/>
        </w:rPr>
        <w:t xml:space="preserve"> course descriptions</w:t>
      </w:r>
      <w:r w:rsidR="00D15B1D">
        <w:rPr>
          <w:color w:val="FF0000"/>
          <w:sz w:val="24"/>
          <w:szCs w:val="24"/>
        </w:rPr>
        <w:t xml:space="preserve"> </w:t>
      </w:r>
      <w:r w:rsidR="00A85FDD">
        <w:rPr>
          <w:color w:val="000000" w:themeColor="text1"/>
          <w:sz w:val="24"/>
          <w:szCs w:val="24"/>
        </w:rPr>
        <w:t xml:space="preserve">that </w:t>
      </w:r>
      <w:r w:rsidR="008B0FDD" w:rsidRPr="005F2FD6">
        <w:rPr>
          <w:color w:val="000000" w:themeColor="text1"/>
          <w:sz w:val="24"/>
          <w:szCs w:val="24"/>
        </w:rPr>
        <w:t>address</w:t>
      </w:r>
      <w:r w:rsidR="003814D8" w:rsidRPr="005F2FD6">
        <w:rPr>
          <w:color w:val="000000" w:themeColor="text1"/>
          <w:sz w:val="24"/>
          <w:szCs w:val="24"/>
        </w:rPr>
        <w:t xml:space="preserve"> the standard</w:t>
      </w:r>
      <w:r w:rsidR="002333E9">
        <w:rPr>
          <w:color w:val="000000" w:themeColor="text1"/>
          <w:sz w:val="24"/>
          <w:szCs w:val="24"/>
        </w:rPr>
        <w:t>s</w:t>
      </w:r>
      <w:r w:rsidR="00114DBD">
        <w:rPr>
          <w:color w:val="000000" w:themeColor="text1"/>
          <w:sz w:val="24"/>
          <w:szCs w:val="24"/>
        </w:rPr>
        <w:t xml:space="preserve"> </w:t>
      </w:r>
      <w:r w:rsidR="00B91C1E" w:rsidRPr="00166262">
        <w:rPr>
          <w:color w:val="000000" w:themeColor="text1"/>
          <w:sz w:val="24"/>
          <w:szCs w:val="24"/>
        </w:rPr>
        <w:t>in the chart below:</w:t>
      </w:r>
    </w:p>
    <w:p w:rsidR="00F7711F" w:rsidRDefault="00F7711F" w:rsidP="00F7711F">
      <w:pPr>
        <w:pStyle w:val="Heading1"/>
        <w:numPr>
          <w:ilvl w:val="0"/>
          <w:numId w:val="0"/>
        </w:numPr>
        <w:ind w:left="1170"/>
        <w:rPr>
          <w:sz w:val="24"/>
          <w:szCs w:val="24"/>
        </w:rPr>
      </w:pPr>
    </w:p>
    <w:p w:rsidR="00F7711F" w:rsidRDefault="00F7711F" w:rsidP="00F7711F">
      <w:pPr>
        <w:pStyle w:val="Heading1"/>
        <w:numPr>
          <w:ilvl w:val="0"/>
          <w:numId w:val="0"/>
        </w:numPr>
        <w:ind w:left="117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572"/>
        <w:gridCol w:w="2284"/>
        <w:gridCol w:w="6094"/>
      </w:tblGrid>
      <w:tr w:rsidR="00114DBD" w:rsidRPr="001B5771" w:rsidTr="003921A7">
        <w:trPr>
          <w:trHeight w:val="134"/>
          <w:tblHeader/>
        </w:trPr>
        <w:tc>
          <w:tcPr>
            <w:tcW w:w="1765" w:type="pct"/>
            <w:shd w:val="clear" w:color="auto" w:fill="DEEAF6" w:themeFill="accent1" w:themeFillTint="33"/>
          </w:tcPr>
          <w:p w:rsidR="00114DBD" w:rsidRPr="000044FE" w:rsidRDefault="00114DBD" w:rsidP="000044FE">
            <w:pPr>
              <w:spacing w:after="20"/>
              <w:jc w:val="center"/>
              <w:rPr>
                <w:rFonts w:ascii="Georgia" w:hAnsi="Georgia" w:cs="Tahoma"/>
                <w:b/>
              </w:rPr>
            </w:pPr>
            <w:r w:rsidRPr="000044FE">
              <w:rPr>
                <w:rFonts w:ascii="Georgia" w:hAnsi="Georgia" w:cs="Tahoma"/>
                <w:b/>
              </w:rPr>
              <w:t>Standard</w:t>
            </w:r>
          </w:p>
        </w:tc>
        <w:tc>
          <w:tcPr>
            <w:tcW w:w="882" w:type="pct"/>
            <w:shd w:val="clear" w:color="auto" w:fill="DEEAF6" w:themeFill="accent1" w:themeFillTint="33"/>
          </w:tcPr>
          <w:p w:rsidR="00114DBD" w:rsidRPr="000044FE" w:rsidRDefault="004824C2" w:rsidP="000044FE">
            <w:pPr>
              <w:spacing w:after="20"/>
              <w:jc w:val="center"/>
              <w:rPr>
                <w:rFonts w:ascii="Georgia" w:hAnsi="Georgia" w:cs="Tahoma"/>
                <w:b/>
              </w:rPr>
            </w:pPr>
            <w:r>
              <w:rPr>
                <w:rFonts w:ascii="Georgia" w:hAnsi="Georgia" w:cs="Tahoma"/>
                <w:b/>
              </w:rPr>
              <w:t>Course(s)</w:t>
            </w:r>
          </w:p>
        </w:tc>
        <w:tc>
          <w:tcPr>
            <w:tcW w:w="2353" w:type="pct"/>
            <w:shd w:val="clear" w:color="auto" w:fill="DEEAF6" w:themeFill="accent1" w:themeFillTint="33"/>
          </w:tcPr>
          <w:p w:rsidR="00114DBD" w:rsidRPr="000044FE" w:rsidRDefault="00114DBD" w:rsidP="000044FE">
            <w:pPr>
              <w:spacing w:after="20"/>
              <w:jc w:val="center"/>
              <w:rPr>
                <w:rFonts w:ascii="Georgia" w:hAnsi="Georgia" w:cs="Tahoma"/>
                <w:b/>
              </w:rPr>
            </w:pPr>
            <w:r>
              <w:rPr>
                <w:rFonts w:ascii="Georgia" w:hAnsi="Georgia" w:cs="Tahoma"/>
                <w:b/>
              </w:rPr>
              <w:t>Course Description(s)</w:t>
            </w:r>
          </w:p>
        </w:tc>
      </w:tr>
      <w:tr w:rsidR="003921A7" w:rsidRPr="001B5771" w:rsidTr="003921A7">
        <w:trPr>
          <w:trHeight w:val="134"/>
        </w:trPr>
        <w:tc>
          <w:tcPr>
            <w:tcW w:w="5000" w:type="pct"/>
            <w:gridSpan w:val="3"/>
            <w:shd w:val="clear" w:color="auto" w:fill="BDD6EE" w:themeFill="accent1" w:themeFillTint="66"/>
          </w:tcPr>
          <w:p w:rsidR="003921A7" w:rsidRPr="003921A7" w:rsidRDefault="003921A7" w:rsidP="003921A7">
            <w:pPr>
              <w:pStyle w:val="NoSpacing"/>
              <w:rPr>
                <w:rFonts w:ascii="Georgia" w:hAnsi="Georgia"/>
                <w:b/>
                <w:i/>
                <w:noProof/>
              </w:rPr>
            </w:pPr>
            <w:r w:rsidRPr="003921A7">
              <w:rPr>
                <w:rFonts w:ascii="Georgia" w:hAnsi="Georgia"/>
                <w:b/>
                <w:i/>
                <w:noProof/>
              </w:rPr>
              <w:t xml:space="preserve">Standard 1: </w:t>
            </w:r>
            <w:r w:rsidRPr="003921A7">
              <w:rPr>
                <w:rFonts w:ascii="Georgia" w:hAnsi="Georgia"/>
                <w:b/>
                <w:i/>
              </w:rPr>
              <w:t xml:space="preserve">Demonstrates knowledge, understanding and integrates into practice the philosophical, historical, and legal foundations of special education as applicable to the role of the </w:t>
            </w:r>
            <w:proofErr w:type="spellStart"/>
            <w:r w:rsidRPr="003921A7">
              <w:rPr>
                <w:rFonts w:ascii="Georgia" w:hAnsi="Georgia"/>
                <w:b/>
                <w:i/>
              </w:rPr>
              <w:t>psychometrist</w:t>
            </w:r>
            <w:proofErr w:type="spellEnd"/>
            <w:r w:rsidRPr="003921A7">
              <w:rPr>
                <w:rFonts w:ascii="Georgia" w:hAnsi="Georgia"/>
                <w:b/>
                <w:i/>
              </w:rPr>
              <w:t>/educational diagnostician in the following area:</w:t>
            </w:r>
          </w:p>
        </w:tc>
      </w:tr>
      <w:tr w:rsidR="003921A7" w:rsidRPr="001B5771" w:rsidTr="003921A7">
        <w:trPr>
          <w:trHeight w:val="800"/>
        </w:trPr>
        <w:tc>
          <w:tcPr>
            <w:tcW w:w="1765" w:type="pct"/>
            <w:tcBorders>
              <w:bottom w:val="single" w:sz="4" w:space="0" w:color="auto"/>
            </w:tcBorders>
          </w:tcPr>
          <w:p w:rsidR="003921A7" w:rsidRPr="003921A7" w:rsidRDefault="003921A7" w:rsidP="003921A7">
            <w:pPr>
              <w:rPr>
                <w:rFonts w:ascii="Georgia" w:hAnsi="Georgia" w:cs="Tahoma"/>
              </w:rPr>
            </w:pPr>
            <w:r w:rsidRPr="003921A7">
              <w:rPr>
                <w:rFonts w:ascii="Georgia" w:hAnsi="Georgia" w:cs="Arial"/>
                <w:b/>
                <w:noProof/>
              </w:rPr>
              <w:t>1.1</w:t>
            </w:r>
            <w:r w:rsidRPr="003921A7">
              <w:rPr>
                <w:rFonts w:ascii="Georgia" w:hAnsi="Georgia" w:cs="Arial"/>
                <w:noProof/>
              </w:rPr>
              <w:t xml:space="preserve"> Regarding laws, regulations, and policies/procedures including those at the federal, state, and local levels related to special education assessment, placement, and due process.</w:t>
            </w:r>
          </w:p>
        </w:tc>
        <w:tc>
          <w:tcPr>
            <w:tcW w:w="882" w:type="pct"/>
            <w:tcBorders>
              <w:bottom w:val="single" w:sz="4" w:space="0" w:color="auto"/>
            </w:tcBorders>
          </w:tcPr>
          <w:p w:rsidR="003921A7" w:rsidRPr="003921A7" w:rsidRDefault="003921A7" w:rsidP="003921A7">
            <w:pPr>
              <w:jc w:val="both"/>
              <w:rPr>
                <w:rFonts w:ascii="Georgia" w:hAnsi="Georgia"/>
              </w:rPr>
            </w:pPr>
          </w:p>
        </w:tc>
        <w:tc>
          <w:tcPr>
            <w:tcW w:w="2353" w:type="pct"/>
            <w:tcBorders>
              <w:bottom w:val="single" w:sz="4" w:space="0" w:color="auto"/>
            </w:tcBorders>
          </w:tcPr>
          <w:p w:rsidR="003921A7" w:rsidRPr="003921A7" w:rsidRDefault="003921A7" w:rsidP="003921A7">
            <w:pPr>
              <w:jc w:val="both"/>
              <w:rPr>
                <w:rFonts w:ascii="Georgia" w:hAnsi="Georgia"/>
              </w:rPr>
            </w:pPr>
          </w:p>
        </w:tc>
      </w:tr>
      <w:tr w:rsidR="003921A7" w:rsidRPr="001B5771" w:rsidTr="003921A7">
        <w:trPr>
          <w:trHeight w:val="845"/>
        </w:trPr>
        <w:tc>
          <w:tcPr>
            <w:tcW w:w="5000" w:type="pct"/>
            <w:gridSpan w:val="3"/>
            <w:shd w:val="clear" w:color="auto" w:fill="BDD6EE" w:themeFill="accent1" w:themeFillTint="66"/>
          </w:tcPr>
          <w:p w:rsidR="003921A7" w:rsidRPr="003921A7" w:rsidRDefault="003921A7" w:rsidP="003921A7">
            <w:pPr>
              <w:pStyle w:val="NoSpacing"/>
              <w:rPr>
                <w:rFonts w:ascii="Georgia" w:hAnsi="Georgia"/>
                <w:b/>
                <w:i/>
                <w:noProof/>
              </w:rPr>
            </w:pPr>
            <w:r w:rsidRPr="003921A7">
              <w:rPr>
                <w:rFonts w:ascii="Georgia" w:hAnsi="Georgia"/>
                <w:b/>
                <w:i/>
                <w:noProof/>
              </w:rPr>
              <w:t xml:space="preserve">Standard </w:t>
            </w:r>
            <w:r w:rsidRPr="003921A7">
              <w:rPr>
                <w:rFonts w:ascii="Georgia" w:hAnsi="Georgia"/>
                <w:b/>
                <w:i/>
              </w:rPr>
              <w:t>2: Demonstrates knowledge, understanding, and application of ethical issues and competencies of pr</w:t>
            </w:r>
            <w:bookmarkStart w:id="0" w:name="_GoBack"/>
            <w:bookmarkEnd w:id="0"/>
            <w:r w:rsidRPr="003921A7">
              <w:rPr>
                <w:rFonts w:ascii="Georgia" w:hAnsi="Georgia"/>
                <w:b/>
                <w:i/>
              </w:rPr>
              <w:t>ofessional setting in the following areas:</w:t>
            </w:r>
          </w:p>
        </w:tc>
      </w:tr>
      <w:tr w:rsidR="003921A7" w:rsidRPr="001B5771" w:rsidTr="003921A7">
        <w:trPr>
          <w:trHeight w:val="845"/>
        </w:trPr>
        <w:tc>
          <w:tcPr>
            <w:tcW w:w="1765" w:type="pct"/>
          </w:tcPr>
          <w:p w:rsidR="003921A7" w:rsidRPr="002C1568" w:rsidRDefault="003921A7" w:rsidP="003921A7">
            <w:pPr>
              <w:rPr>
                <w:rFonts w:ascii="Georgia" w:hAnsi="Georgia"/>
                <w:b/>
                <w:bCs/>
              </w:rPr>
            </w:pPr>
            <w:r w:rsidRPr="00894E83">
              <w:rPr>
                <w:rFonts w:ascii="Georgia" w:hAnsi="Georgia" w:cs="Arial"/>
                <w:b/>
                <w:noProof/>
              </w:rPr>
              <w:t>2.1</w:t>
            </w:r>
            <w:r w:rsidRPr="002C1568">
              <w:rPr>
                <w:rFonts w:ascii="Georgia" w:hAnsi="Georgia" w:cs="Arial"/>
                <w:noProof/>
              </w:rPr>
              <w:t xml:space="preserve"> Ethical conduct and legal issues of the profession.</w:t>
            </w:r>
          </w:p>
        </w:tc>
        <w:tc>
          <w:tcPr>
            <w:tcW w:w="882" w:type="pct"/>
          </w:tcPr>
          <w:p w:rsidR="003921A7" w:rsidRPr="00CB587C" w:rsidRDefault="003921A7" w:rsidP="003921A7">
            <w:pPr>
              <w:jc w:val="both"/>
              <w:rPr>
                <w:rFonts w:ascii="Georgia" w:hAnsi="Georgia"/>
              </w:rPr>
            </w:pPr>
          </w:p>
        </w:tc>
        <w:tc>
          <w:tcPr>
            <w:tcW w:w="2353" w:type="pct"/>
          </w:tcPr>
          <w:p w:rsidR="003921A7" w:rsidRPr="00CB587C" w:rsidRDefault="003921A7" w:rsidP="003921A7">
            <w:pPr>
              <w:jc w:val="both"/>
              <w:rPr>
                <w:rFonts w:ascii="Georgia" w:hAnsi="Georgia"/>
              </w:rPr>
            </w:pPr>
          </w:p>
        </w:tc>
      </w:tr>
      <w:tr w:rsidR="003921A7" w:rsidRPr="001B5771" w:rsidTr="003921A7">
        <w:trPr>
          <w:trHeight w:val="854"/>
        </w:trPr>
        <w:tc>
          <w:tcPr>
            <w:tcW w:w="1765" w:type="pct"/>
          </w:tcPr>
          <w:p w:rsidR="003921A7" w:rsidRPr="002C1568" w:rsidRDefault="003921A7" w:rsidP="003921A7">
            <w:pPr>
              <w:rPr>
                <w:rFonts w:ascii="Georgia" w:hAnsi="Georgia"/>
                <w:b/>
                <w:bCs/>
              </w:rPr>
            </w:pPr>
            <w:r w:rsidRPr="00894E83">
              <w:rPr>
                <w:rFonts w:ascii="Georgia" w:hAnsi="Georgia" w:cs="Arial"/>
                <w:b/>
              </w:rPr>
              <w:t>2.2</w:t>
            </w:r>
            <w:r w:rsidRPr="002C1568">
              <w:rPr>
                <w:rFonts w:ascii="Georgia" w:hAnsi="Georgia" w:cs="Arial"/>
              </w:rPr>
              <w:t xml:space="preserve"> Role and function of the </w:t>
            </w:r>
            <w:proofErr w:type="spellStart"/>
            <w:r w:rsidRPr="002C1568">
              <w:rPr>
                <w:rFonts w:ascii="Georgia" w:hAnsi="Georgia" w:cs="Arial"/>
              </w:rPr>
              <w:t>psychometrist</w:t>
            </w:r>
            <w:proofErr w:type="spellEnd"/>
            <w:r w:rsidRPr="002C1568">
              <w:rPr>
                <w:rFonts w:ascii="Georgia" w:hAnsi="Georgia" w:cs="Arial"/>
              </w:rPr>
              <w:t>/educational diagnostician.</w:t>
            </w:r>
          </w:p>
        </w:tc>
        <w:tc>
          <w:tcPr>
            <w:tcW w:w="882" w:type="pct"/>
          </w:tcPr>
          <w:p w:rsidR="003921A7" w:rsidRDefault="003921A7" w:rsidP="003921A7">
            <w:pPr>
              <w:jc w:val="both"/>
              <w:rPr>
                <w:rFonts w:ascii="Georgia" w:hAnsi="Georgia"/>
              </w:rPr>
            </w:pPr>
          </w:p>
        </w:tc>
        <w:tc>
          <w:tcPr>
            <w:tcW w:w="2353" w:type="pct"/>
          </w:tcPr>
          <w:p w:rsidR="003921A7" w:rsidRDefault="003921A7" w:rsidP="003921A7">
            <w:pPr>
              <w:jc w:val="both"/>
              <w:rPr>
                <w:rFonts w:ascii="Georgia" w:hAnsi="Georgia"/>
              </w:rPr>
            </w:pPr>
          </w:p>
        </w:tc>
      </w:tr>
      <w:tr w:rsidR="003921A7" w:rsidRPr="001B5771" w:rsidTr="003921A7">
        <w:trPr>
          <w:trHeight w:val="890"/>
        </w:trPr>
        <w:tc>
          <w:tcPr>
            <w:tcW w:w="1765" w:type="pct"/>
          </w:tcPr>
          <w:p w:rsidR="003921A7" w:rsidRPr="002C1568" w:rsidRDefault="003921A7" w:rsidP="003921A7">
            <w:pPr>
              <w:rPr>
                <w:rFonts w:ascii="Georgia" w:hAnsi="Georgia"/>
                <w:b/>
                <w:bCs/>
              </w:rPr>
            </w:pPr>
            <w:r w:rsidRPr="00894E83">
              <w:rPr>
                <w:rFonts w:ascii="Georgia" w:hAnsi="Georgia" w:cs="Arial"/>
                <w:b/>
                <w:noProof/>
              </w:rPr>
              <w:t>2.3</w:t>
            </w:r>
            <w:r w:rsidRPr="002C1568">
              <w:rPr>
                <w:rFonts w:ascii="Georgia" w:hAnsi="Georgia" w:cs="Arial"/>
                <w:noProof/>
              </w:rPr>
              <w:t xml:space="preserve"> Confidentiality</w:t>
            </w:r>
          </w:p>
        </w:tc>
        <w:tc>
          <w:tcPr>
            <w:tcW w:w="882" w:type="pct"/>
          </w:tcPr>
          <w:p w:rsidR="003921A7" w:rsidRDefault="003921A7" w:rsidP="003921A7">
            <w:pPr>
              <w:jc w:val="both"/>
              <w:rPr>
                <w:rFonts w:ascii="Georgia" w:hAnsi="Georgia"/>
              </w:rPr>
            </w:pPr>
          </w:p>
        </w:tc>
        <w:tc>
          <w:tcPr>
            <w:tcW w:w="2353" w:type="pct"/>
          </w:tcPr>
          <w:p w:rsidR="003921A7" w:rsidRDefault="003921A7" w:rsidP="003921A7">
            <w:pPr>
              <w:jc w:val="both"/>
              <w:rPr>
                <w:rFonts w:ascii="Georgia" w:hAnsi="Georgia"/>
              </w:rPr>
            </w:pPr>
          </w:p>
        </w:tc>
      </w:tr>
      <w:tr w:rsidR="003921A7" w:rsidRPr="001B5771" w:rsidTr="003921A7">
        <w:trPr>
          <w:trHeight w:val="890"/>
        </w:trPr>
        <w:tc>
          <w:tcPr>
            <w:tcW w:w="1765" w:type="pct"/>
          </w:tcPr>
          <w:p w:rsidR="003921A7" w:rsidRPr="002C1568" w:rsidRDefault="003921A7" w:rsidP="003921A7">
            <w:pPr>
              <w:rPr>
                <w:rFonts w:ascii="Georgia" w:hAnsi="Georgia"/>
                <w:b/>
                <w:bCs/>
              </w:rPr>
            </w:pPr>
            <w:r w:rsidRPr="00894E83">
              <w:rPr>
                <w:rFonts w:ascii="Georgia" w:hAnsi="Georgia" w:cs="Arial"/>
                <w:b/>
              </w:rPr>
              <w:t>2.4</w:t>
            </w:r>
            <w:r w:rsidRPr="002C1568">
              <w:rPr>
                <w:rFonts w:ascii="Georgia" w:hAnsi="Georgia" w:cs="Arial"/>
              </w:rPr>
              <w:t xml:space="preserve"> Professional issues/standards</w:t>
            </w:r>
          </w:p>
        </w:tc>
        <w:tc>
          <w:tcPr>
            <w:tcW w:w="882" w:type="pct"/>
          </w:tcPr>
          <w:p w:rsidR="003921A7" w:rsidRDefault="003921A7" w:rsidP="003921A7">
            <w:pPr>
              <w:jc w:val="both"/>
              <w:rPr>
                <w:rFonts w:ascii="Georgia" w:hAnsi="Georgia"/>
              </w:rPr>
            </w:pPr>
          </w:p>
        </w:tc>
        <w:tc>
          <w:tcPr>
            <w:tcW w:w="2353" w:type="pct"/>
          </w:tcPr>
          <w:p w:rsidR="003921A7" w:rsidRDefault="003921A7" w:rsidP="003921A7">
            <w:pPr>
              <w:jc w:val="both"/>
              <w:rPr>
                <w:rFonts w:ascii="Georgia" w:hAnsi="Georgia"/>
              </w:rPr>
            </w:pPr>
          </w:p>
        </w:tc>
      </w:tr>
      <w:tr w:rsidR="003921A7" w:rsidRPr="001B5771" w:rsidTr="003921A7">
        <w:trPr>
          <w:trHeight w:val="881"/>
        </w:trPr>
        <w:tc>
          <w:tcPr>
            <w:tcW w:w="1765" w:type="pct"/>
          </w:tcPr>
          <w:p w:rsidR="003921A7" w:rsidRPr="002C1568" w:rsidRDefault="003921A7" w:rsidP="003921A7">
            <w:pPr>
              <w:rPr>
                <w:rFonts w:ascii="Georgia" w:hAnsi="Georgia"/>
                <w:b/>
                <w:bCs/>
              </w:rPr>
            </w:pPr>
            <w:r w:rsidRPr="00894E83">
              <w:rPr>
                <w:rFonts w:ascii="Georgia" w:hAnsi="Georgia" w:cs="Arial"/>
                <w:b/>
              </w:rPr>
              <w:t>2.5</w:t>
            </w:r>
            <w:r w:rsidRPr="002C1568">
              <w:rPr>
                <w:rFonts w:ascii="Georgia" w:hAnsi="Georgia" w:cs="Arial"/>
              </w:rPr>
              <w:t xml:space="preserve"> Training standards for particular instruments and procedures</w:t>
            </w:r>
          </w:p>
        </w:tc>
        <w:tc>
          <w:tcPr>
            <w:tcW w:w="882" w:type="pct"/>
          </w:tcPr>
          <w:p w:rsidR="003921A7" w:rsidRDefault="003921A7" w:rsidP="003921A7">
            <w:pPr>
              <w:rPr>
                <w:rFonts w:ascii="Georgia" w:hAnsi="Georgia"/>
              </w:rPr>
            </w:pPr>
          </w:p>
        </w:tc>
        <w:tc>
          <w:tcPr>
            <w:tcW w:w="2353" w:type="pct"/>
          </w:tcPr>
          <w:p w:rsidR="003921A7" w:rsidRDefault="003921A7" w:rsidP="003921A7">
            <w:pPr>
              <w:rPr>
                <w:rFonts w:ascii="Georgia" w:hAnsi="Georgia"/>
              </w:rPr>
            </w:pPr>
          </w:p>
        </w:tc>
      </w:tr>
      <w:tr w:rsidR="003921A7" w:rsidRPr="001B5771" w:rsidTr="003921A7">
        <w:trPr>
          <w:trHeight w:val="881"/>
        </w:trPr>
        <w:tc>
          <w:tcPr>
            <w:tcW w:w="1765" w:type="pct"/>
          </w:tcPr>
          <w:p w:rsidR="003921A7" w:rsidRPr="002C1568" w:rsidRDefault="003921A7" w:rsidP="003921A7">
            <w:pPr>
              <w:rPr>
                <w:rFonts w:ascii="Georgia" w:hAnsi="Georgia"/>
                <w:b/>
                <w:bCs/>
              </w:rPr>
            </w:pPr>
            <w:r w:rsidRPr="00894E83">
              <w:rPr>
                <w:rFonts w:ascii="Georgia" w:hAnsi="Georgia" w:cs="Arial"/>
                <w:b/>
                <w:noProof/>
              </w:rPr>
              <w:t>2.6</w:t>
            </w:r>
            <w:r w:rsidRPr="002C1568">
              <w:rPr>
                <w:rFonts w:ascii="Georgia" w:hAnsi="Georgia" w:cs="Arial"/>
                <w:noProof/>
              </w:rPr>
              <w:t xml:space="preserve"> Continuing professional growth/development</w:t>
            </w:r>
          </w:p>
        </w:tc>
        <w:tc>
          <w:tcPr>
            <w:tcW w:w="882" w:type="pct"/>
          </w:tcPr>
          <w:p w:rsidR="003921A7" w:rsidRDefault="003921A7" w:rsidP="003921A7">
            <w:pPr>
              <w:rPr>
                <w:rFonts w:ascii="Georgia" w:hAnsi="Georgia"/>
              </w:rPr>
            </w:pPr>
          </w:p>
        </w:tc>
        <w:tc>
          <w:tcPr>
            <w:tcW w:w="2353" w:type="pct"/>
          </w:tcPr>
          <w:p w:rsidR="003921A7" w:rsidRDefault="003921A7" w:rsidP="003921A7">
            <w:pPr>
              <w:rPr>
                <w:rFonts w:ascii="Georgia" w:hAnsi="Georgia"/>
              </w:rPr>
            </w:pPr>
          </w:p>
        </w:tc>
      </w:tr>
      <w:tr w:rsidR="003921A7" w:rsidRPr="00A85C9E" w:rsidTr="003921A7">
        <w:trPr>
          <w:trHeight w:val="890"/>
        </w:trPr>
        <w:tc>
          <w:tcPr>
            <w:tcW w:w="5000" w:type="pct"/>
            <w:gridSpan w:val="3"/>
            <w:shd w:val="clear" w:color="auto" w:fill="BDD6EE" w:themeFill="accent1" w:themeFillTint="66"/>
          </w:tcPr>
          <w:p w:rsidR="003921A7" w:rsidRPr="003921A7" w:rsidRDefault="003921A7" w:rsidP="003921A7">
            <w:pPr>
              <w:pStyle w:val="NoSpacing"/>
              <w:rPr>
                <w:rFonts w:ascii="Georgia" w:hAnsi="Georgia"/>
                <w:b/>
                <w:i/>
                <w:noProof/>
              </w:rPr>
            </w:pPr>
            <w:r w:rsidRPr="003921A7">
              <w:rPr>
                <w:rFonts w:ascii="Georgia" w:hAnsi="Georgia"/>
                <w:b/>
                <w:i/>
                <w:noProof/>
              </w:rPr>
              <w:t>Standard 3: Demonstrates knowledge and skills in assessment, diagnosis, evaluation, and eligibility determination within the multidisciplinary team process for children with disabilities who may require special education services or early childhood intervention services, as follows:</w:t>
            </w:r>
          </w:p>
        </w:tc>
      </w:tr>
      <w:tr w:rsidR="003921A7" w:rsidRPr="001B5771" w:rsidTr="003921A7">
        <w:trPr>
          <w:trHeight w:val="890"/>
        </w:trPr>
        <w:tc>
          <w:tcPr>
            <w:tcW w:w="1765" w:type="pct"/>
          </w:tcPr>
          <w:p w:rsidR="003921A7" w:rsidRPr="002C1568" w:rsidRDefault="003921A7" w:rsidP="003921A7">
            <w:pPr>
              <w:rPr>
                <w:rFonts w:ascii="Georgia" w:hAnsi="Georgia" w:cs="Arial"/>
                <w:noProof/>
              </w:rPr>
            </w:pPr>
            <w:r w:rsidRPr="00894E83">
              <w:rPr>
                <w:rFonts w:ascii="Georgia" w:hAnsi="Georgia" w:cs="Arial"/>
                <w:b/>
                <w:noProof/>
              </w:rPr>
              <w:t>3.1</w:t>
            </w:r>
            <w:r w:rsidRPr="002C1568">
              <w:rPr>
                <w:rFonts w:ascii="Georgia" w:hAnsi="Georgia" w:cs="Arial"/>
                <w:noProof/>
              </w:rPr>
              <w:t xml:space="preserve"> Collection of assessment data for infants through school-age children, including the selection, administration, accurate scoring, and reporting of instruments and procedures appropriate to the areas of concern such as basic academic skills, congnitive/intellectual, developmental, perception, language, adaptive behavior, and classroom behavior.</w:t>
            </w:r>
          </w:p>
        </w:tc>
        <w:tc>
          <w:tcPr>
            <w:tcW w:w="882" w:type="pct"/>
          </w:tcPr>
          <w:p w:rsidR="003921A7" w:rsidRDefault="003921A7" w:rsidP="003921A7">
            <w:pPr>
              <w:jc w:val="both"/>
              <w:rPr>
                <w:rFonts w:ascii="Georgia" w:hAnsi="Georgia"/>
              </w:rPr>
            </w:pPr>
          </w:p>
        </w:tc>
        <w:tc>
          <w:tcPr>
            <w:tcW w:w="2353" w:type="pct"/>
          </w:tcPr>
          <w:p w:rsidR="003921A7" w:rsidRDefault="003921A7" w:rsidP="003921A7">
            <w:pPr>
              <w:jc w:val="both"/>
              <w:rPr>
                <w:rFonts w:ascii="Georgia" w:hAnsi="Georgia"/>
              </w:rPr>
            </w:pPr>
          </w:p>
        </w:tc>
      </w:tr>
      <w:tr w:rsidR="003921A7" w:rsidRPr="001B5771" w:rsidTr="003921A7">
        <w:trPr>
          <w:trHeight w:val="683"/>
        </w:trPr>
        <w:tc>
          <w:tcPr>
            <w:tcW w:w="1765" w:type="pct"/>
          </w:tcPr>
          <w:p w:rsidR="003921A7" w:rsidRPr="002C1568" w:rsidRDefault="003921A7" w:rsidP="003921A7">
            <w:pPr>
              <w:rPr>
                <w:rFonts w:ascii="Georgia" w:hAnsi="Georgia" w:cs="Arial"/>
              </w:rPr>
            </w:pPr>
            <w:r w:rsidRPr="00894E83">
              <w:rPr>
                <w:rFonts w:ascii="Georgia" w:hAnsi="Georgia" w:cs="Arial"/>
                <w:b/>
              </w:rPr>
              <w:t>3.2</w:t>
            </w:r>
            <w:r w:rsidRPr="002C1568">
              <w:rPr>
                <w:rFonts w:ascii="Georgia" w:hAnsi="Georgia" w:cs="Arial"/>
              </w:rPr>
              <w:t xml:space="preserve"> The adequacy of instruments as well as the limitations and appropriate use of each ty</w:t>
            </w:r>
            <w:r>
              <w:rPr>
                <w:rFonts w:ascii="Georgia" w:hAnsi="Georgia" w:cs="Arial"/>
              </w:rPr>
              <w:t xml:space="preserve">pe of assessment procedure to </w:t>
            </w:r>
            <w:proofErr w:type="gramStart"/>
            <w:r>
              <w:rPr>
                <w:rFonts w:ascii="Georgia" w:hAnsi="Georgia" w:cs="Arial"/>
              </w:rPr>
              <w:t>be</w:t>
            </w:r>
            <w:r w:rsidRPr="002C1568">
              <w:rPr>
                <w:rFonts w:ascii="Georgia" w:hAnsi="Georgia" w:cs="Arial"/>
              </w:rPr>
              <w:t xml:space="preserve"> used</w:t>
            </w:r>
            <w:proofErr w:type="gramEnd"/>
            <w:r w:rsidRPr="002C1568">
              <w:rPr>
                <w:rFonts w:ascii="Georgia" w:hAnsi="Georgia" w:cs="Arial"/>
              </w:rPr>
              <w:t xml:space="preserve"> by the </w:t>
            </w:r>
            <w:proofErr w:type="spellStart"/>
            <w:r w:rsidRPr="002C1568">
              <w:rPr>
                <w:rFonts w:ascii="Georgia" w:hAnsi="Georgia" w:cs="Arial"/>
              </w:rPr>
              <w:t>psychometrist</w:t>
            </w:r>
            <w:proofErr w:type="spellEnd"/>
            <w:r w:rsidRPr="002C1568">
              <w:rPr>
                <w:rFonts w:ascii="Georgia" w:hAnsi="Georgia" w:cs="Arial"/>
              </w:rPr>
              <w:t>/educational purposes and recommendations.</w:t>
            </w:r>
          </w:p>
        </w:tc>
        <w:tc>
          <w:tcPr>
            <w:tcW w:w="882" w:type="pct"/>
          </w:tcPr>
          <w:p w:rsidR="003921A7" w:rsidRDefault="003921A7" w:rsidP="003921A7">
            <w:pPr>
              <w:jc w:val="both"/>
              <w:rPr>
                <w:rFonts w:ascii="Georgia" w:hAnsi="Georgia"/>
              </w:rPr>
            </w:pPr>
          </w:p>
        </w:tc>
        <w:tc>
          <w:tcPr>
            <w:tcW w:w="2353" w:type="pct"/>
          </w:tcPr>
          <w:p w:rsidR="003921A7" w:rsidRDefault="003921A7" w:rsidP="003921A7">
            <w:pPr>
              <w:jc w:val="both"/>
              <w:rPr>
                <w:rFonts w:ascii="Georgia" w:hAnsi="Georgia"/>
              </w:rPr>
            </w:pPr>
          </w:p>
        </w:tc>
      </w:tr>
      <w:tr w:rsidR="003921A7" w:rsidRPr="001B5771" w:rsidTr="003921A7">
        <w:trPr>
          <w:trHeight w:val="602"/>
        </w:trPr>
        <w:tc>
          <w:tcPr>
            <w:tcW w:w="1765" w:type="pct"/>
          </w:tcPr>
          <w:p w:rsidR="003921A7" w:rsidRPr="002C1568" w:rsidRDefault="003921A7" w:rsidP="003921A7">
            <w:pPr>
              <w:rPr>
                <w:rFonts w:ascii="Georgia" w:hAnsi="Georgia" w:cs="Arial"/>
              </w:rPr>
            </w:pPr>
            <w:r w:rsidRPr="00894E83">
              <w:rPr>
                <w:rFonts w:ascii="Georgia" w:hAnsi="Georgia" w:cs="Arial"/>
                <w:b/>
              </w:rPr>
              <w:t>3.3</w:t>
            </w:r>
            <w:r w:rsidRPr="002C1568">
              <w:rPr>
                <w:rFonts w:ascii="Georgia" w:hAnsi="Georgia" w:cs="Arial"/>
              </w:rPr>
              <w:t xml:space="preserve"> Nondiscriminatory assessment strategies for culturally and linguistically diverse groups.</w:t>
            </w:r>
          </w:p>
        </w:tc>
        <w:tc>
          <w:tcPr>
            <w:tcW w:w="882" w:type="pct"/>
          </w:tcPr>
          <w:p w:rsidR="003921A7" w:rsidRDefault="003921A7" w:rsidP="003921A7">
            <w:pPr>
              <w:jc w:val="both"/>
              <w:rPr>
                <w:rFonts w:ascii="Georgia" w:hAnsi="Georgia"/>
              </w:rPr>
            </w:pPr>
          </w:p>
        </w:tc>
        <w:tc>
          <w:tcPr>
            <w:tcW w:w="2353" w:type="pct"/>
          </w:tcPr>
          <w:p w:rsidR="003921A7" w:rsidRDefault="003921A7" w:rsidP="003921A7">
            <w:pPr>
              <w:jc w:val="both"/>
              <w:rPr>
                <w:rFonts w:ascii="Georgia" w:hAnsi="Georgia"/>
              </w:rPr>
            </w:pPr>
          </w:p>
        </w:tc>
      </w:tr>
      <w:tr w:rsidR="003921A7" w:rsidRPr="001B5771" w:rsidTr="003921A7">
        <w:trPr>
          <w:trHeight w:val="845"/>
        </w:trPr>
        <w:tc>
          <w:tcPr>
            <w:tcW w:w="5000" w:type="pct"/>
            <w:gridSpan w:val="3"/>
            <w:shd w:val="clear" w:color="auto" w:fill="BDD6EE" w:themeFill="accent1" w:themeFillTint="66"/>
          </w:tcPr>
          <w:p w:rsidR="003921A7" w:rsidRDefault="003921A7" w:rsidP="003921A7">
            <w:pPr>
              <w:jc w:val="both"/>
              <w:rPr>
                <w:rFonts w:ascii="Georgia" w:hAnsi="Georgia"/>
              </w:rPr>
            </w:pPr>
            <w:r w:rsidRPr="003921A7">
              <w:rPr>
                <w:rFonts w:ascii="Georgia" w:hAnsi="Georgia"/>
                <w:b/>
                <w:i/>
                <w:noProof/>
              </w:rPr>
              <w:t xml:space="preserve">Standard </w:t>
            </w:r>
            <w:r w:rsidRPr="003921A7">
              <w:rPr>
                <w:rFonts w:ascii="Georgia" w:hAnsi="Georgia"/>
                <w:b/>
                <w:i/>
              </w:rPr>
              <w:t>4: Has knowledge and skills in effective communication and collaboration within the multidisciplinary team process.</w:t>
            </w:r>
          </w:p>
        </w:tc>
      </w:tr>
      <w:tr w:rsidR="003921A7" w:rsidRPr="001B5771" w:rsidTr="003921A7">
        <w:trPr>
          <w:trHeight w:val="737"/>
        </w:trPr>
        <w:tc>
          <w:tcPr>
            <w:tcW w:w="1765" w:type="pct"/>
          </w:tcPr>
          <w:p w:rsidR="003921A7" w:rsidRPr="003921A7" w:rsidRDefault="003921A7" w:rsidP="003921A7">
            <w:pPr>
              <w:rPr>
                <w:rFonts w:ascii="Georgia" w:hAnsi="Georgia" w:cs="Arial"/>
              </w:rPr>
            </w:pPr>
            <w:r w:rsidRPr="003921A7">
              <w:rPr>
                <w:rFonts w:ascii="Georgia" w:hAnsi="Georgia" w:cs="Arial"/>
                <w:b/>
              </w:rPr>
              <w:t>4.1</w:t>
            </w:r>
            <w:r w:rsidRPr="003921A7">
              <w:rPr>
                <w:rFonts w:ascii="Georgia" w:hAnsi="Georgia" w:cs="Arial"/>
              </w:rPr>
              <w:t xml:space="preserve"> Consultation for instructional interventions and </w:t>
            </w:r>
            <w:proofErr w:type="gramStart"/>
            <w:r w:rsidRPr="003921A7">
              <w:rPr>
                <w:rFonts w:ascii="Georgia" w:hAnsi="Georgia" w:cs="Arial"/>
              </w:rPr>
              <w:t>problem-solving</w:t>
            </w:r>
            <w:proofErr w:type="gramEnd"/>
            <w:r w:rsidRPr="003921A7">
              <w:rPr>
                <w:rFonts w:ascii="Georgia" w:hAnsi="Georgia" w:cs="Arial"/>
              </w:rPr>
              <w:t>.</w:t>
            </w:r>
          </w:p>
        </w:tc>
        <w:tc>
          <w:tcPr>
            <w:tcW w:w="882" w:type="pct"/>
          </w:tcPr>
          <w:p w:rsidR="003921A7" w:rsidRPr="003921A7" w:rsidRDefault="003921A7" w:rsidP="003921A7">
            <w:pPr>
              <w:jc w:val="both"/>
              <w:rPr>
                <w:rFonts w:ascii="Georgia" w:hAnsi="Georgia"/>
              </w:rPr>
            </w:pPr>
          </w:p>
        </w:tc>
        <w:tc>
          <w:tcPr>
            <w:tcW w:w="2353" w:type="pct"/>
          </w:tcPr>
          <w:p w:rsidR="003921A7" w:rsidRDefault="003921A7" w:rsidP="003921A7">
            <w:pPr>
              <w:jc w:val="both"/>
              <w:rPr>
                <w:rFonts w:ascii="Georgia" w:hAnsi="Georgia"/>
              </w:rPr>
            </w:pPr>
          </w:p>
        </w:tc>
      </w:tr>
      <w:tr w:rsidR="003921A7" w:rsidRPr="001B5771" w:rsidTr="003921A7">
        <w:trPr>
          <w:trHeight w:val="638"/>
        </w:trPr>
        <w:tc>
          <w:tcPr>
            <w:tcW w:w="1765" w:type="pct"/>
            <w:tcBorders>
              <w:bottom w:val="single" w:sz="4" w:space="0" w:color="auto"/>
            </w:tcBorders>
          </w:tcPr>
          <w:p w:rsidR="003921A7" w:rsidRPr="003921A7" w:rsidRDefault="003921A7" w:rsidP="003921A7">
            <w:pPr>
              <w:rPr>
                <w:rFonts w:ascii="Georgia" w:hAnsi="Georgia" w:cs="Arial"/>
              </w:rPr>
            </w:pPr>
            <w:r w:rsidRPr="003921A7">
              <w:rPr>
                <w:rFonts w:ascii="Georgia" w:hAnsi="Georgia" w:cs="Arial"/>
                <w:b/>
              </w:rPr>
              <w:t>4.2</w:t>
            </w:r>
            <w:r w:rsidRPr="003921A7">
              <w:rPr>
                <w:rFonts w:ascii="Georgia" w:hAnsi="Georgia" w:cs="Arial"/>
              </w:rPr>
              <w:t xml:space="preserve"> Educational recommendations and decision-making.</w:t>
            </w:r>
          </w:p>
        </w:tc>
        <w:tc>
          <w:tcPr>
            <w:tcW w:w="882" w:type="pct"/>
            <w:tcBorders>
              <w:bottom w:val="single" w:sz="4" w:space="0" w:color="auto"/>
            </w:tcBorders>
          </w:tcPr>
          <w:p w:rsidR="003921A7" w:rsidRPr="003921A7" w:rsidRDefault="003921A7" w:rsidP="003921A7">
            <w:pPr>
              <w:jc w:val="both"/>
              <w:rPr>
                <w:rFonts w:ascii="Georgia" w:hAnsi="Georgia"/>
              </w:rPr>
            </w:pPr>
          </w:p>
        </w:tc>
        <w:tc>
          <w:tcPr>
            <w:tcW w:w="2353" w:type="pct"/>
            <w:tcBorders>
              <w:bottom w:val="single" w:sz="4" w:space="0" w:color="auto"/>
            </w:tcBorders>
          </w:tcPr>
          <w:p w:rsidR="003921A7" w:rsidRDefault="003921A7" w:rsidP="003921A7">
            <w:pPr>
              <w:jc w:val="both"/>
              <w:rPr>
                <w:rFonts w:ascii="Georgia" w:hAnsi="Georgia"/>
              </w:rPr>
            </w:pPr>
          </w:p>
        </w:tc>
      </w:tr>
      <w:tr w:rsidR="003921A7" w:rsidRPr="001B5771" w:rsidTr="003921A7">
        <w:trPr>
          <w:trHeight w:val="305"/>
        </w:trPr>
        <w:tc>
          <w:tcPr>
            <w:tcW w:w="5000" w:type="pct"/>
            <w:gridSpan w:val="3"/>
            <w:tcBorders>
              <w:bottom w:val="single" w:sz="4" w:space="0" w:color="auto"/>
            </w:tcBorders>
            <w:shd w:val="clear" w:color="auto" w:fill="BDD6EE" w:themeFill="accent1" w:themeFillTint="66"/>
          </w:tcPr>
          <w:p w:rsidR="003921A7" w:rsidRPr="003921A7" w:rsidRDefault="003921A7" w:rsidP="003921A7">
            <w:pPr>
              <w:pStyle w:val="NoSpacing"/>
              <w:rPr>
                <w:rFonts w:ascii="Georgia" w:hAnsi="Georgia"/>
                <w:b/>
                <w:i/>
                <w:noProof/>
              </w:rPr>
            </w:pPr>
            <w:r w:rsidRPr="003921A7">
              <w:rPr>
                <w:rFonts w:ascii="Georgia" w:hAnsi="Georgia"/>
                <w:b/>
                <w:i/>
                <w:noProof/>
              </w:rPr>
              <w:t xml:space="preserve">Standard </w:t>
            </w:r>
            <w:r w:rsidRPr="003921A7">
              <w:rPr>
                <w:rFonts w:ascii="Georgia" w:hAnsi="Georgia"/>
                <w:b/>
                <w:i/>
              </w:rPr>
              <w:t>5: Demonstrates an understanding of and integrates into practice basic psychological foundations, including:</w:t>
            </w:r>
          </w:p>
        </w:tc>
      </w:tr>
      <w:tr w:rsidR="003921A7" w:rsidRPr="001B5771" w:rsidTr="003921A7">
        <w:trPr>
          <w:trHeight w:val="593"/>
        </w:trPr>
        <w:tc>
          <w:tcPr>
            <w:tcW w:w="1765" w:type="pct"/>
            <w:tcBorders>
              <w:bottom w:val="single" w:sz="4" w:space="0" w:color="auto"/>
            </w:tcBorders>
          </w:tcPr>
          <w:p w:rsidR="003921A7" w:rsidRPr="002C1568" w:rsidRDefault="003921A7" w:rsidP="003921A7">
            <w:pPr>
              <w:rPr>
                <w:rFonts w:ascii="Georgia" w:hAnsi="Georgia" w:cs="Arial"/>
              </w:rPr>
            </w:pPr>
            <w:r w:rsidRPr="00894E83">
              <w:rPr>
                <w:rFonts w:ascii="Georgia" w:hAnsi="Georgia" w:cs="Arial"/>
                <w:b/>
              </w:rPr>
              <w:t>5.1</w:t>
            </w:r>
            <w:r w:rsidRPr="002C1568">
              <w:rPr>
                <w:rFonts w:ascii="Georgia" w:hAnsi="Georgia" w:cs="Arial"/>
              </w:rPr>
              <w:t xml:space="preserve"> Cultural diversity</w:t>
            </w:r>
          </w:p>
        </w:tc>
        <w:tc>
          <w:tcPr>
            <w:tcW w:w="882" w:type="pct"/>
            <w:tcBorders>
              <w:bottom w:val="single" w:sz="4" w:space="0" w:color="auto"/>
            </w:tcBorders>
          </w:tcPr>
          <w:p w:rsidR="003921A7" w:rsidRDefault="003921A7" w:rsidP="003921A7">
            <w:pPr>
              <w:rPr>
                <w:rFonts w:ascii="Georgia" w:hAnsi="Georgia"/>
              </w:rPr>
            </w:pPr>
          </w:p>
        </w:tc>
        <w:tc>
          <w:tcPr>
            <w:tcW w:w="2353" w:type="pct"/>
            <w:tcBorders>
              <w:bottom w:val="single" w:sz="4" w:space="0" w:color="auto"/>
            </w:tcBorders>
          </w:tcPr>
          <w:p w:rsidR="003921A7" w:rsidRDefault="003921A7" w:rsidP="003921A7">
            <w:pPr>
              <w:rPr>
                <w:rFonts w:ascii="Georgia" w:hAnsi="Georgia"/>
              </w:rPr>
            </w:pPr>
          </w:p>
        </w:tc>
      </w:tr>
      <w:tr w:rsidR="003921A7" w:rsidRPr="001B5771" w:rsidTr="003921A7">
        <w:trPr>
          <w:trHeight w:val="584"/>
        </w:trPr>
        <w:tc>
          <w:tcPr>
            <w:tcW w:w="1765" w:type="pct"/>
          </w:tcPr>
          <w:p w:rsidR="003921A7" w:rsidRPr="002C1568" w:rsidRDefault="003921A7" w:rsidP="003921A7">
            <w:pPr>
              <w:rPr>
                <w:rFonts w:ascii="Georgia" w:hAnsi="Georgia" w:cs="Arial"/>
              </w:rPr>
            </w:pPr>
            <w:r w:rsidRPr="00894E83">
              <w:rPr>
                <w:rFonts w:ascii="Georgia" w:hAnsi="Georgia" w:cs="Arial"/>
                <w:b/>
              </w:rPr>
              <w:t>5.2</w:t>
            </w:r>
            <w:r w:rsidRPr="002C1568">
              <w:rPr>
                <w:rFonts w:ascii="Georgia" w:hAnsi="Georgia" w:cs="Arial"/>
              </w:rPr>
              <w:t xml:space="preserve"> Child and adolescent development</w:t>
            </w:r>
          </w:p>
        </w:tc>
        <w:tc>
          <w:tcPr>
            <w:tcW w:w="882" w:type="pct"/>
          </w:tcPr>
          <w:p w:rsidR="003921A7" w:rsidRDefault="003921A7" w:rsidP="003921A7">
            <w:pPr>
              <w:jc w:val="both"/>
              <w:rPr>
                <w:rFonts w:ascii="Georgia" w:hAnsi="Georgia"/>
                <w:bCs/>
              </w:rPr>
            </w:pPr>
          </w:p>
        </w:tc>
        <w:tc>
          <w:tcPr>
            <w:tcW w:w="2353" w:type="pct"/>
          </w:tcPr>
          <w:p w:rsidR="003921A7" w:rsidRDefault="003921A7" w:rsidP="003921A7">
            <w:pPr>
              <w:jc w:val="both"/>
              <w:rPr>
                <w:rFonts w:ascii="Georgia" w:hAnsi="Georgia"/>
                <w:bCs/>
              </w:rPr>
            </w:pPr>
          </w:p>
        </w:tc>
      </w:tr>
      <w:tr w:rsidR="003921A7" w:rsidRPr="001B5771" w:rsidTr="003921A7">
        <w:trPr>
          <w:trHeight w:val="584"/>
        </w:trPr>
        <w:tc>
          <w:tcPr>
            <w:tcW w:w="1765" w:type="pct"/>
          </w:tcPr>
          <w:p w:rsidR="003921A7" w:rsidRPr="002C1568" w:rsidRDefault="003921A7" w:rsidP="003921A7">
            <w:pPr>
              <w:rPr>
                <w:rFonts w:ascii="Georgia" w:hAnsi="Georgia" w:cs="Arial"/>
              </w:rPr>
            </w:pPr>
            <w:r w:rsidRPr="00894E83">
              <w:rPr>
                <w:rFonts w:ascii="Georgia" w:hAnsi="Georgia" w:cs="Arial"/>
                <w:b/>
              </w:rPr>
              <w:t>5.3</w:t>
            </w:r>
            <w:r w:rsidRPr="002C1568">
              <w:rPr>
                <w:rFonts w:ascii="Georgia" w:hAnsi="Georgia" w:cs="Arial"/>
              </w:rPr>
              <w:t xml:space="preserve"> Human exceptionalities</w:t>
            </w:r>
          </w:p>
        </w:tc>
        <w:tc>
          <w:tcPr>
            <w:tcW w:w="882" w:type="pct"/>
          </w:tcPr>
          <w:p w:rsidR="003921A7" w:rsidRDefault="003921A7" w:rsidP="003921A7">
            <w:pPr>
              <w:rPr>
                <w:rFonts w:ascii="Georgia" w:hAnsi="Georgia"/>
              </w:rPr>
            </w:pPr>
          </w:p>
        </w:tc>
        <w:tc>
          <w:tcPr>
            <w:tcW w:w="2353" w:type="pct"/>
          </w:tcPr>
          <w:p w:rsidR="003921A7" w:rsidRDefault="003921A7" w:rsidP="003921A7">
            <w:pPr>
              <w:rPr>
                <w:rFonts w:ascii="Georgia" w:hAnsi="Georgia"/>
              </w:rPr>
            </w:pPr>
          </w:p>
        </w:tc>
      </w:tr>
      <w:tr w:rsidR="003921A7" w:rsidRPr="001B5771" w:rsidTr="003921A7">
        <w:trPr>
          <w:trHeight w:val="620"/>
        </w:trPr>
        <w:tc>
          <w:tcPr>
            <w:tcW w:w="1765" w:type="pct"/>
          </w:tcPr>
          <w:p w:rsidR="003921A7" w:rsidRPr="002C1568" w:rsidRDefault="003921A7" w:rsidP="003921A7">
            <w:pPr>
              <w:rPr>
                <w:rFonts w:ascii="Georgia" w:hAnsi="Georgia" w:cs="Arial"/>
              </w:rPr>
            </w:pPr>
            <w:r w:rsidRPr="00894E83">
              <w:rPr>
                <w:rFonts w:ascii="Georgia" w:hAnsi="Georgia" w:cs="Arial"/>
                <w:b/>
              </w:rPr>
              <w:t>5.4</w:t>
            </w:r>
            <w:r w:rsidRPr="002C1568">
              <w:rPr>
                <w:rFonts w:ascii="Georgia" w:hAnsi="Georgia" w:cs="Arial"/>
              </w:rPr>
              <w:t xml:space="preserve"> Learning/educational psychology</w:t>
            </w:r>
          </w:p>
        </w:tc>
        <w:tc>
          <w:tcPr>
            <w:tcW w:w="882" w:type="pct"/>
          </w:tcPr>
          <w:p w:rsidR="003921A7" w:rsidRDefault="003921A7" w:rsidP="003921A7">
            <w:pPr>
              <w:jc w:val="both"/>
              <w:rPr>
                <w:rFonts w:ascii="Georgia" w:hAnsi="Georgia"/>
              </w:rPr>
            </w:pPr>
          </w:p>
        </w:tc>
        <w:tc>
          <w:tcPr>
            <w:tcW w:w="2353" w:type="pct"/>
          </w:tcPr>
          <w:p w:rsidR="003921A7" w:rsidRDefault="003921A7" w:rsidP="003921A7">
            <w:pPr>
              <w:jc w:val="both"/>
              <w:rPr>
                <w:rFonts w:ascii="Georgia" w:hAnsi="Georgia"/>
              </w:rPr>
            </w:pPr>
          </w:p>
        </w:tc>
      </w:tr>
      <w:tr w:rsidR="003921A7" w:rsidRPr="001B5771" w:rsidTr="003921A7">
        <w:trPr>
          <w:trHeight w:val="302"/>
        </w:trPr>
        <w:tc>
          <w:tcPr>
            <w:tcW w:w="5000" w:type="pct"/>
            <w:gridSpan w:val="3"/>
            <w:shd w:val="clear" w:color="auto" w:fill="BDD6EE" w:themeFill="accent1" w:themeFillTint="66"/>
          </w:tcPr>
          <w:p w:rsidR="003921A7" w:rsidRPr="003921A7" w:rsidRDefault="003921A7" w:rsidP="003921A7">
            <w:pPr>
              <w:pStyle w:val="NoSpacing"/>
              <w:rPr>
                <w:rFonts w:ascii="Georgia" w:hAnsi="Georgia"/>
                <w:b/>
                <w:i/>
                <w:noProof/>
              </w:rPr>
            </w:pPr>
            <w:r w:rsidRPr="003921A7">
              <w:rPr>
                <w:rFonts w:ascii="Georgia" w:hAnsi="Georgia"/>
                <w:b/>
                <w:i/>
                <w:noProof/>
              </w:rPr>
              <w:t xml:space="preserve">Standard </w:t>
            </w:r>
            <w:r w:rsidRPr="003921A7">
              <w:rPr>
                <w:rFonts w:ascii="Georgia" w:hAnsi="Georgia"/>
                <w:b/>
                <w:i/>
              </w:rPr>
              <w:t>6: Demonstrates an understanding and integrates into practice educational foundations, including:</w:t>
            </w:r>
          </w:p>
        </w:tc>
      </w:tr>
      <w:tr w:rsidR="003921A7" w:rsidRPr="001B5771" w:rsidTr="003921A7">
        <w:trPr>
          <w:trHeight w:val="863"/>
        </w:trPr>
        <w:tc>
          <w:tcPr>
            <w:tcW w:w="1765" w:type="pct"/>
          </w:tcPr>
          <w:p w:rsidR="003921A7" w:rsidRPr="003921A7" w:rsidRDefault="003921A7" w:rsidP="003921A7">
            <w:pPr>
              <w:rPr>
                <w:rFonts w:ascii="Georgia" w:hAnsi="Georgia" w:cs="Arial"/>
              </w:rPr>
            </w:pPr>
            <w:r w:rsidRPr="003921A7">
              <w:rPr>
                <w:rFonts w:ascii="Georgia" w:hAnsi="Georgia" w:cs="Arial"/>
                <w:b/>
              </w:rPr>
              <w:t>6.1</w:t>
            </w:r>
            <w:r w:rsidRPr="003921A7">
              <w:rPr>
                <w:rFonts w:ascii="Georgia" w:hAnsi="Georgia" w:cs="Arial"/>
              </w:rPr>
              <w:t xml:space="preserve"> Education of the exceptional learner</w:t>
            </w:r>
          </w:p>
        </w:tc>
        <w:tc>
          <w:tcPr>
            <w:tcW w:w="882" w:type="pct"/>
          </w:tcPr>
          <w:p w:rsidR="003921A7" w:rsidRPr="003921A7" w:rsidRDefault="003921A7" w:rsidP="003921A7">
            <w:pPr>
              <w:jc w:val="both"/>
              <w:rPr>
                <w:rFonts w:ascii="Georgia" w:hAnsi="Georgia"/>
              </w:rPr>
            </w:pPr>
          </w:p>
        </w:tc>
        <w:tc>
          <w:tcPr>
            <w:tcW w:w="2353" w:type="pct"/>
          </w:tcPr>
          <w:p w:rsidR="003921A7" w:rsidRPr="003921A7" w:rsidRDefault="003921A7" w:rsidP="003921A7">
            <w:pPr>
              <w:jc w:val="both"/>
              <w:rPr>
                <w:rFonts w:ascii="Georgia" w:hAnsi="Georgia"/>
              </w:rPr>
            </w:pPr>
          </w:p>
        </w:tc>
      </w:tr>
      <w:tr w:rsidR="003921A7" w:rsidRPr="001B5771" w:rsidTr="003921A7">
        <w:trPr>
          <w:trHeight w:val="863"/>
        </w:trPr>
        <w:tc>
          <w:tcPr>
            <w:tcW w:w="1765" w:type="pct"/>
          </w:tcPr>
          <w:p w:rsidR="003921A7" w:rsidRPr="003921A7" w:rsidRDefault="003921A7" w:rsidP="003921A7">
            <w:pPr>
              <w:rPr>
                <w:rFonts w:ascii="Georgia" w:hAnsi="Georgia" w:cs="Arial"/>
              </w:rPr>
            </w:pPr>
            <w:r w:rsidRPr="003921A7">
              <w:rPr>
                <w:rFonts w:ascii="Georgia" w:hAnsi="Georgia" w:cs="Arial"/>
                <w:b/>
              </w:rPr>
              <w:t>6.2</w:t>
            </w:r>
            <w:r w:rsidRPr="003921A7">
              <w:rPr>
                <w:rFonts w:ascii="Georgia" w:hAnsi="Georgia" w:cs="Arial"/>
              </w:rPr>
              <w:t xml:space="preserve"> Instructional and remedial techniques</w:t>
            </w:r>
          </w:p>
        </w:tc>
        <w:tc>
          <w:tcPr>
            <w:tcW w:w="882" w:type="pct"/>
          </w:tcPr>
          <w:p w:rsidR="003921A7" w:rsidRPr="003921A7" w:rsidRDefault="003921A7" w:rsidP="003921A7">
            <w:pPr>
              <w:jc w:val="both"/>
              <w:rPr>
                <w:rFonts w:ascii="Georgia" w:hAnsi="Georgia"/>
              </w:rPr>
            </w:pPr>
          </w:p>
        </w:tc>
        <w:tc>
          <w:tcPr>
            <w:tcW w:w="2353" w:type="pct"/>
          </w:tcPr>
          <w:p w:rsidR="003921A7" w:rsidRPr="003921A7" w:rsidRDefault="003921A7" w:rsidP="003921A7">
            <w:pPr>
              <w:jc w:val="both"/>
              <w:rPr>
                <w:rFonts w:ascii="Georgia" w:hAnsi="Georgia"/>
              </w:rPr>
            </w:pPr>
          </w:p>
        </w:tc>
      </w:tr>
      <w:tr w:rsidR="003921A7" w:rsidRPr="001B5771" w:rsidTr="003921A7">
        <w:trPr>
          <w:trHeight w:val="863"/>
        </w:trPr>
        <w:tc>
          <w:tcPr>
            <w:tcW w:w="1765" w:type="pct"/>
          </w:tcPr>
          <w:p w:rsidR="003921A7" w:rsidRPr="003921A7" w:rsidRDefault="003921A7" w:rsidP="003921A7">
            <w:pPr>
              <w:rPr>
                <w:rFonts w:ascii="Georgia" w:hAnsi="Georgia" w:cs="Arial"/>
              </w:rPr>
            </w:pPr>
            <w:r w:rsidRPr="003921A7">
              <w:rPr>
                <w:rFonts w:ascii="Georgia" w:hAnsi="Georgia" w:cs="Arial"/>
                <w:b/>
              </w:rPr>
              <w:t>6.3</w:t>
            </w:r>
            <w:r w:rsidRPr="003921A7">
              <w:rPr>
                <w:rFonts w:ascii="Georgia" w:hAnsi="Georgia" w:cs="Arial"/>
              </w:rPr>
              <w:t xml:space="preserve"> The educational service delivery team</w:t>
            </w:r>
          </w:p>
        </w:tc>
        <w:tc>
          <w:tcPr>
            <w:tcW w:w="882" w:type="pct"/>
          </w:tcPr>
          <w:p w:rsidR="003921A7" w:rsidRPr="003921A7" w:rsidRDefault="003921A7" w:rsidP="003921A7">
            <w:pPr>
              <w:jc w:val="both"/>
              <w:rPr>
                <w:rFonts w:ascii="Georgia" w:hAnsi="Georgia"/>
              </w:rPr>
            </w:pPr>
          </w:p>
        </w:tc>
        <w:tc>
          <w:tcPr>
            <w:tcW w:w="2353" w:type="pct"/>
          </w:tcPr>
          <w:p w:rsidR="003921A7" w:rsidRPr="003921A7" w:rsidRDefault="003921A7" w:rsidP="003921A7">
            <w:pPr>
              <w:jc w:val="both"/>
              <w:rPr>
                <w:rFonts w:ascii="Georgia" w:hAnsi="Georgia"/>
              </w:rPr>
            </w:pPr>
          </w:p>
        </w:tc>
      </w:tr>
    </w:tbl>
    <w:p w:rsidR="00C16B60" w:rsidRPr="00572A43" w:rsidRDefault="00C16B60">
      <w:pPr>
        <w:rPr>
          <w:rFonts w:ascii="Times New Roman" w:hAnsi="Times New Roman" w:cs="Times New Roman"/>
        </w:rPr>
      </w:pPr>
    </w:p>
    <w:sectPr w:rsidR="00C16B60" w:rsidRPr="00572A43" w:rsidSect="00520D4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63E" w:rsidRDefault="00AC063E" w:rsidP="00B75847">
      <w:pPr>
        <w:spacing w:after="0" w:line="240" w:lineRule="auto"/>
      </w:pPr>
      <w:r>
        <w:separator/>
      </w:r>
    </w:p>
  </w:endnote>
  <w:endnote w:type="continuationSeparator" w:id="0">
    <w:p w:rsidR="00AC063E" w:rsidRDefault="00AC063E" w:rsidP="00B75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224408"/>
      <w:docPartObj>
        <w:docPartGallery w:val="Page Numbers (Bottom of Page)"/>
        <w:docPartUnique/>
      </w:docPartObj>
    </w:sdtPr>
    <w:sdtEndPr>
      <w:rPr>
        <w:noProof/>
      </w:rPr>
    </w:sdtEndPr>
    <w:sdtContent>
      <w:p w:rsidR="00BF02F8" w:rsidRDefault="00BF02F8">
        <w:pPr>
          <w:pStyle w:val="Footer"/>
          <w:jc w:val="right"/>
        </w:pPr>
        <w:r>
          <w:fldChar w:fldCharType="begin"/>
        </w:r>
        <w:r>
          <w:instrText xml:space="preserve"> PAGE   \* MERGEFORMAT </w:instrText>
        </w:r>
        <w:r>
          <w:fldChar w:fldCharType="separate"/>
        </w:r>
        <w:r w:rsidR="003921A7">
          <w:rPr>
            <w:noProof/>
          </w:rPr>
          <w:t>5</w:t>
        </w:r>
        <w:r>
          <w:rPr>
            <w:noProof/>
          </w:rPr>
          <w:fldChar w:fldCharType="end"/>
        </w:r>
      </w:p>
    </w:sdtContent>
  </w:sdt>
  <w:p w:rsidR="00B75847" w:rsidRPr="00863191" w:rsidRDefault="00B75847" w:rsidP="00B75847">
    <w:pPr>
      <w:pStyle w:val="Footer"/>
      <w:jc w:val="center"/>
      <w:rPr>
        <w:rFonts w:ascii="Georgia" w:hAnsi="Georgi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63E" w:rsidRDefault="00AC063E" w:rsidP="00B75847">
      <w:pPr>
        <w:spacing w:after="0" w:line="240" w:lineRule="auto"/>
      </w:pPr>
      <w:r>
        <w:separator/>
      </w:r>
    </w:p>
  </w:footnote>
  <w:footnote w:type="continuationSeparator" w:id="0">
    <w:p w:rsidR="00AC063E" w:rsidRDefault="00AC063E" w:rsidP="00B758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55E" w:rsidRPr="0097555E" w:rsidRDefault="0097555E">
    <w:pPr>
      <w:pStyle w:val="Header"/>
      <w:jc w:val="center"/>
      <w:rPr>
        <w:sz w:val="40"/>
        <w:szCs w:val="40"/>
      </w:rPr>
    </w:pPr>
  </w:p>
  <w:p w:rsidR="0097555E" w:rsidRDefault="00975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308E1"/>
    <w:multiLevelType w:val="hybridMultilevel"/>
    <w:tmpl w:val="5E0680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4D658D8"/>
    <w:multiLevelType w:val="hybridMultilevel"/>
    <w:tmpl w:val="D15EC264"/>
    <w:lvl w:ilvl="0" w:tplc="7472D18E">
      <w:start w:val="6"/>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26583DE4"/>
    <w:multiLevelType w:val="hybridMultilevel"/>
    <w:tmpl w:val="2E5ABC40"/>
    <w:lvl w:ilvl="0" w:tplc="44D037C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065A20"/>
    <w:multiLevelType w:val="hybridMultilevel"/>
    <w:tmpl w:val="A0FC4A2E"/>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794FB3"/>
    <w:multiLevelType w:val="hybridMultilevel"/>
    <w:tmpl w:val="BF6046F4"/>
    <w:lvl w:ilvl="0" w:tplc="4AEA46DC">
      <w:start w:val="7"/>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4EFB4B22"/>
    <w:multiLevelType w:val="hybridMultilevel"/>
    <w:tmpl w:val="76061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B726DD"/>
    <w:multiLevelType w:val="hybridMultilevel"/>
    <w:tmpl w:val="1D76B924"/>
    <w:lvl w:ilvl="0" w:tplc="46245A4A">
      <w:start w:val="1"/>
      <w:numFmt w:val="decimal"/>
      <w:pStyle w:val="Heading1"/>
      <w:lvlText w:val="%1."/>
      <w:lvlJc w:val="left"/>
      <w:pPr>
        <w:ind w:left="720" w:hanging="360"/>
      </w:pPr>
      <w:rPr>
        <w:rFonts w:hint="default"/>
        <w:color w:val="595959" w:themeColor="text1" w:themeTint="A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ED1C37"/>
    <w:multiLevelType w:val="hybridMultilevel"/>
    <w:tmpl w:val="33A0DFF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15:restartNumberingAfterBreak="0">
    <w:nsid w:val="6F002DF4"/>
    <w:multiLevelType w:val="hybridMultilevel"/>
    <w:tmpl w:val="3EAE01BA"/>
    <w:lvl w:ilvl="0" w:tplc="0409000F">
      <w:start w:val="5"/>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6"/>
  </w:num>
  <w:num w:numId="3">
    <w:abstractNumId w:val="6"/>
  </w:num>
  <w:num w:numId="4">
    <w:abstractNumId w:val="8"/>
  </w:num>
  <w:num w:numId="5">
    <w:abstractNumId w:val="1"/>
  </w:num>
  <w:num w:numId="6">
    <w:abstractNumId w:val="4"/>
  </w:num>
  <w:num w:numId="7">
    <w:abstractNumId w:val="3"/>
  </w:num>
  <w:num w:numId="8">
    <w:abstractNumId w:val="2"/>
  </w:num>
  <w:num w:numId="9">
    <w:abstractNumId w:val="0"/>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70D"/>
    <w:rsid w:val="000044FE"/>
    <w:rsid w:val="000045CE"/>
    <w:rsid w:val="00024A49"/>
    <w:rsid w:val="00025C7C"/>
    <w:rsid w:val="000441EE"/>
    <w:rsid w:val="00055372"/>
    <w:rsid w:val="00065B96"/>
    <w:rsid w:val="0007470D"/>
    <w:rsid w:val="00077FC0"/>
    <w:rsid w:val="00083976"/>
    <w:rsid w:val="00083D30"/>
    <w:rsid w:val="000A41DB"/>
    <w:rsid w:val="000C3C90"/>
    <w:rsid w:val="000F748B"/>
    <w:rsid w:val="00114231"/>
    <w:rsid w:val="00114DBD"/>
    <w:rsid w:val="00166262"/>
    <w:rsid w:val="00166588"/>
    <w:rsid w:val="001706A2"/>
    <w:rsid w:val="0019539F"/>
    <w:rsid w:val="00197C67"/>
    <w:rsid w:val="001B06EE"/>
    <w:rsid w:val="001B18D1"/>
    <w:rsid w:val="001B62EE"/>
    <w:rsid w:val="001F05BA"/>
    <w:rsid w:val="00216587"/>
    <w:rsid w:val="002333E9"/>
    <w:rsid w:val="00274A43"/>
    <w:rsid w:val="00274F9C"/>
    <w:rsid w:val="00285E78"/>
    <w:rsid w:val="002A38B6"/>
    <w:rsid w:val="002C6A72"/>
    <w:rsid w:val="002F2DD9"/>
    <w:rsid w:val="00300149"/>
    <w:rsid w:val="00304840"/>
    <w:rsid w:val="00304B90"/>
    <w:rsid w:val="00312EC8"/>
    <w:rsid w:val="00365A52"/>
    <w:rsid w:val="003814D8"/>
    <w:rsid w:val="0039143C"/>
    <w:rsid w:val="003921A7"/>
    <w:rsid w:val="00396604"/>
    <w:rsid w:val="003E467F"/>
    <w:rsid w:val="003E470F"/>
    <w:rsid w:val="003F752C"/>
    <w:rsid w:val="004108D8"/>
    <w:rsid w:val="00413465"/>
    <w:rsid w:val="00415173"/>
    <w:rsid w:val="0043499D"/>
    <w:rsid w:val="004824C2"/>
    <w:rsid w:val="0048486B"/>
    <w:rsid w:val="0049459E"/>
    <w:rsid w:val="004E3F67"/>
    <w:rsid w:val="00516D0C"/>
    <w:rsid w:val="00520D4F"/>
    <w:rsid w:val="00527621"/>
    <w:rsid w:val="0057270E"/>
    <w:rsid w:val="00572A43"/>
    <w:rsid w:val="005770F4"/>
    <w:rsid w:val="00585F54"/>
    <w:rsid w:val="005879C4"/>
    <w:rsid w:val="00592707"/>
    <w:rsid w:val="005965B3"/>
    <w:rsid w:val="005B18AD"/>
    <w:rsid w:val="005B38FD"/>
    <w:rsid w:val="005D2BDD"/>
    <w:rsid w:val="005F2FD6"/>
    <w:rsid w:val="00634196"/>
    <w:rsid w:val="006528DF"/>
    <w:rsid w:val="0068027A"/>
    <w:rsid w:val="006A1999"/>
    <w:rsid w:val="006B614E"/>
    <w:rsid w:val="006E3F51"/>
    <w:rsid w:val="007143D3"/>
    <w:rsid w:val="0072398D"/>
    <w:rsid w:val="0073693D"/>
    <w:rsid w:val="00740BE1"/>
    <w:rsid w:val="00745C59"/>
    <w:rsid w:val="007471E8"/>
    <w:rsid w:val="00750A94"/>
    <w:rsid w:val="00751BBE"/>
    <w:rsid w:val="007800D0"/>
    <w:rsid w:val="00790430"/>
    <w:rsid w:val="007D0F03"/>
    <w:rsid w:val="007E0A0F"/>
    <w:rsid w:val="007E49E5"/>
    <w:rsid w:val="007F14AF"/>
    <w:rsid w:val="007F6F04"/>
    <w:rsid w:val="00805743"/>
    <w:rsid w:val="00825D98"/>
    <w:rsid w:val="008377D7"/>
    <w:rsid w:val="00840940"/>
    <w:rsid w:val="00843B8A"/>
    <w:rsid w:val="00852CA8"/>
    <w:rsid w:val="00863191"/>
    <w:rsid w:val="00881B6A"/>
    <w:rsid w:val="008B0FDD"/>
    <w:rsid w:val="008D50E0"/>
    <w:rsid w:val="008D7E30"/>
    <w:rsid w:val="008E2A6E"/>
    <w:rsid w:val="008E30E0"/>
    <w:rsid w:val="00900C9D"/>
    <w:rsid w:val="009231A3"/>
    <w:rsid w:val="0097555E"/>
    <w:rsid w:val="009A2D82"/>
    <w:rsid w:val="009B59F4"/>
    <w:rsid w:val="009C0AFC"/>
    <w:rsid w:val="009C2359"/>
    <w:rsid w:val="00A531DD"/>
    <w:rsid w:val="00A6720F"/>
    <w:rsid w:val="00A81CD9"/>
    <w:rsid w:val="00A85FDD"/>
    <w:rsid w:val="00AA5B52"/>
    <w:rsid w:val="00AC063E"/>
    <w:rsid w:val="00AE3355"/>
    <w:rsid w:val="00AF705D"/>
    <w:rsid w:val="00B36CAE"/>
    <w:rsid w:val="00B46701"/>
    <w:rsid w:val="00B75847"/>
    <w:rsid w:val="00B91C1E"/>
    <w:rsid w:val="00BE3579"/>
    <w:rsid w:val="00BE52E6"/>
    <w:rsid w:val="00BE70FB"/>
    <w:rsid w:val="00BF02F8"/>
    <w:rsid w:val="00BF05EE"/>
    <w:rsid w:val="00C12B1E"/>
    <w:rsid w:val="00C16B60"/>
    <w:rsid w:val="00C26777"/>
    <w:rsid w:val="00C321D2"/>
    <w:rsid w:val="00C4009D"/>
    <w:rsid w:val="00C42E69"/>
    <w:rsid w:val="00C53962"/>
    <w:rsid w:val="00C64BB0"/>
    <w:rsid w:val="00C97FB2"/>
    <w:rsid w:val="00CA69AF"/>
    <w:rsid w:val="00CE3624"/>
    <w:rsid w:val="00CF5621"/>
    <w:rsid w:val="00CF6CA9"/>
    <w:rsid w:val="00CF6F7B"/>
    <w:rsid w:val="00D0036C"/>
    <w:rsid w:val="00D00BC3"/>
    <w:rsid w:val="00D14DDA"/>
    <w:rsid w:val="00D15B1D"/>
    <w:rsid w:val="00D274BE"/>
    <w:rsid w:val="00D30ADE"/>
    <w:rsid w:val="00D33D00"/>
    <w:rsid w:val="00D35BFD"/>
    <w:rsid w:val="00D632AA"/>
    <w:rsid w:val="00D6353E"/>
    <w:rsid w:val="00D63D11"/>
    <w:rsid w:val="00DA5B14"/>
    <w:rsid w:val="00DB12B0"/>
    <w:rsid w:val="00E11FF3"/>
    <w:rsid w:val="00E61777"/>
    <w:rsid w:val="00E619A8"/>
    <w:rsid w:val="00E73D20"/>
    <w:rsid w:val="00E74786"/>
    <w:rsid w:val="00EC2200"/>
    <w:rsid w:val="00EC5AAF"/>
    <w:rsid w:val="00ED3EAB"/>
    <w:rsid w:val="00F7711F"/>
    <w:rsid w:val="00F97686"/>
    <w:rsid w:val="00FB17E3"/>
    <w:rsid w:val="00FB320D"/>
    <w:rsid w:val="00FD0D45"/>
    <w:rsid w:val="00FE2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2225B"/>
  <w15:chartTrackingRefBased/>
  <w15:docId w15:val="{79359ADB-DB83-411A-A2D6-F804DE007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7470D"/>
    <w:pPr>
      <w:keepNext/>
      <w:keepLines/>
      <w:numPr>
        <w:numId w:val="1"/>
      </w:numPr>
      <w:spacing w:before="400" w:after="200" w:line="240" w:lineRule="auto"/>
      <w:contextualSpacing/>
      <w:outlineLvl w:val="0"/>
    </w:pPr>
    <w:rPr>
      <w:rFonts w:ascii="Georgia" w:eastAsia="Times New Roman" w:hAnsi="Georgia" w:cs="Times New Roman"/>
      <w:b/>
      <w:caps/>
      <w:color w:val="595959" w:themeColor="text1" w:themeTint="A6"/>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07470D"/>
    <w:pPr>
      <w:spacing w:after="0" w:line="240" w:lineRule="auto"/>
      <w:contextualSpacing/>
      <w:jc w:val="center"/>
    </w:pPr>
    <w:rPr>
      <w:rFonts w:ascii="Georgia" w:eastAsia="Times New Roman" w:hAnsi="Georgia" w:cs="Times New Roman"/>
      <w:caps/>
      <w:color w:val="595959"/>
      <w:kern w:val="28"/>
      <w:sz w:val="64"/>
      <w:szCs w:val="56"/>
    </w:rPr>
  </w:style>
  <w:style w:type="character" w:customStyle="1" w:styleId="TitleChar">
    <w:name w:val="Title Char"/>
    <w:basedOn w:val="DefaultParagraphFont"/>
    <w:link w:val="Title"/>
    <w:uiPriority w:val="1"/>
    <w:rsid w:val="0007470D"/>
    <w:rPr>
      <w:rFonts w:ascii="Georgia" w:eastAsia="Times New Roman" w:hAnsi="Georgia" w:cs="Times New Roman"/>
      <w:caps/>
      <w:color w:val="595959"/>
      <w:kern w:val="28"/>
      <w:sz w:val="64"/>
      <w:szCs w:val="56"/>
    </w:rPr>
  </w:style>
  <w:style w:type="character" w:styleId="IntenseEmphasis">
    <w:name w:val="Intense Emphasis"/>
    <w:uiPriority w:val="2"/>
    <w:qFormat/>
    <w:rsid w:val="0007470D"/>
    <w:rPr>
      <w:b/>
      <w:iCs/>
      <w:color w:val="5B9BD5" w:themeColor="accent1"/>
    </w:rPr>
  </w:style>
  <w:style w:type="character" w:customStyle="1" w:styleId="Heading1Char">
    <w:name w:val="Heading 1 Char"/>
    <w:basedOn w:val="DefaultParagraphFont"/>
    <w:link w:val="Heading1"/>
    <w:uiPriority w:val="9"/>
    <w:rsid w:val="0007470D"/>
    <w:rPr>
      <w:rFonts w:ascii="Georgia" w:eastAsia="Times New Roman" w:hAnsi="Georgia" w:cs="Times New Roman"/>
      <w:b/>
      <w:caps/>
      <w:color w:val="595959" w:themeColor="text1" w:themeTint="A6"/>
      <w:sz w:val="28"/>
      <w:szCs w:val="32"/>
    </w:rPr>
  </w:style>
  <w:style w:type="paragraph" w:customStyle="1" w:styleId="Checkbox">
    <w:name w:val="Checkbox"/>
    <w:basedOn w:val="Normal"/>
    <w:link w:val="CheckboxChar"/>
    <w:qFormat/>
    <w:rsid w:val="0007470D"/>
    <w:pPr>
      <w:spacing w:after="120" w:line="240" w:lineRule="auto"/>
      <w:ind w:left="742" w:hanging="382"/>
    </w:pPr>
    <w:rPr>
      <w:rFonts w:eastAsia="Calibri" w:cs="Times New Roman"/>
      <w:color w:val="595959" w:themeColor="text1" w:themeTint="A6"/>
    </w:rPr>
  </w:style>
  <w:style w:type="character" w:customStyle="1" w:styleId="CheckboxChar">
    <w:name w:val="Checkbox Char"/>
    <w:basedOn w:val="DefaultParagraphFont"/>
    <w:link w:val="Checkbox"/>
    <w:rsid w:val="0007470D"/>
    <w:rPr>
      <w:rFonts w:eastAsia="Calibri" w:cs="Times New Roman"/>
      <w:color w:val="595959" w:themeColor="text1" w:themeTint="A6"/>
    </w:rPr>
  </w:style>
  <w:style w:type="table" w:styleId="TableGrid">
    <w:name w:val="Table Grid"/>
    <w:basedOn w:val="TableNormal"/>
    <w:uiPriority w:val="39"/>
    <w:rsid w:val="00074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6F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F04"/>
    <w:rPr>
      <w:rFonts w:ascii="Segoe UI" w:hAnsi="Segoe UI" w:cs="Segoe UI"/>
      <w:sz w:val="18"/>
      <w:szCs w:val="18"/>
    </w:rPr>
  </w:style>
  <w:style w:type="character" w:styleId="CommentReference">
    <w:name w:val="annotation reference"/>
    <w:basedOn w:val="DefaultParagraphFont"/>
    <w:uiPriority w:val="99"/>
    <w:semiHidden/>
    <w:unhideWhenUsed/>
    <w:rsid w:val="004E3F67"/>
    <w:rPr>
      <w:sz w:val="16"/>
      <w:szCs w:val="16"/>
    </w:rPr>
  </w:style>
  <w:style w:type="paragraph" w:styleId="CommentText">
    <w:name w:val="annotation text"/>
    <w:basedOn w:val="Normal"/>
    <w:link w:val="CommentTextChar"/>
    <w:uiPriority w:val="99"/>
    <w:semiHidden/>
    <w:unhideWhenUsed/>
    <w:rsid w:val="004E3F67"/>
    <w:pPr>
      <w:spacing w:line="240" w:lineRule="auto"/>
    </w:pPr>
    <w:rPr>
      <w:sz w:val="20"/>
      <w:szCs w:val="20"/>
    </w:rPr>
  </w:style>
  <w:style w:type="character" w:customStyle="1" w:styleId="CommentTextChar">
    <w:name w:val="Comment Text Char"/>
    <w:basedOn w:val="DefaultParagraphFont"/>
    <w:link w:val="CommentText"/>
    <w:uiPriority w:val="99"/>
    <w:semiHidden/>
    <w:rsid w:val="004E3F67"/>
    <w:rPr>
      <w:sz w:val="20"/>
      <w:szCs w:val="20"/>
    </w:rPr>
  </w:style>
  <w:style w:type="paragraph" w:styleId="CommentSubject">
    <w:name w:val="annotation subject"/>
    <w:basedOn w:val="CommentText"/>
    <w:next w:val="CommentText"/>
    <w:link w:val="CommentSubjectChar"/>
    <w:uiPriority w:val="99"/>
    <w:semiHidden/>
    <w:unhideWhenUsed/>
    <w:rsid w:val="004E3F67"/>
    <w:rPr>
      <w:b/>
      <w:bCs/>
    </w:rPr>
  </w:style>
  <w:style w:type="character" w:customStyle="1" w:styleId="CommentSubjectChar">
    <w:name w:val="Comment Subject Char"/>
    <w:basedOn w:val="CommentTextChar"/>
    <w:link w:val="CommentSubject"/>
    <w:uiPriority w:val="99"/>
    <w:semiHidden/>
    <w:rsid w:val="004E3F67"/>
    <w:rPr>
      <w:b/>
      <w:bCs/>
      <w:sz w:val="20"/>
      <w:szCs w:val="20"/>
    </w:rPr>
  </w:style>
  <w:style w:type="paragraph" w:styleId="Header">
    <w:name w:val="header"/>
    <w:basedOn w:val="Normal"/>
    <w:link w:val="HeaderChar"/>
    <w:uiPriority w:val="99"/>
    <w:unhideWhenUsed/>
    <w:rsid w:val="00B758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847"/>
  </w:style>
  <w:style w:type="paragraph" w:styleId="Footer">
    <w:name w:val="footer"/>
    <w:basedOn w:val="Normal"/>
    <w:link w:val="FooterChar"/>
    <w:uiPriority w:val="99"/>
    <w:unhideWhenUsed/>
    <w:rsid w:val="00B75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847"/>
  </w:style>
  <w:style w:type="paragraph" w:styleId="ListParagraph">
    <w:name w:val="List Paragraph"/>
    <w:basedOn w:val="Normal"/>
    <w:uiPriority w:val="34"/>
    <w:qFormat/>
    <w:rsid w:val="00114231"/>
    <w:pPr>
      <w:spacing w:before="100" w:after="200" w:line="276" w:lineRule="auto"/>
      <w:ind w:left="720"/>
      <w:contextualSpacing/>
    </w:pPr>
    <w:rPr>
      <w:rFonts w:eastAsiaTheme="minorEastAsia"/>
      <w:sz w:val="20"/>
      <w:szCs w:val="20"/>
    </w:rPr>
  </w:style>
  <w:style w:type="paragraph" w:styleId="NoSpacing">
    <w:name w:val="No Spacing"/>
    <w:uiPriority w:val="1"/>
    <w:qFormat/>
    <w:rsid w:val="00C12B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1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5</Pages>
  <Words>718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Bookout</dc:creator>
  <cp:keywords/>
  <dc:description/>
  <cp:lastModifiedBy>Angie Bookout</cp:lastModifiedBy>
  <cp:revision>38</cp:revision>
  <cp:lastPrinted>2018-11-26T19:58:00Z</cp:lastPrinted>
  <dcterms:created xsi:type="dcterms:W3CDTF">2019-05-23T18:41:00Z</dcterms:created>
  <dcterms:modified xsi:type="dcterms:W3CDTF">2020-07-16T19:22:00Z</dcterms:modified>
</cp:coreProperties>
</file>