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7B134F" wp14:paraId="594DDE29" wp14:textId="4CB5189D">
      <w:pPr>
        <w:jc w:val="center"/>
      </w:pPr>
      <w:r w:rsidRPr="188F3729" w:rsidR="646540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  <w:r w:rsidRPr="188F3729" w:rsidR="646540F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88F3729" wp14:paraId="6D1343FA" wp14:textId="3E58010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8F3729" w:rsidR="2D3FD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Land Use and Farmland</w:t>
      </w:r>
      <w:r w:rsidRPr="188F3729" w:rsidR="18699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Consultation </w:t>
      </w:r>
      <w:r w:rsidRPr="188F3729" w:rsidR="535746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Letter</w:t>
      </w:r>
    </w:p>
    <w:p xmlns:wp14="http://schemas.microsoft.com/office/word/2010/wordml" w:rsidP="188F3729" wp14:paraId="03A15F8B" wp14:textId="0DAEBC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88F3729" w:rsidR="18699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Date</w:t>
      </w:r>
    </w:p>
    <w:p w:rsidR="59EC0D70" w:rsidP="188F3729" w:rsidRDefault="59EC0D70" w14:paraId="01DF8CDA" w14:textId="077F4088">
      <w:pPr>
        <w:spacing w:before="0" w:beforeAutospacing="off" w:after="0" w:afterAutospacing="off" w:line="276" w:lineRule="auto"/>
        <w:ind w:left="0" w:right="0"/>
      </w:pPr>
      <w:r w:rsidRPr="188F3729" w:rsidR="59EC0D70">
        <w:rPr>
          <w:rFonts w:ascii="Aptos" w:hAnsi="Aptos" w:eastAsia="Aptos" w:cs="Aptos"/>
          <w:noProof w:val="0"/>
          <w:sz w:val="24"/>
          <w:szCs w:val="24"/>
          <w:lang w:val="en-US"/>
        </w:rPr>
        <w:t>Natural Resources Conservation Service, U.S. Department of Agriculture</w:t>
      </w:r>
    </w:p>
    <w:p w:rsidR="59EC0D70" w:rsidP="188F3729" w:rsidRDefault="59EC0D70" w14:paraId="5653A9BC" w14:textId="24DE2F29">
      <w:pPr>
        <w:spacing w:before="0" w:beforeAutospacing="off" w:after="0" w:afterAutospacing="off" w:line="276" w:lineRule="auto"/>
        <w:ind w:left="0" w:right="0"/>
      </w:pPr>
      <w:r w:rsidRPr="188F3729" w:rsidR="59EC0D70">
        <w:rPr>
          <w:rFonts w:ascii="Aptos" w:hAnsi="Aptos" w:eastAsia="Aptos" w:cs="Aptos"/>
          <w:noProof w:val="0"/>
          <w:sz w:val="24"/>
          <w:szCs w:val="24"/>
          <w:lang w:val="en-US"/>
        </w:rPr>
        <w:t>Oklahoma State Office</w:t>
      </w:r>
    </w:p>
    <w:p w:rsidR="59EC0D70" w:rsidP="188F3729" w:rsidRDefault="59EC0D70" w14:paraId="496EBAE5" w14:textId="4FC79260">
      <w:pPr>
        <w:spacing w:before="0" w:beforeAutospacing="off" w:after="0" w:afterAutospacing="off" w:line="276" w:lineRule="auto"/>
        <w:ind w:left="0" w:right="0"/>
      </w:pPr>
      <w:r w:rsidRPr="188F3729" w:rsidR="59EC0D70">
        <w:rPr>
          <w:rFonts w:ascii="Aptos" w:hAnsi="Aptos" w:eastAsia="Aptos" w:cs="Aptos"/>
          <w:noProof w:val="0"/>
          <w:sz w:val="24"/>
          <w:szCs w:val="24"/>
          <w:lang w:val="en-US"/>
        </w:rPr>
        <w:t>100 USDA Ste 206</w:t>
      </w:r>
    </w:p>
    <w:p w:rsidR="59EC0D70" w:rsidP="188F3729" w:rsidRDefault="59EC0D70" w14:paraId="1C70ADA2" w14:textId="7705D018">
      <w:pPr>
        <w:spacing w:before="0" w:beforeAutospacing="off" w:after="160" w:afterAutospacing="off" w:line="276" w:lineRule="auto"/>
        <w:ind w:left="0" w:right="0"/>
      </w:pPr>
      <w:r w:rsidRPr="188F3729" w:rsidR="59EC0D70">
        <w:rPr>
          <w:rFonts w:ascii="Aptos" w:hAnsi="Aptos" w:eastAsia="Aptos" w:cs="Aptos"/>
          <w:noProof w:val="0"/>
          <w:sz w:val="24"/>
          <w:szCs w:val="24"/>
          <w:lang w:val="en-US"/>
        </w:rPr>
        <w:t>Stillwater, OK 74074</w:t>
      </w:r>
    </w:p>
    <w:p xmlns:wp14="http://schemas.microsoft.com/office/word/2010/wordml" w:rsidP="188F3729" wp14:paraId="1F7A5C90" wp14:textId="41D1BBDC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8F3729" w:rsidR="30352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Whom it May Concern:</w:t>
      </w:r>
    </w:p>
    <w:p xmlns:wp14="http://schemas.microsoft.com/office/word/2010/wordml" w:rsidP="7E3E398F" wp14:paraId="656CFDDB" wp14:textId="7A5662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applying to the Oklahoma Department of Emergency Management (OEM) and Federal Emergency Management Agency (FEMA) for a grant under FEMA’s Hazard Mitigation Grant Program (HMGP).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project is titled,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project title,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DR-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XXXX (provide the disaster number associated with the application, this can be found on the NOFO)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this application, the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 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proposes to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brief statement about the project scope of work</w:t>
      </w:r>
      <w:r w:rsidRPr="7E3E398F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4823385" wp14:paraId="4F896F6A" wp14:textId="230B58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FEMA’s HMGP application requires documented coordination with the </w:t>
      </w:r>
      <w:r w:rsidRPr="74823385" w:rsidR="797CF7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state’s natural resources conservation service if</w:t>
      </w:r>
      <w:r w:rsidRPr="74823385" w:rsidR="4DFA34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project plans to convert more than </w:t>
      </w:r>
      <w:r w:rsidRPr="74823385" w:rsidR="4DFA34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acres</w:t>
      </w:r>
      <w:r w:rsidRPr="74823385" w:rsidR="4DFA34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“prime or unique” farmland outside city limits to a non-agricultural use.</w:t>
      </w:r>
      <w:r w:rsidRPr="74823385" w:rsidR="711349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this time, we would like to inform your office of the project and request your opinion on the proposal and its impact on </w:t>
      </w:r>
      <w:r w:rsidRPr="74823385" w:rsidR="1BC6E4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farmland and land use</w:t>
      </w: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find the attached </w:t>
      </w: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documents such as a scope of work, project location map and/or addresses, ground disturbance map, etc</w:t>
      </w:r>
      <w:r w:rsidRPr="74823385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4823385" w:rsidR="63FAA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Below is a table with the address locations and the latitude/longitude of each site.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4823385" w:rsidTr="74823385" w14:paraId="381E5C60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3188C08E" w14:textId="670B96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823385" w:rsidR="748233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# and Name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162CE663" w14:textId="5B860C9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823385" w:rsidR="748233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Address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08E5517D" w14:textId="095CA7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823385" w:rsidR="748233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Lat/Long</w:t>
            </w:r>
          </w:p>
        </w:tc>
      </w:tr>
      <w:tr w:rsidR="74823385" w:rsidTr="74823385" w14:paraId="0869E90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3C9753ED" w14:textId="487047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62A9DB6A" w14:textId="468A0A9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479095F7" w14:textId="7A9D5D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74823385" w:rsidTr="74823385" w14:paraId="0CB7607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1948D874" w14:textId="0DC25EF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431BF2DA" w14:textId="15D464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34CA37EE" w14:textId="385E4D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74823385" w:rsidTr="74823385" w14:paraId="079AD607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546A58C2" w14:textId="5470C9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5A4C8D43" w14:textId="64E4EE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4823385" w:rsidP="74823385" w:rsidRDefault="74823385" w14:paraId="33DAF4C8" w14:textId="374158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2E72FE54" wp14:paraId="0C025F67" wp14:textId="36DF3CF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are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in the process of submitting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/have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submitted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grant </w:t>
      </w:r>
      <w:r w:rsidRPr="2E72FE54" w:rsidR="1966B0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to OEM.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will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forwar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responses you make to OEM and FEMA. If we do not receive a response within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this letter, we will assume your concurrence.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Should you need any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information, please do not hesitate to reach out to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project contact name, title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email address, phone number, physical mailing address</w:t>
      </w:r>
      <w:r w:rsidRPr="2E72FE54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88F3729" wp14:paraId="60153572" wp14:textId="74F183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8F3729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</w:t>
      </w:r>
    </w:p>
    <w:p xmlns:wp14="http://schemas.microsoft.com/office/word/2010/wordml" w:rsidP="188F3729" wp14:paraId="0AE91EB6" wp14:textId="5CF911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88F3729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signature]</w:t>
      </w:r>
    </w:p>
    <w:p xmlns:wp14="http://schemas.microsoft.com/office/word/2010/wordml" w:rsidP="188F3729" wp14:paraId="2C078E63" wp14:textId="4D5206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88F3729" w:rsidR="23D1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name, title, etc.]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AF75C"/>
    <w:rsid w:val="00B75C7A"/>
    <w:rsid w:val="070E7F1F"/>
    <w:rsid w:val="152AA9D3"/>
    <w:rsid w:val="186993FE"/>
    <w:rsid w:val="188F3729"/>
    <w:rsid w:val="1966B0BE"/>
    <w:rsid w:val="1BC6E42A"/>
    <w:rsid w:val="1D18CD4C"/>
    <w:rsid w:val="20F8A4E9"/>
    <w:rsid w:val="23D1E1E0"/>
    <w:rsid w:val="2D3FDECA"/>
    <w:rsid w:val="2DD97CE1"/>
    <w:rsid w:val="2E72FE54"/>
    <w:rsid w:val="2F62C74C"/>
    <w:rsid w:val="2FFAF75C"/>
    <w:rsid w:val="30352A95"/>
    <w:rsid w:val="3B2578D4"/>
    <w:rsid w:val="420CCF22"/>
    <w:rsid w:val="4DFA346C"/>
    <w:rsid w:val="514AE51F"/>
    <w:rsid w:val="5163E974"/>
    <w:rsid w:val="535746F5"/>
    <w:rsid w:val="53964CA5"/>
    <w:rsid w:val="57DE7B0F"/>
    <w:rsid w:val="58E56941"/>
    <w:rsid w:val="58F87552"/>
    <w:rsid w:val="59EC0D70"/>
    <w:rsid w:val="63FAAF68"/>
    <w:rsid w:val="646540F5"/>
    <w:rsid w:val="68C02C29"/>
    <w:rsid w:val="69458518"/>
    <w:rsid w:val="711349A4"/>
    <w:rsid w:val="74823385"/>
    <w:rsid w:val="767B134F"/>
    <w:rsid w:val="797CF7E9"/>
    <w:rsid w:val="7E3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F75C"/>
  <w15:chartTrackingRefBased/>
  <w15:docId w15:val="{6CD702B4-756D-4703-9ED3-74693EF3C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E4772CB2C349A1589404C64E9BE7" ma:contentTypeVersion="19" ma:contentTypeDescription="Create a new document." ma:contentTypeScope="" ma:versionID="3b509834589c2326d28255eb1a344435">
  <xsd:schema xmlns:xsd="http://www.w3.org/2001/XMLSchema" xmlns:xs="http://www.w3.org/2001/XMLSchema" xmlns:p="http://schemas.microsoft.com/office/2006/metadata/properties" xmlns:ns2="9b03fb82-1fe8-44d6-a519-4a31d6ac90c9" xmlns:ns3="b8e9f873-5b5a-43e8-af4b-1b0c64370886" xmlns:ns4="e4daf7a2-960d-460e-aeb9-2d7b80393699" targetNamespace="http://schemas.microsoft.com/office/2006/metadata/properties" ma:root="true" ma:fieldsID="a2072dee4bcfa47ec3b14a6e094b20aa" ns2:_="" ns3:_="" ns4:_="">
    <xsd:import namespace="9b03fb82-1fe8-44d6-a519-4a31d6ac90c9"/>
    <xsd:import namespace="b8e9f873-5b5a-43e8-af4b-1b0c64370886"/>
    <xsd:import namespace="e4daf7a2-960d-460e-aeb9-2d7b80393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atetim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fb82-1fe8-44d6-a519-4a31d6ac9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f873-5b5a-43e8-af4b-1b0c643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f7a2-960d-460e-aeb9-2d7b80393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0ca9b-f1a3-404a-bc22-4d547be4d3ba}" ma:internalName="TaxCatchAll" ma:showField="CatchAllData" ma:web="e4daf7a2-960d-460e-aeb9-2d7b80393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af7a2-960d-460e-aeb9-2d7b80393699" xsi:nil="true"/>
    <lcf76f155ced4ddcb4097134ff3c332f xmlns="9b03fb82-1fe8-44d6-a519-4a31d6ac90c9">
      <Terms xmlns="http://schemas.microsoft.com/office/infopath/2007/PartnerControls"/>
    </lcf76f155ced4ddcb4097134ff3c332f>
    <datetime xmlns="9b03fb82-1fe8-44d6-a519-4a31d6ac90c9" xsi:nil="true"/>
  </documentManagement>
</p:properties>
</file>

<file path=customXml/itemProps1.xml><?xml version="1.0" encoding="utf-8"?>
<ds:datastoreItem xmlns:ds="http://schemas.openxmlformats.org/officeDocument/2006/customXml" ds:itemID="{58EA07F8-364B-4708-A2EC-29B8D86442E4}"/>
</file>

<file path=customXml/itemProps2.xml><?xml version="1.0" encoding="utf-8"?>
<ds:datastoreItem xmlns:ds="http://schemas.openxmlformats.org/officeDocument/2006/customXml" ds:itemID="{CC1DE434-8002-4C58-8E9F-ED08282E5701}"/>
</file>

<file path=customXml/itemProps3.xml><?xml version="1.0" encoding="utf-8"?>
<ds:datastoreItem xmlns:ds="http://schemas.openxmlformats.org/officeDocument/2006/customXml" ds:itemID="{4D909C93-81E7-47D7-A930-F88BC99F24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Land Use and Farmland Preservation Consultation Letter Template</dc:title>
  <dc:subject/>
  <dc:creator>Scudella, Jessica</dc:creator>
  <cp:keywords/>
  <dc:description/>
  <cp:lastModifiedBy>Germ, Aubrey</cp:lastModifiedBy>
  <dcterms:created xsi:type="dcterms:W3CDTF">2025-05-05T19:26:21Z</dcterms:created>
  <dcterms:modified xsi:type="dcterms:W3CDTF">2025-05-08T23:51:03Z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0x010100CB0CE4772CB2C349A1589404C64E9BE7</vt:lpwstr>
  </property>
  <property fmtid="{D5CDD505-2E9C-101B-9397-08002B2CF9AE}" pid="3" name="MediaServiceImageTags">
    <vt:lpwstr/>
  </property>
</Properties>
</file>