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04" w:rsidRPr="00432C04" w:rsidRDefault="00432C04" w:rsidP="00432C0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mallCaps/>
          <w:color w:val="333333"/>
          <w:sz w:val="40"/>
          <w:szCs w:val="28"/>
        </w:rPr>
      </w:pPr>
      <w:bookmarkStart w:id="0" w:name="_GoBack"/>
      <w:r w:rsidRPr="00432C04">
        <w:rPr>
          <w:rFonts w:ascii="Times New Roman" w:hAnsi="Times New Roman" w:cs="Times New Roman"/>
          <w:b/>
          <w:smallCaps/>
          <w:noProof/>
          <w:color w:val="333333"/>
          <w:sz w:val="40"/>
          <w:szCs w:val="28"/>
        </w:rPr>
        <w:drawing>
          <wp:anchor distT="0" distB="0" distL="114300" distR="114300" simplePos="0" relativeHeight="251658240" behindDoc="1" locked="0" layoutInCell="1" allowOverlap="1" wp14:anchorId="491F5369" wp14:editId="51CFBF61">
            <wp:simplePos x="0" y="0"/>
            <wp:positionH relativeFrom="column">
              <wp:posOffset>-152400</wp:posOffset>
            </wp:positionH>
            <wp:positionV relativeFrom="paragraph">
              <wp:posOffset>-309880</wp:posOffset>
            </wp:positionV>
            <wp:extent cx="998220" cy="998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F4BB8" w:rsidRPr="00432C04">
        <w:rPr>
          <w:rFonts w:ascii="Times New Roman" w:hAnsi="Times New Roman" w:cs="Times New Roman"/>
          <w:b/>
          <w:smallCaps/>
          <w:color w:val="333333"/>
          <w:sz w:val="40"/>
          <w:szCs w:val="28"/>
        </w:rPr>
        <w:t>Donated Resources Criteria</w:t>
      </w:r>
    </w:p>
    <w:p w:rsidR="002B45A8" w:rsidRPr="00432C04" w:rsidRDefault="006F4BB8" w:rsidP="00432C0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mallCaps/>
          <w:color w:val="333333"/>
          <w:sz w:val="36"/>
          <w:szCs w:val="28"/>
        </w:rPr>
      </w:pPr>
      <w:r w:rsidRPr="00432C04">
        <w:rPr>
          <w:rFonts w:ascii="Times New Roman" w:hAnsi="Times New Roman" w:cs="Times New Roman"/>
          <w:b/>
          <w:smallCaps/>
          <w:color w:val="333333"/>
          <w:sz w:val="40"/>
          <w:szCs w:val="28"/>
        </w:rPr>
        <w:t xml:space="preserve"> for Public Assistance</w:t>
      </w:r>
    </w:p>
    <w:p w:rsidR="00432C04" w:rsidRPr="006E512D" w:rsidRDefault="00432C04" w:rsidP="006E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18"/>
          <w:szCs w:val="28"/>
        </w:rPr>
      </w:pPr>
    </w:p>
    <w:p w:rsidR="006E1D1E" w:rsidRPr="006F4BB8" w:rsidRDefault="00432C04" w:rsidP="002B4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981700" cy="15240"/>
                <wp:effectExtent l="57150" t="38100" r="57150" b="1181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61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471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" strokecolor="#622423 [1605]" strokeweight="3pt">
                <v:shadow on="t" color="black" opacity="39976f" origin=",-.5" offset="0,3pt"/>
              </v:line>
            </w:pict>
          </mc:Fallback>
        </mc:AlternateContent>
      </w:r>
    </w:p>
    <w:p w:rsidR="006F4BB8" w:rsidRPr="006F4BB8" w:rsidRDefault="006F4BB8" w:rsidP="002B4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F170CD" w:rsidRPr="00124799" w:rsidRDefault="00124799" w:rsidP="002B4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124799">
        <w:rPr>
          <w:rFonts w:ascii="Times New Roman" w:hAnsi="Times New Roman" w:cs="Times New Roman"/>
          <w:color w:val="C00000"/>
          <w:sz w:val="24"/>
          <w:szCs w:val="24"/>
        </w:rPr>
        <w:t xml:space="preserve">Volunteer efforts are only beneficial if it is for work an </w:t>
      </w:r>
      <w:r w:rsidRPr="00124799">
        <w:rPr>
          <w:rFonts w:ascii="Times New Roman" w:hAnsi="Times New Roman" w:cs="Times New Roman"/>
          <w:b/>
          <w:color w:val="C00000"/>
          <w:sz w:val="24"/>
          <w:szCs w:val="24"/>
        </w:rPr>
        <w:t>eligible</w:t>
      </w:r>
      <w:r w:rsidRPr="00124799">
        <w:rPr>
          <w:rFonts w:ascii="Times New Roman" w:hAnsi="Times New Roman" w:cs="Times New Roman"/>
          <w:color w:val="C00000"/>
          <w:sz w:val="24"/>
          <w:szCs w:val="24"/>
        </w:rPr>
        <w:t xml:space="preserve"> applicant is responsible for and would be reimbursed through the Public Assistance program.  However, v</w:t>
      </w:r>
      <w:r w:rsidR="00F170CD" w:rsidRPr="00124799">
        <w:rPr>
          <w:rFonts w:ascii="Times New Roman" w:hAnsi="Times New Roman" w:cs="Times New Roman"/>
          <w:color w:val="C00000"/>
          <w:sz w:val="24"/>
          <w:szCs w:val="24"/>
        </w:rPr>
        <w:t xml:space="preserve">olunteers are </w:t>
      </w:r>
      <w:r w:rsidR="00BC180A">
        <w:rPr>
          <w:rFonts w:ascii="Times New Roman" w:hAnsi="Times New Roman" w:cs="Times New Roman"/>
          <w:color w:val="C00000"/>
          <w:sz w:val="24"/>
          <w:szCs w:val="24"/>
        </w:rPr>
        <w:t xml:space="preserve">a key component </w:t>
      </w:r>
      <w:r w:rsidR="00FC3A1B">
        <w:rPr>
          <w:rFonts w:ascii="Times New Roman" w:hAnsi="Times New Roman" w:cs="Times New Roman"/>
          <w:color w:val="C00000"/>
          <w:sz w:val="24"/>
          <w:szCs w:val="24"/>
        </w:rPr>
        <w:t xml:space="preserve">of </w:t>
      </w:r>
      <w:r w:rsidR="00F170CD" w:rsidRPr="00124799">
        <w:rPr>
          <w:rFonts w:ascii="Times New Roman" w:hAnsi="Times New Roman" w:cs="Times New Roman"/>
          <w:color w:val="C00000"/>
          <w:sz w:val="24"/>
          <w:szCs w:val="24"/>
        </w:rPr>
        <w:t xml:space="preserve">the economic recovery of an affected community.  </w:t>
      </w:r>
    </w:p>
    <w:p w:rsidR="00F170CD" w:rsidRDefault="00F170CD" w:rsidP="002B4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61F74" w:rsidRPr="00F36523" w:rsidRDefault="00D61F74" w:rsidP="00D61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36523">
        <w:rPr>
          <w:rFonts w:ascii="Times New Roman" w:hAnsi="Times New Roman" w:cs="Times New Roman"/>
          <w:sz w:val="24"/>
          <w:szCs w:val="24"/>
        </w:rPr>
        <w:t>FEMA has determined that the value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 xml:space="preserve">"in-kind" </w:t>
      </w:r>
      <w:r w:rsidRPr="00F36523">
        <w:rPr>
          <w:rFonts w:ascii="Times New Roman" w:hAnsi="Times New Roman" w:cs="Times New Roman"/>
          <w:b/>
          <w:bCs/>
          <w:sz w:val="24"/>
          <w:szCs w:val="24"/>
        </w:rPr>
        <w:t xml:space="preserve">contributions by third parties </w:t>
      </w:r>
      <w:r w:rsidRPr="00F36523">
        <w:rPr>
          <w:rFonts w:ascii="Times New Roman" w:hAnsi="Times New Roman" w:cs="Times New Roman"/>
          <w:sz w:val="24"/>
          <w:szCs w:val="24"/>
        </w:rPr>
        <w:t>may be credited toward the calculation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 xml:space="preserve">non-Federal share for </w:t>
      </w:r>
      <w:r w:rsidRPr="00F36523">
        <w:rPr>
          <w:rFonts w:ascii="Times New Roman" w:hAnsi="Times New Roman" w:cs="Times New Roman"/>
          <w:b/>
          <w:bCs/>
          <w:sz w:val="24"/>
          <w:szCs w:val="24"/>
        </w:rPr>
        <w:t xml:space="preserve">eligible emergency work </w:t>
      </w:r>
      <w:r w:rsidRPr="00F36523">
        <w:rPr>
          <w:rFonts w:ascii="Times New Roman" w:hAnsi="Times New Roman" w:cs="Times New Roman"/>
          <w:sz w:val="24"/>
          <w:szCs w:val="24"/>
        </w:rPr>
        <w:t>following declared disasters…”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>In order to provide consistency within the disaster operation, it is necessary to point 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 xml:space="preserve">two items, (a) the work performed by the volunteer resources must be </w:t>
      </w:r>
      <w:r w:rsidRPr="00F36523">
        <w:rPr>
          <w:rFonts w:ascii="Times New Roman" w:hAnsi="Times New Roman" w:cs="Times New Roman"/>
          <w:b/>
          <w:bCs/>
          <w:sz w:val="24"/>
          <w:szCs w:val="24"/>
        </w:rPr>
        <w:t xml:space="preserve">eligible emergency work </w:t>
      </w:r>
      <w:r w:rsidRPr="00F36523">
        <w:rPr>
          <w:rFonts w:ascii="Times New Roman" w:hAnsi="Times New Roman" w:cs="Times New Roman"/>
          <w:sz w:val="24"/>
          <w:szCs w:val="24"/>
        </w:rPr>
        <w:t>that is the legal responsibility of the applicant wanting to use the value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 xml:space="preserve">of the volunteer resources, and (b) volunteer resources must be </w:t>
      </w:r>
      <w:r w:rsidRPr="00F36523">
        <w:rPr>
          <w:rFonts w:ascii="Times New Roman" w:hAnsi="Times New Roman" w:cs="Times New Roman"/>
          <w:b/>
          <w:bCs/>
          <w:sz w:val="24"/>
          <w:szCs w:val="24"/>
        </w:rPr>
        <w:t>provided by a third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b/>
          <w:bCs/>
          <w:sz w:val="24"/>
          <w:szCs w:val="24"/>
        </w:rPr>
        <w:t>party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36523">
        <w:rPr>
          <w:rFonts w:ascii="Times New Roman" w:hAnsi="Times New Roman" w:cs="Times New Roman"/>
          <w:sz w:val="24"/>
          <w:szCs w:val="24"/>
        </w:rPr>
        <w:t>A “third party” is an organization and/or individuals that has no obligation (legal,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>financial, or otherwise) to the applicant which is consistent as stated in some dictionaries,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>“…</w:t>
      </w:r>
      <w:r w:rsidRPr="00F36523">
        <w:rPr>
          <w:rFonts w:ascii="Times New Roman" w:hAnsi="Times New Roman" w:cs="Times New Roman"/>
          <w:i/>
          <w:iCs/>
          <w:sz w:val="24"/>
          <w:szCs w:val="24"/>
        </w:rPr>
        <w:t>any individual who does not have a direct connection with a legal transaction but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i/>
          <w:iCs/>
          <w:sz w:val="24"/>
          <w:szCs w:val="24"/>
        </w:rPr>
        <w:t>who might be affected by it.”</w:t>
      </w:r>
    </w:p>
    <w:p w:rsidR="00D61F74" w:rsidRDefault="00D61F74" w:rsidP="002B4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6F4BB8" w:rsidRPr="006F4BB8" w:rsidRDefault="006F4BB8" w:rsidP="002B4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F4BB8">
        <w:rPr>
          <w:rFonts w:ascii="Times New Roman" w:hAnsi="Times New Roman" w:cs="Times New Roman"/>
          <w:color w:val="333333"/>
          <w:sz w:val="24"/>
          <w:szCs w:val="24"/>
        </w:rPr>
        <w:t>Donated resources used on eligible work that is essential to meeting immediate threats to life and property resulting in a major disaster may be credited toward the non-Federal share of grant costs under the PA program.  Donated resources may include volunteer labor, donated equipment and donated materials.</w:t>
      </w:r>
    </w:p>
    <w:p w:rsidR="006F4BB8" w:rsidRPr="006F4BB8" w:rsidRDefault="006F4BB8" w:rsidP="002B4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6F4BB8" w:rsidRPr="006F4BB8" w:rsidRDefault="006F4BB8" w:rsidP="002B4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F4BB8">
        <w:rPr>
          <w:rFonts w:ascii="Times New Roman" w:hAnsi="Times New Roman" w:cs="Times New Roman"/>
          <w:color w:val="333333"/>
          <w:sz w:val="24"/>
          <w:szCs w:val="24"/>
        </w:rPr>
        <w:t xml:space="preserve">The donated resources must apply to emergency work that has been organized by an </w:t>
      </w:r>
      <w:r w:rsidRPr="006F4BB8">
        <w:rPr>
          <w:rFonts w:ascii="Times New Roman" w:hAnsi="Times New Roman" w:cs="Times New Roman"/>
          <w:b/>
          <w:color w:val="333333"/>
          <w:sz w:val="24"/>
          <w:szCs w:val="24"/>
        </w:rPr>
        <w:t>eligible</w:t>
      </w:r>
      <w:r w:rsidRPr="006F4BB8">
        <w:rPr>
          <w:rFonts w:ascii="Times New Roman" w:hAnsi="Times New Roman" w:cs="Times New Roman"/>
          <w:color w:val="333333"/>
          <w:sz w:val="24"/>
          <w:szCs w:val="24"/>
        </w:rPr>
        <w:t xml:space="preserve"> applicant and is </w:t>
      </w:r>
      <w:r w:rsidRPr="006F4BB8">
        <w:rPr>
          <w:rFonts w:ascii="Times New Roman" w:hAnsi="Times New Roman" w:cs="Times New Roman"/>
          <w:b/>
          <w:color w:val="333333"/>
          <w:sz w:val="24"/>
          <w:szCs w:val="24"/>
        </w:rPr>
        <w:t>eligible</w:t>
      </w:r>
      <w:r w:rsidRPr="006F4BB8">
        <w:rPr>
          <w:rFonts w:ascii="Times New Roman" w:hAnsi="Times New Roman" w:cs="Times New Roman"/>
          <w:color w:val="333333"/>
          <w:sz w:val="24"/>
          <w:szCs w:val="24"/>
        </w:rPr>
        <w:t xml:space="preserve"> under the PA program.</w:t>
      </w:r>
    </w:p>
    <w:p w:rsidR="006F4BB8" w:rsidRPr="006F4BB8" w:rsidRDefault="006F4BB8" w:rsidP="002B4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6F4BB8" w:rsidRPr="006F4BB8" w:rsidRDefault="006F4BB8" w:rsidP="002B4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F4BB8">
        <w:rPr>
          <w:rFonts w:ascii="Times New Roman" w:hAnsi="Times New Roman" w:cs="Times New Roman"/>
          <w:color w:val="333333"/>
          <w:sz w:val="24"/>
          <w:szCs w:val="24"/>
        </w:rPr>
        <w:t>Donated resources must be documented by a local public official or a person designated by a local public official.</w:t>
      </w:r>
    </w:p>
    <w:p w:rsidR="006F4BB8" w:rsidRPr="006F4BB8" w:rsidRDefault="006F4BB8" w:rsidP="002B4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6F4BB8" w:rsidRDefault="006F4BB8" w:rsidP="002B4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F4BB8">
        <w:rPr>
          <w:rFonts w:ascii="Times New Roman" w:hAnsi="Times New Roman" w:cs="Times New Roman"/>
          <w:color w:val="333333"/>
          <w:sz w:val="24"/>
          <w:szCs w:val="24"/>
        </w:rPr>
        <w:t>Only materials donated by third party entities are eligible for credit.  Typical donated materials include sand, dirt, and rocks and other materials associated with flood-fighting activities.</w:t>
      </w:r>
    </w:p>
    <w:p w:rsidR="00EF2AB5" w:rsidRDefault="00EF2AB5" w:rsidP="002B4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124799" w:rsidRPr="00124799" w:rsidRDefault="00124799" w:rsidP="006E1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4799">
        <w:rPr>
          <w:rFonts w:ascii="Times New Roman" w:hAnsi="Times New Roman" w:cs="Times New Roman"/>
          <w:b/>
          <w:sz w:val="24"/>
          <w:szCs w:val="24"/>
        </w:rPr>
        <w:t>Eligible Activities</w:t>
      </w:r>
    </w:p>
    <w:p w:rsidR="00124799" w:rsidRPr="00124799" w:rsidRDefault="00124799" w:rsidP="006E1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799" w:rsidRDefault="00124799" w:rsidP="0012479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Removing eligible debris for public property</w:t>
      </w:r>
    </w:p>
    <w:p w:rsidR="00124799" w:rsidRDefault="00124799" w:rsidP="0012479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Filling and placing sandbags</w:t>
      </w:r>
    </w:p>
    <w:p w:rsidR="00124799" w:rsidRDefault="00124799" w:rsidP="0012479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Donating equipment to raise or reinforce a levee</w:t>
      </w:r>
    </w:p>
    <w:p w:rsidR="00EF2AB5" w:rsidRDefault="00EF2AB5" w:rsidP="00EF2AB5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6523">
        <w:rPr>
          <w:rFonts w:ascii="Times New Roman" w:eastAsia="Times New Roman" w:hAnsi="Times New Roman" w:cs="Times New Roman"/>
          <w:sz w:val="24"/>
          <w:szCs w:val="24"/>
        </w:rPr>
        <w:t>Donat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F36523">
        <w:rPr>
          <w:rFonts w:ascii="Times New Roman" w:eastAsia="Times New Roman" w:hAnsi="Times New Roman" w:cs="Times New Roman"/>
          <w:sz w:val="24"/>
          <w:szCs w:val="24"/>
        </w:rPr>
        <w:t xml:space="preserve"> equipme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clear the city or county’s right of way debris from their roads would be eligible.  </w:t>
      </w:r>
    </w:p>
    <w:p w:rsidR="00EF2AB5" w:rsidRDefault="00EF2AB5" w:rsidP="00EF2AB5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Donated chainsaws used to cut a fallen tree blocking a public hospital’s driveway would be eligible.</w:t>
      </w:r>
    </w:p>
    <w:p w:rsidR="00124799" w:rsidRDefault="00124799" w:rsidP="0012479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Donating materials, such as rocks and sand </w:t>
      </w:r>
    </w:p>
    <w:p w:rsidR="001E50CC" w:rsidRDefault="001E50CC" w:rsidP="0012479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and rescue when part of an organized search and rescue operation</w:t>
      </w:r>
    </w:p>
    <w:p w:rsidR="001E50CC" w:rsidRDefault="001E50CC" w:rsidP="0012479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safety inspections</w:t>
      </w:r>
    </w:p>
    <w:p w:rsidR="001E50CC" w:rsidRDefault="001E50CC" w:rsidP="001E5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74" w:rsidRDefault="00D61F74" w:rsidP="001E5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74" w:rsidRDefault="00D61F74" w:rsidP="001E5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0CC" w:rsidRPr="00FD08A5" w:rsidRDefault="001E50CC" w:rsidP="001E5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08A5">
        <w:rPr>
          <w:rFonts w:ascii="Times New Roman" w:hAnsi="Times New Roman" w:cs="Times New Roman"/>
          <w:b/>
          <w:sz w:val="24"/>
          <w:szCs w:val="24"/>
        </w:rPr>
        <w:t>Ineligible Activities</w:t>
      </w:r>
    </w:p>
    <w:p w:rsidR="00FD08A5" w:rsidRPr="00D61F74" w:rsidRDefault="00FD08A5" w:rsidP="00FD08A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F74">
        <w:rPr>
          <w:rFonts w:ascii="Times New Roman" w:hAnsi="Times New Roman" w:cs="Times New Roman"/>
          <w:sz w:val="24"/>
          <w:szCs w:val="24"/>
        </w:rPr>
        <w:t>Debris removal on private</w:t>
      </w:r>
      <w:r w:rsidR="00D61F74">
        <w:rPr>
          <w:rFonts w:ascii="Times New Roman" w:hAnsi="Times New Roman" w:cs="Times New Roman"/>
          <w:sz w:val="24"/>
          <w:szCs w:val="24"/>
        </w:rPr>
        <w:t xml:space="preserve"> property</w:t>
      </w:r>
      <w:r w:rsidR="00D61F74" w:rsidRPr="00D61F74">
        <w:rPr>
          <w:rFonts w:ascii="Times New Roman" w:hAnsi="Times New Roman" w:cs="Times New Roman"/>
          <w:sz w:val="24"/>
          <w:szCs w:val="24"/>
        </w:rPr>
        <w:t xml:space="preserve">.  </w:t>
      </w:r>
      <w:r w:rsidR="00D61F74" w:rsidRPr="00D61F74">
        <w:rPr>
          <w:rFonts w:ascii="Times New Roman" w:hAnsi="Times New Roman" w:cs="Times New Roman"/>
          <w:szCs w:val="24"/>
        </w:rPr>
        <w:t xml:space="preserve">Private Property Debris Removal (PPDR) is </w:t>
      </w:r>
      <w:r w:rsidR="00D61F74" w:rsidRPr="00D61F74">
        <w:rPr>
          <w:rFonts w:ascii="Times New Roman" w:hAnsi="Times New Roman" w:cs="Times New Roman"/>
          <w:b/>
          <w:szCs w:val="24"/>
          <w:u w:val="single"/>
        </w:rPr>
        <w:t>eligible only if</w:t>
      </w:r>
      <w:r w:rsidR="00D61F74" w:rsidRPr="00D61F74">
        <w:rPr>
          <w:rFonts w:ascii="Times New Roman" w:hAnsi="Times New Roman" w:cs="Times New Roman"/>
          <w:szCs w:val="24"/>
        </w:rPr>
        <w:t xml:space="preserve"> PPDR has been approved by the Federal Coordinating Officer for the disaster in the designated area therefore donated resources for PPDR is </w:t>
      </w:r>
      <w:r w:rsidR="00D61F74" w:rsidRPr="00D61F74">
        <w:rPr>
          <w:rFonts w:ascii="Times New Roman" w:hAnsi="Times New Roman" w:cs="Times New Roman"/>
          <w:b/>
          <w:szCs w:val="24"/>
          <w:u w:val="single"/>
        </w:rPr>
        <w:t>eligible only if</w:t>
      </w:r>
      <w:r w:rsidR="00D61F74" w:rsidRPr="00D61F74">
        <w:rPr>
          <w:rFonts w:ascii="Times New Roman" w:hAnsi="Times New Roman" w:cs="Times New Roman"/>
          <w:szCs w:val="24"/>
        </w:rPr>
        <w:t xml:space="preserve"> PPDR has been approved for the disaster</w:t>
      </w:r>
    </w:p>
    <w:p w:rsidR="00EF2AB5" w:rsidRDefault="00EF2AB5" w:rsidP="00FD08A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Feeding volunteers that are doing ineligible work, i.e., private property debris removal when it hasn’t been approved for PA</w:t>
      </w:r>
    </w:p>
    <w:p w:rsidR="00EF2AB5" w:rsidRDefault="00EF2AB5" w:rsidP="00FD08A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firefighters working within their own jurisdiction</w:t>
      </w:r>
    </w:p>
    <w:p w:rsidR="00EF2AB5" w:rsidRDefault="00EF2AB5" w:rsidP="00FD08A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repairs to private property</w:t>
      </w:r>
    </w:p>
    <w:p w:rsidR="00EF2AB5" w:rsidRPr="00FD08A5" w:rsidRDefault="00EF2AB5" w:rsidP="00FD08A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Unapproved donation warehouse and POD activities</w:t>
      </w:r>
    </w:p>
    <w:p w:rsidR="00124799" w:rsidRPr="00124799" w:rsidRDefault="00124799" w:rsidP="006E1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310" w:rsidRPr="004723C9" w:rsidRDefault="00BC180A" w:rsidP="004723C9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Documentation Requirements:</w:t>
      </w:r>
    </w:p>
    <w:p w:rsidR="00F36523" w:rsidRPr="00124799" w:rsidRDefault="00F36523" w:rsidP="00F36523">
      <w:pPr>
        <w:pStyle w:val="ListParagraph"/>
        <w:rPr>
          <w:rFonts w:ascii="Times New Roman" w:hAnsi="Times New Roman" w:cs="Times New Roman"/>
          <w:szCs w:val="24"/>
        </w:rPr>
      </w:pPr>
    </w:p>
    <w:p w:rsidR="007D7310" w:rsidRPr="00124799" w:rsidRDefault="007D7310" w:rsidP="006E1D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124799">
        <w:rPr>
          <w:rFonts w:ascii="Times New Roman" w:hAnsi="Times New Roman" w:cs="Times New Roman"/>
          <w:szCs w:val="24"/>
        </w:rPr>
        <w:t xml:space="preserve">All volunteer hours, equipment, and materials </w:t>
      </w:r>
      <w:r w:rsidR="00BC180A">
        <w:rPr>
          <w:rFonts w:ascii="Times New Roman" w:hAnsi="Times New Roman" w:cs="Times New Roman"/>
          <w:szCs w:val="24"/>
        </w:rPr>
        <w:t>must</w:t>
      </w:r>
      <w:r w:rsidRPr="00124799">
        <w:rPr>
          <w:rFonts w:ascii="Times New Roman" w:hAnsi="Times New Roman" w:cs="Times New Roman"/>
          <w:szCs w:val="24"/>
        </w:rPr>
        <w:t xml:space="preserve"> be documented.  The following information must be included</w:t>
      </w:r>
      <w:r w:rsidR="00BE38A7" w:rsidRPr="00124799">
        <w:rPr>
          <w:rFonts w:ascii="Times New Roman" w:hAnsi="Times New Roman" w:cs="Times New Roman"/>
          <w:szCs w:val="24"/>
        </w:rPr>
        <w:t>:</w:t>
      </w:r>
      <w:r w:rsidRPr="00124799">
        <w:rPr>
          <w:rFonts w:ascii="Times New Roman" w:hAnsi="Times New Roman" w:cs="Times New Roman"/>
          <w:szCs w:val="24"/>
        </w:rPr>
        <w:t xml:space="preserve"> </w:t>
      </w:r>
    </w:p>
    <w:p w:rsidR="007D7310" w:rsidRPr="00124799" w:rsidRDefault="007D7310" w:rsidP="007D7310">
      <w:pPr>
        <w:pStyle w:val="ListParagraph"/>
        <w:rPr>
          <w:rFonts w:ascii="Times New Roman" w:hAnsi="Times New Roman" w:cs="Times New Roman"/>
          <w:szCs w:val="24"/>
        </w:rPr>
      </w:pPr>
    </w:p>
    <w:p w:rsidR="007D7310" w:rsidRPr="00124799" w:rsidRDefault="00BE38A7" w:rsidP="007D731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124799">
        <w:rPr>
          <w:rFonts w:ascii="Times New Roman" w:hAnsi="Times New Roman" w:cs="Times New Roman"/>
          <w:szCs w:val="24"/>
        </w:rPr>
        <w:t xml:space="preserve">Hours – Volunteer’s full name, </w:t>
      </w:r>
      <w:r w:rsidR="005E1026" w:rsidRPr="00124799">
        <w:rPr>
          <w:rFonts w:ascii="Times New Roman" w:hAnsi="Times New Roman" w:cs="Times New Roman"/>
          <w:szCs w:val="24"/>
        </w:rPr>
        <w:t xml:space="preserve">date, </w:t>
      </w:r>
      <w:r w:rsidRPr="00124799">
        <w:rPr>
          <w:rFonts w:ascii="Times New Roman" w:hAnsi="Times New Roman" w:cs="Times New Roman"/>
          <w:szCs w:val="24"/>
        </w:rPr>
        <w:t xml:space="preserve">hours worked, location, and </w:t>
      </w:r>
      <w:r w:rsidR="00D61F74">
        <w:rPr>
          <w:rFonts w:ascii="Times New Roman" w:hAnsi="Times New Roman" w:cs="Times New Roman"/>
          <w:szCs w:val="24"/>
        </w:rPr>
        <w:t xml:space="preserve">detailed </w:t>
      </w:r>
      <w:r w:rsidRPr="00124799">
        <w:rPr>
          <w:rFonts w:ascii="Times New Roman" w:hAnsi="Times New Roman" w:cs="Times New Roman"/>
          <w:szCs w:val="24"/>
        </w:rPr>
        <w:t>description of work</w:t>
      </w:r>
      <w:r w:rsidR="00FC3A1B">
        <w:rPr>
          <w:rFonts w:ascii="Times New Roman" w:hAnsi="Times New Roman" w:cs="Times New Roman"/>
          <w:szCs w:val="24"/>
        </w:rPr>
        <w:t xml:space="preserve"> performed</w:t>
      </w:r>
      <w:r w:rsidR="00BC180A">
        <w:rPr>
          <w:rFonts w:ascii="Times New Roman" w:hAnsi="Times New Roman" w:cs="Times New Roman"/>
          <w:szCs w:val="24"/>
        </w:rPr>
        <w:t xml:space="preserve"> (</w:t>
      </w:r>
      <w:r w:rsidR="00FC3A1B">
        <w:rPr>
          <w:rFonts w:ascii="Times New Roman" w:hAnsi="Times New Roman" w:cs="Times New Roman"/>
          <w:szCs w:val="24"/>
        </w:rPr>
        <w:t>e.g.</w:t>
      </w:r>
      <w:r w:rsidR="00BC180A">
        <w:rPr>
          <w:rFonts w:ascii="Times New Roman" w:hAnsi="Times New Roman" w:cs="Times New Roman"/>
          <w:szCs w:val="24"/>
        </w:rPr>
        <w:t xml:space="preserve"> </w:t>
      </w:r>
      <w:r w:rsidR="00FC3A1B">
        <w:rPr>
          <w:rFonts w:ascii="Times New Roman" w:hAnsi="Times New Roman" w:cs="Times New Roman"/>
          <w:szCs w:val="24"/>
        </w:rPr>
        <w:t>r</w:t>
      </w:r>
      <w:r w:rsidR="00BC180A">
        <w:rPr>
          <w:rFonts w:ascii="Times New Roman" w:hAnsi="Times New Roman" w:cs="Times New Roman"/>
          <w:szCs w:val="24"/>
        </w:rPr>
        <w:t xml:space="preserve">emoving debris, </w:t>
      </w:r>
      <w:r w:rsidR="004723C9">
        <w:rPr>
          <w:rFonts w:ascii="Times New Roman" w:hAnsi="Times New Roman" w:cs="Times New Roman"/>
          <w:szCs w:val="24"/>
        </w:rPr>
        <w:t>s</w:t>
      </w:r>
      <w:r w:rsidR="00BC180A">
        <w:rPr>
          <w:rFonts w:ascii="Times New Roman" w:hAnsi="Times New Roman" w:cs="Times New Roman"/>
          <w:szCs w:val="24"/>
        </w:rPr>
        <w:t>erving food at a shelter, donating water or ice, etc.)</w:t>
      </w:r>
    </w:p>
    <w:p w:rsidR="00BE38A7" w:rsidRPr="00124799" w:rsidRDefault="00BE38A7" w:rsidP="007D731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124799">
        <w:rPr>
          <w:rFonts w:ascii="Times New Roman" w:hAnsi="Times New Roman" w:cs="Times New Roman"/>
          <w:szCs w:val="24"/>
        </w:rPr>
        <w:t xml:space="preserve">Equipment </w:t>
      </w:r>
      <w:r w:rsidR="005E1026" w:rsidRPr="00124799">
        <w:rPr>
          <w:rFonts w:ascii="Times New Roman" w:hAnsi="Times New Roman" w:cs="Times New Roman"/>
          <w:szCs w:val="24"/>
        </w:rPr>
        <w:t>–</w:t>
      </w:r>
      <w:r w:rsidRPr="00124799">
        <w:rPr>
          <w:rFonts w:ascii="Times New Roman" w:hAnsi="Times New Roman" w:cs="Times New Roman"/>
          <w:szCs w:val="24"/>
        </w:rPr>
        <w:t xml:space="preserve"> </w:t>
      </w:r>
      <w:r w:rsidR="005E1026" w:rsidRPr="00124799">
        <w:rPr>
          <w:rFonts w:ascii="Times New Roman" w:hAnsi="Times New Roman" w:cs="Times New Roman"/>
          <w:szCs w:val="24"/>
        </w:rPr>
        <w:t>Type of equipment (to include size, capacity, horsepower, and make and model as applicable), operator’s name, date, hours,</w:t>
      </w:r>
      <w:r w:rsidR="00D31848" w:rsidRPr="00124799">
        <w:rPr>
          <w:rFonts w:ascii="Times New Roman" w:hAnsi="Times New Roman" w:cs="Times New Roman"/>
          <w:szCs w:val="24"/>
        </w:rPr>
        <w:t xml:space="preserve"> and miles (if applicable)</w:t>
      </w:r>
      <w:r w:rsidR="004723C9">
        <w:rPr>
          <w:rFonts w:ascii="Times New Roman" w:hAnsi="Times New Roman" w:cs="Times New Roman"/>
          <w:szCs w:val="24"/>
        </w:rPr>
        <w:t>.  The equipment time must match to an operator, location of work performed and time worked.</w:t>
      </w:r>
    </w:p>
    <w:p w:rsidR="00D31848" w:rsidRPr="00124799" w:rsidRDefault="00D31848" w:rsidP="007D731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124799">
        <w:rPr>
          <w:rFonts w:ascii="Times New Roman" w:hAnsi="Times New Roman" w:cs="Times New Roman"/>
          <w:szCs w:val="24"/>
        </w:rPr>
        <w:t xml:space="preserve">Materials – Vendor, description of material, </w:t>
      </w:r>
      <w:r w:rsidR="004723C9">
        <w:rPr>
          <w:rFonts w:ascii="Times New Roman" w:hAnsi="Times New Roman" w:cs="Times New Roman"/>
          <w:szCs w:val="24"/>
        </w:rPr>
        <w:t xml:space="preserve">usage of material, </w:t>
      </w:r>
      <w:r w:rsidRPr="00124799">
        <w:rPr>
          <w:rFonts w:ascii="Times New Roman" w:hAnsi="Times New Roman" w:cs="Times New Roman"/>
          <w:szCs w:val="24"/>
        </w:rPr>
        <w:t>quantity, price, and date received</w:t>
      </w:r>
      <w:r w:rsidR="00FC3A1B">
        <w:rPr>
          <w:rFonts w:ascii="Times New Roman" w:hAnsi="Times New Roman" w:cs="Times New Roman"/>
          <w:szCs w:val="24"/>
        </w:rPr>
        <w:t>.</w:t>
      </w:r>
      <w:r w:rsidRPr="00124799">
        <w:rPr>
          <w:rFonts w:ascii="Times New Roman" w:hAnsi="Times New Roman" w:cs="Times New Roman"/>
          <w:szCs w:val="24"/>
        </w:rPr>
        <w:t xml:space="preserve">  </w:t>
      </w:r>
    </w:p>
    <w:p w:rsidR="00D31848" w:rsidRPr="00124799" w:rsidRDefault="00D31848" w:rsidP="00D3184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A5131" w:rsidRPr="00124799" w:rsidRDefault="007A5131" w:rsidP="007A5131">
      <w:pPr>
        <w:pStyle w:val="ListParagraph"/>
        <w:rPr>
          <w:rFonts w:ascii="Times New Roman" w:hAnsi="Times New Roman" w:cs="Times New Roman"/>
          <w:color w:val="333333"/>
          <w:szCs w:val="24"/>
        </w:rPr>
      </w:pPr>
    </w:p>
    <w:p w:rsidR="00790BC8" w:rsidRPr="00124799" w:rsidRDefault="00790BC8" w:rsidP="00790BC8">
      <w:pPr>
        <w:pStyle w:val="ListParagraph"/>
        <w:rPr>
          <w:rFonts w:ascii="Times New Roman" w:hAnsi="Times New Roman" w:cs="Times New Roman"/>
          <w:color w:val="333333"/>
          <w:szCs w:val="24"/>
        </w:rPr>
      </w:pPr>
    </w:p>
    <w:p w:rsidR="006F4BB8" w:rsidRPr="00124799" w:rsidRDefault="006F4BB8" w:rsidP="006F4BB8">
      <w:pPr>
        <w:pStyle w:val="ListParagraph"/>
        <w:rPr>
          <w:rFonts w:ascii="Times New Roman" w:hAnsi="Times New Roman" w:cs="Times New Roman"/>
          <w:szCs w:val="24"/>
          <w:highlight w:val="yellow"/>
        </w:rPr>
      </w:pPr>
    </w:p>
    <w:p w:rsidR="004F2360" w:rsidRPr="00124799" w:rsidRDefault="004F2360" w:rsidP="004F23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Cs w:val="24"/>
        </w:rPr>
      </w:pPr>
    </w:p>
    <w:p w:rsidR="004F2360" w:rsidRPr="00124799" w:rsidRDefault="004F2360" w:rsidP="004F23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Cs w:val="24"/>
        </w:rPr>
      </w:pPr>
    </w:p>
    <w:p w:rsidR="004F2360" w:rsidRPr="00124799" w:rsidRDefault="004F2360" w:rsidP="004F23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Cs w:val="24"/>
        </w:rPr>
      </w:pPr>
    </w:p>
    <w:p w:rsidR="004F2360" w:rsidRPr="00124799" w:rsidRDefault="004F2360" w:rsidP="004F23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Cs w:val="24"/>
        </w:rPr>
      </w:pPr>
    </w:p>
    <w:sectPr w:rsidR="004F2360" w:rsidRPr="00124799" w:rsidSect="00BD6FF1">
      <w:pgSz w:w="12240" w:h="15840"/>
      <w:pgMar w:top="11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154E"/>
    <w:multiLevelType w:val="hybridMultilevel"/>
    <w:tmpl w:val="4A3E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95DA3"/>
    <w:multiLevelType w:val="hybridMultilevel"/>
    <w:tmpl w:val="C20CC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B7CB1"/>
    <w:multiLevelType w:val="hybridMultilevel"/>
    <w:tmpl w:val="B6FE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F206B"/>
    <w:multiLevelType w:val="hybridMultilevel"/>
    <w:tmpl w:val="DA60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91C66"/>
    <w:multiLevelType w:val="hybridMultilevel"/>
    <w:tmpl w:val="C264FF5E"/>
    <w:lvl w:ilvl="0" w:tplc="C64E4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A7703"/>
    <w:multiLevelType w:val="hybridMultilevel"/>
    <w:tmpl w:val="0802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E713A"/>
    <w:multiLevelType w:val="hybridMultilevel"/>
    <w:tmpl w:val="737E1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54917"/>
    <w:multiLevelType w:val="hybridMultilevel"/>
    <w:tmpl w:val="58DC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93397"/>
    <w:multiLevelType w:val="hybridMultilevel"/>
    <w:tmpl w:val="85BE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240E2"/>
    <w:multiLevelType w:val="hybridMultilevel"/>
    <w:tmpl w:val="A472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97C5F"/>
    <w:multiLevelType w:val="multilevel"/>
    <w:tmpl w:val="12C4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5D479B"/>
    <w:multiLevelType w:val="hybridMultilevel"/>
    <w:tmpl w:val="90B2A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A8"/>
    <w:rsid w:val="000A2D27"/>
    <w:rsid w:val="000C6959"/>
    <w:rsid w:val="00115138"/>
    <w:rsid w:val="00124799"/>
    <w:rsid w:val="0015481A"/>
    <w:rsid w:val="001E50CC"/>
    <w:rsid w:val="00250DDA"/>
    <w:rsid w:val="002B45A8"/>
    <w:rsid w:val="00330D6B"/>
    <w:rsid w:val="00432C04"/>
    <w:rsid w:val="004723C9"/>
    <w:rsid w:val="00486A26"/>
    <w:rsid w:val="004C0982"/>
    <w:rsid w:val="004F2360"/>
    <w:rsid w:val="00542721"/>
    <w:rsid w:val="005B42C3"/>
    <w:rsid w:val="005E1026"/>
    <w:rsid w:val="006C4D11"/>
    <w:rsid w:val="006E1D1E"/>
    <w:rsid w:val="006E512D"/>
    <w:rsid w:val="006F4BB8"/>
    <w:rsid w:val="00790BC8"/>
    <w:rsid w:val="007A5131"/>
    <w:rsid w:val="007D7310"/>
    <w:rsid w:val="009626EE"/>
    <w:rsid w:val="00AD05A4"/>
    <w:rsid w:val="00B47C8D"/>
    <w:rsid w:val="00BC180A"/>
    <w:rsid w:val="00BD34EE"/>
    <w:rsid w:val="00BD6FF1"/>
    <w:rsid w:val="00BE38A7"/>
    <w:rsid w:val="00BF0FD7"/>
    <w:rsid w:val="00C9733F"/>
    <w:rsid w:val="00CD0EDA"/>
    <w:rsid w:val="00CF360C"/>
    <w:rsid w:val="00D31848"/>
    <w:rsid w:val="00D61F74"/>
    <w:rsid w:val="00E1035A"/>
    <w:rsid w:val="00EF2AB5"/>
    <w:rsid w:val="00F170CD"/>
    <w:rsid w:val="00F36523"/>
    <w:rsid w:val="00FC05ED"/>
    <w:rsid w:val="00FC3A1B"/>
    <w:rsid w:val="00FD08A5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5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D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7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C8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5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D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7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C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83E51D238414D89D44EC862BFB5C3" ma:contentTypeVersion="4" ma:contentTypeDescription="Create a new document." ma:contentTypeScope="" ma:versionID="6bdcd7408931d48bb486eee771de076c">
  <xsd:schema xmlns:xsd="http://www.w3.org/2001/XMLSchema" xmlns:xs="http://www.w3.org/2001/XMLSchema" xmlns:p="http://schemas.microsoft.com/office/2006/metadata/properties" xmlns:ns2="e5121de5-bb42-46d1-8fc1-e8c07162e232" xmlns:ns3="0a35c652-784e-4f00-a2ac-1048c4280bb8" targetNamespace="http://schemas.microsoft.com/office/2006/metadata/properties" ma:root="true" ma:fieldsID="e24df2cf7e7f37a56d10d126ade98f4f" ns2:_="" ns3:_="">
    <xsd:import namespace="e5121de5-bb42-46d1-8fc1-e8c07162e232"/>
    <xsd:import namespace="0a35c652-784e-4f00-a2ac-1048c4280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21de5-bb42-46d1-8fc1-e8c07162e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5c652-784e-4f00-a2ac-1048c4280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C8ACD-997F-414A-AF19-0D7E7DF3DE5D}"/>
</file>

<file path=customXml/itemProps2.xml><?xml version="1.0" encoding="utf-8"?>
<ds:datastoreItem xmlns:ds="http://schemas.openxmlformats.org/officeDocument/2006/customXml" ds:itemID="{46C99507-08CA-4A3C-BE74-83C674568257}"/>
</file>

<file path=customXml/itemProps3.xml><?xml version="1.0" encoding="utf-8"?>
<ds:datastoreItem xmlns:ds="http://schemas.openxmlformats.org/officeDocument/2006/customXml" ds:itemID="{74527119-7F1E-4D89-8FFC-3DFCF99B99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Winchester, Whitney</dc:creator>
  <cp:lastModifiedBy>Winchester, Whitney</cp:lastModifiedBy>
  <cp:revision>4</cp:revision>
  <cp:lastPrinted>2015-03-18T15:34:00Z</cp:lastPrinted>
  <dcterms:created xsi:type="dcterms:W3CDTF">2015-03-17T21:27:00Z</dcterms:created>
  <dcterms:modified xsi:type="dcterms:W3CDTF">2015-03-18T15:38:00Z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0x01010043B83E51D238414D89D44EC862BFB5C3</vt:lpwstr>
  </property>
</Properties>
</file>