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38AF9" w14:textId="2D079670"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r w:rsidRPr="006F01C1">
        <w:rPr>
          <w:rFonts w:ascii="Times New Roman" w:eastAsia="Calibri" w:hAnsi="Times New Roman" w:cs="Times New Roman"/>
          <w:b/>
          <w:w w:val="105"/>
          <w:sz w:val="24"/>
          <w:szCs w:val="24"/>
        </w:rPr>
        <w:t xml:space="preserve">Section 139.106 - Oklahoma Universal Service Fund </w:t>
      </w:r>
      <w:r w:rsidR="00982B8A" w:rsidRPr="006F01C1">
        <w:rPr>
          <w:rFonts w:ascii="Times New Roman" w:eastAsia="Calibri" w:hAnsi="Times New Roman" w:cs="Times New Roman"/>
          <w:b/>
          <w:w w:val="105"/>
          <w:sz w:val="24"/>
          <w:szCs w:val="24"/>
        </w:rPr>
        <w:t>(OUSF)</w:t>
      </w:r>
    </w:p>
    <w:p w14:paraId="7A48992F" w14:textId="77777777"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p>
    <w:p w14:paraId="4E29AC57" w14:textId="744BA060" w:rsidR="00FD028E" w:rsidRPr="006F01C1" w:rsidRDefault="00544B41" w:rsidP="006F01C1">
      <w:pPr>
        <w:widowControl w:val="0"/>
        <w:tabs>
          <w:tab w:val="left" w:pos="439"/>
        </w:tabs>
        <w:spacing w:line="240" w:lineRule="auto"/>
        <w:contextualSpacing/>
        <w:jc w:val="both"/>
        <w:rPr>
          <w:rFonts w:ascii="Times New Roman" w:eastAsia="Arial" w:hAnsi="Times New Roman" w:cs="Times New Roman"/>
          <w:sz w:val="24"/>
          <w:szCs w:val="24"/>
        </w:rPr>
      </w:pPr>
      <w:r w:rsidRPr="006F01C1">
        <w:rPr>
          <w:rFonts w:ascii="Times New Roman" w:eastAsia="Calibri" w:hAnsi="Times New Roman" w:cs="Times New Roman"/>
          <w:w w:val="105"/>
          <w:sz w:val="24"/>
          <w:szCs w:val="24"/>
        </w:rPr>
        <w:t>A.</w:t>
      </w:r>
      <w:r w:rsidRPr="006F01C1">
        <w:rPr>
          <w:rFonts w:ascii="Times New Roman" w:eastAsia="Calibri" w:hAnsi="Times New Roman" w:cs="Times New Roman"/>
          <w:w w:val="105"/>
          <w:sz w:val="24"/>
          <w:szCs w:val="24"/>
        </w:rPr>
        <w:tab/>
      </w:r>
      <w:r w:rsidR="00FD028E" w:rsidRPr="006F01C1">
        <w:rPr>
          <w:rFonts w:ascii="Times New Roman" w:eastAsia="Calibri" w:hAnsi="Times New Roman" w:cs="Times New Roman"/>
          <w:w w:val="105"/>
          <w:sz w:val="24"/>
          <w:szCs w:val="24"/>
        </w:rPr>
        <w:t>There is hereby created within the Corporation Commission the "Oklahoma Universal Service Fund" (OUSF). Not later than January</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31, </w:t>
      </w:r>
      <w:r w:rsidR="00513818" w:rsidRPr="006F01C1">
        <w:rPr>
          <w:rFonts w:ascii="Times New Roman" w:eastAsia="Calibri" w:hAnsi="Times New Roman" w:cs="Times New Roman"/>
          <w:strike/>
          <w:w w:val="105"/>
          <w:sz w:val="24"/>
          <w:szCs w:val="24"/>
        </w:rPr>
        <w:t xml:space="preserve">1998 </w:t>
      </w:r>
      <w:r w:rsidR="00FD028E" w:rsidRPr="006F01C1">
        <w:rPr>
          <w:rFonts w:ascii="Times New Roman" w:eastAsia="Calibri" w:hAnsi="Times New Roman" w:cs="Times New Roman"/>
          <w:w w:val="105"/>
          <w:sz w:val="24"/>
          <w:szCs w:val="24"/>
          <w:u w:val="single"/>
        </w:rPr>
        <w:t>2021</w:t>
      </w:r>
      <w:r w:rsidR="00FD028E" w:rsidRPr="006F01C1">
        <w:rPr>
          <w:rFonts w:ascii="Times New Roman" w:eastAsia="Calibri" w:hAnsi="Times New Roman" w:cs="Times New Roman"/>
          <w:w w:val="105"/>
          <w:sz w:val="24"/>
          <w:szCs w:val="24"/>
        </w:rPr>
        <w:t xml:space="preserve">, the Corporation Commission shall promulgate rules </w:t>
      </w:r>
      <w:r w:rsidR="00FD028E" w:rsidRPr="006F01C1">
        <w:rPr>
          <w:rFonts w:ascii="Times New Roman" w:eastAsia="Calibri" w:hAnsi="Times New Roman" w:cs="Times New Roman"/>
          <w:strike/>
          <w:w w:val="105"/>
          <w:sz w:val="24"/>
          <w:szCs w:val="24"/>
        </w:rPr>
        <w:t xml:space="preserve">implementing </w:t>
      </w:r>
      <w:r w:rsidR="002556F4" w:rsidRPr="006F01C1">
        <w:rPr>
          <w:rFonts w:ascii="Times New Roman" w:eastAsia="Calibri" w:hAnsi="Times New Roman" w:cs="Times New Roman"/>
          <w:w w:val="105"/>
          <w:sz w:val="24"/>
          <w:szCs w:val="24"/>
          <w:u w:val="single"/>
        </w:rPr>
        <w:t xml:space="preserve">updating </w:t>
      </w:r>
      <w:r w:rsidR="00FD028E" w:rsidRPr="006F01C1">
        <w:rPr>
          <w:rFonts w:ascii="Times New Roman" w:eastAsia="Calibri" w:hAnsi="Times New Roman" w:cs="Times New Roman"/>
          <w:w w:val="105"/>
          <w:sz w:val="24"/>
          <w:szCs w:val="24"/>
        </w:rPr>
        <w:t>the OUSF so that, consistent with the provisions of this</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strike/>
          <w:w w:val="105"/>
          <w:sz w:val="24"/>
          <w:szCs w:val="24"/>
        </w:rPr>
        <w:t>section</w:t>
      </w:r>
      <w:r w:rsidR="00513818" w:rsidRPr="006F01C1">
        <w:rPr>
          <w:rFonts w:ascii="Times New Roman" w:eastAsia="Calibri" w:hAnsi="Times New Roman" w:cs="Times New Roman"/>
          <w:strike/>
          <w:w w:val="105"/>
          <w:sz w:val="24"/>
          <w:szCs w:val="24"/>
        </w:rPr>
        <w:t xml:space="preserve"> </w:t>
      </w:r>
      <w:r w:rsidR="00FD028E" w:rsidRPr="006F01C1">
        <w:rPr>
          <w:rFonts w:ascii="Times New Roman" w:eastAsia="Calibri" w:hAnsi="Times New Roman" w:cs="Times New Roman"/>
          <w:w w:val="105"/>
          <w:sz w:val="24"/>
          <w:szCs w:val="24"/>
          <w:u w:val="single"/>
        </w:rPr>
        <w:t>Act</w:t>
      </w:r>
      <w:r w:rsidR="00FD028E" w:rsidRPr="006F01C1">
        <w:rPr>
          <w:rFonts w:ascii="Times New Roman" w:eastAsia="Calibri" w:hAnsi="Times New Roman" w:cs="Times New Roman"/>
          <w:w w:val="105"/>
          <w:sz w:val="24"/>
          <w:szCs w:val="24"/>
        </w:rPr>
        <w:t xml:space="preserve">, funds can be made available to </w:t>
      </w:r>
      <w:r w:rsidR="00FD028E" w:rsidRPr="006F01C1">
        <w:rPr>
          <w:rFonts w:ascii="Times New Roman" w:eastAsia="Calibri" w:hAnsi="Times New Roman" w:cs="Times New Roman"/>
          <w:strike/>
          <w:w w:val="105"/>
          <w:sz w:val="24"/>
          <w:szCs w:val="24"/>
        </w:rPr>
        <w:t>eligible local exchange telecommunications service providers</w:t>
      </w:r>
      <w:r w:rsidR="00513818" w:rsidRPr="006F01C1">
        <w:rPr>
          <w:rFonts w:ascii="Times New Roman" w:eastAsia="Calibri" w:hAnsi="Times New Roman" w:cs="Times New Roman"/>
          <w:strike/>
          <w:w w:val="105"/>
          <w:sz w:val="24"/>
          <w:szCs w:val="24"/>
        </w:rPr>
        <w:t xml:space="preserve"> </w:t>
      </w:r>
      <w:r w:rsidR="00513818" w:rsidRPr="006F01C1">
        <w:rPr>
          <w:rFonts w:ascii="Times New Roman" w:eastAsia="Calibri" w:hAnsi="Times New Roman" w:cs="Times New Roman"/>
          <w:w w:val="105"/>
          <w:sz w:val="24"/>
          <w:szCs w:val="24"/>
          <w:u w:val="single"/>
        </w:rPr>
        <w:t>Eligible Local Exchange Telecommunications Service Providers</w:t>
      </w:r>
      <w:r w:rsidR="00FD028E" w:rsidRPr="006F01C1">
        <w:rPr>
          <w:rFonts w:ascii="Times New Roman" w:eastAsia="Calibri" w:hAnsi="Times New Roman" w:cs="Times New Roman"/>
          <w:w w:val="105"/>
          <w:sz w:val="24"/>
          <w:szCs w:val="24"/>
          <w:u w:val="single"/>
        </w:rPr>
        <w:t xml:space="preserve"> with regard to this Section,  Eligible Telecommunications Carriers with regard to Section 139.105 of this Act</w:t>
      </w:r>
      <w:r w:rsidR="00513818"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rPr>
        <w:t>and</w:t>
      </w:r>
      <w:r w:rsidR="00FD028E" w:rsidRPr="006F01C1">
        <w:rPr>
          <w:rFonts w:ascii="Times New Roman" w:eastAsia="Calibri" w:hAnsi="Times New Roman" w:cs="Times New Roman"/>
          <w:strike/>
          <w:w w:val="105"/>
          <w:sz w:val="24"/>
          <w:szCs w:val="24"/>
        </w:rPr>
        <w:t>,</w:t>
      </w:r>
      <w:r w:rsidR="00513818" w:rsidRPr="006F01C1">
        <w:rPr>
          <w:rFonts w:ascii="Times New Roman" w:eastAsia="Calibri" w:hAnsi="Times New Roman" w:cs="Times New Roman"/>
          <w:strike/>
          <w:w w:val="105"/>
          <w:sz w:val="24"/>
          <w:szCs w:val="24"/>
        </w:rPr>
        <w:t xml:space="preserve"> </w:t>
      </w:r>
      <w:r w:rsidR="00FD028E" w:rsidRPr="006F01C1">
        <w:rPr>
          <w:rFonts w:ascii="Times New Roman" w:eastAsia="Calibri" w:hAnsi="Times New Roman" w:cs="Times New Roman"/>
          <w:strike/>
          <w:w w:val="105"/>
          <w:sz w:val="24"/>
          <w:szCs w:val="24"/>
        </w:rPr>
        <w:t xml:space="preserve">consistent </w:t>
      </w:r>
      <w:r w:rsidR="00513818" w:rsidRPr="006F01C1">
        <w:rPr>
          <w:rFonts w:ascii="Times New Roman" w:eastAsia="Calibri" w:hAnsi="Times New Roman" w:cs="Times New Roman"/>
          <w:w w:val="105"/>
          <w:sz w:val="24"/>
          <w:szCs w:val="24"/>
          <w:u w:val="single"/>
        </w:rPr>
        <w:t xml:space="preserve">Eligible Providers </w:t>
      </w:r>
      <w:r w:rsidR="00FD028E" w:rsidRPr="006F01C1">
        <w:rPr>
          <w:rFonts w:ascii="Times New Roman" w:eastAsia="Calibri" w:hAnsi="Times New Roman" w:cs="Times New Roman"/>
          <w:w w:val="105"/>
          <w:sz w:val="24"/>
          <w:szCs w:val="24"/>
        </w:rPr>
        <w:t>with</w:t>
      </w:r>
      <w:r w:rsidR="00FD028E" w:rsidRPr="006F01C1">
        <w:rPr>
          <w:rFonts w:ascii="Times New Roman" w:eastAsia="Calibri" w:hAnsi="Times New Roman" w:cs="Times New Roman"/>
          <w:w w:val="105"/>
          <w:sz w:val="24"/>
          <w:szCs w:val="24"/>
          <w:u w:val="single"/>
        </w:rPr>
        <w:t xml:space="preserve"> regard to</w:t>
      </w:r>
      <w:r w:rsidR="00FD028E" w:rsidRPr="006F01C1">
        <w:rPr>
          <w:rFonts w:ascii="Times New Roman" w:eastAsia="Calibri" w:hAnsi="Times New Roman" w:cs="Times New Roman"/>
          <w:w w:val="105"/>
          <w:sz w:val="24"/>
          <w:szCs w:val="24"/>
        </w:rPr>
        <w:t xml:space="preserve"> Section </w:t>
      </w:r>
      <w:r w:rsidR="00FD028E" w:rsidRPr="00533256">
        <w:rPr>
          <w:rFonts w:ascii="Times New Roman" w:eastAsia="Calibri" w:hAnsi="Times New Roman" w:cs="Times New Roman"/>
          <w:strike/>
          <w:w w:val="105"/>
          <w:sz w:val="24"/>
          <w:szCs w:val="24"/>
        </w:rPr>
        <w:t>6</w:t>
      </w:r>
      <w:r w:rsidR="00513818" w:rsidRPr="00533256">
        <w:rPr>
          <w:rFonts w:ascii="Times New Roman" w:eastAsia="Calibri" w:hAnsi="Times New Roman" w:cs="Times New Roman"/>
          <w:strike/>
          <w:w w:val="105"/>
          <w:sz w:val="24"/>
          <w:szCs w:val="24"/>
        </w:rPr>
        <w:t xml:space="preserve"> </w:t>
      </w:r>
      <w:r w:rsidR="00FD028E" w:rsidRPr="006F01C1">
        <w:rPr>
          <w:rFonts w:ascii="Times New Roman" w:eastAsia="Calibri" w:hAnsi="Times New Roman" w:cs="Times New Roman"/>
          <w:strike/>
          <w:w w:val="105"/>
          <w:sz w:val="24"/>
          <w:szCs w:val="24"/>
        </w:rPr>
        <w:t>of</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this act, funds can be made available to eligible providers</w:t>
      </w:r>
      <w:r w:rsidR="00513818" w:rsidRPr="006F01C1">
        <w:rPr>
          <w:rFonts w:ascii="Times New Roman" w:eastAsia="Calibri" w:hAnsi="Times New Roman" w:cs="Times New Roman"/>
          <w:strike/>
          <w:w w:val="105"/>
          <w:sz w:val="24"/>
          <w:szCs w:val="24"/>
        </w:rPr>
        <w:t xml:space="preserve"> </w:t>
      </w:r>
      <w:r w:rsidR="00513818" w:rsidRPr="006F01C1">
        <w:rPr>
          <w:rFonts w:ascii="Times New Roman" w:eastAsia="Calibri" w:hAnsi="Times New Roman" w:cs="Times New Roman"/>
          <w:w w:val="105"/>
          <w:sz w:val="24"/>
          <w:szCs w:val="24"/>
          <w:u w:val="single"/>
        </w:rPr>
        <w:t>139.109.1</w:t>
      </w:r>
      <w:r w:rsidR="00513818" w:rsidRPr="006F01C1">
        <w:rPr>
          <w:rFonts w:ascii="Times New Roman" w:eastAsia="Calibri" w:hAnsi="Times New Roman" w:cs="Times New Roman"/>
          <w:w w:val="105"/>
          <w:sz w:val="24"/>
          <w:szCs w:val="24"/>
        </w:rPr>
        <w:t>.</w:t>
      </w:r>
    </w:p>
    <w:p w14:paraId="5DA048BB" w14:textId="77777777" w:rsidR="00544B41" w:rsidRPr="006F01C1" w:rsidRDefault="00544B41" w:rsidP="006F01C1">
      <w:pPr>
        <w:widowControl w:val="0"/>
        <w:tabs>
          <w:tab w:val="left" w:pos="439"/>
        </w:tabs>
        <w:spacing w:line="240" w:lineRule="auto"/>
        <w:contextualSpacing/>
        <w:jc w:val="both"/>
        <w:rPr>
          <w:rFonts w:ascii="Times New Roman" w:eastAsia="Arial" w:hAnsi="Times New Roman" w:cs="Times New Roman"/>
          <w:sz w:val="24"/>
          <w:szCs w:val="24"/>
        </w:rPr>
      </w:pPr>
    </w:p>
    <w:p w14:paraId="42196804" w14:textId="39A68C96" w:rsidR="00FD028E" w:rsidRPr="006F01C1" w:rsidRDefault="00544B41" w:rsidP="006F01C1">
      <w:pPr>
        <w:widowControl w:val="0"/>
        <w:tabs>
          <w:tab w:val="left" w:pos="439"/>
        </w:tabs>
        <w:spacing w:line="240" w:lineRule="auto"/>
        <w:contextualSpacing/>
        <w:jc w:val="both"/>
        <w:rPr>
          <w:rFonts w:ascii="Times New Roman" w:eastAsia="Arial" w:hAnsi="Times New Roman" w:cs="Times New Roman"/>
          <w:sz w:val="24"/>
          <w:szCs w:val="24"/>
        </w:rPr>
      </w:pPr>
      <w:r w:rsidRPr="006F01C1">
        <w:rPr>
          <w:rFonts w:ascii="Times New Roman" w:eastAsia="Arial" w:hAnsi="Times New Roman" w:cs="Times New Roman"/>
          <w:sz w:val="24"/>
          <w:szCs w:val="24"/>
        </w:rPr>
        <w:t>B.</w:t>
      </w:r>
      <w:r w:rsidRPr="006F01C1">
        <w:rPr>
          <w:rFonts w:ascii="Times New Roman" w:eastAsia="Arial" w:hAnsi="Times New Roman" w:cs="Times New Roman"/>
          <w:sz w:val="24"/>
          <w:szCs w:val="24"/>
        </w:rPr>
        <w:tab/>
      </w:r>
      <w:r w:rsidR="00FD028E" w:rsidRPr="006F01C1">
        <w:rPr>
          <w:rFonts w:ascii="Times New Roman" w:eastAsia="Calibri" w:hAnsi="Times New Roman" w:cs="Times New Roman"/>
          <w:w w:val="105"/>
          <w:sz w:val="24"/>
          <w:szCs w:val="24"/>
        </w:rPr>
        <w:t xml:space="preserve">The OUSF shall be funded and administered to promote and ensure the availability of </w:t>
      </w:r>
      <w:r w:rsidR="00FD028E" w:rsidRPr="006F01C1">
        <w:rPr>
          <w:rFonts w:ascii="Times New Roman" w:eastAsia="Calibri" w:hAnsi="Times New Roman" w:cs="Times New Roman"/>
          <w:strike/>
          <w:w w:val="105"/>
          <w:sz w:val="24"/>
          <w:szCs w:val="24"/>
        </w:rPr>
        <w:t>primary universal services</w:t>
      </w:r>
      <w:r w:rsidR="00CA1CCC" w:rsidRPr="006F01C1">
        <w:rPr>
          <w:rFonts w:ascii="Times New Roman" w:eastAsia="Calibri" w:hAnsi="Times New Roman" w:cs="Times New Roman"/>
          <w:w w:val="105"/>
          <w:sz w:val="24"/>
          <w:szCs w:val="24"/>
          <w:u w:val="single"/>
        </w:rPr>
        <w:t xml:space="preserve"> Primary Universal Services</w:t>
      </w:r>
      <w:r w:rsidR="00FD028E" w:rsidRPr="006F01C1">
        <w:rPr>
          <w:rFonts w:ascii="Times New Roman" w:eastAsia="Calibri" w:hAnsi="Times New Roman" w:cs="Times New Roman"/>
          <w:w w:val="105"/>
          <w:sz w:val="24"/>
          <w:szCs w:val="24"/>
        </w:rPr>
        <w:t>, at rates that are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reasonable and affordable and Special Universal Services, and to provide for reasonably comparable services at affordable rates in rural</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areas as in urban areas. The OUSF shall provide funding to </w:t>
      </w:r>
      <w:r w:rsidR="00FD028E" w:rsidRPr="006F01C1">
        <w:rPr>
          <w:rFonts w:ascii="Times New Roman" w:eastAsia="Calibri" w:hAnsi="Times New Roman" w:cs="Times New Roman"/>
          <w:strike/>
          <w:w w:val="105"/>
          <w:sz w:val="24"/>
          <w:szCs w:val="24"/>
        </w:rPr>
        <w:t>local exchange telecommunications service providers</w:t>
      </w:r>
      <w:r w:rsidR="003D642C" w:rsidRPr="006F01C1">
        <w:rPr>
          <w:rFonts w:ascii="Times New Roman" w:eastAsia="Calibri" w:hAnsi="Times New Roman" w:cs="Times New Roman"/>
          <w:strike/>
          <w:w w:val="105"/>
          <w:sz w:val="24"/>
          <w:szCs w:val="24"/>
        </w:rPr>
        <w:t xml:space="preserve"> </w:t>
      </w:r>
      <w:r w:rsidR="003D642C" w:rsidRPr="006F01C1">
        <w:rPr>
          <w:rFonts w:ascii="Times New Roman" w:eastAsia="Calibri" w:hAnsi="Times New Roman" w:cs="Times New Roman"/>
          <w:w w:val="105"/>
          <w:sz w:val="24"/>
          <w:szCs w:val="24"/>
          <w:u w:val="single"/>
        </w:rPr>
        <w:t xml:space="preserve">Eligible Local Exchange Telecommunications Service Providers </w:t>
      </w:r>
      <w:r w:rsidR="00FD028E" w:rsidRPr="006F01C1">
        <w:rPr>
          <w:rFonts w:ascii="Times New Roman" w:eastAsia="Calibri" w:hAnsi="Times New Roman" w:cs="Times New Roman"/>
          <w:w w:val="105"/>
          <w:sz w:val="24"/>
          <w:szCs w:val="24"/>
        </w:rPr>
        <w:t>that meet the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eligibility criteria established in this </w:t>
      </w:r>
      <w:r w:rsidR="00FD028E" w:rsidRPr="006F01C1">
        <w:rPr>
          <w:rFonts w:ascii="Times New Roman" w:eastAsia="Calibri" w:hAnsi="Times New Roman" w:cs="Times New Roman"/>
          <w:strike/>
          <w:w w:val="105"/>
          <w:sz w:val="24"/>
          <w:szCs w:val="24"/>
        </w:rPr>
        <w:t>section</w:t>
      </w:r>
      <w:r w:rsidR="003D642C" w:rsidRPr="006F01C1">
        <w:rPr>
          <w:rFonts w:ascii="Times New Roman" w:eastAsia="Calibri" w:hAnsi="Times New Roman" w:cs="Times New Roman"/>
          <w:strike/>
          <w:w w:val="105"/>
          <w:sz w:val="24"/>
          <w:szCs w:val="24"/>
        </w:rPr>
        <w:t xml:space="preserve"> </w:t>
      </w:r>
      <w:r w:rsidR="003D642C" w:rsidRPr="006F01C1">
        <w:rPr>
          <w:rFonts w:ascii="Times New Roman" w:eastAsia="Calibri" w:hAnsi="Times New Roman" w:cs="Times New Roman"/>
          <w:w w:val="105"/>
          <w:sz w:val="24"/>
          <w:szCs w:val="24"/>
          <w:u w:val="single"/>
        </w:rPr>
        <w:t>Section</w:t>
      </w:r>
      <w:r w:rsidR="00FD028E" w:rsidRPr="006F01C1">
        <w:rPr>
          <w:rFonts w:ascii="Times New Roman" w:eastAsia="Calibri" w:hAnsi="Times New Roman" w:cs="Times New Roman"/>
          <w:w w:val="105"/>
          <w:sz w:val="24"/>
          <w:szCs w:val="24"/>
          <w:u w:val="single"/>
        </w:rPr>
        <w:t>,</w:t>
      </w:r>
      <w:r w:rsidR="00FD028E"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strike/>
          <w:w w:val="105"/>
          <w:sz w:val="24"/>
          <w:szCs w:val="24"/>
        </w:rPr>
        <w:t xml:space="preserve">and </w:t>
      </w:r>
      <w:r w:rsidR="00FD028E" w:rsidRPr="006F01C1">
        <w:rPr>
          <w:rFonts w:ascii="Times New Roman" w:eastAsia="Calibri" w:hAnsi="Times New Roman" w:cs="Times New Roman"/>
          <w:w w:val="105"/>
          <w:sz w:val="24"/>
          <w:szCs w:val="24"/>
        </w:rPr>
        <w:t xml:space="preserve">to </w:t>
      </w:r>
      <w:r w:rsidR="00FD028E" w:rsidRPr="006F01C1">
        <w:rPr>
          <w:rFonts w:ascii="Times New Roman" w:eastAsia="Calibri" w:hAnsi="Times New Roman" w:cs="Times New Roman"/>
          <w:strike/>
          <w:w w:val="105"/>
          <w:sz w:val="24"/>
          <w:szCs w:val="24"/>
        </w:rPr>
        <w:t>eligible providers</w:t>
      </w:r>
      <w:r w:rsidR="003D642C" w:rsidRPr="006F01C1">
        <w:rPr>
          <w:rFonts w:ascii="Times New Roman" w:eastAsia="Calibri" w:hAnsi="Times New Roman" w:cs="Times New Roman"/>
          <w:strike/>
          <w:w w:val="105"/>
          <w:sz w:val="24"/>
          <w:szCs w:val="24"/>
        </w:rPr>
        <w:t xml:space="preserve"> </w:t>
      </w:r>
      <w:r w:rsidR="003D642C" w:rsidRPr="006F01C1">
        <w:rPr>
          <w:rFonts w:ascii="Times New Roman" w:eastAsia="Calibri" w:hAnsi="Times New Roman" w:cs="Times New Roman"/>
          <w:w w:val="105"/>
          <w:sz w:val="24"/>
          <w:szCs w:val="24"/>
          <w:u w:val="single"/>
        </w:rPr>
        <w:t xml:space="preserve">Eligible Providers </w:t>
      </w:r>
      <w:r w:rsidR="00FD028E" w:rsidRPr="006F01C1">
        <w:rPr>
          <w:rFonts w:ascii="Times New Roman" w:eastAsia="Calibri" w:hAnsi="Times New Roman" w:cs="Times New Roman"/>
          <w:w w:val="105"/>
          <w:sz w:val="24"/>
          <w:szCs w:val="24"/>
        </w:rPr>
        <w:t xml:space="preserve">that meet the eligibility criteria established in Section </w:t>
      </w:r>
      <w:r w:rsidR="00FD028E" w:rsidRPr="006F01C1">
        <w:rPr>
          <w:rFonts w:ascii="Times New Roman" w:eastAsia="Calibri" w:hAnsi="Times New Roman" w:cs="Times New Roman"/>
          <w:strike/>
          <w:w w:val="105"/>
          <w:sz w:val="24"/>
          <w:szCs w:val="24"/>
        </w:rPr>
        <w:t>6</w:t>
      </w:r>
      <w:r w:rsidR="003D642C" w:rsidRPr="006F01C1">
        <w:rPr>
          <w:rFonts w:ascii="Times New Roman" w:eastAsia="Calibri" w:hAnsi="Times New Roman" w:cs="Times New Roman"/>
          <w:strike/>
          <w:w w:val="105"/>
          <w:sz w:val="24"/>
          <w:szCs w:val="24"/>
        </w:rPr>
        <w:t xml:space="preserve"> </w:t>
      </w:r>
      <w:r w:rsidR="00FD028E" w:rsidRPr="006F01C1">
        <w:rPr>
          <w:rFonts w:ascii="Times New Roman" w:eastAsia="Calibri" w:hAnsi="Times New Roman" w:cs="Times New Roman"/>
          <w:w w:val="105"/>
          <w:sz w:val="24"/>
          <w:szCs w:val="24"/>
          <w:u w:val="single"/>
        </w:rPr>
        <w:t>139.109.1</w:t>
      </w:r>
      <w:r w:rsidR="00FD028E" w:rsidRPr="006F01C1">
        <w:rPr>
          <w:rFonts w:ascii="Times New Roman" w:eastAsia="Calibri" w:hAnsi="Times New Roman" w:cs="Times New Roman"/>
          <w:w w:val="105"/>
          <w:sz w:val="24"/>
          <w:szCs w:val="24"/>
        </w:rPr>
        <w:t xml:space="preserve"> of this </w:t>
      </w:r>
      <w:r w:rsidR="00FD028E" w:rsidRPr="006F01C1">
        <w:rPr>
          <w:rFonts w:ascii="Times New Roman" w:eastAsia="Calibri" w:hAnsi="Times New Roman" w:cs="Times New Roman"/>
          <w:strike/>
          <w:w w:val="105"/>
          <w:sz w:val="24"/>
          <w:szCs w:val="24"/>
        </w:rPr>
        <w:t>act</w:t>
      </w:r>
      <w:r w:rsidR="00982B8A" w:rsidRPr="006F01C1">
        <w:rPr>
          <w:rFonts w:ascii="Times New Roman" w:eastAsia="Calibri" w:hAnsi="Times New Roman" w:cs="Times New Roman"/>
          <w:strike/>
          <w:w w:val="105"/>
          <w:sz w:val="24"/>
          <w:szCs w:val="24"/>
        </w:rPr>
        <w:t xml:space="preserve"> </w:t>
      </w:r>
      <w:r w:rsidR="003D642C" w:rsidRPr="006F01C1">
        <w:rPr>
          <w:rFonts w:ascii="Times New Roman" w:eastAsia="Calibri" w:hAnsi="Times New Roman" w:cs="Times New Roman"/>
          <w:w w:val="105"/>
          <w:sz w:val="24"/>
          <w:szCs w:val="24"/>
          <w:u w:val="single"/>
        </w:rPr>
        <w:t>Act</w:t>
      </w:r>
      <w:r w:rsidR="00FD028E" w:rsidRPr="006F01C1">
        <w:rPr>
          <w:rFonts w:ascii="Times New Roman" w:eastAsia="Calibri" w:hAnsi="Times New Roman" w:cs="Times New Roman"/>
          <w:w w:val="105"/>
          <w:sz w:val="24"/>
          <w:szCs w:val="24"/>
          <w:u w:val="single"/>
        </w:rPr>
        <w:t>, and to Eligible Telecommunications Carriers that meet the eligibility criteria established in Section 139.105</w:t>
      </w:r>
      <w:r w:rsidR="00FD028E" w:rsidRPr="006F01C1">
        <w:rPr>
          <w:rFonts w:ascii="Times New Roman" w:eastAsia="Calibri" w:hAnsi="Times New Roman" w:cs="Times New Roman"/>
          <w:strike/>
          <w:w w:val="105"/>
          <w:sz w:val="24"/>
          <w:szCs w:val="24"/>
        </w:rPr>
        <w:t xml:space="preserve"> for</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the provision of Special Universal Services</w:t>
      </w:r>
      <w:r w:rsidR="003D642C"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u w:val="single"/>
        </w:rPr>
        <w:t>Further, the OUSF shall provide specific, predictable and sufficient funds to Eligible Local Exchange Telecommunications Service Providers, that have Carriers of Last Resort obligations, necessary to deploy, maintain and manage networks capable of providing Primary Universal Services.</w:t>
      </w:r>
    </w:p>
    <w:p w14:paraId="63B845A1" w14:textId="77777777"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p>
    <w:p w14:paraId="2F542C13" w14:textId="1CDF7D45" w:rsidR="00FD028E" w:rsidRPr="00791577" w:rsidRDefault="003D642C" w:rsidP="006F01C1">
      <w:pPr>
        <w:widowControl w:val="0"/>
        <w:tabs>
          <w:tab w:val="left" w:pos="450"/>
        </w:tabs>
        <w:spacing w:line="240" w:lineRule="auto"/>
        <w:contextualSpacing/>
        <w:jc w:val="both"/>
        <w:rPr>
          <w:rFonts w:ascii="Times New Roman" w:eastAsia="Arial" w:hAnsi="Times New Roman" w:cs="Times New Roman"/>
          <w:strike/>
          <w:sz w:val="24"/>
          <w:szCs w:val="24"/>
        </w:rPr>
      </w:pPr>
      <w:r w:rsidRPr="00791577">
        <w:rPr>
          <w:rFonts w:ascii="Times New Roman" w:eastAsia="Calibri" w:hAnsi="Times New Roman" w:cs="Times New Roman"/>
          <w:strike/>
          <w:w w:val="105"/>
          <w:sz w:val="24"/>
          <w:szCs w:val="24"/>
        </w:rPr>
        <w:t>C.</w:t>
      </w:r>
      <w:r w:rsidRPr="00791577">
        <w:rPr>
          <w:rFonts w:ascii="Times New Roman" w:eastAsia="Calibri" w:hAnsi="Times New Roman" w:cs="Times New Roman"/>
          <w:strike/>
          <w:w w:val="105"/>
          <w:sz w:val="24"/>
          <w:szCs w:val="24"/>
        </w:rPr>
        <w:tab/>
      </w:r>
      <w:r w:rsidR="00FD028E" w:rsidRPr="00791577">
        <w:rPr>
          <w:rFonts w:ascii="Times New Roman" w:eastAsia="Calibri" w:hAnsi="Times New Roman" w:cs="Times New Roman"/>
          <w:strike/>
          <w:w w:val="105"/>
          <w:sz w:val="24"/>
          <w:szCs w:val="24"/>
        </w:rPr>
        <w:t>The OUSF shall be funded by a charge paid by all contributing providers as provided for in Section 139.107 of this title, at a level</w:t>
      </w:r>
      <w:r w:rsidR="00FD028E" w:rsidRPr="00791577">
        <w:rPr>
          <w:rFonts w:ascii="Times New Roman" w:eastAsia="Calibri" w:hAnsi="Times New Roman" w:cs="Times New Roman"/>
          <w:strike/>
          <w:w w:val="102"/>
          <w:sz w:val="24"/>
          <w:szCs w:val="24"/>
        </w:rPr>
        <w:t xml:space="preserve"> </w:t>
      </w:r>
      <w:r w:rsidR="00FD028E" w:rsidRPr="00791577">
        <w:rPr>
          <w:rFonts w:ascii="Times New Roman" w:eastAsia="Calibri" w:hAnsi="Times New Roman" w:cs="Times New Roman"/>
          <w:strike/>
          <w:w w:val="105"/>
          <w:sz w:val="24"/>
          <w:szCs w:val="24"/>
        </w:rPr>
        <w:t>sufficient to maintain universal service.</w:t>
      </w:r>
    </w:p>
    <w:p w14:paraId="4B2B8EAC" w14:textId="77777777"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p>
    <w:p w14:paraId="5C7F86D4" w14:textId="604E2368" w:rsidR="00380044" w:rsidRPr="006F01C1" w:rsidRDefault="00791577" w:rsidP="006F01C1">
      <w:pPr>
        <w:widowControl w:val="0"/>
        <w:spacing w:line="240" w:lineRule="auto"/>
        <w:contextualSpacing/>
        <w:jc w:val="both"/>
        <w:rPr>
          <w:rFonts w:ascii="Times New Roman" w:eastAsia="Arial" w:hAnsi="Times New Roman" w:cs="Times New Roman"/>
          <w:sz w:val="24"/>
          <w:szCs w:val="24"/>
        </w:rPr>
      </w:pPr>
      <w:r w:rsidRPr="00791577">
        <w:rPr>
          <w:rFonts w:ascii="Times New Roman" w:eastAsia="Calibri" w:hAnsi="Times New Roman" w:cs="Times New Roman"/>
          <w:w w:val="105"/>
          <w:sz w:val="24"/>
          <w:szCs w:val="24"/>
          <w:u w:val="single"/>
        </w:rPr>
        <w:t>C</w:t>
      </w:r>
      <w:r w:rsidR="006F01C1" w:rsidRPr="00791577">
        <w:rPr>
          <w:rFonts w:ascii="Times New Roman" w:eastAsia="Calibri" w:hAnsi="Times New Roman" w:cs="Times New Roman"/>
          <w:w w:val="105"/>
          <w:sz w:val="24"/>
          <w:szCs w:val="24"/>
          <w:u w:val="single"/>
        </w:rPr>
        <w:t>.</w:t>
      </w:r>
      <w:r w:rsidR="006F01C1">
        <w:rPr>
          <w:rFonts w:ascii="Times New Roman" w:eastAsia="Calibri" w:hAnsi="Times New Roman" w:cs="Times New Roman"/>
          <w:w w:val="105"/>
          <w:sz w:val="24"/>
          <w:szCs w:val="24"/>
        </w:rPr>
        <w:t xml:space="preserve"> </w:t>
      </w:r>
      <w:r w:rsidR="00910B7F" w:rsidRPr="006F01C1">
        <w:rPr>
          <w:rFonts w:ascii="Times New Roman" w:eastAsia="Calibri" w:hAnsi="Times New Roman" w:cs="Times New Roman"/>
          <w:w w:val="105"/>
          <w:sz w:val="24"/>
          <w:szCs w:val="24"/>
        </w:rPr>
        <w:t xml:space="preserve">1. </w:t>
      </w:r>
      <w:r w:rsidR="00FD028E" w:rsidRPr="006F01C1">
        <w:rPr>
          <w:rFonts w:ascii="Times New Roman" w:eastAsia="Calibri" w:hAnsi="Times New Roman" w:cs="Times New Roman"/>
          <w:w w:val="105"/>
          <w:sz w:val="24"/>
          <w:szCs w:val="24"/>
        </w:rPr>
        <w:t xml:space="preserve">The </w:t>
      </w:r>
      <w:r w:rsidR="00FD028E" w:rsidRPr="006F01C1">
        <w:rPr>
          <w:rFonts w:ascii="Times New Roman" w:eastAsia="Calibri" w:hAnsi="Times New Roman" w:cs="Times New Roman"/>
          <w:strike/>
          <w:w w:val="105"/>
          <w:sz w:val="24"/>
          <w:szCs w:val="24"/>
        </w:rPr>
        <w:t>procedure</w:t>
      </w:r>
      <w:r w:rsidR="00FD028E"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strike/>
          <w:w w:val="105"/>
          <w:sz w:val="24"/>
          <w:szCs w:val="24"/>
        </w:rPr>
        <w:t>for eligible local exchange telecommunications service providers and</w:t>
      </w:r>
      <w:r w:rsidR="00265A94" w:rsidRPr="006F01C1">
        <w:rPr>
          <w:rFonts w:ascii="Times New Roman" w:eastAsia="Calibri" w:hAnsi="Times New Roman" w:cs="Times New Roman"/>
          <w:strike/>
          <w:w w:val="105"/>
          <w:sz w:val="24"/>
          <w:szCs w:val="24"/>
        </w:rPr>
        <w:t xml:space="preserve"> </w:t>
      </w:r>
      <w:r w:rsidR="00FD028E" w:rsidRPr="006F01C1">
        <w:rPr>
          <w:rFonts w:ascii="Times New Roman" w:eastAsia="Calibri" w:hAnsi="Times New Roman" w:cs="Times New Roman"/>
          <w:strike/>
          <w:w w:val="105"/>
          <w:sz w:val="24"/>
          <w:szCs w:val="24"/>
        </w:rPr>
        <w:t>eligible providers</w:t>
      </w:r>
      <w:r w:rsidR="00C464B6" w:rsidRPr="006F01C1">
        <w:rPr>
          <w:rFonts w:ascii="Times New Roman" w:eastAsia="Calibri" w:hAnsi="Times New Roman" w:cs="Times New Roman"/>
          <w:strike/>
          <w:w w:val="105"/>
          <w:sz w:val="24"/>
          <w:szCs w:val="24"/>
        </w:rPr>
        <w:t xml:space="preserve"> </w:t>
      </w:r>
      <w:r w:rsidR="00C464B6" w:rsidRPr="006F01C1">
        <w:rPr>
          <w:rFonts w:ascii="Times New Roman" w:eastAsia="Calibri" w:hAnsi="Times New Roman" w:cs="Times New Roman"/>
          <w:w w:val="105"/>
          <w:sz w:val="24"/>
          <w:szCs w:val="24"/>
          <w:u w:val="single"/>
        </w:rPr>
        <w:t xml:space="preserve">procedures </w:t>
      </w:r>
      <w:r w:rsidR="00FD028E" w:rsidRPr="006F01C1">
        <w:rPr>
          <w:rFonts w:ascii="Times New Roman" w:eastAsia="Calibri" w:hAnsi="Times New Roman" w:cs="Times New Roman"/>
          <w:w w:val="105"/>
          <w:sz w:val="24"/>
          <w:szCs w:val="24"/>
        </w:rPr>
        <w:t>to seek and obtain OUSF</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and Oklahoma Lifeline Fund (OLF) funding shall be as set forth in this subsection</w:t>
      </w:r>
      <w:r w:rsidR="00C464B6" w:rsidRPr="006F01C1">
        <w:rPr>
          <w:rFonts w:ascii="Times New Roman" w:eastAsia="Calibri" w:hAnsi="Times New Roman" w:cs="Times New Roman"/>
          <w:w w:val="105"/>
          <w:sz w:val="24"/>
          <w:szCs w:val="24"/>
          <w:u w:val="single"/>
        </w:rPr>
        <w:t>,</w:t>
      </w:r>
      <w:r w:rsidR="00FD028E" w:rsidRPr="006F01C1">
        <w:rPr>
          <w:rFonts w:ascii="Times New Roman" w:eastAsia="Calibri" w:hAnsi="Times New Roman" w:cs="Times New Roman"/>
          <w:w w:val="105"/>
          <w:sz w:val="24"/>
          <w:szCs w:val="24"/>
          <w:u w:val="single"/>
        </w:rPr>
        <w:t xml:space="preserve"> unless otherwise specifically stated</w:t>
      </w:r>
      <w:r w:rsidR="00FD028E" w:rsidRPr="006F01C1">
        <w:rPr>
          <w:rFonts w:ascii="Times New Roman" w:eastAsia="Calibri" w:hAnsi="Times New Roman" w:cs="Times New Roman"/>
          <w:w w:val="105"/>
          <w:sz w:val="24"/>
          <w:szCs w:val="24"/>
        </w:rPr>
        <w:t>.</w:t>
      </w:r>
    </w:p>
    <w:p w14:paraId="4BAD2C78" w14:textId="77777777" w:rsidR="00077B5D" w:rsidRPr="006F01C1" w:rsidRDefault="00077B5D" w:rsidP="006F01C1">
      <w:pPr>
        <w:widowControl w:val="0"/>
        <w:tabs>
          <w:tab w:val="left" w:pos="450"/>
        </w:tabs>
        <w:spacing w:line="240" w:lineRule="auto"/>
        <w:ind w:left="15"/>
        <w:contextualSpacing/>
        <w:jc w:val="both"/>
        <w:rPr>
          <w:rFonts w:ascii="Times New Roman" w:eastAsia="Arial" w:hAnsi="Times New Roman" w:cs="Times New Roman"/>
          <w:sz w:val="24"/>
          <w:szCs w:val="24"/>
        </w:rPr>
      </w:pPr>
    </w:p>
    <w:p w14:paraId="4229CE1D" w14:textId="377144B7" w:rsidR="00380044" w:rsidRPr="006F01C1" w:rsidRDefault="00380044" w:rsidP="006F01C1">
      <w:pPr>
        <w:widowControl w:val="0"/>
        <w:tabs>
          <w:tab w:val="left" w:pos="450"/>
        </w:tabs>
        <w:spacing w:line="240" w:lineRule="auto"/>
        <w:contextualSpacing/>
        <w:jc w:val="both"/>
        <w:rPr>
          <w:rFonts w:ascii="Times New Roman" w:eastAsia="Arial" w:hAnsi="Times New Roman" w:cs="Times New Roman"/>
          <w:sz w:val="24"/>
          <w:szCs w:val="24"/>
        </w:rPr>
      </w:pPr>
      <w:r w:rsidRPr="00422766">
        <w:rPr>
          <w:rFonts w:ascii="Times New Roman" w:eastAsia="Arial" w:hAnsi="Times New Roman" w:cs="Times New Roman"/>
          <w:strike/>
          <w:sz w:val="24"/>
          <w:szCs w:val="24"/>
        </w:rPr>
        <w:t>2.</w:t>
      </w:r>
      <w:r w:rsidR="00422766" w:rsidRPr="00422766">
        <w:rPr>
          <w:rFonts w:ascii="Times New Roman" w:eastAsia="Arial" w:hAnsi="Times New Roman" w:cs="Times New Roman"/>
          <w:strike/>
          <w:sz w:val="24"/>
          <w:szCs w:val="24"/>
        </w:rPr>
        <w:t xml:space="preserve"> </w:t>
      </w:r>
      <w:r w:rsidR="00422766" w:rsidRPr="00422766">
        <w:rPr>
          <w:rFonts w:ascii="Times New Roman" w:eastAsia="Arial" w:hAnsi="Times New Roman" w:cs="Times New Roman"/>
          <w:sz w:val="24"/>
          <w:szCs w:val="24"/>
          <w:u w:val="single"/>
        </w:rPr>
        <w:t xml:space="preserve">a. </w:t>
      </w:r>
      <w:r w:rsidRPr="006F01C1">
        <w:rPr>
          <w:rFonts w:ascii="Times New Roman" w:eastAsia="Arial" w:hAnsi="Times New Roman" w:cs="Times New Roman"/>
          <w:strike/>
          <w:sz w:val="24"/>
          <w:szCs w:val="24"/>
        </w:rPr>
        <w:t xml:space="preserve">Within </w:t>
      </w:r>
      <w:r w:rsidR="003A6D91" w:rsidRPr="006F01C1">
        <w:rPr>
          <w:rFonts w:ascii="Times New Roman" w:eastAsia="Calibri" w:hAnsi="Times New Roman" w:cs="Times New Roman"/>
          <w:w w:val="105"/>
          <w:sz w:val="24"/>
          <w:szCs w:val="24"/>
          <w:u w:val="single"/>
        </w:rPr>
        <w:t xml:space="preserve">For requests for OLF funding filed pursuant to Section 139.105, within </w:t>
      </w:r>
      <w:r w:rsidRPr="006F01C1">
        <w:rPr>
          <w:rFonts w:ascii="Times New Roman" w:eastAsia="Arial" w:hAnsi="Times New Roman" w:cs="Times New Roman"/>
          <w:sz w:val="24"/>
          <w:szCs w:val="24"/>
        </w:rPr>
        <w:t xml:space="preserve">ninety (90) days after receipt of a request </w:t>
      </w:r>
      <w:r w:rsidRPr="006F01C1">
        <w:rPr>
          <w:rFonts w:ascii="Times New Roman" w:eastAsia="Arial" w:hAnsi="Times New Roman" w:cs="Times New Roman"/>
          <w:strike/>
          <w:sz w:val="24"/>
          <w:szCs w:val="24"/>
        </w:rPr>
        <w:t>for funds from an eligible local exchange telecommunications service provider or an eligible provider,</w:t>
      </w:r>
      <w:r w:rsidR="003A6D91" w:rsidRPr="006F01C1">
        <w:rPr>
          <w:rFonts w:ascii="Times New Roman" w:eastAsia="Arial" w:hAnsi="Times New Roman" w:cs="Times New Roman"/>
          <w:strike/>
          <w:sz w:val="24"/>
          <w:szCs w:val="24"/>
        </w:rPr>
        <w:t xml:space="preserve"> </w:t>
      </w:r>
      <w:r w:rsidRPr="006F01C1">
        <w:rPr>
          <w:rFonts w:ascii="Times New Roman" w:eastAsia="Arial" w:hAnsi="Times New Roman" w:cs="Times New Roman"/>
          <w:sz w:val="24"/>
          <w:szCs w:val="24"/>
        </w:rPr>
        <w:t xml:space="preserve">the Administrator </w:t>
      </w:r>
      <w:r w:rsidRPr="006F01C1">
        <w:rPr>
          <w:rFonts w:ascii="Times New Roman" w:eastAsia="Arial" w:hAnsi="Times New Roman" w:cs="Times New Roman"/>
          <w:strike/>
          <w:sz w:val="24"/>
          <w:szCs w:val="24"/>
        </w:rPr>
        <w:t>as defined pursuant to Section 139.102 of this title</w:t>
      </w:r>
      <w:r w:rsidR="003A6D91" w:rsidRPr="006F01C1">
        <w:rPr>
          <w:rFonts w:ascii="Times New Roman" w:eastAsia="Arial" w:hAnsi="Times New Roman" w:cs="Times New Roman"/>
          <w:strike/>
          <w:sz w:val="24"/>
          <w:szCs w:val="24"/>
        </w:rPr>
        <w:t xml:space="preserve"> </w:t>
      </w:r>
      <w:r w:rsidRPr="006F01C1">
        <w:rPr>
          <w:rFonts w:ascii="Times New Roman" w:eastAsia="Arial" w:hAnsi="Times New Roman" w:cs="Times New Roman"/>
          <w:sz w:val="24"/>
          <w:szCs w:val="24"/>
        </w:rPr>
        <w:t>shall independently review and determine the accuracy of the request and advise the</w:t>
      </w:r>
      <w:r w:rsidR="00910B7F" w:rsidRPr="006F01C1">
        <w:rPr>
          <w:rFonts w:ascii="Times New Roman" w:eastAsia="Arial" w:hAnsi="Times New Roman" w:cs="Times New Roman"/>
          <w:sz w:val="24"/>
          <w:szCs w:val="24"/>
        </w:rPr>
        <w:t xml:space="preserve"> </w:t>
      </w:r>
      <w:r w:rsidRPr="006F01C1">
        <w:rPr>
          <w:rFonts w:ascii="Times New Roman" w:eastAsia="Arial" w:hAnsi="Times New Roman" w:cs="Times New Roman"/>
          <w:strike/>
          <w:sz w:val="24"/>
          <w:szCs w:val="24"/>
        </w:rPr>
        <w:t>eligible local exchange telecommunications service provider or eligible provider</w:t>
      </w:r>
      <w:r w:rsidR="003A6D91" w:rsidRPr="006F01C1">
        <w:rPr>
          <w:rFonts w:ascii="Times New Roman" w:eastAsia="Arial" w:hAnsi="Times New Roman" w:cs="Times New Roman"/>
          <w:strike/>
          <w:sz w:val="24"/>
          <w:szCs w:val="24"/>
        </w:rPr>
        <w:t xml:space="preserve"> </w:t>
      </w:r>
      <w:r w:rsidR="00910B7F" w:rsidRPr="006F01C1">
        <w:rPr>
          <w:rFonts w:ascii="Times New Roman" w:eastAsia="Arial" w:hAnsi="Times New Roman" w:cs="Times New Roman"/>
          <w:sz w:val="24"/>
          <w:szCs w:val="24"/>
          <w:u w:val="single"/>
        </w:rPr>
        <w:t xml:space="preserve">Eligible Telecommunications Carrier </w:t>
      </w:r>
      <w:r w:rsidRPr="006F01C1">
        <w:rPr>
          <w:rFonts w:ascii="Times New Roman" w:eastAsia="Arial" w:hAnsi="Times New Roman" w:cs="Times New Roman"/>
          <w:sz w:val="24"/>
          <w:szCs w:val="24"/>
        </w:rPr>
        <w:t xml:space="preserve">requesting the funds of the determination of eligibility made by the Administrator. The determination shall detail the amount of funding recoverable from the </w:t>
      </w:r>
      <w:r w:rsidRPr="006F01C1">
        <w:rPr>
          <w:rFonts w:ascii="Times New Roman" w:eastAsia="Arial" w:hAnsi="Times New Roman" w:cs="Times New Roman"/>
          <w:strike/>
          <w:sz w:val="24"/>
          <w:szCs w:val="24"/>
        </w:rPr>
        <w:t>OUSF and</w:t>
      </w:r>
      <w:r w:rsidRPr="006F01C1">
        <w:rPr>
          <w:rFonts w:ascii="Times New Roman" w:eastAsia="Arial" w:hAnsi="Times New Roman" w:cs="Times New Roman"/>
          <w:sz w:val="24"/>
          <w:szCs w:val="24"/>
        </w:rPr>
        <w:t xml:space="preserve"> OLF</w:t>
      </w:r>
      <w:r w:rsidR="003A6D91" w:rsidRPr="006F01C1">
        <w:rPr>
          <w:rFonts w:ascii="Times New Roman" w:eastAsia="Arial" w:hAnsi="Times New Roman" w:cs="Times New Roman"/>
          <w:sz w:val="24"/>
          <w:szCs w:val="24"/>
          <w:u w:val="single"/>
        </w:rPr>
        <w:t xml:space="preserve"> </w:t>
      </w:r>
      <w:r w:rsidR="003A6D91" w:rsidRPr="006F01C1">
        <w:rPr>
          <w:rFonts w:ascii="Times New Roman" w:eastAsia="Calibri" w:hAnsi="Times New Roman" w:cs="Times New Roman"/>
          <w:w w:val="105"/>
          <w:sz w:val="24"/>
          <w:szCs w:val="24"/>
          <w:u w:val="single"/>
        </w:rPr>
        <w:t>at the time of the initial application</w:t>
      </w:r>
      <w:r w:rsidRPr="006F01C1">
        <w:rPr>
          <w:rFonts w:ascii="Times New Roman" w:eastAsia="Arial" w:hAnsi="Times New Roman" w:cs="Times New Roman"/>
          <w:sz w:val="24"/>
          <w:szCs w:val="24"/>
        </w:rPr>
        <w:t xml:space="preserve">. </w:t>
      </w:r>
      <w:r w:rsidR="003A6D91" w:rsidRPr="006F01C1">
        <w:rPr>
          <w:rFonts w:ascii="Times New Roman" w:eastAsia="Calibri" w:hAnsi="Times New Roman" w:cs="Times New Roman"/>
          <w:w w:val="105"/>
          <w:sz w:val="24"/>
          <w:szCs w:val="24"/>
          <w:u w:val="single"/>
        </w:rPr>
        <w:t>The determination shall include a requirement to provide monthly updates to the number of eligible Lifeline subscribers.</w:t>
      </w:r>
      <w:r w:rsidR="00910B7F" w:rsidRPr="006F01C1">
        <w:rPr>
          <w:rFonts w:ascii="Times New Roman" w:eastAsia="Arial" w:hAnsi="Times New Roman" w:cs="Times New Roman"/>
          <w:sz w:val="24"/>
          <w:szCs w:val="24"/>
        </w:rPr>
        <w:t xml:space="preserve"> </w:t>
      </w:r>
      <w:r w:rsidRPr="006F01C1">
        <w:rPr>
          <w:rFonts w:ascii="Times New Roman" w:eastAsia="Arial" w:hAnsi="Times New Roman" w:cs="Times New Roman"/>
          <w:sz w:val="24"/>
          <w:szCs w:val="24"/>
        </w:rPr>
        <w:t xml:space="preserve">Failure by the Administrator to issue a determination within the </w:t>
      </w:r>
      <w:r w:rsidRPr="006F01C1">
        <w:rPr>
          <w:rFonts w:ascii="Times New Roman" w:eastAsia="Arial" w:hAnsi="Times New Roman" w:cs="Times New Roman"/>
          <w:strike/>
          <w:sz w:val="24"/>
          <w:szCs w:val="24"/>
        </w:rPr>
        <w:t>ninety-day</w:t>
      </w:r>
      <w:r w:rsidRPr="006F01C1">
        <w:rPr>
          <w:rFonts w:ascii="Times New Roman" w:eastAsia="Arial" w:hAnsi="Times New Roman" w:cs="Times New Roman"/>
          <w:sz w:val="24"/>
          <w:szCs w:val="24"/>
        </w:rPr>
        <w:t xml:space="preserve"> </w:t>
      </w:r>
      <w:r w:rsidR="003A6D91" w:rsidRPr="006F01C1">
        <w:rPr>
          <w:rFonts w:ascii="Times New Roman" w:eastAsia="Calibri" w:hAnsi="Times New Roman" w:cs="Times New Roman"/>
          <w:w w:val="105"/>
          <w:sz w:val="24"/>
          <w:szCs w:val="24"/>
          <w:u w:val="single"/>
        </w:rPr>
        <w:t xml:space="preserve">ninety (90) day </w:t>
      </w:r>
      <w:r w:rsidRPr="006F01C1">
        <w:rPr>
          <w:rFonts w:ascii="Times New Roman" w:eastAsia="Arial" w:hAnsi="Times New Roman" w:cs="Times New Roman"/>
          <w:sz w:val="24"/>
          <w:szCs w:val="24"/>
        </w:rPr>
        <w:t xml:space="preserve">period means the request for </w:t>
      </w:r>
      <w:r w:rsidRPr="006F01C1">
        <w:rPr>
          <w:rFonts w:ascii="Times New Roman" w:eastAsia="Arial" w:hAnsi="Times New Roman" w:cs="Times New Roman"/>
          <w:strike/>
          <w:sz w:val="24"/>
          <w:szCs w:val="24"/>
        </w:rPr>
        <w:t>OUSF or</w:t>
      </w:r>
      <w:r w:rsidRPr="006F01C1">
        <w:rPr>
          <w:rFonts w:ascii="Times New Roman" w:eastAsia="Arial" w:hAnsi="Times New Roman" w:cs="Times New Roman"/>
          <w:sz w:val="24"/>
          <w:szCs w:val="24"/>
        </w:rPr>
        <w:t xml:space="preserve"> OLF reimbursement is deemed approved on a permanent basis, and funding shall be paid within forty-five (45) days without an order of the Commission. If a request for reconsideration of the determination of the Administrator is not filed as provided for in paragraph </w:t>
      </w:r>
      <w:r w:rsidRPr="002D615C">
        <w:rPr>
          <w:rFonts w:ascii="Times New Roman" w:eastAsia="Arial" w:hAnsi="Times New Roman" w:cs="Times New Roman"/>
          <w:strike/>
          <w:sz w:val="24"/>
          <w:szCs w:val="24"/>
        </w:rPr>
        <w:t xml:space="preserve">5 </w:t>
      </w:r>
      <w:r w:rsidR="002D615C">
        <w:rPr>
          <w:rFonts w:ascii="Times New Roman" w:eastAsia="Arial" w:hAnsi="Times New Roman" w:cs="Times New Roman"/>
          <w:sz w:val="24"/>
          <w:szCs w:val="24"/>
          <w:u w:val="single"/>
        </w:rPr>
        <w:t>3</w:t>
      </w:r>
      <w:r w:rsidR="002D615C" w:rsidRPr="002D615C">
        <w:rPr>
          <w:rFonts w:ascii="Times New Roman" w:eastAsia="Arial" w:hAnsi="Times New Roman" w:cs="Times New Roman"/>
          <w:sz w:val="24"/>
          <w:szCs w:val="24"/>
          <w:u w:val="single"/>
        </w:rPr>
        <w:t xml:space="preserve"> </w:t>
      </w:r>
      <w:r w:rsidRPr="006F01C1">
        <w:rPr>
          <w:rFonts w:ascii="Times New Roman" w:eastAsia="Arial" w:hAnsi="Times New Roman" w:cs="Times New Roman"/>
          <w:sz w:val="24"/>
          <w:szCs w:val="24"/>
        </w:rPr>
        <w:t xml:space="preserve">of this </w:t>
      </w:r>
      <w:r w:rsidRPr="006F01C1">
        <w:rPr>
          <w:rFonts w:ascii="Times New Roman" w:eastAsia="Arial" w:hAnsi="Times New Roman" w:cs="Times New Roman"/>
          <w:strike/>
          <w:sz w:val="24"/>
          <w:szCs w:val="24"/>
        </w:rPr>
        <w:t>subsection</w:t>
      </w:r>
      <w:r w:rsidR="00910B7F" w:rsidRPr="006F01C1">
        <w:rPr>
          <w:rFonts w:ascii="Times New Roman" w:eastAsia="Arial" w:hAnsi="Times New Roman" w:cs="Times New Roman"/>
          <w:strike/>
          <w:sz w:val="24"/>
          <w:szCs w:val="24"/>
        </w:rPr>
        <w:t xml:space="preserve"> </w:t>
      </w:r>
      <w:r w:rsidR="00910B7F" w:rsidRPr="006F01C1">
        <w:rPr>
          <w:rFonts w:ascii="Times New Roman" w:eastAsia="Arial" w:hAnsi="Times New Roman" w:cs="Times New Roman"/>
          <w:sz w:val="24"/>
          <w:szCs w:val="24"/>
          <w:u w:val="single"/>
        </w:rPr>
        <w:t>Subsection</w:t>
      </w:r>
      <w:r w:rsidRPr="006F01C1">
        <w:rPr>
          <w:rFonts w:ascii="Times New Roman" w:eastAsia="Arial" w:hAnsi="Times New Roman" w:cs="Times New Roman"/>
          <w:sz w:val="24"/>
          <w:szCs w:val="24"/>
        </w:rPr>
        <w:t>, the determination</w:t>
      </w:r>
      <w:r w:rsidR="00910B7F" w:rsidRPr="006F01C1">
        <w:rPr>
          <w:rFonts w:ascii="Times New Roman" w:eastAsia="Arial" w:hAnsi="Times New Roman" w:cs="Times New Roman"/>
          <w:sz w:val="24"/>
          <w:szCs w:val="24"/>
          <w:u w:val="single"/>
        </w:rPr>
        <w:t xml:space="preserve"> of the Administrator </w:t>
      </w:r>
      <w:r w:rsidRPr="006F01C1">
        <w:rPr>
          <w:rFonts w:ascii="Times New Roman" w:eastAsia="Arial" w:hAnsi="Times New Roman" w:cs="Times New Roman"/>
          <w:sz w:val="24"/>
          <w:szCs w:val="24"/>
        </w:rPr>
        <w:t xml:space="preserve">shall be deemed </w:t>
      </w:r>
      <w:r w:rsidRPr="006F01C1">
        <w:rPr>
          <w:rFonts w:ascii="Times New Roman" w:eastAsia="Arial" w:hAnsi="Times New Roman" w:cs="Times New Roman"/>
          <w:strike/>
          <w:sz w:val="24"/>
          <w:szCs w:val="24"/>
        </w:rPr>
        <w:t>final</w:t>
      </w:r>
      <w:r w:rsidR="00910B7F" w:rsidRPr="006F01C1">
        <w:rPr>
          <w:rFonts w:ascii="Times New Roman" w:eastAsia="Arial" w:hAnsi="Times New Roman" w:cs="Times New Roman"/>
          <w:strike/>
          <w:sz w:val="24"/>
          <w:szCs w:val="24"/>
        </w:rPr>
        <w:t xml:space="preserve"> </w:t>
      </w:r>
      <w:r w:rsidR="00910B7F" w:rsidRPr="006F01C1">
        <w:rPr>
          <w:rFonts w:ascii="Times New Roman" w:eastAsia="Arial" w:hAnsi="Times New Roman" w:cs="Times New Roman"/>
          <w:sz w:val="24"/>
          <w:szCs w:val="24"/>
          <w:u w:val="single"/>
        </w:rPr>
        <w:lastRenderedPageBreak/>
        <w:t xml:space="preserve">approved </w:t>
      </w:r>
      <w:r w:rsidRPr="006F01C1">
        <w:rPr>
          <w:rFonts w:ascii="Times New Roman" w:eastAsia="Arial" w:hAnsi="Times New Roman" w:cs="Times New Roman"/>
          <w:sz w:val="24"/>
          <w:szCs w:val="24"/>
        </w:rPr>
        <w:t xml:space="preserve">on the sixteenth </w:t>
      </w:r>
      <w:r w:rsidR="00910B7F" w:rsidRPr="006F01C1">
        <w:rPr>
          <w:rFonts w:ascii="Times New Roman" w:eastAsia="Calibri" w:hAnsi="Times New Roman" w:cs="Times New Roman"/>
          <w:w w:val="105"/>
          <w:sz w:val="24"/>
          <w:szCs w:val="24"/>
          <w:u w:val="single"/>
        </w:rPr>
        <w:t>(16</w:t>
      </w:r>
      <w:r w:rsidR="00910B7F" w:rsidRPr="006F01C1">
        <w:rPr>
          <w:rFonts w:ascii="Times New Roman" w:eastAsia="Calibri" w:hAnsi="Times New Roman" w:cs="Times New Roman"/>
          <w:w w:val="105"/>
          <w:sz w:val="24"/>
          <w:szCs w:val="24"/>
          <w:u w:val="single"/>
          <w:vertAlign w:val="superscript"/>
        </w:rPr>
        <w:t>th</w:t>
      </w:r>
      <w:r w:rsidR="00910B7F" w:rsidRPr="006F01C1">
        <w:rPr>
          <w:rFonts w:ascii="Times New Roman" w:eastAsia="Calibri" w:hAnsi="Times New Roman" w:cs="Times New Roman"/>
          <w:w w:val="105"/>
          <w:sz w:val="24"/>
          <w:szCs w:val="24"/>
          <w:u w:val="single"/>
        </w:rPr>
        <w:t xml:space="preserve">) </w:t>
      </w:r>
      <w:r w:rsidRPr="006F01C1">
        <w:rPr>
          <w:rFonts w:ascii="Times New Roman" w:eastAsia="Arial" w:hAnsi="Times New Roman" w:cs="Times New Roman"/>
          <w:sz w:val="24"/>
          <w:szCs w:val="24"/>
        </w:rPr>
        <w:t>day following the date of the determination</w:t>
      </w:r>
      <w:r w:rsidRPr="006F01C1">
        <w:rPr>
          <w:rFonts w:ascii="Times New Roman" w:eastAsia="Arial" w:hAnsi="Times New Roman" w:cs="Times New Roman"/>
          <w:strike/>
          <w:sz w:val="24"/>
          <w:szCs w:val="24"/>
        </w:rPr>
        <w:t>.</w:t>
      </w:r>
      <w:r w:rsidR="00910B7F" w:rsidRPr="006F01C1">
        <w:rPr>
          <w:rFonts w:ascii="Times New Roman" w:eastAsia="Arial" w:hAnsi="Times New Roman" w:cs="Times New Roman"/>
          <w:sz w:val="24"/>
          <w:szCs w:val="24"/>
          <w:u w:val="single"/>
        </w:rPr>
        <w:t>, and</w:t>
      </w:r>
      <w:r w:rsidRPr="006F01C1">
        <w:rPr>
          <w:rFonts w:ascii="Times New Roman" w:eastAsia="Arial" w:hAnsi="Times New Roman" w:cs="Times New Roman"/>
          <w:sz w:val="24"/>
          <w:szCs w:val="24"/>
        </w:rPr>
        <w:t xml:space="preserve"> </w:t>
      </w:r>
      <w:r w:rsidRPr="006F01C1">
        <w:rPr>
          <w:rFonts w:ascii="Times New Roman" w:eastAsia="Arial" w:hAnsi="Times New Roman" w:cs="Times New Roman"/>
          <w:strike/>
          <w:sz w:val="24"/>
          <w:szCs w:val="24"/>
        </w:rPr>
        <w:t>The OUSF funding as provided in the determination of</w:t>
      </w:r>
      <w:r w:rsidR="00910B7F" w:rsidRPr="006F01C1">
        <w:rPr>
          <w:rFonts w:ascii="Times New Roman" w:eastAsia="Arial" w:hAnsi="Times New Roman" w:cs="Times New Roman"/>
          <w:sz w:val="24"/>
          <w:szCs w:val="24"/>
        </w:rPr>
        <w:t xml:space="preserve"> </w:t>
      </w:r>
      <w:r w:rsidRPr="006F01C1">
        <w:rPr>
          <w:rFonts w:ascii="Times New Roman" w:eastAsia="Arial" w:hAnsi="Times New Roman" w:cs="Times New Roman"/>
          <w:sz w:val="24"/>
          <w:szCs w:val="24"/>
        </w:rPr>
        <w:t>the Administrator shall</w:t>
      </w:r>
      <w:r w:rsidR="00910B7F" w:rsidRPr="006F01C1">
        <w:rPr>
          <w:rFonts w:ascii="Times New Roman" w:eastAsia="Arial" w:hAnsi="Times New Roman" w:cs="Times New Roman"/>
          <w:sz w:val="24"/>
          <w:szCs w:val="24"/>
        </w:rPr>
        <w:t xml:space="preserve"> </w:t>
      </w:r>
      <w:r w:rsidRPr="006F01C1">
        <w:rPr>
          <w:rFonts w:ascii="Times New Roman" w:eastAsia="Arial" w:hAnsi="Times New Roman" w:cs="Times New Roman"/>
          <w:strike/>
          <w:sz w:val="24"/>
          <w:szCs w:val="24"/>
        </w:rPr>
        <w:t>be paid to the eligible local exchange telecommunications service provider or eligible provider</w:t>
      </w:r>
      <w:r w:rsidR="00910B7F" w:rsidRPr="006F01C1">
        <w:rPr>
          <w:rFonts w:ascii="Times New Roman" w:eastAsia="Arial" w:hAnsi="Times New Roman" w:cs="Times New Roman"/>
          <w:strike/>
          <w:sz w:val="24"/>
          <w:szCs w:val="24"/>
        </w:rPr>
        <w:t xml:space="preserve"> </w:t>
      </w:r>
      <w:r w:rsidR="00910B7F" w:rsidRPr="006F01C1">
        <w:rPr>
          <w:rFonts w:ascii="Times New Roman" w:eastAsia="Arial" w:hAnsi="Times New Roman" w:cs="Times New Roman"/>
          <w:sz w:val="24"/>
          <w:szCs w:val="24"/>
          <w:u w:val="single"/>
        </w:rPr>
        <w:t xml:space="preserve">pay the amount set forth in the determination to the Eligible Telecommunications Carrier </w:t>
      </w:r>
      <w:r w:rsidRPr="006F01C1">
        <w:rPr>
          <w:rFonts w:ascii="Times New Roman" w:eastAsia="Arial" w:hAnsi="Times New Roman" w:cs="Times New Roman"/>
          <w:sz w:val="24"/>
          <w:szCs w:val="24"/>
        </w:rPr>
        <w:t>within forty-five (45) days without an order of the Commission.</w:t>
      </w:r>
    </w:p>
    <w:p w14:paraId="58D50D05" w14:textId="77777777" w:rsidR="00380044" w:rsidRPr="006F01C1" w:rsidRDefault="00380044" w:rsidP="006F01C1">
      <w:pPr>
        <w:widowControl w:val="0"/>
        <w:tabs>
          <w:tab w:val="left" w:pos="450"/>
        </w:tabs>
        <w:spacing w:line="240" w:lineRule="auto"/>
        <w:ind w:left="15"/>
        <w:contextualSpacing/>
        <w:jc w:val="both"/>
        <w:rPr>
          <w:rFonts w:ascii="Times New Roman" w:eastAsia="Arial" w:hAnsi="Times New Roman" w:cs="Times New Roman"/>
          <w:sz w:val="24"/>
          <w:szCs w:val="24"/>
        </w:rPr>
      </w:pPr>
    </w:p>
    <w:p w14:paraId="014C66F3" w14:textId="3E2A6A4A" w:rsidR="00FD028E" w:rsidRPr="006F01C1" w:rsidRDefault="00422766" w:rsidP="006F01C1">
      <w:pPr>
        <w:widowControl w:val="0"/>
        <w:tabs>
          <w:tab w:val="left" w:pos="0"/>
        </w:tabs>
        <w:spacing w:line="240" w:lineRule="auto"/>
        <w:contextualSpacing/>
        <w:jc w:val="both"/>
        <w:rPr>
          <w:rFonts w:ascii="Times New Roman" w:eastAsia="Calibri" w:hAnsi="Times New Roman" w:cs="Times New Roman"/>
          <w:w w:val="105"/>
          <w:sz w:val="24"/>
          <w:szCs w:val="24"/>
          <w:u w:val="single"/>
        </w:rPr>
      </w:pPr>
      <w:r>
        <w:rPr>
          <w:rFonts w:ascii="Times New Roman" w:eastAsia="Calibri" w:hAnsi="Times New Roman" w:cs="Times New Roman"/>
          <w:w w:val="105"/>
          <w:sz w:val="24"/>
          <w:szCs w:val="24"/>
          <w:u w:val="single"/>
        </w:rPr>
        <w:t>b</w:t>
      </w:r>
      <w:r w:rsidR="00533256">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u w:val="single"/>
        </w:rPr>
        <w:t xml:space="preserve">For requests for Special Universal Services funding filed pursuant to Section 139.109.1, within ninety (90) days after receipt of a request, the Administrator shall independently review and determine the accuracy of the request and advise the Eligible Provider requesting the funds of the determination of eligibility made by the Administrator.  The determination shall detail the amount of funding recoverable from the OUSF.  Failure by the Administrator to issue a determination within the ninety (90) day means the request for OUSF reimbursement is deemed approved on a permanent basis, and funding shall be paid within forty-five (45) days without an order of the Commission.  If a request for reconsideration of the determination of the Administrator is not filed as provided for in paragraph </w:t>
      </w:r>
      <w:r w:rsidR="002D615C">
        <w:rPr>
          <w:rFonts w:ascii="Times New Roman" w:eastAsia="Calibri" w:hAnsi="Times New Roman" w:cs="Times New Roman"/>
          <w:w w:val="105"/>
          <w:sz w:val="24"/>
          <w:szCs w:val="24"/>
          <w:u w:val="single"/>
        </w:rPr>
        <w:t>3</w:t>
      </w:r>
      <w:r w:rsidR="00FD028E" w:rsidRPr="006F01C1">
        <w:rPr>
          <w:rFonts w:ascii="Times New Roman" w:eastAsia="Calibri" w:hAnsi="Times New Roman" w:cs="Times New Roman"/>
          <w:w w:val="105"/>
          <w:sz w:val="24"/>
          <w:szCs w:val="24"/>
          <w:u w:val="single"/>
        </w:rPr>
        <w:t xml:space="preserve"> of this Subsection, the determination of the Administrator shall be deemed approved on the sixteenth (16</w:t>
      </w:r>
      <w:r w:rsidR="00FD028E" w:rsidRPr="006F01C1">
        <w:rPr>
          <w:rFonts w:ascii="Times New Roman" w:eastAsia="Calibri" w:hAnsi="Times New Roman" w:cs="Times New Roman"/>
          <w:w w:val="105"/>
          <w:sz w:val="24"/>
          <w:szCs w:val="24"/>
          <w:u w:val="single"/>
          <w:vertAlign w:val="superscript"/>
        </w:rPr>
        <w:t>th</w:t>
      </w:r>
      <w:r w:rsidR="00FD028E" w:rsidRPr="006F01C1">
        <w:rPr>
          <w:rFonts w:ascii="Times New Roman" w:eastAsia="Calibri" w:hAnsi="Times New Roman" w:cs="Times New Roman"/>
          <w:w w:val="105"/>
          <w:sz w:val="24"/>
          <w:szCs w:val="24"/>
          <w:u w:val="single"/>
        </w:rPr>
        <w:t>) day following the date of the determination and the Administrator shall pay the amount set forth in the determination to the Eligible Provider within forty-five (45) days without an order of the Commission.</w:t>
      </w:r>
    </w:p>
    <w:p w14:paraId="79B48C72" w14:textId="77777777" w:rsidR="00183FEB" w:rsidRPr="006F01C1" w:rsidRDefault="00183FEB" w:rsidP="006F01C1">
      <w:pPr>
        <w:widowControl w:val="0"/>
        <w:tabs>
          <w:tab w:val="left" w:pos="417"/>
        </w:tabs>
        <w:spacing w:line="240" w:lineRule="auto"/>
        <w:contextualSpacing/>
        <w:jc w:val="both"/>
        <w:rPr>
          <w:rFonts w:ascii="Times New Roman" w:eastAsia="Calibri" w:hAnsi="Times New Roman" w:cs="Times New Roman"/>
          <w:w w:val="105"/>
          <w:sz w:val="24"/>
          <w:szCs w:val="24"/>
        </w:rPr>
      </w:pPr>
    </w:p>
    <w:p w14:paraId="4E3D09E7" w14:textId="085A186D" w:rsidR="00FD028E" w:rsidRPr="006F01C1" w:rsidRDefault="00422766" w:rsidP="006F01C1">
      <w:pPr>
        <w:widowControl w:val="0"/>
        <w:tabs>
          <w:tab w:val="left" w:pos="417"/>
          <w:tab w:val="left" w:pos="720"/>
        </w:tabs>
        <w:spacing w:line="240" w:lineRule="auto"/>
        <w:contextualSpacing/>
        <w:jc w:val="both"/>
        <w:rPr>
          <w:rFonts w:ascii="Times New Roman" w:eastAsia="Calibri" w:hAnsi="Times New Roman" w:cs="Times New Roman"/>
          <w:w w:val="105"/>
          <w:sz w:val="24"/>
          <w:szCs w:val="24"/>
          <w:u w:val="single"/>
        </w:rPr>
      </w:pPr>
      <w:r>
        <w:rPr>
          <w:rFonts w:ascii="Times New Roman" w:eastAsia="Calibri" w:hAnsi="Times New Roman" w:cs="Times New Roman"/>
          <w:w w:val="105"/>
          <w:sz w:val="24"/>
          <w:szCs w:val="24"/>
          <w:u w:val="single"/>
        </w:rPr>
        <w:t>c</w:t>
      </w:r>
      <w:r w:rsidR="00FD028E" w:rsidRPr="006F01C1">
        <w:rPr>
          <w:rFonts w:ascii="Times New Roman" w:eastAsia="Calibri" w:hAnsi="Times New Roman" w:cs="Times New Roman"/>
          <w:w w:val="105"/>
          <w:sz w:val="24"/>
          <w:szCs w:val="24"/>
          <w:u w:val="single"/>
        </w:rPr>
        <w:t>. For requests for Primary Universal Services funding filed pursuant to Section 139.106(G) or Section 139.106(J), within one-hundred twenty (120) days after receipt of a request the Administrator shall independently review and determine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 xml:space="preserve">accuracy of the request and advise the </w:t>
      </w:r>
      <w:r w:rsidR="002A5E06" w:rsidRPr="006F01C1">
        <w:rPr>
          <w:rFonts w:ascii="Times New Roman" w:eastAsia="Calibri" w:hAnsi="Times New Roman" w:cs="Times New Roman"/>
          <w:w w:val="105"/>
          <w:sz w:val="24"/>
          <w:szCs w:val="24"/>
          <w:u w:val="single"/>
        </w:rPr>
        <w:t xml:space="preserve">Eligible Local Exchange Telecommunications Service Provider </w:t>
      </w:r>
      <w:r w:rsidR="00FD028E" w:rsidRPr="006F01C1">
        <w:rPr>
          <w:rFonts w:ascii="Times New Roman" w:eastAsia="Calibri" w:hAnsi="Times New Roman" w:cs="Times New Roman"/>
          <w:w w:val="105"/>
          <w:sz w:val="24"/>
          <w:szCs w:val="24"/>
          <w:u w:val="single"/>
        </w:rPr>
        <w:t>requesting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funds of the determination of eligibility made by the Administrator. The determination shall detail the amount of funding recoverable from</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the OUSF. Failure by the Administrator to issue a determination within the one-hundred twenty (120)</w:t>
      </w:r>
      <w:r w:rsidR="00FD028E" w:rsidRPr="006F01C1" w:rsidDel="005B628D">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u w:val="single"/>
        </w:rPr>
        <w:t xml:space="preserve">day period means the request for reimbursement is deemed approved </w:t>
      </w:r>
      <w:r w:rsidR="00077B5D" w:rsidRPr="006F01C1">
        <w:rPr>
          <w:rFonts w:ascii="Times New Roman" w:eastAsia="Calibri" w:hAnsi="Times New Roman" w:cs="Times New Roman"/>
          <w:w w:val="105"/>
          <w:sz w:val="24"/>
          <w:szCs w:val="24"/>
          <w:u w:val="single"/>
        </w:rPr>
        <w:t xml:space="preserve">on a permanent basis, and </w:t>
      </w:r>
      <w:r w:rsidR="00FD028E" w:rsidRPr="006F01C1">
        <w:rPr>
          <w:rFonts w:ascii="Times New Roman" w:eastAsia="Calibri" w:hAnsi="Times New Roman" w:cs="Times New Roman"/>
          <w:w w:val="105"/>
          <w:sz w:val="24"/>
          <w:szCs w:val="24"/>
          <w:u w:val="single"/>
        </w:rPr>
        <w:t>funding shall be paid within forty-five (45) days without an order of</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the Commission.</w:t>
      </w:r>
      <w:r w:rsidR="002A5E06"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u w:val="single"/>
        </w:rPr>
        <w:t xml:space="preserve">If a request for reconsideration of the determination </w:t>
      </w:r>
      <w:r w:rsidR="002A5E06" w:rsidRPr="006F01C1">
        <w:rPr>
          <w:rFonts w:ascii="Times New Roman" w:eastAsia="Calibri" w:hAnsi="Times New Roman" w:cs="Times New Roman"/>
          <w:w w:val="105"/>
          <w:sz w:val="24"/>
          <w:szCs w:val="24"/>
          <w:u w:val="single"/>
        </w:rPr>
        <w:t xml:space="preserve">issued by </w:t>
      </w:r>
      <w:r w:rsidR="00FD028E" w:rsidRPr="006F01C1">
        <w:rPr>
          <w:rFonts w:ascii="Times New Roman" w:eastAsia="Calibri" w:hAnsi="Times New Roman" w:cs="Times New Roman"/>
          <w:w w:val="105"/>
          <w:sz w:val="24"/>
          <w:szCs w:val="24"/>
          <w:u w:val="single"/>
        </w:rPr>
        <w:t xml:space="preserve">the Administrator is not filed as provided for in paragraph </w:t>
      </w:r>
      <w:r w:rsidR="002D615C">
        <w:rPr>
          <w:rFonts w:ascii="Times New Roman" w:eastAsia="Calibri" w:hAnsi="Times New Roman" w:cs="Times New Roman"/>
          <w:w w:val="105"/>
          <w:sz w:val="24"/>
          <w:szCs w:val="24"/>
          <w:u w:val="single"/>
        </w:rPr>
        <w:t>3</w:t>
      </w:r>
      <w:r w:rsidR="00F36719"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u w:val="single"/>
        </w:rPr>
        <w:t>of</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 xml:space="preserve">this </w:t>
      </w:r>
      <w:r w:rsidR="00F36719" w:rsidRPr="006F01C1">
        <w:rPr>
          <w:rFonts w:ascii="Times New Roman" w:eastAsia="Calibri" w:hAnsi="Times New Roman" w:cs="Times New Roman"/>
          <w:w w:val="105"/>
          <w:sz w:val="24"/>
          <w:szCs w:val="24"/>
          <w:u w:val="single"/>
        </w:rPr>
        <w:t>Subsection</w:t>
      </w:r>
      <w:r w:rsidR="00FD028E" w:rsidRPr="006F01C1">
        <w:rPr>
          <w:rFonts w:ascii="Times New Roman" w:eastAsia="Calibri" w:hAnsi="Times New Roman" w:cs="Times New Roman"/>
          <w:w w:val="105"/>
          <w:sz w:val="24"/>
          <w:szCs w:val="24"/>
          <w:u w:val="single"/>
        </w:rPr>
        <w:t>, the determination shall be deemed approved on the sixteenth (16</w:t>
      </w:r>
      <w:r w:rsidR="00FD028E" w:rsidRPr="006F01C1">
        <w:rPr>
          <w:rFonts w:ascii="Times New Roman" w:eastAsia="Calibri" w:hAnsi="Times New Roman" w:cs="Times New Roman"/>
          <w:w w:val="105"/>
          <w:sz w:val="24"/>
          <w:szCs w:val="24"/>
          <w:u w:val="single"/>
          <w:vertAlign w:val="superscript"/>
        </w:rPr>
        <w:t>th</w:t>
      </w:r>
      <w:r w:rsidR="00FD028E" w:rsidRPr="006F01C1">
        <w:rPr>
          <w:rFonts w:ascii="Times New Roman" w:eastAsia="Calibri" w:hAnsi="Times New Roman" w:cs="Times New Roman"/>
          <w:w w:val="105"/>
          <w:sz w:val="24"/>
          <w:szCs w:val="24"/>
          <w:u w:val="single"/>
        </w:rPr>
        <w:t xml:space="preserve">) day following the date of the determination and the Administrator shall pay the amount set forth in the determination to the </w:t>
      </w:r>
      <w:r w:rsidR="00F36719" w:rsidRPr="006F01C1">
        <w:rPr>
          <w:rFonts w:ascii="Times New Roman" w:eastAsia="Calibri" w:hAnsi="Times New Roman" w:cs="Times New Roman"/>
          <w:w w:val="105"/>
          <w:sz w:val="24"/>
          <w:szCs w:val="24"/>
          <w:u w:val="single"/>
        </w:rPr>
        <w:t xml:space="preserve">Eligible Local Exchange Telecommunications Service Provider </w:t>
      </w:r>
      <w:r w:rsidR="00FD028E" w:rsidRPr="006F01C1">
        <w:rPr>
          <w:rFonts w:ascii="Times New Roman" w:eastAsia="Calibri" w:hAnsi="Times New Roman" w:cs="Times New Roman"/>
          <w:w w:val="105"/>
          <w:sz w:val="24"/>
          <w:szCs w:val="24"/>
          <w:u w:val="single"/>
        </w:rPr>
        <w:t>within forty-five (45) days without an order of the Commission.</w:t>
      </w:r>
    </w:p>
    <w:p w14:paraId="16B1D3FD" w14:textId="77777777"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p>
    <w:p w14:paraId="3F1E480F" w14:textId="42181110" w:rsidR="00FD028E" w:rsidRPr="006F01C1" w:rsidRDefault="00183FEB" w:rsidP="006F01C1">
      <w:pPr>
        <w:widowControl w:val="0"/>
        <w:tabs>
          <w:tab w:val="left" w:pos="417"/>
        </w:tabs>
        <w:spacing w:line="240" w:lineRule="auto"/>
        <w:contextualSpacing/>
        <w:jc w:val="both"/>
        <w:rPr>
          <w:rFonts w:ascii="Times New Roman" w:eastAsia="Arial" w:hAnsi="Times New Roman" w:cs="Times New Roman"/>
          <w:sz w:val="24"/>
          <w:szCs w:val="24"/>
        </w:rPr>
      </w:pPr>
      <w:r w:rsidRPr="006F01C1">
        <w:rPr>
          <w:rFonts w:ascii="Times New Roman" w:eastAsia="Calibri" w:hAnsi="Times New Roman" w:cs="Times New Roman"/>
          <w:strike/>
          <w:w w:val="105"/>
          <w:sz w:val="24"/>
          <w:szCs w:val="24"/>
        </w:rPr>
        <w:t>3.</w:t>
      </w:r>
      <w:r w:rsidR="0065571A" w:rsidRPr="006F01C1">
        <w:rPr>
          <w:rFonts w:ascii="Times New Roman" w:eastAsia="Calibri" w:hAnsi="Times New Roman" w:cs="Times New Roman"/>
          <w:strike/>
          <w:w w:val="105"/>
          <w:sz w:val="24"/>
          <w:szCs w:val="24"/>
        </w:rPr>
        <w:t xml:space="preserve"> </w:t>
      </w:r>
      <w:r w:rsidR="00422766">
        <w:rPr>
          <w:rFonts w:ascii="Times New Roman" w:eastAsia="Calibri" w:hAnsi="Times New Roman" w:cs="Times New Roman"/>
          <w:w w:val="105"/>
          <w:sz w:val="24"/>
          <w:szCs w:val="24"/>
          <w:u w:val="single"/>
        </w:rPr>
        <w:t>d</w:t>
      </w:r>
      <w:r w:rsidR="0036497F" w:rsidRPr="006F01C1">
        <w:rPr>
          <w:rFonts w:ascii="Times New Roman" w:eastAsia="Calibri" w:hAnsi="Times New Roman" w:cs="Times New Roman"/>
          <w:w w:val="105"/>
          <w:sz w:val="24"/>
          <w:szCs w:val="24"/>
          <w:u w:val="single"/>
        </w:rPr>
        <w:t>.</w:t>
      </w:r>
      <w:r w:rsidR="00AD0485"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rPr>
        <w:t xml:space="preserve">For requests seeking OUSF funds pursuant to Section </w:t>
      </w:r>
      <w:r w:rsidR="00FD028E" w:rsidRPr="006F01C1">
        <w:rPr>
          <w:rFonts w:ascii="Times New Roman" w:eastAsia="Calibri" w:hAnsi="Times New Roman" w:cs="Times New Roman"/>
          <w:strike/>
          <w:w w:val="105"/>
          <w:sz w:val="24"/>
          <w:szCs w:val="24"/>
        </w:rPr>
        <w:t>6 of this act</w:t>
      </w:r>
      <w:r w:rsidR="00077B5D" w:rsidRPr="006F01C1">
        <w:rPr>
          <w:rFonts w:ascii="Times New Roman" w:eastAsia="Calibri" w:hAnsi="Times New Roman" w:cs="Times New Roman"/>
          <w:strike/>
          <w:w w:val="105"/>
          <w:sz w:val="24"/>
          <w:szCs w:val="24"/>
        </w:rPr>
        <w:t xml:space="preserve"> </w:t>
      </w:r>
      <w:r w:rsidR="00077B5D" w:rsidRPr="006F01C1">
        <w:rPr>
          <w:rFonts w:ascii="Times New Roman" w:eastAsia="Calibri" w:hAnsi="Times New Roman" w:cs="Times New Roman"/>
          <w:w w:val="105"/>
          <w:sz w:val="24"/>
          <w:szCs w:val="24"/>
          <w:u w:val="single"/>
        </w:rPr>
        <w:t>139.109.1</w:t>
      </w:r>
      <w:r w:rsidR="00FD028E" w:rsidRPr="006F01C1">
        <w:rPr>
          <w:rFonts w:ascii="Times New Roman" w:eastAsia="Calibri" w:hAnsi="Times New Roman" w:cs="Times New Roman"/>
          <w:w w:val="105"/>
          <w:sz w:val="24"/>
          <w:szCs w:val="24"/>
        </w:rPr>
        <w:t>, provided that an OUSF</w:t>
      </w:r>
      <w:r w:rsidR="0036497F"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strike/>
          <w:w w:val="105"/>
          <w:sz w:val="24"/>
          <w:szCs w:val="24"/>
        </w:rPr>
        <w:t xml:space="preserve"> approval</w:t>
      </w:r>
      <w:r w:rsidR="0036497F" w:rsidRPr="006F01C1">
        <w:rPr>
          <w:rFonts w:ascii="Times New Roman" w:eastAsia="Calibri" w:hAnsi="Times New Roman" w:cs="Times New Roman"/>
          <w:strike/>
          <w:w w:val="105"/>
          <w:sz w:val="24"/>
          <w:szCs w:val="24"/>
        </w:rPr>
        <w:t xml:space="preserve"> </w:t>
      </w:r>
      <w:r w:rsidR="0036497F" w:rsidRPr="006F01C1">
        <w:rPr>
          <w:rFonts w:ascii="Times New Roman" w:eastAsia="Calibri" w:hAnsi="Times New Roman" w:cs="Times New Roman"/>
          <w:w w:val="105"/>
          <w:sz w:val="24"/>
          <w:szCs w:val="24"/>
          <w:u w:val="single"/>
        </w:rPr>
        <w:t xml:space="preserve">pre-approval </w:t>
      </w:r>
      <w:r w:rsidR="00FD028E" w:rsidRPr="006F01C1">
        <w:rPr>
          <w:rFonts w:ascii="Times New Roman" w:eastAsia="Calibri" w:hAnsi="Times New Roman" w:cs="Times New Roman"/>
          <w:w w:val="105"/>
          <w:sz w:val="24"/>
          <w:szCs w:val="24"/>
        </w:rPr>
        <w:t>funding letter has been issued as</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otherwise provided for in the Oklahoma Telecommunications Act of 1997, the eligible provider shall, within sixty (60) days of the start of</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service, submit to the Administrator a request for reimbursement from the OUSF. The Administrator shall have sixty (60) days to issue a</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determination to the Oklahoma Universal Service Fund Beneficiary and eligible provider detailing the amount of funding recoverable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from the OUSF. Failure by the Administrator to issue a determination within the sixty-day period means the request for OUSF</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reimbursement is approved as submitted. The determination shall detail the amount of funding recoverable from the OUSF. Failure by</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the Administrator to issue a determination shall mean the request for OUSF reimbursement is deemed approved on a permanent basis,</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and funding shall be paid within </w:t>
      </w:r>
      <w:r w:rsidR="00FD028E" w:rsidRPr="006F01C1">
        <w:rPr>
          <w:rFonts w:ascii="Times New Roman" w:eastAsia="Calibri" w:hAnsi="Times New Roman" w:cs="Times New Roman"/>
          <w:w w:val="105"/>
          <w:sz w:val="24"/>
          <w:szCs w:val="24"/>
        </w:rPr>
        <w:lastRenderedPageBreak/>
        <w:t>forty-five (45) days without an order of the Commission. If a request for reconsideration of the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determination of the Administrator is not filed as provided for in paragraph </w:t>
      </w:r>
      <w:r w:rsidR="00FD028E" w:rsidRPr="006F01C1">
        <w:rPr>
          <w:rFonts w:ascii="Times New Roman" w:eastAsia="Calibri" w:hAnsi="Times New Roman" w:cs="Times New Roman"/>
          <w:strike/>
          <w:w w:val="105"/>
          <w:sz w:val="24"/>
          <w:szCs w:val="24"/>
        </w:rPr>
        <w:t xml:space="preserve">5 </w:t>
      </w:r>
      <w:r w:rsidR="002D615C">
        <w:rPr>
          <w:rFonts w:ascii="Times New Roman" w:eastAsia="Calibri" w:hAnsi="Times New Roman" w:cs="Times New Roman"/>
          <w:w w:val="105"/>
          <w:sz w:val="24"/>
          <w:szCs w:val="24"/>
          <w:u w:val="single"/>
        </w:rPr>
        <w:t>3</w:t>
      </w:r>
      <w:r w:rsidR="00CD4E57"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rPr>
        <w:t>of this subsection, the determination shall be deemed final</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on the sixteenth day following the date of the determination. The OUSF funding as provided in the determination of the Administrator</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shall be paid to the eligible provider within forty-five (45) days without an order of the Commission.</w:t>
      </w:r>
    </w:p>
    <w:p w14:paraId="07BF354E" w14:textId="77777777"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p>
    <w:p w14:paraId="4D6C9A3F" w14:textId="25A09308" w:rsidR="00FD028E" w:rsidRPr="006F01C1" w:rsidRDefault="00077B5D" w:rsidP="006F01C1">
      <w:pPr>
        <w:widowControl w:val="0"/>
        <w:tabs>
          <w:tab w:val="left" w:pos="417"/>
        </w:tabs>
        <w:spacing w:line="240" w:lineRule="auto"/>
        <w:contextualSpacing/>
        <w:jc w:val="both"/>
        <w:rPr>
          <w:rFonts w:ascii="Times New Roman" w:eastAsia="Calibri" w:hAnsi="Times New Roman" w:cs="Times New Roman"/>
          <w:sz w:val="24"/>
          <w:szCs w:val="24"/>
        </w:rPr>
      </w:pPr>
      <w:r w:rsidRPr="006F01C1">
        <w:rPr>
          <w:rFonts w:ascii="Times New Roman" w:eastAsia="Calibri" w:hAnsi="Times New Roman" w:cs="Times New Roman"/>
          <w:strike/>
          <w:w w:val="105"/>
          <w:sz w:val="24"/>
          <w:szCs w:val="24"/>
        </w:rPr>
        <w:t>4.</w:t>
      </w:r>
      <w:r w:rsidR="0065571A" w:rsidRPr="006F01C1">
        <w:rPr>
          <w:rFonts w:ascii="Times New Roman" w:eastAsia="Calibri" w:hAnsi="Times New Roman" w:cs="Times New Roman"/>
          <w:strike/>
          <w:w w:val="105"/>
          <w:sz w:val="24"/>
          <w:szCs w:val="24"/>
        </w:rPr>
        <w:t xml:space="preserve"> </w:t>
      </w:r>
      <w:r w:rsidR="002D615C">
        <w:rPr>
          <w:rFonts w:ascii="Times New Roman" w:eastAsia="Calibri" w:hAnsi="Times New Roman" w:cs="Times New Roman"/>
          <w:w w:val="105"/>
          <w:sz w:val="24"/>
          <w:szCs w:val="24"/>
          <w:u w:val="single"/>
        </w:rPr>
        <w:t>2</w:t>
      </w:r>
      <w:r w:rsidR="0036497F" w:rsidRPr="006F01C1">
        <w:rPr>
          <w:rFonts w:ascii="Times New Roman" w:eastAsia="Calibri" w:hAnsi="Times New Roman" w:cs="Times New Roman"/>
          <w:w w:val="105"/>
          <w:sz w:val="24"/>
          <w:szCs w:val="24"/>
          <w:u w:val="single"/>
        </w:rPr>
        <w:t>.</w:t>
      </w:r>
      <w:r w:rsidR="00AD0485"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rPr>
        <w:t xml:space="preserve">A request for reimbursement as provided for in </w:t>
      </w:r>
      <w:r w:rsidR="00FD028E" w:rsidRPr="006F01C1">
        <w:rPr>
          <w:rFonts w:ascii="Times New Roman" w:eastAsia="Calibri" w:hAnsi="Times New Roman" w:cs="Times New Roman"/>
          <w:strike/>
          <w:w w:val="105"/>
          <w:sz w:val="24"/>
          <w:szCs w:val="24"/>
        </w:rPr>
        <w:t xml:space="preserve">paragraph 3 </w:t>
      </w:r>
      <w:r w:rsidR="0065571A" w:rsidRPr="006F01C1">
        <w:rPr>
          <w:rFonts w:ascii="Times New Roman" w:eastAsia="Calibri" w:hAnsi="Times New Roman" w:cs="Times New Roman"/>
          <w:strike/>
          <w:w w:val="105"/>
          <w:sz w:val="24"/>
          <w:szCs w:val="24"/>
        </w:rPr>
        <w:t xml:space="preserve"> </w:t>
      </w:r>
      <w:r w:rsidR="00882B92" w:rsidRPr="00882B92">
        <w:rPr>
          <w:rFonts w:ascii="Times New Roman" w:eastAsia="Calibri" w:hAnsi="Times New Roman" w:cs="Times New Roman"/>
          <w:w w:val="105"/>
          <w:sz w:val="24"/>
          <w:szCs w:val="24"/>
          <w:u w:val="single"/>
        </w:rPr>
        <w:t>(C)(1)(</w:t>
      </w:r>
      <w:r w:rsidR="002D615C">
        <w:rPr>
          <w:rFonts w:ascii="Times New Roman" w:eastAsia="Calibri" w:hAnsi="Times New Roman" w:cs="Times New Roman"/>
          <w:w w:val="105"/>
          <w:sz w:val="24"/>
          <w:szCs w:val="24"/>
          <w:u w:val="single"/>
        </w:rPr>
        <w:t>a</w:t>
      </w:r>
      <w:r w:rsidR="00882B92">
        <w:rPr>
          <w:rFonts w:ascii="Times New Roman" w:eastAsia="Calibri" w:hAnsi="Times New Roman" w:cs="Times New Roman"/>
          <w:w w:val="105"/>
          <w:sz w:val="24"/>
          <w:szCs w:val="24"/>
          <w:u w:val="single"/>
        </w:rPr>
        <w:t>)-(</w:t>
      </w:r>
      <w:r w:rsidR="002D615C">
        <w:rPr>
          <w:rFonts w:ascii="Times New Roman" w:eastAsia="Calibri" w:hAnsi="Times New Roman" w:cs="Times New Roman"/>
          <w:w w:val="105"/>
          <w:sz w:val="24"/>
          <w:szCs w:val="24"/>
          <w:u w:val="single"/>
        </w:rPr>
        <w:t>d</w:t>
      </w:r>
      <w:r w:rsidR="00882B92">
        <w:rPr>
          <w:rFonts w:ascii="Times New Roman" w:eastAsia="Calibri" w:hAnsi="Times New Roman" w:cs="Times New Roman"/>
          <w:w w:val="105"/>
          <w:sz w:val="24"/>
          <w:szCs w:val="24"/>
          <w:u w:val="single"/>
        </w:rPr>
        <w:t xml:space="preserve">) </w:t>
      </w:r>
      <w:r w:rsidR="00FD028E" w:rsidRPr="00882B92">
        <w:rPr>
          <w:rFonts w:ascii="Times New Roman" w:eastAsia="Calibri" w:hAnsi="Times New Roman" w:cs="Times New Roman"/>
          <w:strike/>
          <w:w w:val="105"/>
          <w:sz w:val="24"/>
          <w:szCs w:val="24"/>
        </w:rPr>
        <w:t>of this subsection</w:t>
      </w:r>
      <w:r w:rsidR="00882B92">
        <w:rPr>
          <w:rFonts w:ascii="Times New Roman" w:eastAsia="Calibri" w:hAnsi="Times New Roman" w:cs="Times New Roman"/>
          <w:strike/>
          <w:w w:val="105"/>
          <w:sz w:val="24"/>
          <w:szCs w:val="24"/>
        </w:rPr>
        <w:t xml:space="preserve"> </w:t>
      </w:r>
      <w:r w:rsidR="00FD028E" w:rsidRPr="006F01C1">
        <w:rPr>
          <w:rFonts w:ascii="Times New Roman" w:eastAsia="Calibri" w:hAnsi="Times New Roman" w:cs="Times New Roman"/>
          <w:w w:val="105"/>
          <w:sz w:val="24"/>
          <w:szCs w:val="24"/>
        </w:rPr>
        <w:t>shall be in the form as determined by the Administrator.</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The form shall be posted by the Administrator no later than one hundred twenty (120)</w:t>
      </w:r>
      <w:r w:rsidR="00F41B4D"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days prior to the start of the funding year to become effective July 1 for reimbursement requests submitted for eligible services provided during the funding year. Any party may file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an objection to a posted form with the Commission within fifteen (15) days of the posting. The Commission shall have thirty (30) days to</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issue a final order on the objection to the form. If the Commission does not issue a final order on the objection within thirty (30) days, the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objection shall be deemed approved.</w:t>
      </w:r>
    </w:p>
    <w:p w14:paraId="507B3EBA" w14:textId="77777777" w:rsidR="00265A94" w:rsidRPr="006F01C1" w:rsidRDefault="00265A94" w:rsidP="006F01C1">
      <w:pPr>
        <w:widowControl w:val="0"/>
        <w:tabs>
          <w:tab w:val="left" w:pos="417"/>
        </w:tabs>
        <w:spacing w:line="240" w:lineRule="auto"/>
        <w:contextualSpacing/>
        <w:jc w:val="both"/>
        <w:rPr>
          <w:rFonts w:ascii="Times New Roman" w:eastAsia="Arial" w:hAnsi="Times New Roman" w:cs="Times New Roman"/>
          <w:sz w:val="24"/>
          <w:szCs w:val="24"/>
        </w:rPr>
      </w:pPr>
    </w:p>
    <w:p w14:paraId="14C02ED3" w14:textId="7F0369C9" w:rsidR="00AC665E" w:rsidRPr="006F01C1" w:rsidRDefault="00832F97" w:rsidP="006F01C1">
      <w:pPr>
        <w:widowControl w:val="0"/>
        <w:tabs>
          <w:tab w:val="left" w:pos="417"/>
        </w:tabs>
        <w:spacing w:line="240" w:lineRule="auto"/>
        <w:contextualSpacing/>
        <w:jc w:val="both"/>
        <w:rPr>
          <w:rFonts w:ascii="Times New Roman" w:eastAsia="Calibri" w:hAnsi="Times New Roman" w:cs="Times New Roman"/>
          <w:w w:val="105"/>
          <w:sz w:val="24"/>
          <w:szCs w:val="24"/>
        </w:rPr>
      </w:pPr>
      <w:r w:rsidRPr="006F01C1">
        <w:rPr>
          <w:rFonts w:ascii="Times New Roman" w:eastAsia="Calibri" w:hAnsi="Times New Roman" w:cs="Times New Roman"/>
          <w:strike/>
          <w:w w:val="105"/>
          <w:sz w:val="24"/>
          <w:szCs w:val="24"/>
        </w:rPr>
        <w:t>5.</w:t>
      </w:r>
      <w:r w:rsidR="0065571A" w:rsidRPr="006F01C1">
        <w:rPr>
          <w:rFonts w:ascii="Times New Roman" w:eastAsia="Calibri" w:hAnsi="Times New Roman" w:cs="Times New Roman"/>
          <w:strike/>
          <w:w w:val="105"/>
          <w:sz w:val="24"/>
          <w:szCs w:val="24"/>
        </w:rPr>
        <w:t xml:space="preserve"> </w:t>
      </w:r>
      <w:r w:rsidR="002D615C">
        <w:rPr>
          <w:rFonts w:ascii="Times New Roman" w:eastAsia="Calibri" w:hAnsi="Times New Roman" w:cs="Times New Roman"/>
          <w:w w:val="105"/>
          <w:sz w:val="24"/>
          <w:szCs w:val="24"/>
          <w:u w:val="single"/>
        </w:rPr>
        <w:t>3</w:t>
      </w:r>
      <w:r w:rsidR="0065571A" w:rsidRPr="006F01C1">
        <w:rPr>
          <w:rFonts w:ascii="Times New Roman" w:eastAsia="Calibri" w:hAnsi="Times New Roman" w:cs="Times New Roman"/>
          <w:w w:val="105"/>
          <w:sz w:val="24"/>
          <w:szCs w:val="24"/>
          <w:u w:val="single"/>
        </w:rPr>
        <w:t>.</w:t>
      </w:r>
      <w:r w:rsidR="0065571A"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Any affected party, meaning the </w:t>
      </w:r>
      <w:r w:rsidR="00FD028E" w:rsidRPr="006F01C1">
        <w:rPr>
          <w:rFonts w:ascii="Times New Roman" w:eastAsia="Calibri" w:hAnsi="Times New Roman" w:cs="Times New Roman"/>
          <w:strike/>
          <w:w w:val="105"/>
          <w:sz w:val="24"/>
          <w:szCs w:val="24"/>
        </w:rPr>
        <w:t>eligible local exchange telecommunications service provider</w:t>
      </w:r>
      <w:r w:rsidR="009C4E35" w:rsidRPr="006F01C1">
        <w:rPr>
          <w:rFonts w:ascii="Times New Roman" w:eastAsia="Calibri" w:hAnsi="Times New Roman" w:cs="Times New Roman"/>
          <w:strike/>
          <w:w w:val="105"/>
          <w:sz w:val="24"/>
          <w:szCs w:val="24"/>
        </w:rPr>
        <w:t xml:space="preserve"> </w:t>
      </w:r>
      <w:r w:rsidR="009C4E35" w:rsidRPr="006F01C1">
        <w:rPr>
          <w:rFonts w:ascii="Times New Roman" w:eastAsia="Calibri" w:hAnsi="Times New Roman" w:cs="Times New Roman"/>
          <w:w w:val="105"/>
          <w:sz w:val="24"/>
          <w:szCs w:val="24"/>
          <w:u w:val="single"/>
        </w:rPr>
        <w:t>Eligible Local Exchange Telecommunications Service Provider</w:t>
      </w:r>
      <w:r w:rsidR="00FD028E" w:rsidRPr="006F01C1">
        <w:rPr>
          <w:rFonts w:ascii="Times New Roman" w:eastAsia="Calibri" w:hAnsi="Times New Roman" w:cs="Times New Roman"/>
          <w:w w:val="105"/>
          <w:sz w:val="24"/>
          <w:szCs w:val="24"/>
        </w:rPr>
        <w:t xml:space="preserve">, the </w:t>
      </w:r>
      <w:r w:rsidR="00FD028E" w:rsidRPr="006F01C1">
        <w:rPr>
          <w:rFonts w:ascii="Times New Roman" w:eastAsia="Calibri" w:hAnsi="Times New Roman" w:cs="Times New Roman"/>
          <w:strike/>
          <w:w w:val="105"/>
          <w:sz w:val="24"/>
          <w:szCs w:val="24"/>
        </w:rPr>
        <w:t>eligible provider</w:t>
      </w:r>
      <w:r w:rsidR="009C4E35" w:rsidRPr="006F01C1">
        <w:rPr>
          <w:rFonts w:ascii="Times New Roman" w:eastAsia="Calibri" w:hAnsi="Times New Roman" w:cs="Times New Roman"/>
          <w:strike/>
          <w:w w:val="105"/>
          <w:sz w:val="24"/>
          <w:szCs w:val="24"/>
        </w:rPr>
        <w:t xml:space="preserve"> </w:t>
      </w:r>
      <w:r w:rsidR="009C4E35" w:rsidRPr="006F01C1">
        <w:rPr>
          <w:rFonts w:ascii="Times New Roman" w:eastAsia="Calibri" w:hAnsi="Times New Roman" w:cs="Times New Roman"/>
          <w:w w:val="105"/>
          <w:sz w:val="24"/>
          <w:szCs w:val="24"/>
          <w:u w:val="single"/>
        </w:rPr>
        <w:t>Eligible Provider</w:t>
      </w:r>
      <w:r w:rsidR="00FD028E" w:rsidRPr="006F01C1">
        <w:rPr>
          <w:rFonts w:ascii="Times New Roman" w:eastAsia="Calibri" w:hAnsi="Times New Roman" w:cs="Times New Roman"/>
          <w:w w:val="105"/>
          <w:sz w:val="24"/>
          <w:szCs w:val="24"/>
        </w:rPr>
        <w:t>,</w:t>
      </w:r>
      <w:r w:rsidR="00FD028E" w:rsidRPr="006F01C1">
        <w:rPr>
          <w:rFonts w:ascii="Times New Roman" w:eastAsia="Calibri" w:hAnsi="Times New Roman" w:cs="Times New Roman"/>
          <w:w w:val="105"/>
          <w:sz w:val="24"/>
          <w:szCs w:val="24"/>
          <w:u w:val="single"/>
        </w:rPr>
        <w:t xml:space="preserve"> the Eligible Telecommunications Carrier,</w:t>
      </w:r>
      <w:r w:rsidR="00FD028E" w:rsidRPr="006F01C1">
        <w:rPr>
          <w:rFonts w:ascii="Times New Roman" w:eastAsia="Calibri" w:hAnsi="Times New Roman" w:cs="Times New Roman"/>
          <w:w w:val="105"/>
          <w:sz w:val="24"/>
          <w:szCs w:val="24"/>
        </w:rPr>
        <w:t xml:space="preserve"> any service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provider that pays into the OUSF</w:t>
      </w:r>
      <w:r w:rsidR="00FD028E" w:rsidRPr="006F01C1">
        <w:rPr>
          <w:rFonts w:ascii="Times New Roman" w:eastAsia="Calibri" w:hAnsi="Times New Roman" w:cs="Times New Roman"/>
          <w:w w:val="105"/>
          <w:sz w:val="24"/>
          <w:szCs w:val="24"/>
          <w:u w:val="single"/>
        </w:rPr>
        <w:t xml:space="preserve"> or OLF</w:t>
      </w:r>
      <w:r w:rsidR="00FD028E" w:rsidRPr="006F01C1">
        <w:rPr>
          <w:rFonts w:ascii="Times New Roman" w:eastAsia="Calibri" w:hAnsi="Times New Roman" w:cs="Times New Roman"/>
          <w:w w:val="105"/>
          <w:sz w:val="24"/>
          <w:szCs w:val="24"/>
        </w:rPr>
        <w:t>, the Oklahoma Universal Service Fund Beneficiary or the Attorney General, shall have fifteen (15) days</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to file a request for reconsideration by the Commission of the determination made by the Administrator. </w:t>
      </w:r>
      <w:r w:rsidR="00AC665E" w:rsidRPr="006F01C1">
        <w:rPr>
          <w:rFonts w:ascii="Times New Roman" w:eastAsia="Calibri" w:hAnsi="Times New Roman" w:cs="Times New Roman"/>
          <w:strike/>
          <w:w w:val="105"/>
          <w:sz w:val="24"/>
          <w:szCs w:val="24"/>
        </w:rPr>
        <w:t>If the Commission does not issue a final order within thirty (30) days from the date the request for reconsideration is filed, the request shall be deemed approved on an interim basis subject to refund with interest. The interest rate on a refund shall be at a rate of not more than the interest rate established by the Commission on customer deposits and shall accrue for a period not to exceed ninety (90) days from the date the funds were received by the requesting eligible local exchange telecommunications service provider or eligible provider. If the Commission does not issue a final order within one hundred twenty (120) days of the filing of the request for reconsideration, then the request for OUSF or OLF funding as filed shall be deemed approved on a permanent basis without order of the Commission, and the OUSF and OLF funding shall be paid without an order of the Commission within forty-five (45) days.</w:t>
      </w:r>
    </w:p>
    <w:p w14:paraId="60F7D374" w14:textId="52814422" w:rsidR="009C4E35" w:rsidRPr="006F01C1" w:rsidRDefault="00F41B4D" w:rsidP="006F01C1">
      <w:pPr>
        <w:widowControl w:val="0"/>
        <w:tabs>
          <w:tab w:val="left" w:pos="417"/>
          <w:tab w:val="left" w:pos="720"/>
        </w:tabs>
        <w:spacing w:line="240" w:lineRule="auto"/>
        <w:ind w:left="720"/>
        <w:contextualSpacing/>
        <w:jc w:val="both"/>
        <w:rPr>
          <w:rFonts w:ascii="Times New Roman" w:eastAsia="Arial" w:hAnsi="Times New Roman" w:cs="Times New Roman"/>
          <w:sz w:val="24"/>
          <w:szCs w:val="24"/>
          <w:u w:val="single"/>
        </w:rPr>
      </w:pPr>
      <w:r w:rsidRPr="006F01C1">
        <w:rPr>
          <w:rFonts w:ascii="Times New Roman" w:eastAsia="Calibri" w:hAnsi="Times New Roman" w:cs="Times New Roman"/>
          <w:w w:val="105"/>
          <w:sz w:val="24"/>
          <w:szCs w:val="24"/>
          <w:u w:val="single"/>
        </w:rPr>
        <w:t xml:space="preserve">a. </w:t>
      </w:r>
      <w:r w:rsidR="00FD028E" w:rsidRPr="006F01C1">
        <w:rPr>
          <w:rFonts w:ascii="Times New Roman" w:eastAsia="Calibri" w:hAnsi="Times New Roman" w:cs="Times New Roman"/>
          <w:w w:val="105"/>
          <w:sz w:val="24"/>
          <w:szCs w:val="24"/>
          <w:u w:val="single"/>
        </w:rPr>
        <w:t>In the case of requests for reconsideration of the Administrator’s determination of funding to be received pursuant to Section 139.105, if the Commission does not</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 xml:space="preserve">issue a </w:t>
      </w:r>
      <w:r w:rsidR="0036497F" w:rsidRPr="006F01C1">
        <w:rPr>
          <w:rFonts w:ascii="Times New Roman" w:eastAsia="Calibri" w:hAnsi="Times New Roman" w:cs="Times New Roman"/>
          <w:w w:val="105"/>
          <w:sz w:val="24"/>
          <w:szCs w:val="24"/>
          <w:u w:val="single"/>
        </w:rPr>
        <w:t xml:space="preserve">Final Order </w:t>
      </w:r>
      <w:r w:rsidR="00FD028E" w:rsidRPr="006F01C1">
        <w:rPr>
          <w:rFonts w:ascii="Times New Roman" w:eastAsia="Calibri" w:hAnsi="Times New Roman" w:cs="Times New Roman"/>
          <w:w w:val="105"/>
          <w:sz w:val="24"/>
          <w:szCs w:val="24"/>
          <w:u w:val="single"/>
        </w:rPr>
        <w:t>within thirty (30) days from the date the request for reconsideration is filed, the request shall be deemed approved on</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an interim basis subject to refund with interest. The interest rate on a refund shall be at a rate of not more than the interest rate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established by the Commission on customer deposits and shall accrue for a period not to exceed ninety (90) days from the date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 xml:space="preserve">funds were received by the </w:t>
      </w:r>
      <w:r w:rsidR="0036497F" w:rsidRPr="006F01C1">
        <w:rPr>
          <w:rFonts w:ascii="Times New Roman" w:eastAsia="Calibri" w:hAnsi="Times New Roman" w:cs="Times New Roman"/>
          <w:w w:val="105"/>
          <w:sz w:val="24"/>
          <w:szCs w:val="24"/>
          <w:u w:val="single"/>
        </w:rPr>
        <w:t>Eligible Telecommunications Carrier</w:t>
      </w:r>
      <w:r w:rsidR="00FD028E" w:rsidRPr="006F01C1">
        <w:rPr>
          <w:rFonts w:ascii="Times New Roman" w:eastAsia="Calibri" w:hAnsi="Times New Roman" w:cs="Times New Roman"/>
          <w:w w:val="105"/>
          <w:sz w:val="24"/>
          <w:szCs w:val="24"/>
          <w:u w:val="single"/>
        </w:rPr>
        <w:t>. If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 xml:space="preserve">Commission does not issue a </w:t>
      </w:r>
      <w:r w:rsidR="0036497F" w:rsidRPr="006F01C1">
        <w:rPr>
          <w:rFonts w:ascii="Times New Roman" w:eastAsia="Calibri" w:hAnsi="Times New Roman" w:cs="Times New Roman"/>
          <w:w w:val="105"/>
          <w:sz w:val="24"/>
          <w:szCs w:val="24"/>
          <w:u w:val="single"/>
        </w:rPr>
        <w:t xml:space="preserve">Final Order </w:t>
      </w:r>
      <w:r w:rsidR="00FD028E" w:rsidRPr="006F01C1">
        <w:rPr>
          <w:rFonts w:ascii="Times New Roman" w:eastAsia="Calibri" w:hAnsi="Times New Roman" w:cs="Times New Roman"/>
          <w:w w:val="105"/>
          <w:sz w:val="24"/>
          <w:szCs w:val="24"/>
          <w:u w:val="single"/>
        </w:rPr>
        <w:t>within one hundred twenty (120) days of the filing of the request for reconsideration, then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request for OLF funding as filed shall be deemed approved on a permanent basis without order of the Commission, and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OLF funding shall be paid without an order of the Commission within forty-five (45) days.</w:t>
      </w:r>
    </w:p>
    <w:p w14:paraId="3E4E3636" w14:textId="77777777" w:rsidR="00AD0485" w:rsidRPr="006F01C1" w:rsidRDefault="00AD0485" w:rsidP="006F01C1">
      <w:pPr>
        <w:widowControl w:val="0"/>
        <w:tabs>
          <w:tab w:val="left" w:pos="417"/>
          <w:tab w:val="left" w:pos="720"/>
        </w:tabs>
        <w:spacing w:line="240" w:lineRule="auto"/>
        <w:ind w:left="720"/>
        <w:contextualSpacing/>
        <w:jc w:val="both"/>
        <w:rPr>
          <w:rFonts w:ascii="Times New Roman" w:eastAsia="Calibri" w:hAnsi="Times New Roman" w:cs="Times New Roman"/>
          <w:w w:val="105"/>
          <w:sz w:val="24"/>
          <w:szCs w:val="24"/>
          <w:u w:val="single"/>
        </w:rPr>
      </w:pPr>
    </w:p>
    <w:p w14:paraId="49066FC3" w14:textId="75EAC4A2" w:rsidR="00FD028E" w:rsidRPr="006F01C1" w:rsidRDefault="00F41B4D" w:rsidP="006F01C1">
      <w:pPr>
        <w:widowControl w:val="0"/>
        <w:tabs>
          <w:tab w:val="left" w:pos="417"/>
          <w:tab w:val="left" w:pos="720"/>
        </w:tabs>
        <w:spacing w:line="240" w:lineRule="auto"/>
        <w:ind w:left="720"/>
        <w:contextualSpacing/>
        <w:jc w:val="both"/>
        <w:rPr>
          <w:rFonts w:ascii="Times New Roman" w:eastAsia="Arial" w:hAnsi="Times New Roman" w:cs="Times New Roman"/>
          <w:sz w:val="24"/>
          <w:szCs w:val="24"/>
          <w:u w:val="single"/>
        </w:rPr>
      </w:pPr>
      <w:r w:rsidRPr="006F01C1">
        <w:rPr>
          <w:rFonts w:ascii="Times New Roman" w:eastAsia="Calibri" w:hAnsi="Times New Roman" w:cs="Times New Roman"/>
          <w:w w:val="105"/>
          <w:sz w:val="24"/>
          <w:szCs w:val="24"/>
          <w:u w:val="single"/>
        </w:rPr>
        <w:lastRenderedPageBreak/>
        <w:t xml:space="preserve">b. </w:t>
      </w:r>
      <w:r w:rsidR="00FD028E" w:rsidRPr="006F01C1">
        <w:rPr>
          <w:rFonts w:ascii="Times New Roman" w:eastAsia="Calibri" w:hAnsi="Times New Roman" w:cs="Times New Roman"/>
          <w:w w:val="105"/>
          <w:sz w:val="24"/>
          <w:szCs w:val="24"/>
          <w:u w:val="single"/>
        </w:rPr>
        <w:t>In the case of requests for reconsideration of the Administrator’s determination of funding to be received pursuant to Section 139.109.1, if the Commission does not issue a Final Order within thirty (30) days of the filing of the request for reconsideration, the request shall be deemed approved on</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an interim basis subject to refund with interest. The interest rate on a refund shall be at a rate of not more than the interest rate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established by the Commission on customer deposits and shall accrue for a period not to exceed ninety (90) days from the date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funds were received by the Eligible Provider.  If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Commission does not issue a Final Order within one hundred twenty (120) days of the filing of the request for reconsideration, then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request for OUSF funding as filed shall be deemed approved on a permanent basis without order of the Commission, and the OUSF funding shall be paid without an order of the Commission within forty-five (45) days.</w:t>
      </w:r>
    </w:p>
    <w:p w14:paraId="4755B6AF" w14:textId="77777777" w:rsidR="00AD0485" w:rsidRPr="006F01C1" w:rsidRDefault="00AD0485" w:rsidP="006F01C1">
      <w:pPr>
        <w:widowControl w:val="0"/>
        <w:tabs>
          <w:tab w:val="left" w:pos="417"/>
          <w:tab w:val="left" w:pos="720"/>
        </w:tabs>
        <w:spacing w:line="240" w:lineRule="auto"/>
        <w:ind w:left="720"/>
        <w:contextualSpacing/>
        <w:jc w:val="both"/>
        <w:rPr>
          <w:rFonts w:ascii="Times New Roman" w:eastAsia="Calibri" w:hAnsi="Times New Roman" w:cs="Times New Roman"/>
          <w:w w:val="105"/>
          <w:sz w:val="24"/>
          <w:szCs w:val="24"/>
          <w:u w:val="single"/>
        </w:rPr>
      </w:pPr>
    </w:p>
    <w:p w14:paraId="1CCB7087" w14:textId="088BBB38" w:rsidR="00FD028E" w:rsidRPr="006F01C1" w:rsidRDefault="00F41B4D" w:rsidP="006F01C1">
      <w:pPr>
        <w:widowControl w:val="0"/>
        <w:tabs>
          <w:tab w:val="left" w:pos="417"/>
          <w:tab w:val="left" w:pos="720"/>
        </w:tabs>
        <w:spacing w:line="240" w:lineRule="auto"/>
        <w:ind w:left="720"/>
        <w:contextualSpacing/>
        <w:jc w:val="both"/>
        <w:rPr>
          <w:rFonts w:ascii="Times New Roman" w:eastAsia="Arial" w:hAnsi="Times New Roman" w:cs="Times New Roman"/>
          <w:sz w:val="24"/>
          <w:szCs w:val="24"/>
          <w:u w:val="single"/>
        </w:rPr>
      </w:pPr>
      <w:r w:rsidRPr="006F01C1">
        <w:rPr>
          <w:rFonts w:ascii="Times New Roman" w:eastAsia="Calibri" w:hAnsi="Times New Roman" w:cs="Times New Roman"/>
          <w:w w:val="105"/>
          <w:sz w:val="24"/>
          <w:szCs w:val="24"/>
          <w:u w:val="single"/>
        </w:rPr>
        <w:t xml:space="preserve">c. </w:t>
      </w:r>
      <w:r w:rsidR="00FD028E" w:rsidRPr="006F01C1">
        <w:rPr>
          <w:rFonts w:ascii="Times New Roman" w:eastAsia="Calibri" w:hAnsi="Times New Roman" w:cs="Times New Roman"/>
          <w:w w:val="105"/>
          <w:sz w:val="24"/>
          <w:szCs w:val="24"/>
          <w:u w:val="single"/>
        </w:rPr>
        <w:t>In the case of requests for reconsideration of the Administrator’s determination of funding to be received pursuant to Section 139.106(G) or 139.106(J), if the Commission does not issue a Final Order within thirty (30) days of the filing of the request for reconsideration, the request shall be deemed approved on</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an interim basis subject to refund with interest. The interest rate on a refund shall be at a rate of not more than the interest rate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established by the Commission on customer deposits and shall accrue for a period not to exceed ninety (90) days from the date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funds were received by the Eligible Provider.  If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Commission does not issue a Final Order within one hundred twenty (120) days of the filing of the request for reconsideration, then the</w:t>
      </w:r>
      <w:r w:rsidR="00FD028E" w:rsidRPr="006F01C1">
        <w:rPr>
          <w:rFonts w:ascii="Times New Roman" w:eastAsia="Calibri" w:hAnsi="Times New Roman" w:cs="Times New Roman"/>
          <w:w w:val="102"/>
          <w:sz w:val="24"/>
          <w:szCs w:val="24"/>
          <w:u w:val="single"/>
        </w:rPr>
        <w:t xml:space="preserve"> </w:t>
      </w:r>
      <w:r w:rsidR="00FD028E" w:rsidRPr="006F01C1">
        <w:rPr>
          <w:rFonts w:ascii="Times New Roman" w:eastAsia="Calibri" w:hAnsi="Times New Roman" w:cs="Times New Roman"/>
          <w:w w:val="105"/>
          <w:sz w:val="24"/>
          <w:szCs w:val="24"/>
          <w:u w:val="single"/>
        </w:rPr>
        <w:t>request for OUSF funding as filed shall be deemed approved on a permanent basis without order of the Commission, and the OUSF funding shall be paid without an order of the Commission within forty-five (45) days.</w:t>
      </w:r>
    </w:p>
    <w:p w14:paraId="232257C3" w14:textId="77777777" w:rsidR="00265A94" w:rsidRPr="006F01C1" w:rsidRDefault="00265A94" w:rsidP="006F01C1">
      <w:pPr>
        <w:widowControl w:val="0"/>
        <w:tabs>
          <w:tab w:val="left" w:pos="417"/>
        </w:tabs>
        <w:spacing w:line="240" w:lineRule="auto"/>
        <w:contextualSpacing/>
        <w:jc w:val="both"/>
        <w:rPr>
          <w:rFonts w:ascii="Times New Roman" w:eastAsia="Arial" w:hAnsi="Times New Roman" w:cs="Times New Roman"/>
          <w:sz w:val="24"/>
          <w:szCs w:val="24"/>
        </w:rPr>
      </w:pPr>
    </w:p>
    <w:p w14:paraId="37829E3B" w14:textId="2493ABBE" w:rsidR="00FD028E" w:rsidRPr="006F01C1" w:rsidRDefault="00701AC5" w:rsidP="006F01C1">
      <w:pPr>
        <w:widowControl w:val="0"/>
        <w:tabs>
          <w:tab w:val="left" w:pos="417"/>
        </w:tabs>
        <w:spacing w:line="240" w:lineRule="auto"/>
        <w:contextualSpacing/>
        <w:jc w:val="both"/>
        <w:rPr>
          <w:rFonts w:ascii="Times New Roman" w:eastAsia="Arial" w:hAnsi="Times New Roman" w:cs="Times New Roman"/>
          <w:sz w:val="24"/>
          <w:szCs w:val="24"/>
        </w:rPr>
      </w:pPr>
      <w:r w:rsidRPr="006F01C1">
        <w:rPr>
          <w:rFonts w:ascii="Times New Roman" w:eastAsia="Calibri" w:hAnsi="Times New Roman" w:cs="Times New Roman"/>
          <w:strike/>
          <w:w w:val="105"/>
          <w:sz w:val="24"/>
          <w:szCs w:val="24"/>
        </w:rPr>
        <w:t xml:space="preserve">6. </w:t>
      </w:r>
      <w:r w:rsidRPr="006F01C1">
        <w:rPr>
          <w:rFonts w:ascii="Times New Roman" w:eastAsia="Calibri" w:hAnsi="Times New Roman" w:cs="Times New Roman"/>
          <w:w w:val="105"/>
          <w:sz w:val="24"/>
          <w:szCs w:val="24"/>
          <w:u w:val="single"/>
        </w:rPr>
        <w:t>8.</w:t>
      </w:r>
      <w:r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The term "</w:t>
      </w:r>
      <w:r w:rsidR="00FD028E" w:rsidRPr="006F01C1">
        <w:rPr>
          <w:rFonts w:ascii="Times New Roman" w:eastAsia="Calibri" w:hAnsi="Times New Roman" w:cs="Times New Roman"/>
          <w:strike/>
          <w:w w:val="105"/>
          <w:sz w:val="24"/>
          <w:szCs w:val="24"/>
        </w:rPr>
        <w:t>final order</w:t>
      </w:r>
      <w:r w:rsidR="006D3496" w:rsidRPr="006F01C1">
        <w:rPr>
          <w:rFonts w:ascii="Times New Roman" w:eastAsia="Calibri" w:hAnsi="Times New Roman" w:cs="Times New Roman"/>
          <w:w w:val="105"/>
          <w:sz w:val="24"/>
          <w:szCs w:val="24"/>
        </w:rPr>
        <w:t xml:space="preserve"> </w:t>
      </w:r>
      <w:r w:rsidR="006D3496" w:rsidRPr="006F01C1">
        <w:rPr>
          <w:rFonts w:ascii="Times New Roman" w:eastAsia="Calibri" w:hAnsi="Times New Roman" w:cs="Times New Roman"/>
          <w:w w:val="105"/>
          <w:sz w:val="24"/>
          <w:szCs w:val="24"/>
          <w:u w:val="single"/>
        </w:rPr>
        <w:t>Final Order</w:t>
      </w:r>
      <w:r w:rsidR="00FD028E" w:rsidRPr="006F01C1">
        <w:rPr>
          <w:rFonts w:ascii="Times New Roman" w:eastAsia="Calibri" w:hAnsi="Times New Roman" w:cs="Times New Roman"/>
          <w:w w:val="105"/>
          <w:sz w:val="24"/>
          <w:szCs w:val="24"/>
        </w:rPr>
        <w:t xml:space="preserve">" as used in this </w:t>
      </w:r>
      <w:r w:rsidR="00FD028E" w:rsidRPr="006F01C1">
        <w:rPr>
          <w:rFonts w:ascii="Times New Roman" w:eastAsia="Calibri" w:hAnsi="Times New Roman" w:cs="Times New Roman"/>
          <w:strike/>
          <w:w w:val="105"/>
          <w:sz w:val="24"/>
          <w:szCs w:val="24"/>
        </w:rPr>
        <w:t>subsection</w:t>
      </w:r>
      <w:r w:rsidR="006D3496" w:rsidRPr="006F01C1">
        <w:rPr>
          <w:rFonts w:ascii="Times New Roman" w:eastAsia="Calibri" w:hAnsi="Times New Roman" w:cs="Times New Roman"/>
          <w:strike/>
          <w:w w:val="105"/>
          <w:sz w:val="24"/>
          <w:szCs w:val="24"/>
        </w:rPr>
        <w:t xml:space="preserve"> </w:t>
      </w:r>
      <w:r w:rsidR="00FD028E" w:rsidRPr="006F01C1">
        <w:rPr>
          <w:rFonts w:ascii="Times New Roman" w:eastAsia="Calibri" w:hAnsi="Times New Roman" w:cs="Times New Roman"/>
          <w:w w:val="105"/>
          <w:sz w:val="24"/>
          <w:szCs w:val="24"/>
          <w:u w:val="single"/>
        </w:rPr>
        <w:t xml:space="preserve">Act </w:t>
      </w:r>
      <w:r w:rsidR="00FD028E" w:rsidRPr="006F01C1">
        <w:rPr>
          <w:rFonts w:ascii="Times New Roman" w:eastAsia="Calibri" w:hAnsi="Times New Roman" w:cs="Times New Roman"/>
          <w:w w:val="105"/>
          <w:sz w:val="24"/>
          <w:szCs w:val="24"/>
        </w:rPr>
        <w:t>shall mean an order which resolves all issues associated with the request for OUSF or</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OLF funding.</w:t>
      </w:r>
    </w:p>
    <w:p w14:paraId="28FD05BE" w14:textId="77777777"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p>
    <w:p w14:paraId="0DD2085E" w14:textId="0B9CC936" w:rsidR="00FD028E" w:rsidRPr="006F01C1" w:rsidRDefault="00701AC5" w:rsidP="006F01C1">
      <w:pPr>
        <w:widowControl w:val="0"/>
        <w:tabs>
          <w:tab w:val="left" w:pos="439"/>
        </w:tabs>
        <w:spacing w:line="240" w:lineRule="auto"/>
        <w:contextualSpacing/>
        <w:jc w:val="both"/>
        <w:rPr>
          <w:rFonts w:ascii="Times New Roman" w:eastAsia="Arial" w:hAnsi="Times New Roman" w:cs="Times New Roman"/>
          <w:sz w:val="24"/>
          <w:szCs w:val="24"/>
        </w:rPr>
      </w:pPr>
      <w:r w:rsidRPr="00791577">
        <w:rPr>
          <w:rFonts w:ascii="Times New Roman" w:eastAsia="Calibri" w:hAnsi="Times New Roman" w:cs="Times New Roman"/>
          <w:strike/>
          <w:w w:val="105"/>
          <w:sz w:val="24"/>
          <w:szCs w:val="24"/>
        </w:rPr>
        <w:t>E.</w:t>
      </w:r>
      <w:r w:rsidR="00791577">
        <w:rPr>
          <w:rFonts w:ascii="Times New Roman" w:eastAsia="Calibri" w:hAnsi="Times New Roman" w:cs="Times New Roman"/>
          <w:strike/>
          <w:w w:val="105"/>
          <w:sz w:val="24"/>
          <w:szCs w:val="24"/>
        </w:rPr>
        <w:t xml:space="preserve"> </w:t>
      </w:r>
      <w:r w:rsidR="00791577">
        <w:rPr>
          <w:rFonts w:ascii="Times New Roman" w:eastAsia="Calibri" w:hAnsi="Times New Roman" w:cs="Times New Roman"/>
          <w:w w:val="105"/>
          <w:sz w:val="24"/>
          <w:szCs w:val="24"/>
          <w:u w:val="single"/>
        </w:rPr>
        <w:t>D.</w:t>
      </w:r>
      <w:r w:rsidRPr="006F01C1">
        <w:rPr>
          <w:rFonts w:ascii="Times New Roman" w:eastAsia="Calibri" w:hAnsi="Times New Roman" w:cs="Times New Roman"/>
          <w:w w:val="105"/>
          <w:sz w:val="24"/>
          <w:szCs w:val="24"/>
        </w:rPr>
        <w:tab/>
      </w:r>
      <w:r w:rsidR="00FD028E" w:rsidRPr="006F01C1">
        <w:rPr>
          <w:rFonts w:ascii="Times New Roman" w:eastAsia="Calibri" w:hAnsi="Times New Roman" w:cs="Times New Roman"/>
          <w:w w:val="105"/>
          <w:sz w:val="24"/>
          <w:szCs w:val="24"/>
        </w:rPr>
        <w:t xml:space="preserve">Contributing </w:t>
      </w:r>
      <w:r w:rsidR="00FD028E" w:rsidRPr="006F01C1">
        <w:rPr>
          <w:rFonts w:ascii="Times New Roman" w:eastAsia="Calibri" w:hAnsi="Times New Roman" w:cs="Times New Roman"/>
          <w:strike/>
          <w:w w:val="105"/>
          <w:sz w:val="24"/>
          <w:szCs w:val="24"/>
        </w:rPr>
        <w:t>providers</w:t>
      </w:r>
      <w:r w:rsidR="006D3496" w:rsidRPr="006F01C1">
        <w:rPr>
          <w:rFonts w:ascii="Times New Roman" w:eastAsia="Calibri" w:hAnsi="Times New Roman" w:cs="Times New Roman"/>
          <w:strike/>
          <w:w w:val="105"/>
          <w:sz w:val="24"/>
          <w:szCs w:val="24"/>
        </w:rPr>
        <w:t xml:space="preserve"> </w:t>
      </w:r>
      <w:r w:rsidR="006D3496" w:rsidRPr="006F01C1">
        <w:rPr>
          <w:rFonts w:ascii="Times New Roman" w:eastAsia="Calibri" w:hAnsi="Times New Roman" w:cs="Times New Roman"/>
          <w:w w:val="105"/>
          <w:sz w:val="24"/>
          <w:szCs w:val="24"/>
          <w:u w:val="single"/>
        </w:rPr>
        <w:t xml:space="preserve">Providers </w:t>
      </w:r>
      <w:r w:rsidR="00FD028E" w:rsidRPr="006F01C1">
        <w:rPr>
          <w:rFonts w:ascii="Times New Roman" w:eastAsia="Calibri" w:hAnsi="Times New Roman" w:cs="Times New Roman"/>
          <w:w w:val="105"/>
          <w:sz w:val="24"/>
          <w:szCs w:val="24"/>
        </w:rPr>
        <w:t xml:space="preserve">may, at their option, recover from their retail customers the OUSF charges paid by the </w:t>
      </w:r>
      <w:r w:rsidR="00FD028E" w:rsidRPr="006F01C1">
        <w:rPr>
          <w:rFonts w:ascii="Times New Roman" w:eastAsia="Calibri" w:hAnsi="Times New Roman" w:cs="Times New Roman"/>
          <w:strike/>
          <w:w w:val="105"/>
          <w:sz w:val="24"/>
          <w:szCs w:val="24"/>
        </w:rPr>
        <w:t>contributing provider</w:t>
      </w:r>
      <w:r w:rsidR="006D3496" w:rsidRPr="006F01C1">
        <w:rPr>
          <w:rFonts w:ascii="Times New Roman" w:eastAsia="Calibri" w:hAnsi="Times New Roman" w:cs="Times New Roman"/>
          <w:strike/>
          <w:w w:val="105"/>
          <w:sz w:val="24"/>
          <w:szCs w:val="24"/>
        </w:rPr>
        <w:t xml:space="preserve"> </w:t>
      </w:r>
      <w:r w:rsidR="006D3496" w:rsidRPr="006F01C1">
        <w:rPr>
          <w:rFonts w:ascii="Times New Roman" w:eastAsia="Calibri" w:hAnsi="Times New Roman" w:cs="Times New Roman"/>
          <w:w w:val="105"/>
          <w:sz w:val="24"/>
          <w:szCs w:val="24"/>
          <w:u w:val="single"/>
        </w:rPr>
        <w:t>Contributing Provider</w:t>
      </w:r>
      <w:r w:rsidR="00FD028E" w:rsidRPr="006F01C1">
        <w:rPr>
          <w:rFonts w:ascii="Times New Roman" w:eastAsia="Calibri" w:hAnsi="Times New Roman" w:cs="Times New Roman"/>
          <w:w w:val="105"/>
          <w:sz w:val="24"/>
          <w:szCs w:val="24"/>
        </w:rPr>
        <w:t>.</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The OUSF charges shall not be subject to state or local taxes or franchise fees.</w:t>
      </w:r>
    </w:p>
    <w:p w14:paraId="4D97B66B" w14:textId="77777777"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p>
    <w:p w14:paraId="503E1085" w14:textId="5A4A3E4B" w:rsidR="00FD028E" w:rsidRPr="006F01C1" w:rsidRDefault="00791577" w:rsidP="006F01C1">
      <w:pPr>
        <w:widowControl w:val="0"/>
        <w:tabs>
          <w:tab w:val="left" w:pos="428"/>
        </w:tabs>
        <w:spacing w:line="240" w:lineRule="auto"/>
        <w:contextualSpacing/>
        <w:jc w:val="both"/>
        <w:rPr>
          <w:rFonts w:ascii="Times New Roman" w:eastAsia="Arial" w:hAnsi="Times New Roman" w:cs="Times New Roman"/>
          <w:sz w:val="24"/>
          <w:szCs w:val="24"/>
        </w:rPr>
      </w:pPr>
      <w:r>
        <w:rPr>
          <w:rFonts w:ascii="Times New Roman" w:eastAsia="Calibri" w:hAnsi="Times New Roman" w:cs="Times New Roman"/>
          <w:strike/>
          <w:w w:val="105"/>
          <w:sz w:val="24"/>
          <w:szCs w:val="24"/>
        </w:rPr>
        <w:t>F</w:t>
      </w:r>
      <w:r w:rsidRPr="00791577">
        <w:rPr>
          <w:rFonts w:ascii="Times New Roman" w:eastAsia="Calibri" w:hAnsi="Times New Roman" w:cs="Times New Roman"/>
          <w:strike/>
          <w:w w:val="105"/>
          <w:sz w:val="24"/>
          <w:szCs w:val="24"/>
        </w:rPr>
        <w:t>.</w:t>
      </w:r>
      <w:r>
        <w:rPr>
          <w:rFonts w:ascii="Times New Roman" w:eastAsia="Calibri" w:hAnsi="Times New Roman" w:cs="Times New Roman"/>
          <w:strike/>
          <w:w w:val="105"/>
          <w:sz w:val="24"/>
          <w:szCs w:val="24"/>
        </w:rPr>
        <w:t xml:space="preserve"> </w:t>
      </w:r>
      <w:r>
        <w:rPr>
          <w:rFonts w:ascii="Times New Roman" w:eastAsia="Calibri" w:hAnsi="Times New Roman" w:cs="Times New Roman"/>
          <w:w w:val="105"/>
          <w:sz w:val="24"/>
          <w:szCs w:val="24"/>
          <w:u w:val="single"/>
        </w:rPr>
        <w:t>E.</w:t>
      </w:r>
      <w:r w:rsidR="00701AC5" w:rsidRPr="006F01C1">
        <w:rPr>
          <w:rFonts w:ascii="Times New Roman" w:eastAsia="Calibri" w:hAnsi="Times New Roman" w:cs="Times New Roman"/>
          <w:w w:val="105"/>
          <w:sz w:val="24"/>
          <w:szCs w:val="24"/>
        </w:rPr>
        <w:tab/>
      </w:r>
      <w:r w:rsidR="00FD028E" w:rsidRPr="006F01C1">
        <w:rPr>
          <w:rFonts w:ascii="Times New Roman" w:eastAsia="Calibri" w:hAnsi="Times New Roman" w:cs="Times New Roman"/>
          <w:w w:val="105"/>
          <w:sz w:val="24"/>
          <w:szCs w:val="24"/>
        </w:rPr>
        <w:t xml:space="preserve">The Commission shall not, prior to implementation and the availability of funds from the OUSF, require </w:t>
      </w:r>
      <w:r w:rsidR="00FD028E" w:rsidRPr="006F01C1">
        <w:rPr>
          <w:rFonts w:ascii="Times New Roman" w:eastAsia="Calibri" w:hAnsi="Times New Roman" w:cs="Times New Roman"/>
          <w:strike/>
          <w:w w:val="105"/>
          <w:sz w:val="24"/>
          <w:szCs w:val="24"/>
        </w:rPr>
        <w:t>local exchange</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telecommunications service providers</w:t>
      </w:r>
      <w:r w:rsidR="006D3496" w:rsidRPr="006F01C1">
        <w:rPr>
          <w:rFonts w:ascii="Times New Roman" w:eastAsia="Calibri" w:hAnsi="Times New Roman" w:cs="Times New Roman"/>
          <w:strike/>
          <w:w w:val="105"/>
          <w:sz w:val="24"/>
          <w:szCs w:val="24"/>
        </w:rPr>
        <w:t xml:space="preserve"> </w:t>
      </w:r>
      <w:r w:rsidR="006D3496" w:rsidRPr="006F01C1">
        <w:rPr>
          <w:rFonts w:ascii="Times New Roman" w:eastAsia="Calibri" w:hAnsi="Times New Roman" w:cs="Times New Roman"/>
          <w:w w:val="105"/>
          <w:sz w:val="24"/>
          <w:szCs w:val="24"/>
          <w:u w:val="single"/>
        </w:rPr>
        <w:t>Local Exchange Telecommunications Service Providers</w:t>
      </w:r>
      <w:r w:rsidR="006D3496"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to reduce rates for intrastate access services.</w:t>
      </w:r>
    </w:p>
    <w:p w14:paraId="132DC33C" w14:textId="261DC039" w:rsidR="008A3F90" w:rsidRPr="006F01C1" w:rsidRDefault="008A3F90" w:rsidP="006F01C1">
      <w:pPr>
        <w:spacing w:line="240" w:lineRule="auto"/>
        <w:contextualSpacing/>
        <w:rPr>
          <w:rFonts w:ascii="Times New Roman" w:eastAsia="Calibri" w:hAnsi="Times New Roman" w:cs="Times New Roman"/>
          <w:w w:val="105"/>
          <w:sz w:val="24"/>
          <w:szCs w:val="24"/>
        </w:rPr>
      </w:pPr>
    </w:p>
    <w:p w14:paraId="01DC7ED8" w14:textId="13728EE7" w:rsidR="00F41B4D" w:rsidRPr="006F01C1" w:rsidRDefault="00791577" w:rsidP="006F01C1">
      <w:pPr>
        <w:widowControl w:val="0"/>
        <w:tabs>
          <w:tab w:val="left" w:pos="461"/>
        </w:tabs>
        <w:spacing w:line="240" w:lineRule="auto"/>
        <w:ind w:left="417" w:hanging="402"/>
        <w:contextualSpacing/>
        <w:jc w:val="both"/>
        <w:rPr>
          <w:rFonts w:ascii="Times New Roman" w:eastAsia="Calibri" w:hAnsi="Times New Roman" w:cs="Times New Roman"/>
          <w:w w:val="105"/>
          <w:sz w:val="24"/>
          <w:szCs w:val="24"/>
        </w:rPr>
      </w:pPr>
      <w:r>
        <w:rPr>
          <w:rFonts w:ascii="Times New Roman" w:eastAsia="Calibri" w:hAnsi="Times New Roman" w:cs="Times New Roman"/>
          <w:strike/>
          <w:w w:val="105"/>
          <w:sz w:val="24"/>
          <w:szCs w:val="24"/>
        </w:rPr>
        <w:t>G</w:t>
      </w:r>
      <w:r w:rsidRPr="00791577">
        <w:rPr>
          <w:rFonts w:ascii="Times New Roman" w:eastAsia="Calibri" w:hAnsi="Times New Roman" w:cs="Times New Roman"/>
          <w:strike/>
          <w:w w:val="105"/>
          <w:sz w:val="24"/>
          <w:szCs w:val="24"/>
        </w:rPr>
        <w:t>.</w:t>
      </w:r>
      <w:r>
        <w:rPr>
          <w:rFonts w:ascii="Times New Roman" w:eastAsia="Calibri" w:hAnsi="Times New Roman" w:cs="Times New Roman"/>
          <w:strike/>
          <w:w w:val="105"/>
          <w:sz w:val="24"/>
          <w:szCs w:val="24"/>
        </w:rPr>
        <w:t xml:space="preserve"> </w:t>
      </w:r>
      <w:r>
        <w:rPr>
          <w:rFonts w:ascii="Times New Roman" w:eastAsia="Calibri" w:hAnsi="Times New Roman" w:cs="Times New Roman"/>
          <w:w w:val="105"/>
          <w:sz w:val="24"/>
          <w:szCs w:val="24"/>
          <w:u w:val="single"/>
        </w:rPr>
        <w:t xml:space="preserve">F. </w:t>
      </w:r>
      <w:r w:rsidR="00F41B4D" w:rsidRPr="006F01C1">
        <w:rPr>
          <w:rFonts w:ascii="Times New Roman" w:eastAsia="Calibri" w:hAnsi="Times New Roman" w:cs="Times New Roman"/>
          <w:w w:val="105"/>
          <w:sz w:val="24"/>
          <w:szCs w:val="24"/>
          <w:u w:val="single"/>
        </w:rPr>
        <w:t>1.</w:t>
      </w:r>
      <w:r w:rsidR="00F41B4D" w:rsidRPr="006F01C1">
        <w:rPr>
          <w:rFonts w:ascii="Times New Roman" w:eastAsia="Calibri" w:hAnsi="Times New Roman" w:cs="Times New Roman"/>
          <w:w w:val="105"/>
          <w:sz w:val="24"/>
          <w:szCs w:val="24"/>
        </w:rPr>
        <w:t xml:space="preserve"> Any </w:t>
      </w:r>
      <w:r w:rsidR="00F41B4D" w:rsidRPr="006F01C1">
        <w:rPr>
          <w:rFonts w:ascii="Times New Roman" w:eastAsia="Calibri" w:hAnsi="Times New Roman" w:cs="Times New Roman"/>
          <w:strike/>
          <w:w w:val="105"/>
          <w:sz w:val="24"/>
          <w:szCs w:val="24"/>
        </w:rPr>
        <w:t xml:space="preserve">eligible local exchange telecommunications service provider </w:t>
      </w:r>
      <w:r w:rsidR="00F41B4D" w:rsidRPr="006F01C1">
        <w:rPr>
          <w:rFonts w:ascii="Times New Roman" w:eastAsia="Calibri" w:hAnsi="Times New Roman" w:cs="Times New Roman"/>
          <w:w w:val="105"/>
          <w:sz w:val="24"/>
          <w:szCs w:val="24"/>
          <w:u w:val="single"/>
        </w:rPr>
        <w:t xml:space="preserve">Eligible Local Exchange Telecommunications Service Provider </w:t>
      </w:r>
      <w:r w:rsidR="00F41B4D" w:rsidRPr="006F01C1">
        <w:rPr>
          <w:rFonts w:ascii="Times New Roman" w:eastAsia="Calibri" w:hAnsi="Times New Roman" w:cs="Times New Roman"/>
          <w:w w:val="105"/>
          <w:sz w:val="24"/>
          <w:szCs w:val="24"/>
        </w:rPr>
        <w:t>may request funding from the OUSF as necessary to maintain rates</w:t>
      </w:r>
      <w:r w:rsidR="00F41B4D" w:rsidRPr="006F01C1">
        <w:rPr>
          <w:rFonts w:ascii="Times New Roman" w:eastAsia="Calibri" w:hAnsi="Times New Roman" w:cs="Times New Roman"/>
          <w:w w:val="102"/>
          <w:sz w:val="24"/>
          <w:szCs w:val="24"/>
        </w:rPr>
        <w:t xml:space="preserve"> </w:t>
      </w:r>
      <w:r w:rsidR="00F41B4D" w:rsidRPr="006F01C1">
        <w:rPr>
          <w:rFonts w:ascii="Times New Roman" w:eastAsia="Calibri" w:hAnsi="Times New Roman" w:cs="Times New Roman"/>
          <w:w w:val="105"/>
          <w:sz w:val="24"/>
          <w:szCs w:val="24"/>
        </w:rPr>
        <w:t xml:space="preserve">for </w:t>
      </w:r>
      <w:r w:rsidR="00F41B4D" w:rsidRPr="006F01C1">
        <w:rPr>
          <w:rFonts w:ascii="Times New Roman" w:eastAsia="Calibri" w:hAnsi="Times New Roman" w:cs="Times New Roman"/>
          <w:strike/>
          <w:w w:val="105"/>
          <w:sz w:val="24"/>
          <w:szCs w:val="24"/>
        </w:rPr>
        <w:t>primary universal services</w:t>
      </w:r>
      <w:r w:rsidR="00F41B4D" w:rsidRPr="006F01C1">
        <w:rPr>
          <w:rFonts w:ascii="Times New Roman" w:eastAsia="Calibri" w:hAnsi="Times New Roman" w:cs="Times New Roman"/>
          <w:w w:val="105"/>
          <w:sz w:val="24"/>
          <w:szCs w:val="24"/>
        </w:rPr>
        <w:t xml:space="preserve"> </w:t>
      </w:r>
      <w:r w:rsidR="00F41B4D" w:rsidRPr="006F01C1">
        <w:rPr>
          <w:rFonts w:ascii="Times New Roman" w:eastAsia="Calibri" w:hAnsi="Times New Roman" w:cs="Times New Roman"/>
          <w:w w:val="105"/>
          <w:sz w:val="24"/>
          <w:szCs w:val="24"/>
          <w:u w:val="single"/>
        </w:rPr>
        <w:t xml:space="preserve">Primary Universal Services </w:t>
      </w:r>
      <w:r w:rsidR="00F41B4D" w:rsidRPr="006F01C1">
        <w:rPr>
          <w:rFonts w:ascii="Times New Roman" w:eastAsia="Calibri" w:hAnsi="Times New Roman" w:cs="Times New Roman"/>
          <w:w w:val="105"/>
          <w:sz w:val="24"/>
          <w:szCs w:val="24"/>
        </w:rPr>
        <w:t xml:space="preserve">that are reasonable and affordable. </w:t>
      </w:r>
      <w:r w:rsidR="00F41B4D" w:rsidRPr="006F01C1">
        <w:rPr>
          <w:rFonts w:ascii="Times New Roman" w:eastAsia="Calibri" w:hAnsi="Times New Roman" w:cs="Times New Roman"/>
          <w:w w:val="105"/>
          <w:sz w:val="24"/>
          <w:szCs w:val="24"/>
          <w:u w:val="single"/>
        </w:rPr>
        <w:t xml:space="preserve">Funding for investment made subsequent to enactment of this Section may be limited to Eligible Local Exchange Telecommunications Service Providers with COLR obligations and to areas lacking unsubsidized Primary Universal Service.  A qualified applicant seeking funding in support of the provision of Primary Universal Services may challenge the Administrator’s determination that unsubsidized Primary Universal Service is available from a qualified provider in a particular geographic </w:t>
      </w:r>
      <w:r w:rsidR="00F41B4D" w:rsidRPr="006F01C1">
        <w:rPr>
          <w:rFonts w:ascii="Times New Roman" w:eastAsia="Calibri" w:hAnsi="Times New Roman" w:cs="Times New Roman"/>
          <w:w w:val="105"/>
          <w:sz w:val="24"/>
          <w:szCs w:val="24"/>
          <w:u w:val="single"/>
        </w:rPr>
        <w:lastRenderedPageBreak/>
        <w:t xml:space="preserve">area by providing detailed proof of the lack of unsubsidized Primary Universal Services in a geographic area. Further, for those areas in which the Administrator has determined that unsubsidized Primary Universal Service is available, the Incumbent Local Exchange Telecommunications Service Provider, by filing notice and tariff with the Commission, may relinquish its COLR obligations. </w:t>
      </w:r>
      <w:r w:rsidR="00F41B4D" w:rsidRPr="006F01C1">
        <w:rPr>
          <w:rFonts w:ascii="Times New Roman" w:eastAsia="Calibri" w:hAnsi="Times New Roman" w:cs="Times New Roman"/>
          <w:w w:val="105"/>
          <w:sz w:val="24"/>
          <w:szCs w:val="24"/>
        </w:rPr>
        <w:t xml:space="preserve">OUSF funding shall be provided to </w:t>
      </w:r>
      <w:r w:rsidR="00F41B4D" w:rsidRPr="006F01C1">
        <w:rPr>
          <w:rFonts w:ascii="Times New Roman" w:eastAsia="Calibri" w:hAnsi="Times New Roman" w:cs="Times New Roman"/>
          <w:strike/>
          <w:w w:val="105"/>
          <w:sz w:val="24"/>
          <w:szCs w:val="24"/>
        </w:rPr>
        <w:t>eligible local exchange</w:t>
      </w:r>
      <w:r w:rsidR="00F41B4D" w:rsidRPr="006F01C1">
        <w:rPr>
          <w:rFonts w:ascii="Times New Roman" w:eastAsia="Calibri" w:hAnsi="Times New Roman" w:cs="Times New Roman"/>
          <w:strike/>
          <w:w w:val="102"/>
          <w:sz w:val="24"/>
          <w:szCs w:val="24"/>
        </w:rPr>
        <w:t xml:space="preserve"> </w:t>
      </w:r>
      <w:r w:rsidR="00F41B4D" w:rsidRPr="006F01C1">
        <w:rPr>
          <w:rFonts w:ascii="Times New Roman" w:eastAsia="Calibri" w:hAnsi="Times New Roman" w:cs="Times New Roman"/>
          <w:strike/>
          <w:w w:val="105"/>
          <w:sz w:val="24"/>
          <w:szCs w:val="24"/>
        </w:rPr>
        <w:t>telecommunications service providers</w:t>
      </w:r>
      <w:r w:rsidR="00F41B4D" w:rsidRPr="006F01C1">
        <w:rPr>
          <w:rFonts w:ascii="Times New Roman" w:eastAsia="Calibri" w:hAnsi="Times New Roman" w:cs="Times New Roman"/>
          <w:w w:val="105"/>
          <w:sz w:val="24"/>
          <w:szCs w:val="24"/>
          <w:u w:val="single"/>
        </w:rPr>
        <w:t xml:space="preserve"> Eligible Local Exchange Telecommunications Service Providers</w:t>
      </w:r>
      <w:r w:rsidR="00F41B4D" w:rsidRPr="006F01C1">
        <w:rPr>
          <w:rFonts w:ascii="Times New Roman" w:eastAsia="Calibri" w:hAnsi="Times New Roman" w:cs="Times New Roman"/>
          <w:w w:val="105"/>
          <w:sz w:val="24"/>
          <w:szCs w:val="24"/>
        </w:rPr>
        <w:t xml:space="preserve"> for </w:t>
      </w:r>
      <w:r w:rsidR="00F41B4D" w:rsidRPr="006F01C1">
        <w:rPr>
          <w:rFonts w:ascii="Times New Roman" w:eastAsia="Calibri" w:hAnsi="Times New Roman" w:cs="Times New Roman"/>
          <w:w w:val="105"/>
          <w:sz w:val="24"/>
          <w:szCs w:val="24"/>
          <w:u w:val="single"/>
        </w:rPr>
        <w:t xml:space="preserve">any of </w:t>
      </w:r>
      <w:r w:rsidR="00F41B4D" w:rsidRPr="006F01C1">
        <w:rPr>
          <w:rFonts w:ascii="Times New Roman" w:eastAsia="Calibri" w:hAnsi="Times New Roman" w:cs="Times New Roman"/>
          <w:w w:val="105"/>
          <w:sz w:val="24"/>
          <w:szCs w:val="24"/>
        </w:rPr>
        <w:t>the following:</w:t>
      </w:r>
    </w:p>
    <w:p w14:paraId="0B266040" w14:textId="64A3D34A" w:rsidR="002A152A" w:rsidRDefault="002A152A"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r w:rsidRPr="00C1242F">
        <w:rPr>
          <w:rFonts w:ascii="Times New Roman" w:eastAsia="Calibri" w:hAnsi="Times New Roman" w:cs="Times New Roman"/>
          <w:strike/>
          <w:w w:val="105"/>
          <w:sz w:val="24"/>
          <w:szCs w:val="24"/>
        </w:rPr>
        <w:t>1.</w:t>
      </w:r>
      <w:r w:rsidR="00C1242F">
        <w:rPr>
          <w:rFonts w:ascii="Times New Roman" w:eastAsia="Calibri" w:hAnsi="Times New Roman" w:cs="Times New Roman"/>
          <w:strike/>
          <w:w w:val="105"/>
          <w:sz w:val="24"/>
          <w:szCs w:val="24"/>
        </w:rPr>
        <w:t xml:space="preserve"> </w:t>
      </w:r>
      <w:r w:rsidR="00C1242F">
        <w:rPr>
          <w:rFonts w:ascii="Times New Roman" w:eastAsia="Calibri" w:hAnsi="Times New Roman" w:cs="Times New Roman"/>
          <w:w w:val="105"/>
          <w:sz w:val="24"/>
          <w:szCs w:val="24"/>
          <w:u w:val="single"/>
        </w:rPr>
        <w:t xml:space="preserve">a. </w:t>
      </w:r>
      <w:r w:rsidRPr="00C1242F">
        <w:rPr>
          <w:rFonts w:ascii="Times New Roman" w:eastAsia="Calibri" w:hAnsi="Times New Roman" w:cs="Times New Roman"/>
          <w:w w:val="105"/>
          <w:sz w:val="24"/>
          <w:szCs w:val="24"/>
        </w:rPr>
        <w:t xml:space="preserve">To reimburse </w:t>
      </w:r>
      <w:r w:rsidRPr="00C1242F">
        <w:rPr>
          <w:rFonts w:ascii="Times New Roman" w:eastAsia="Calibri" w:hAnsi="Times New Roman" w:cs="Times New Roman"/>
          <w:strike/>
          <w:w w:val="105"/>
          <w:sz w:val="24"/>
          <w:szCs w:val="24"/>
        </w:rPr>
        <w:t>eligible local exchange telecommunications service providers</w:t>
      </w:r>
      <w:r w:rsidRPr="00C1242F">
        <w:rPr>
          <w:rFonts w:ascii="Times New Roman" w:eastAsia="Calibri" w:hAnsi="Times New Roman" w:cs="Times New Roman"/>
          <w:w w:val="105"/>
          <w:sz w:val="24"/>
          <w:szCs w:val="24"/>
        </w:rPr>
        <w:t xml:space="preserve"> for the reasonable investments and expenses not recovered from </w:t>
      </w:r>
      <w:r w:rsidR="00C1242F">
        <w:rPr>
          <w:rFonts w:ascii="Times New Roman" w:eastAsia="Calibri" w:hAnsi="Times New Roman" w:cs="Times New Roman"/>
          <w:w w:val="105"/>
          <w:sz w:val="24"/>
          <w:szCs w:val="24"/>
          <w:u w:val="single"/>
        </w:rPr>
        <w:t xml:space="preserve">intrastate regulated revenues, except as provided in </w:t>
      </w:r>
      <w:r w:rsidR="00C1242F" w:rsidRPr="006F01C1">
        <w:rPr>
          <w:rFonts w:ascii="Times New Roman" w:eastAsia="Calibri" w:hAnsi="Times New Roman" w:cs="Times New Roman"/>
          <w:w w:val="105"/>
          <w:sz w:val="24"/>
          <w:szCs w:val="24"/>
          <w:u w:val="single"/>
        </w:rPr>
        <w:t>Section 139.106(</w:t>
      </w:r>
      <w:r w:rsidR="00C1242F">
        <w:rPr>
          <w:rFonts w:ascii="Times New Roman" w:eastAsia="Calibri" w:hAnsi="Times New Roman" w:cs="Times New Roman"/>
          <w:w w:val="105"/>
          <w:sz w:val="24"/>
          <w:szCs w:val="24"/>
          <w:u w:val="single"/>
        </w:rPr>
        <w:t>G</w:t>
      </w:r>
      <w:r w:rsidR="00C1242F" w:rsidRPr="006F01C1">
        <w:rPr>
          <w:rFonts w:ascii="Times New Roman" w:eastAsia="Calibri" w:hAnsi="Times New Roman" w:cs="Times New Roman"/>
          <w:w w:val="105"/>
          <w:sz w:val="24"/>
          <w:szCs w:val="24"/>
          <w:u w:val="single"/>
        </w:rPr>
        <w:t xml:space="preserve">)(1)(d), </w:t>
      </w:r>
      <w:r w:rsidRPr="00C1242F">
        <w:rPr>
          <w:rFonts w:ascii="Times New Roman" w:eastAsia="Calibri" w:hAnsi="Times New Roman" w:cs="Times New Roman"/>
          <w:w w:val="105"/>
          <w:sz w:val="24"/>
          <w:szCs w:val="24"/>
        </w:rPr>
        <w:t>the federal universal service fund or any other state or federal government fund incurred in providing universal services;</w:t>
      </w:r>
    </w:p>
    <w:p w14:paraId="5B0DF651" w14:textId="77777777" w:rsidR="00C1242F" w:rsidRPr="00C1242F" w:rsidRDefault="00C1242F"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p>
    <w:p w14:paraId="092686EB" w14:textId="60607E26" w:rsidR="002A152A" w:rsidRDefault="002A152A"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r w:rsidRPr="00C1242F">
        <w:rPr>
          <w:rFonts w:ascii="Times New Roman" w:eastAsia="Calibri" w:hAnsi="Times New Roman" w:cs="Times New Roman"/>
          <w:strike/>
          <w:w w:val="105"/>
          <w:sz w:val="24"/>
          <w:szCs w:val="24"/>
        </w:rPr>
        <w:t>2.</w:t>
      </w:r>
      <w:r w:rsidR="00C1242F">
        <w:rPr>
          <w:rFonts w:ascii="Times New Roman" w:eastAsia="Calibri" w:hAnsi="Times New Roman" w:cs="Times New Roman"/>
          <w:strike/>
          <w:w w:val="105"/>
          <w:sz w:val="24"/>
          <w:szCs w:val="24"/>
        </w:rPr>
        <w:t xml:space="preserve"> </w:t>
      </w:r>
      <w:r w:rsidR="00C1242F">
        <w:rPr>
          <w:rFonts w:ascii="Times New Roman" w:eastAsia="Calibri" w:hAnsi="Times New Roman" w:cs="Times New Roman"/>
          <w:w w:val="105"/>
          <w:sz w:val="24"/>
          <w:szCs w:val="24"/>
          <w:u w:val="single"/>
        </w:rPr>
        <w:t xml:space="preserve">b. </w:t>
      </w:r>
      <w:r w:rsidR="00C1242F" w:rsidRPr="00C1242F">
        <w:rPr>
          <w:rFonts w:ascii="Times New Roman" w:eastAsia="Calibri" w:hAnsi="Times New Roman" w:cs="Times New Roman"/>
          <w:w w:val="105"/>
          <w:sz w:val="24"/>
          <w:szCs w:val="24"/>
          <w:u w:val="single"/>
        </w:rPr>
        <w:t>To reimburse</w:t>
      </w:r>
      <w:r w:rsidR="00C1242F">
        <w:rPr>
          <w:rFonts w:ascii="Times New Roman" w:eastAsia="Calibri" w:hAnsi="Times New Roman" w:cs="Times New Roman"/>
          <w:w w:val="105"/>
          <w:sz w:val="24"/>
          <w:szCs w:val="24"/>
          <w:u w:val="single"/>
        </w:rPr>
        <w:t xml:space="preserve"> infrastructure</w:t>
      </w:r>
      <w:r w:rsidR="00C1242F" w:rsidRPr="00C1242F">
        <w:rPr>
          <w:rFonts w:ascii="Times New Roman" w:eastAsia="Calibri" w:hAnsi="Times New Roman" w:cs="Times New Roman"/>
          <w:w w:val="105"/>
          <w:sz w:val="24"/>
          <w:szCs w:val="24"/>
          <w:u w:val="single"/>
        </w:rPr>
        <w:t xml:space="preserve"> </w:t>
      </w:r>
      <w:r w:rsidRPr="00C1242F">
        <w:rPr>
          <w:rFonts w:ascii="Times New Roman" w:eastAsia="Calibri" w:hAnsi="Times New Roman" w:cs="Times New Roman"/>
          <w:strike/>
          <w:w w:val="105"/>
          <w:sz w:val="24"/>
          <w:szCs w:val="24"/>
        </w:rPr>
        <w:t xml:space="preserve">Infrastructure </w:t>
      </w:r>
      <w:r w:rsidRPr="00C1242F">
        <w:rPr>
          <w:rFonts w:ascii="Times New Roman" w:eastAsia="Calibri" w:hAnsi="Times New Roman" w:cs="Times New Roman"/>
          <w:w w:val="105"/>
          <w:sz w:val="24"/>
          <w:szCs w:val="24"/>
        </w:rPr>
        <w:t>expenditures or costs incurred in response to facility or service requirements established by a legislative, regulatory, or judicial authority or other governmental entity mandate;</w:t>
      </w:r>
    </w:p>
    <w:p w14:paraId="7BEDA821" w14:textId="77777777" w:rsidR="00C1242F" w:rsidRPr="00C1242F" w:rsidRDefault="00C1242F"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p>
    <w:p w14:paraId="26128A2A" w14:textId="51814A6D" w:rsidR="002A152A" w:rsidRDefault="002A152A"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r w:rsidRPr="009737F8">
        <w:rPr>
          <w:rFonts w:ascii="Times New Roman" w:eastAsia="Calibri" w:hAnsi="Times New Roman" w:cs="Times New Roman"/>
          <w:strike/>
          <w:w w:val="105"/>
          <w:sz w:val="24"/>
          <w:szCs w:val="24"/>
        </w:rPr>
        <w:t>3.</w:t>
      </w:r>
      <w:r w:rsidR="009737F8" w:rsidRPr="009737F8">
        <w:rPr>
          <w:rFonts w:ascii="Times New Roman" w:eastAsia="Calibri" w:hAnsi="Times New Roman" w:cs="Times New Roman"/>
          <w:strike/>
          <w:w w:val="105"/>
          <w:sz w:val="24"/>
          <w:szCs w:val="24"/>
        </w:rPr>
        <w:t xml:space="preserve"> </w:t>
      </w:r>
      <w:r w:rsidR="009737F8">
        <w:rPr>
          <w:rFonts w:ascii="Times New Roman" w:eastAsia="Calibri" w:hAnsi="Times New Roman" w:cs="Times New Roman"/>
          <w:w w:val="105"/>
          <w:sz w:val="24"/>
          <w:szCs w:val="24"/>
          <w:u w:val="single"/>
        </w:rPr>
        <w:t xml:space="preserve">c. </w:t>
      </w:r>
      <w:r w:rsidRPr="00C1242F">
        <w:rPr>
          <w:rFonts w:ascii="Times New Roman" w:eastAsia="Calibri" w:hAnsi="Times New Roman" w:cs="Times New Roman"/>
          <w:w w:val="105"/>
          <w:sz w:val="24"/>
          <w:szCs w:val="24"/>
        </w:rPr>
        <w:t xml:space="preserve">For reimbursement of the </w:t>
      </w:r>
      <w:r w:rsidRPr="009737F8">
        <w:rPr>
          <w:rFonts w:ascii="Times New Roman" w:eastAsia="Calibri" w:hAnsi="Times New Roman" w:cs="Times New Roman"/>
          <w:strike/>
          <w:w w:val="105"/>
          <w:sz w:val="24"/>
          <w:szCs w:val="24"/>
        </w:rPr>
        <w:t>Lifeline Service Program</w:t>
      </w:r>
      <w:r w:rsidRPr="00C1242F">
        <w:rPr>
          <w:rFonts w:ascii="Times New Roman" w:eastAsia="Calibri" w:hAnsi="Times New Roman" w:cs="Times New Roman"/>
          <w:w w:val="105"/>
          <w:sz w:val="24"/>
          <w:szCs w:val="24"/>
        </w:rPr>
        <w:t xml:space="preserve"> credits </w:t>
      </w:r>
      <w:r w:rsidR="009737F8">
        <w:rPr>
          <w:rFonts w:ascii="Times New Roman" w:eastAsia="Calibri" w:hAnsi="Times New Roman" w:cs="Times New Roman"/>
          <w:w w:val="105"/>
          <w:sz w:val="24"/>
          <w:szCs w:val="24"/>
          <w:u w:val="single"/>
        </w:rPr>
        <w:t xml:space="preserve">given in conjunction with the provision of Lifeline Service </w:t>
      </w:r>
      <w:r w:rsidRPr="00C1242F">
        <w:rPr>
          <w:rFonts w:ascii="Times New Roman" w:eastAsia="Calibri" w:hAnsi="Times New Roman" w:cs="Times New Roman"/>
          <w:w w:val="105"/>
          <w:sz w:val="24"/>
          <w:szCs w:val="24"/>
        </w:rPr>
        <w:t>as set forth in Section 139.105 of this title;</w:t>
      </w:r>
    </w:p>
    <w:p w14:paraId="6757E98E" w14:textId="77777777" w:rsidR="00C1242F" w:rsidRPr="00C1242F" w:rsidRDefault="00C1242F"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p>
    <w:p w14:paraId="304B27DA" w14:textId="333FD9E1" w:rsidR="002A152A" w:rsidRPr="00C1242F" w:rsidRDefault="002A152A"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r w:rsidRPr="009737F8">
        <w:rPr>
          <w:rFonts w:ascii="Times New Roman" w:eastAsia="Calibri" w:hAnsi="Times New Roman" w:cs="Times New Roman"/>
          <w:strike/>
          <w:w w:val="105"/>
          <w:sz w:val="24"/>
          <w:szCs w:val="24"/>
        </w:rPr>
        <w:t>4.</w:t>
      </w:r>
      <w:r w:rsidR="009737F8" w:rsidRPr="009737F8">
        <w:rPr>
          <w:rFonts w:ascii="Times New Roman" w:eastAsia="Calibri" w:hAnsi="Times New Roman" w:cs="Times New Roman"/>
          <w:strike/>
          <w:w w:val="105"/>
          <w:sz w:val="24"/>
          <w:szCs w:val="24"/>
        </w:rPr>
        <w:t xml:space="preserve"> </w:t>
      </w:r>
      <w:r w:rsidR="009737F8">
        <w:rPr>
          <w:rFonts w:ascii="Times New Roman" w:eastAsia="Calibri" w:hAnsi="Times New Roman" w:cs="Times New Roman"/>
          <w:w w:val="105"/>
          <w:sz w:val="24"/>
          <w:szCs w:val="24"/>
          <w:u w:val="single"/>
        </w:rPr>
        <w:t xml:space="preserve">d. </w:t>
      </w:r>
      <w:r w:rsidRPr="009737F8">
        <w:rPr>
          <w:rFonts w:ascii="Times New Roman" w:eastAsia="Calibri" w:hAnsi="Times New Roman" w:cs="Times New Roman"/>
          <w:strike/>
          <w:w w:val="105"/>
          <w:sz w:val="24"/>
          <w:szCs w:val="24"/>
        </w:rPr>
        <w:t xml:space="preserve">To </w:t>
      </w:r>
      <w:r w:rsidR="009737F8" w:rsidRPr="009737F8">
        <w:rPr>
          <w:rFonts w:ascii="Times New Roman" w:eastAsia="Calibri" w:hAnsi="Times New Roman" w:cs="Times New Roman"/>
          <w:strike/>
          <w:w w:val="105"/>
          <w:sz w:val="24"/>
          <w:szCs w:val="24"/>
        </w:rPr>
        <w:t>reimburse</w:t>
      </w:r>
      <w:r w:rsidR="009737F8" w:rsidRPr="009737F8">
        <w:rPr>
          <w:rFonts w:ascii="Times New Roman" w:eastAsia="Calibri" w:hAnsi="Times New Roman" w:cs="Times New Roman"/>
          <w:w w:val="105"/>
          <w:sz w:val="24"/>
          <w:szCs w:val="24"/>
          <w:u w:val="single"/>
        </w:rPr>
        <w:t xml:space="preserve"> </w:t>
      </w:r>
      <w:r w:rsidR="009737F8">
        <w:rPr>
          <w:rFonts w:ascii="Times New Roman" w:eastAsia="Calibri" w:hAnsi="Times New Roman" w:cs="Times New Roman"/>
          <w:w w:val="105"/>
          <w:sz w:val="24"/>
          <w:szCs w:val="24"/>
          <w:u w:val="single"/>
        </w:rPr>
        <w:t xml:space="preserve">For approved reimbursement of the credits given in conjunction with the provision of </w:t>
      </w:r>
      <w:r w:rsidRPr="009737F8">
        <w:rPr>
          <w:rFonts w:ascii="Times New Roman" w:eastAsia="Calibri" w:hAnsi="Times New Roman" w:cs="Times New Roman"/>
          <w:strike/>
          <w:w w:val="105"/>
          <w:sz w:val="24"/>
          <w:szCs w:val="24"/>
        </w:rPr>
        <w:t>eligible local exchange telecommunications service providers for providing the</w:t>
      </w:r>
      <w:r w:rsidR="009737F8">
        <w:rPr>
          <w:rFonts w:ascii="Times New Roman" w:eastAsia="Calibri" w:hAnsi="Times New Roman" w:cs="Times New Roman"/>
          <w:strike/>
          <w:w w:val="105"/>
          <w:sz w:val="24"/>
          <w:szCs w:val="24"/>
        </w:rPr>
        <w:t xml:space="preserve"> </w:t>
      </w:r>
      <w:r w:rsidRPr="00C1242F">
        <w:rPr>
          <w:rFonts w:ascii="Times New Roman" w:eastAsia="Calibri" w:hAnsi="Times New Roman" w:cs="Times New Roman"/>
          <w:w w:val="105"/>
          <w:sz w:val="24"/>
          <w:szCs w:val="24"/>
        </w:rPr>
        <w:t xml:space="preserve">Special Universal Services as set forth in Section </w:t>
      </w:r>
      <w:r w:rsidRPr="009737F8">
        <w:rPr>
          <w:rFonts w:ascii="Times New Roman" w:eastAsia="Calibri" w:hAnsi="Times New Roman" w:cs="Times New Roman"/>
          <w:strike/>
          <w:w w:val="105"/>
          <w:sz w:val="24"/>
          <w:szCs w:val="24"/>
        </w:rPr>
        <w:t>6</w:t>
      </w:r>
      <w:r w:rsidR="009737F8">
        <w:rPr>
          <w:rFonts w:ascii="Times New Roman" w:eastAsia="Calibri" w:hAnsi="Times New Roman" w:cs="Times New Roman"/>
          <w:strike/>
          <w:w w:val="105"/>
          <w:sz w:val="24"/>
          <w:szCs w:val="24"/>
        </w:rPr>
        <w:t xml:space="preserve"> </w:t>
      </w:r>
      <w:r w:rsidR="009737F8">
        <w:rPr>
          <w:rFonts w:ascii="Times New Roman" w:eastAsia="Calibri" w:hAnsi="Times New Roman" w:cs="Times New Roman"/>
          <w:w w:val="105"/>
          <w:sz w:val="24"/>
          <w:szCs w:val="24"/>
          <w:u w:val="single"/>
        </w:rPr>
        <w:t xml:space="preserve">139.109.1 </w:t>
      </w:r>
      <w:r w:rsidRPr="00C1242F">
        <w:rPr>
          <w:rFonts w:ascii="Times New Roman" w:eastAsia="Calibri" w:hAnsi="Times New Roman" w:cs="Times New Roman"/>
          <w:w w:val="105"/>
          <w:sz w:val="24"/>
          <w:szCs w:val="24"/>
        </w:rPr>
        <w:t xml:space="preserve">of this </w:t>
      </w:r>
      <w:r w:rsidRPr="009737F8">
        <w:rPr>
          <w:rFonts w:ascii="Times New Roman" w:eastAsia="Calibri" w:hAnsi="Times New Roman" w:cs="Times New Roman"/>
          <w:strike/>
          <w:w w:val="105"/>
          <w:sz w:val="24"/>
          <w:szCs w:val="24"/>
        </w:rPr>
        <w:t>act</w:t>
      </w:r>
      <w:r w:rsidR="009737F8">
        <w:rPr>
          <w:rFonts w:ascii="Times New Roman" w:eastAsia="Calibri" w:hAnsi="Times New Roman" w:cs="Times New Roman"/>
          <w:w w:val="105"/>
          <w:sz w:val="24"/>
          <w:szCs w:val="24"/>
        </w:rPr>
        <w:t xml:space="preserve"> </w:t>
      </w:r>
      <w:r w:rsidR="009737F8">
        <w:rPr>
          <w:rFonts w:ascii="Times New Roman" w:eastAsia="Calibri" w:hAnsi="Times New Roman" w:cs="Times New Roman"/>
          <w:w w:val="105"/>
          <w:sz w:val="24"/>
          <w:szCs w:val="24"/>
          <w:u w:val="single"/>
        </w:rPr>
        <w:t>title</w:t>
      </w:r>
      <w:r w:rsidRPr="00C1242F">
        <w:rPr>
          <w:rFonts w:ascii="Times New Roman" w:eastAsia="Calibri" w:hAnsi="Times New Roman" w:cs="Times New Roman"/>
          <w:w w:val="105"/>
          <w:sz w:val="24"/>
          <w:szCs w:val="24"/>
        </w:rPr>
        <w:t>;</w:t>
      </w:r>
    </w:p>
    <w:p w14:paraId="681117A7" w14:textId="77777777" w:rsidR="009737F8" w:rsidRDefault="009737F8"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p>
    <w:p w14:paraId="6AC58218" w14:textId="77777777" w:rsidR="009737F8" w:rsidRDefault="002A152A" w:rsidP="006F01C1">
      <w:pPr>
        <w:widowControl w:val="0"/>
        <w:tabs>
          <w:tab w:val="left" w:pos="417"/>
        </w:tabs>
        <w:spacing w:line="240" w:lineRule="auto"/>
        <w:ind w:left="720"/>
        <w:contextualSpacing/>
        <w:jc w:val="both"/>
        <w:rPr>
          <w:rFonts w:ascii="Times New Roman" w:eastAsia="Calibri" w:hAnsi="Times New Roman" w:cs="Times New Roman"/>
          <w:sz w:val="24"/>
          <w:szCs w:val="24"/>
          <w:u w:val="single"/>
        </w:rPr>
      </w:pPr>
      <w:r w:rsidRPr="009737F8">
        <w:rPr>
          <w:rFonts w:ascii="Times New Roman" w:eastAsia="Calibri" w:hAnsi="Times New Roman" w:cs="Times New Roman"/>
          <w:strike/>
          <w:w w:val="105"/>
          <w:sz w:val="24"/>
          <w:szCs w:val="24"/>
        </w:rPr>
        <w:t>5.</w:t>
      </w:r>
      <w:r w:rsidR="009737F8" w:rsidRPr="009737F8">
        <w:rPr>
          <w:rFonts w:ascii="Times New Roman" w:eastAsia="Calibri" w:hAnsi="Times New Roman" w:cs="Times New Roman"/>
          <w:strike/>
          <w:w w:val="105"/>
          <w:sz w:val="24"/>
          <w:szCs w:val="24"/>
        </w:rPr>
        <w:t xml:space="preserve"> </w:t>
      </w:r>
      <w:r w:rsidRPr="009737F8">
        <w:rPr>
          <w:rFonts w:ascii="Times New Roman" w:eastAsia="Calibri" w:hAnsi="Times New Roman" w:cs="Times New Roman"/>
          <w:strike/>
          <w:w w:val="105"/>
          <w:sz w:val="24"/>
          <w:szCs w:val="24"/>
        </w:rPr>
        <w:t>To defray the costs of administering the OUSF, including the costs of administration, processing, and an annual independent audit. The annual audit shall not be performed by the Commission staff; and</w:t>
      </w:r>
      <w:r w:rsidR="009737F8" w:rsidRPr="009737F8">
        <w:rPr>
          <w:rFonts w:ascii="Times New Roman" w:eastAsia="Calibri" w:hAnsi="Times New Roman" w:cs="Times New Roman"/>
          <w:sz w:val="24"/>
          <w:szCs w:val="24"/>
          <w:u w:val="single"/>
        </w:rPr>
        <w:t xml:space="preserve"> </w:t>
      </w:r>
    </w:p>
    <w:p w14:paraId="4E44B1AF" w14:textId="361CB1B1" w:rsidR="002A152A" w:rsidRDefault="009737F8"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r>
        <w:rPr>
          <w:rFonts w:ascii="Times New Roman" w:eastAsia="Calibri" w:hAnsi="Times New Roman" w:cs="Times New Roman"/>
          <w:w w:val="105"/>
          <w:sz w:val="24"/>
          <w:szCs w:val="24"/>
          <w:u w:val="single"/>
        </w:rPr>
        <w:t xml:space="preserve">e. </w:t>
      </w:r>
      <w:r w:rsidRPr="006F01C1">
        <w:rPr>
          <w:rFonts w:ascii="Times New Roman" w:eastAsia="Calibri" w:hAnsi="Times New Roman" w:cs="Times New Roman"/>
          <w:sz w:val="24"/>
          <w:szCs w:val="24"/>
          <w:u w:val="single"/>
        </w:rPr>
        <w:t xml:space="preserve">For reimbursement of decreases in revenues resulting from an Eligible Incumbent Local Exchange Telecommunications Service Provider serving less than seventy-five thousand access lines </w:t>
      </w:r>
      <w:r w:rsidRPr="006F01C1">
        <w:rPr>
          <w:rFonts w:ascii="Times New Roman" w:eastAsia="Calibri" w:hAnsi="Times New Roman" w:cs="Times New Roman"/>
          <w:w w:val="105"/>
          <w:sz w:val="24"/>
          <w:szCs w:val="24"/>
          <w:u w:val="single"/>
        </w:rPr>
        <w:t>being subject to a Federal Communications Commission order, rule or policy impacting intrastate costs or revenues, except as provided in Section 139.106(</w:t>
      </w:r>
      <w:r>
        <w:rPr>
          <w:rFonts w:ascii="Times New Roman" w:eastAsia="Calibri" w:hAnsi="Times New Roman" w:cs="Times New Roman"/>
          <w:w w:val="105"/>
          <w:sz w:val="24"/>
          <w:szCs w:val="24"/>
          <w:u w:val="single"/>
        </w:rPr>
        <w:t>G</w:t>
      </w:r>
      <w:r w:rsidRPr="006F01C1">
        <w:rPr>
          <w:rFonts w:ascii="Times New Roman" w:eastAsia="Calibri" w:hAnsi="Times New Roman" w:cs="Times New Roman"/>
          <w:w w:val="105"/>
          <w:sz w:val="24"/>
          <w:szCs w:val="24"/>
          <w:u w:val="single"/>
        </w:rPr>
        <w:t>)(1)(d), which, after a full review of the company’s books and records, results in the Administrator determining that an under-earning status was created</w:t>
      </w:r>
      <w:r w:rsidRPr="006F01C1">
        <w:rPr>
          <w:rFonts w:ascii="Times New Roman" w:eastAsia="Calibri" w:hAnsi="Times New Roman" w:cs="Times New Roman"/>
          <w:w w:val="105"/>
          <w:sz w:val="24"/>
          <w:szCs w:val="24"/>
        </w:rPr>
        <w:t>;</w:t>
      </w:r>
    </w:p>
    <w:p w14:paraId="5D78D821" w14:textId="77777777" w:rsidR="00960D32" w:rsidRDefault="00960D32" w:rsidP="00960D32">
      <w:pPr>
        <w:widowControl w:val="0"/>
        <w:tabs>
          <w:tab w:val="left" w:pos="417"/>
        </w:tabs>
        <w:spacing w:line="240" w:lineRule="auto"/>
        <w:ind w:left="417"/>
        <w:contextualSpacing/>
        <w:jc w:val="both"/>
        <w:rPr>
          <w:rFonts w:ascii="Times New Roman" w:eastAsia="Calibri" w:hAnsi="Times New Roman" w:cs="Times New Roman"/>
          <w:w w:val="105"/>
          <w:sz w:val="24"/>
          <w:szCs w:val="24"/>
          <w:u w:val="single"/>
        </w:rPr>
      </w:pPr>
    </w:p>
    <w:p w14:paraId="31D31279" w14:textId="77777777" w:rsidR="00960D32" w:rsidRPr="006F01C1" w:rsidRDefault="00960D32" w:rsidP="00960D32">
      <w:pPr>
        <w:widowControl w:val="0"/>
        <w:tabs>
          <w:tab w:val="left" w:pos="417"/>
        </w:tabs>
        <w:spacing w:line="240" w:lineRule="auto"/>
        <w:ind w:left="720"/>
        <w:contextualSpacing/>
        <w:jc w:val="both"/>
        <w:rPr>
          <w:rFonts w:ascii="Times New Roman" w:eastAsia="Arial" w:hAnsi="Times New Roman" w:cs="Times New Roman"/>
          <w:sz w:val="24"/>
          <w:szCs w:val="24"/>
          <w:u w:val="single"/>
        </w:rPr>
      </w:pPr>
      <w:r w:rsidRPr="006F01C1">
        <w:rPr>
          <w:rFonts w:ascii="Times New Roman" w:eastAsia="Calibri" w:hAnsi="Times New Roman" w:cs="Times New Roman"/>
          <w:w w:val="105"/>
          <w:sz w:val="24"/>
          <w:szCs w:val="24"/>
          <w:u w:val="single"/>
        </w:rPr>
        <w:t>f. For reimbursement of reductions in revenues or increases in costs resulting from an Eligible Incumbent Local Exchange Telecommunications Service Provider serving less than seventy-five thousand access lines being subject to changes required by existing or future federal or state regulatory rules, orders, or policies or by federal or state law impacting intrastate costs or revenues, except as provided in Section 139.106(</w:t>
      </w:r>
      <w:r>
        <w:rPr>
          <w:rFonts w:ascii="Times New Roman" w:eastAsia="Calibri" w:hAnsi="Times New Roman" w:cs="Times New Roman"/>
          <w:w w:val="105"/>
          <w:sz w:val="24"/>
          <w:szCs w:val="24"/>
          <w:u w:val="single"/>
        </w:rPr>
        <w:t>G</w:t>
      </w:r>
      <w:r w:rsidRPr="006F01C1">
        <w:rPr>
          <w:rFonts w:ascii="Times New Roman" w:eastAsia="Calibri" w:hAnsi="Times New Roman" w:cs="Times New Roman"/>
          <w:w w:val="105"/>
          <w:sz w:val="24"/>
          <w:szCs w:val="24"/>
          <w:u w:val="single"/>
        </w:rPr>
        <w:t>)(1)(d), which, after a full review of the company’s books and records, results in the Administrator determining that an under-earning status was created; and</w:t>
      </w:r>
    </w:p>
    <w:p w14:paraId="339668D4" w14:textId="77777777" w:rsidR="009737F8" w:rsidRPr="00C1242F" w:rsidRDefault="009737F8"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p>
    <w:p w14:paraId="3C615819" w14:textId="5C09C48A" w:rsidR="002A152A" w:rsidRPr="00C1242F" w:rsidRDefault="002A152A"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r w:rsidRPr="009737F8">
        <w:rPr>
          <w:rFonts w:ascii="Times New Roman" w:eastAsia="Calibri" w:hAnsi="Times New Roman" w:cs="Times New Roman"/>
          <w:strike/>
          <w:w w:val="105"/>
          <w:sz w:val="24"/>
          <w:szCs w:val="24"/>
        </w:rPr>
        <w:t>6.</w:t>
      </w:r>
      <w:r w:rsidR="009737F8" w:rsidRPr="009737F8">
        <w:rPr>
          <w:rFonts w:ascii="Times New Roman" w:eastAsia="Calibri" w:hAnsi="Times New Roman" w:cs="Times New Roman"/>
          <w:strike/>
          <w:w w:val="105"/>
          <w:sz w:val="24"/>
          <w:szCs w:val="24"/>
        </w:rPr>
        <w:t xml:space="preserve"> </w:t>
      </w:r>
      <w:r w:rsidR="00960D32" w:rsidRPr="00FB2B67">
        <w:rPr>
          <w:rFonts w:ascii="Times New Roman" w:eastAsia="Calibri" w:hAnsi="Times New Roman" w:cs="Times New Roman"/>
          <w:w w:val="105"/>
          <w:sz w:val="24"/>
          <w:szCs w:val="24"/>
          <w:u w:val="single"/>
        </w:rPr>
        <w:t>g</w:t>
      </w:r>
      <w:r w:rsidR="009737F8">
        <w:rPr>
          <w:rFonts w:ascii="Times New Roman" w:eastAsia="Calibri" w:hAnsi="Times New Roman" w:cs="Times New Roman"/>
          <w:w w:val="105"/>
          <w:sz w:val="24"/>
          <w:szCs w:val="24"/>
          <w:u w:val="single"/>
        </w:rPr>
        <w:t xml:space="preserve">. </w:t>
      </w:r>
      <w:r w:rsidRPr="00C1242F">
        <w:rPr>
          <w:rFonts w:ascii="Times New Roman" w:eastAsia="Calibri" w:hAnsi="Times New Roman" w:cs="Times New Roman"/>
          <w:w w:val="105"/>
          <w:sz w:val="24"/>
          <w:szCs w:val="24"/>
        </w:rPr>
        <w:t>For other purposes deemed necessary by the Commission to preserve and advance universal service.</w:t>
      </w:r>
    </w:p>
    <w:p w14:paraId="32DE05A2" w14:textId="77777777" w:rsidR="00AD0485" w:rsidRPr="006F01C1" w:rsidRDefault="00AD0485" w:rsidP="006F01C1">
      <w:pPr>
        <w:widowControl w:val="0"/>
        <w:tabs>
          <w:tab w:val="left" w:pos="417"/>
        </w:tabs>
        <w:spacing w:line="240" w:lineRule="auto"/>
        <w:ind w:left="417"/>
        <w:contextualSpacing/>
        <w:jc w:val="both"/>
        <w:rPr>
          <w:rFonts w:ascii="Times New Roman" w:eastAsia="Calibri" w:hAnsi="Times New Roman" w:cs="Times New Roman"/>
          <w:w w:val="105"/>
          <w:sz w:val="24"/>
          <w:szCs w:val="24"/>
          <w:u w:val="single"/>
        </w:rPr>
      </w:pPr>
    </w:p>
    <w:p w14:paraId="0A8AEBED" w14:textId="77777777" w:rsidR="00AD0485" w:rsidRPr="006F01C1" w:rsidRDefault="00AD0485" w:rsidP="006F01C1">
      <w:pPr>
        <w:widowControl w:val="0"/>
        <w:tabs>
          <w:tab w:val="left" w:pos="417"/>
        </w:tabs>
        <w:spacing w:line="240" w:lineRule="auto"/>
        <w:ind w:left="417"/>
        <w:contextualSpacing/>
        <w:jc w:val="both"/>
        <w:rPr>
          <w:rFonts w:ascii="Times New Roman" w:eastAsia="Calibri" w:hAnsi="Times New Roman" w:cs="Times New Roman"/>
          <w:w w:val="105"/>
          <w:sz w:val="24"/>
          <w:szCs w:val="24"/>
          <w:u w:val="single"/>
        </w:rPr>
      </w:pPr>
    </w:p>
    <w:p w14:paraId="649266D1" w14:textId="4791D4B1" w:rsidR="00FD028E" w:rsidRPr="006F01C1" w:rsidRDefault="00FD028E" w:rsidP="006F01C1">
      <w:pPr>
        <w:widowControl w:val="0"/>
        <w:tabs>
          <w:tab w:val="left" w:pos="417"/>
        </w:tabs>
        <w:spacing w:line="240" w:lineRule="auto"/>
        <w:contextualSpacing/>
        <w:jc w:val="both"/>
        <w:rPr>
          <w:rFonts w:ascii="Times New Roman" w:eastAsia="Calibri" w:hAnsi="Times New Roman" w:cs="Times New Roman"/>
          <w:w w:val="105"/>
          <w:sz w:val="24"/>
          <w:szCs w:val="24"/>
        </w:rPr>
      </w:pPr>
      <w:r w:rsidRPr="006F01C1">
        <w:rPr>
          <w:rFonts w:ascii="Times New Roman" w:eastAsia="Calibri" w:hAnsi="Times New Roman" w:cs="Times New Roman"/>
          <w:w w:val="105"/>
          <w:sz w:val="24"/>
          <w:szCs w:val="24"/>
          <w:u w:val="single"/>
        </w:rPr>
        <w:t>2. If, as a result of changes made as required by existing or future federal or state regulatory rules, orders, or policies or by federal or</w:t>
      </w:r>
      <w:r w:rsidRPr="006F01C1">
        <w:rPr>
          <w:rFonts w:ascii="Times New Roman" w:eastAsia="Calibri" w:hAnsi="Times New Roman" w:cs="Times New Roman"/>
          <w:w w:val="102"/>
          <w:sz w:val="24"/>
          <w:szCs w:val="24"/>
          <w:u w:val="single"/>
        </w:rPr>
        <w:t xml:space="preserve"> </w:t>
      </w:r>
      <w:r w:rsidRPr="006F01C1">
        <w:rPr>
          <w:rFonts w:ascii="Times New Roman" w:eastAsia="Calibri" w:hAnsi="Times New Roman" w:cs="Times New Roman"/>
          <w:w w:val="105"/>
          <w:sz w:val="24"/>
          <w:szCs w:val="24"/>
          <w:u w:val="single"/>
        </w:rPr>
        <w:t>state law, an Eligible Local Exchange Telecommunications Service Provider experiences a reduction in costs, upon approval by the</w:t>
      </w:r>
      <w:r w:rsidRPr="006F01C1">
        <w:rPr>
          <w:rFonts w:ascii="Times New Roman" w:eastAsia="Calibri" w:hAnsi="Times New Roman" w:cs="Times New Roman"/>
          <w:w w:val="102"/>
          <w:sz w:val="24"/>
          <w:szCs w:val="24"/>
          <w:u w:val="single"/>
        </w:rPr>
        <w:t xml:space="preserve"> Administrator or the </w:t>
      </w:r>
      <w:r w:rsidRPr="006F01C1">
        <w:rPr>
          <w:rFonts w:ascii="Times New Roman" w:eastAsia="Calibri" w:hAnsi="Times New Roman" w:cs="Times New Roman"/>
          <w:w w:val="105"/>
          <w:sz w:val="24"/>
          <w:szCs w:val="24"/>
          <w:u w:val="single"/>
        </w:rPr>
        <w:t>Commission, upon reconsideration, the provider shall reduce the level of OUSF funding it receives to a level sufficient to account for the reduction in costs to bring the company back to the approved earnings level based on a full review of the company’s</w:t>
      </w:r>
      <w:r w:rsidR="00AE4201" w:rsidRPr="006F01C1">
        <w:rPr>
          <w:rFonts w:ascii="Times New Roman" w:eastAsia="Calibri" w:hAnsi="Times New Roman" w:cs="Times New Roman"/>
          <w:w w:val="105"/>
          <w:sz w:val="24"/>
          <w:szCs w:val="24"/>
          <w:u w:val="single"/>
        </w:rPr>
        <w:t xml:space="preserve"> </w:t>
      </w:r>
      <w:r w:rsidRPr="006F01C1">
        <w:rPr>
          <w:rFonts w:ascii="Times New Roman" w:eastAsia="Calibri" w:hAnsi="Times New Roman" w:cs="Times New Roman"/>
          <w:w w:val="105"/>
          <w:sz w:val="24"/>
          <w:szCs w:val="24"/>
          <w:u w:val="single"/>
        </w:rPr>
        <w:t>books and records</w:t>
      </w:r>
      <w:r w:rsidRPr="006F01C1">
        <w:rPr>
          <w:rFonts w:ascii="Times New Roman" w:eastAsia="Calibri" w:hAnsi="Times New Roman" w:cs="Times New Roman"/>
          <w:w w:val="105"/>
          <w:sz w:val="24"/>
          <w:szCs w:val="24"/>
        </w:rPr>
        <w:t>.</w:t>
      </w:r>
    </w:p>
    <w:p w14:paraId="104449C9" w14:textId="77777777" w:rsidR="00265A94" w:rsidRPr="006F01C1" w:rsidRDefault="00265A94" w:rsidP="006F01C1">
      <w:pPr>
        <w:widowControl w:val="0"/>
        <w:tabs>
          <w:tab w:val="left" w:pos="417"/>
        </w:tabs>
        <w:spacing w:line="240" w:lineRule="auto"/>
        <w:contextualSpacing/>
        <w:jc w:val="both"/>
        <w:rPr>
          <w:rFonts w:ascii="Times New Roman" w:eastAsia="Calibri" w:hAnsi="Times New Roman" w:cs="Times New Roman"/>
          <w:w w:val="105"/>
          <w:sz w:val="24"/>
          <w:szCs w:val="24"/>
        </w:rPr>
      </w:pPr>
    </w:p>
    <w:p w14:paraId="3210F7C3" w14:textId="15A89B1A" w:rsidR="00FD028E" w:rsidRPr="006F01C1" w:rsidRDefault="00FD028E" w:rsidP="006F01C1">
      <w:pPr>
        <w:widowControl w:val="0"/>
        <w:tabs>
          <w:tab w:val="left" w:pos="417"/>
        </w:tabs>
        <w:spacing w:line="240" w:lineRule="auto"/>
        <w:contextualSpacing/>
        <w:jc w:val="both"/>
        <w:rPr>
          <w:rFonts w:ascii="Times New Roman" w:eastAsia="Calibri" w:hAnsi="Times New Roman" w:cs="Times New Roman"/>
          <w:w w:val="105"/>
          <w:sz w:val="24"/>
          <w:szCs w:val="24"/>
          <w:u w:val="single"/>
        </w:rPr>
      </w:pPr>
      <w:r w:rsidRPr="006F01C1">
        <w:rPr>
          <w:rFonts w:ascii="Times New Roman" w:eastAsia="Calibri" w:hAnsi="Times New Roman" w:cs="Times New Roman"/>
          <w:w w:val="105"/>
          <w:sz w:val="24"/>
          <w:szCs w:val="24"/>
          <w:u w:val="single"/>
        </w:rPr>
        <w:t xml:space="preserve">3. The receipt of funding from the OUSF, except for reimbursement for OLF credits described in paragraph </w:t>
      </w:r>
      <w:r w:rsidR="00E70F08">
        <w:rPr>
          <w:rFonts w:ascii="Times New Roman" w:eastAsia="Calibri" w:hAnsi="Times New Roman" w:cs="Times New Roman"/>
          <w:w w:val="105"/>
          <w:sz w:val="24"/>
          <w:szCs w:val="24"/>
          <w:u w:val="single"/>
        </w:rPr>
        <w:t>(</w:t>
      </w:r>
      <w:r w:rsidR="00A81F3A">
        <w:rPr>
          <w:rFonts w:ascii="Times New Roman" w:eastAsia="Calibri" w:hAnsi="Times New Roman" w:cs="Times New Roman"/>
          <w:w w:val="105"/>
          <w:sz w:val="24"/>
          <w:szCs w:val="24"/>
          <w:u w:val="single"/>
        </w:rPr>
        <w:t>F</w:t>
      </w:r>
      <w:r w:rsidR="00E70F08">
        <w:rPr>
          <w:rFonts w:ascii="Times New Roman" w:eastAsia="Calibri" w:hAnsi="Times New Roman" w:cs="Times New Roman"/>
          <w:w w:val="105"/>
          <w:sz w:val="24"/>
          <w:szCs w:val="24"/>
          <w:u w:val="single"/>
        </w:rPr>
        <w:t>)</w:t>
      </w:r>
      <w:r w:rsidRPr="006F01C1">
        <w:rPr>
          <w:rFonts w:ascii="Times New Roman" w:eastAsia="Calibri" w:hAnsi="Times New Roman" w:cs="Times New Roman"/>
          <w:w w:val="105"/>
          <w:sz w:val="24"/>
          <w:szCs w:val="24"/>
          <w:u w:val="single"/>
        </w:rPr>
        <w:t xml:space="preserve">(1)(c) of this subsection, and reimbursement for infrastructure expenditures described in </w:t>
      </w:r>
      <w:r w:rsidR="00E70F08">
        <w:rPr>
          <w:rFonts w:ascii="Times New Roman" w:eastAsia="Calibri" w:hAnsi="Times New Roman" w:cs="Times New Roman"/>
          <w:w w:val="105"/>
          <w:sz w:val="24"/>
          <w:szCs w:val="24"/>
          <w:u w:val="single"/>
        </w:rPr>
        <w:t>(</w:t>
      </w:r>
      <w:r w:rsidR="00A81F3A">
        <w:rPr>
          <w:rFonts w:ascii="Times New Roman" w:eastAsia="Calibri" w:hAnsi="Times New Roman" w:cs="Times New Roman"/>
          <w:w w:val="105"/>
          <w:sz w:val="24"/>
          <w:szCs w:val="24"/>
          <w:u w:val="single"/>
        </w:rPr>
        <w:t>F</w:t>
      </w:r>
      <w:r w:rsidR="00E70F08">
        <w:rPr>
          <w:rFonts w:ascii="Times New Roman" w:eastAsia="Calibri" w:hAnsi="Times New Roman" w:cs="Times New Roman"/>
          <w:w w:val="105"/>
          <w:sz w:val="24"/>
          <w:szCs w:val="24"/>
          <w:u w:val="single"/>
        </w:rPr>
        <w:t>)</w:t>
      </w:r>
      <w:r w:rsidRPr="006F01C1">
        <w:rPr>
          <w:rFonts w:ascii="Times New Roman" w:eastAsia="Calibri" w:hAnsi="Times New Roman" w:cs="Times New Roman"/>
          <w:w w:val="105"/>
          <w:sz w:val="24"/>
          <w:szCs w:val="24"/>
          <w:u w:val="single"/>
        </w:rPr>
        <w:t>(1)(b) of this subsection, for the changes referred to in this subsection shall  be conditioned upon an earnings investigation by the Administrator or, upon reconsideration, the Commission as described in subsection (G) of this Section. After conducting the earnings investigation, the Administrator or the Commission, upon reconsideration, shall approve the request for</w:t>
      </w:r>
      <w:r w:rsidRPr="006F01C1">
        <w:rPr>
          <w:rFonts w:ascii="Times New Roman" w:eastAsia="Calibri" w:hAnsi="Times New Roman" w:cs="Times New Roman"/>
          <w:w w:val="102"/>
          <w:sz w:val="24"/>
          <w:szCs w:val="24"/>
          <w:u w:val="single"/>
        </w:rPr>
        <w:t xml:space="preserve"> </w:t>
      </w:r>
      <w:r w:rsidRPr="006F01C1">
        <w:rPr>
          <w:rFonts w:ascii="Times New Roman" w:eastAsia="Calibri" w:hAnsi="Times New Roman" w:cs="Times New Roman"/>
          <w:w w:val="105"/>
          <w:sz w:val="24"/>
          <w:szCs w:val="24"/>
          <w:u w:val="single"/>
        </w:rPr>
        <w:t>payment or adjustment of payment from the OUSF based on a determination that such payment will result in local service rates which are reasonable, and affordable, the provision of reasonably comparable services at affordable rates in rural areas as in urban areas and will be in the public interest.</w:t>
      </w:r>
    </w:p>
    <w:p w14:paraId="26CF52B4" w14:textId="77777777" w:rsidR="00265A94" w:rsidRPr="006F01C1" w:rsidRDefault="00265A94" w:rsidP="006F01C1">
      <w:pPr>
        <w:widowControl w:val="0"/>
        <w:tabs>
          <w:tab w:val="left" w:pos="417"/>
        </w:tabs>
        <w:spacing w:line="240" w:lineRule="auto"/>
        <w:contextualSpacing/>
        <w:jc w:val="both"/>
        <w:rPr>
          <w:rFonts w:ascii="Times New Roman" w:eastAsia="Calibri" w:hAnsi="Times New Roman" w:cs="Times New Roman"/>
          <w:w w:val="105"/>
          <w:sz w:val="24"/>
          <w:szCs w:val="24"/>
        </w:rPr>
      </w:pPr>
    </w:p>
    <w:p w14:paraId="5655630E" w14:textId="10CDD002" w:rsidR="00FD028E" w:rsidRPr="006F01C1" w:rsidRDefault="00FD028E" w:rsidP="006F01C1">
      <w:pPr>
        <w:widowControl w:val="0"/>
        <w:tabs>
          <w:tab w:val="left" w:pos="417"/>
        </w:tabs>
        <w:spacing w:line="240" w:lineRule="auto"/>
        <w:contextualSpacing/>
        <w:jc w:val="both"/>
        <w:rPr>
          <w:rFonts w:ascii="Times New Roman" w:eastAsia="Arial" w:hAnsi="Times New Roman" w:cs="Times New Roman"/>
          <w:sz w:val="24"/>
          <w:szCs w:val="24"/>
        </w:rPr>
      </w:pPr>
      <w:r w:rsidRPr="006F01C1">
        <w:rPr>
          <w:rFonts w:ascii="Times New Roman" w:eastAsia="Calibri" w:hAnsi="Times New Roman" w:cs="Times New Roman"/>
          <w:w w:val="105"/>
          <w:sz w:val="24"/>
          <w:szCs w:val="24"/>
          <w:u w:val="single"/>
        </w:rPr>
        <w:t xml:space="preserve">4. All OUSF funding being received by an Eligible Local Exchange Telecommunications Service Provider at the time of the enactment of this subsection, with the exception of funds being received for OLF credits described in paragraph </w:t>
      </w:r>
      <w:r w:rsidR="00E70F08">
        <w:rPr>
          <w:rFonts w:ascii="Times New Roman" w:eastAsia="Calibri" w:hAnsi="Times New Roman" w:cs="Times New Roman"/>
          <w:w w:val="105"/>
          <w:sz w:val="24"/>
          <w:szCs w:val="24"/>
          <w:u w:val="single"/>
        </w:rPr>
        <w:t>(</w:t>
      </w:r>
      <w:r w:rsidR="00A81F3A">
        <w:rPr>
          <w:rFonts w:ascii="Times New Roman" w:eastAsia="Calibri" w:hAnsi="Times New Roman" w:cs="Times New Roman"/>
          <w:w w:val="105"/>
          <w:sz w:val="24"/>
          <w:szCs w:val="24"/>
          <w:u w:val="single"/>
        </w:rPr>
        <w:t>F</w:t>
      </w:r>
      <w:r w:rsidR="00E70F08">
        <w:rPr>
          <w:rFonts w:ascii="Times New Roman" w:eastAsia="Calibri" w:hAnsi="Times New Roman" w:cs="Times New Roman"/>
          <w:w w:val="105"/>
          <w:sz w:val="24"/>
          <w:szCs w:val="24"/>
          <w:u w:val="single"/>
        </w:rPr>
        <w:t>)</w:t>
      </w:r>
      <w:r w:rsidRPr="006F01C1">
        <w:rPr>
          <w:rFonts w:ascii="Times New Roman" w:eastAsia="Calibri" w:hAnsi="Times New Roman" w:cs="Times New Roman"/>
          <w:w w:val="105"/>
          <w:sz w:val="24"/>
          <w:szCs w:val="24"/>
          <w:u w:val="single"/>
        </w:rPr>
        <w:t xml:space="preserve">(1)(c) of this subsection, reimbursement for infrastructure expenditures described in </w:t>
      </w:r>
      <w:r w:rsidR="00E70F08">
        <w:rPr>
          <w:rFonts w:ascii="Times New Roman" w:eastAsia="Calibri" w:hAnsi="Times New Roman" w:cs="Times New Roman"/>
          <w:w w:val="105"/>
          <w:sz w:val="24"/>
          <w:szCs w:val="24"/>
          <w:u w:val="single"/>
        </w:rPr>
        <w:t>(</w:t>
      </w:r>
      <w:r w:rsidR="00A81F3A">
        <w:rPr>
          <w:rFonts w:ascii="Times New Roman" w:eastAsia="Calibri" w:hAnsi="Times New Roman" w:cs="Times New Roman"/>
          <w:w w:val="105"/>
          <w:sz w:val="24"/>
          <w:szCs w:val="24"/>
          <w:u w:val="single"/>
        </w:rPr>
        <w:t>F</w:t>
      </w:r>
      <w:r w:rsidR="00E70F08">
        <w:rPr>
          <w:rFonts w:ascii="Times New Roman" w:eastAsia="Calibri" w:hAnsi="Times New Roman" w:cs="Times New Roman"/>
          <w:w w:val="105"/>
          <w:sz w:val="24"/>
          <w:szCs w:val="24"/>
          <w:u w:val="single"/>
        </w:rPr>
        <w:t>)</w:t>
      </w:r>
      <w:r w:rsidRPr="006F01C1">
        <w:rPr>
          <w:rFonts w:ascii="Times New Roman" w:eastAsia="Calibri" w:hAnsi="Times New Roman" w:cs="Times New Roman"/>
          <w:w w:val="105"/>
          <w:sz w:val="24"/>
          <w:szCs w:val="24"/>
          <w:u w:val="single"/>
        </w:rPr>
        <w:t xml:space="preserve">(1)(b) of this subsection, reimbursement for Special Universal Services described in section 139.109.1 of this title, </w:t>
      </w:r>
      <w:r w:rsidR="0039416E">
        <w:rPr>
          <w:rFonts w:ascii="Times New Roman" w:eastAsia="Calibri" w:hAnsi="Times New Roman" w:cs="Times New Roman"/>
          <w:w w:val="105"/>
          <w:sz w:val="24"/>
          <w:szCs w:val="24"/>
          <w:u w:val="single"/>
        </w:rPr>
        <w:t xml:space="preserve">and Oklahoma High Cost Fund reimbursements </w:t>
      </w:r>
      <w:r w:rsidRPr="006F01C1">
        <w:rPr>
          <w:rFonts w:ascii="Times New Roman" w:eastAsia="Calibri" w:hAnsi="Times New Roman" w:cs="Times New Roman"/>
          <w:w w:val="105"/>
          <w:sz w:val="24"/>
          <w:szCs w:val="24"/>
          <w:u w:val="single"/>
        </w:rPr>
        <w:t>that is not based on a prior earnings investigation, will cease thirty (30) days after enactment of this subsection.  Any Eligible Local Exchange Telecommunications Service Provider impacted by this cessation of funding, may file an application for an earnings investigation under this subsection.  Such application will be based on the most recent cost study available at the time the application is filed. Impacts may be imputed, subject to true up and refund, based on the most recent cost study adjusted for current account balances. True up would occur in the future period once the cost study is finalized and available for the fiscal year in which the reduction occurred.  If an Eligible Local Exchange Telecommunications Service Provider files such an application within thirty (30) days of the enactment of this subsection, such previous funding not based on a prior earnings investigation will cease one hundred and eighty (180) days after enactment of this subsection or upon the completion of a</w:t>
      </w:r>
      <w:r w:rsidR="00BF2E62" w:rsidRPr="006F01C1">
        <w:rPr>
          <w:rFonts w:ascii="Times New Roman" w:eastAsia="Calibri" w:hAnsi="Times New Roman" w:cs="Times New Roman"/>
          <w:w w:val="105"/>
          <w:sz w:val="24"/>
          <w:szCs w:val="24"/>
          <w:u w:val="single"/>
        </w:rPr>
        <w:t>n earnings investigation, which</w:t>
      </w:r>
      <w:r w:rsidRPr="006F01C1">
        <w:rPr>
          <w:rFonts w:ascii="Times New Roman" w:eastAsia="Calibri" w:hAnsi="Times New Roman" w:cs="Times New Roman"/>
          <w:w w:val="105"/>
          <w:sz w:val="24"/>
          <w:szCs w:val="24"/>
          <w:u w:val="single"/>
        </w:rPr>
        <w:t>ever is earlier.</w:t>
      </w:r>
      <w:r w:rsidR="0039416E">
        <w:rPr>
          <w:rFonts w:ascii="Times New Roman" w:eastAsia="Calibri" w:hAnsi="Times New Roman" w:cs="Times New Roman"/>
          <w:w w:val="105"/>
          <w:sz w:val="24"/>
          <w:szCs w:val="24"/>
          <w:u w:val="single"/>
        </w:rPr>
        <w:t xml:space="preserve">  Reimbursements related to the Oklahoma High Cost Fund, as ordered in Oklahoma Corporation Commission Order No. 673325, will cease March 1, 2022.  Any future lost revenues associated with the Oklahoma High Cost Fund </w:t>
      </w:r>
      <w:r w:rsidR="00172858">
        <w:rPr>
          <w:rFonts w:ascii="Times New Roman" w:eastAsia="Calibri" w:hAnsi="Times New Roman" w:cs="Times New Roman"/>
          <w:w w:val="105"/>
          <w:sz w:val="24"/>
          <w:szCs w:val="24"/>
          <w:u w:val="single"/>
        </w:rPr>
        <w:t>may</w:t>
      </w:r>
      <w:r w:rsidR="0039416E">
        <w:rPr>
          <w:rFonts w:ascii="Times New Roman" w:eastAsia="Calibri" w:hAnsi="Times New Roman" w:cs="Times New Roman"/>
          <w:w w:val="105"/>
          <w:sz w:val="24"/>
          <w:szCs w:val="24"/>
          <w:u w:val="single"/>
        </w:rPr>
        <w:t xml:space="preserve"> be considered through an earnings investigation pursuant to Section G below.</w:t>
      </w:r>
    </w:p>
    <w:p w14:paraId="24C5F4DE" w14:textId="77777777"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p>
    <w:p w14:paraId="594FA7E3" w14:textId="76B23C87" w:rsidR="00FD028E" w:rsidRPr="006F01C1" w:rsidRDefault="00791577" w:rsidP="006F01C1">
      <w:pPr>
        <w:widowControl w:val="0"/>
        <w:tabs>
          <w:tab w:val="left" w:pos="450"/>
        </w:tabs>
        <w:spacing w:line="240" w:lineRule="auto"/>
        <w:ind w:left="417" w:hanging="417"/>
        <w:contextualSpacing/>
        <w:jc w:val="both"/>
        <w:rPr>
          <w:rFonts w:ascii="Times New Roman" w:eastAsia="Arial" w:hAnsi="Times New Roman" w:cs="Times New Roman"/>
          <w:sz w:val="24"/>
          <w:szCs w:val="24"/>
        </w:rPr>
      </w:pPr>
      <w:r>
        <w:rPr>
          <w:rFonts w:ascii="Times New Roman" w:eastAsia="Calibri" w:hAnsi="Times New Roman" w:cs="Times New Roman"/>
          <w:strike/>
          <w:w w:val="105"/>
          <w:sz w:val="24"/>
          <w:szCs w:val="24"/>
        </w:rPr>
        <w:t>H</w:t>
      </w:r>
      <w:r w:rsidRPr="00791577">
        <w:rPr>
          <w:rFonts w:ascii="Times New Roman" w:eastAsia="Calibri" w:hAnsi="Times New Roman" w:cs="Times New Roman"/>
          <w:strike/>
          <w:w w:val="105"/>
          <w:sz w:val="24"/>
          <w:szCs w:val="24"/>
        </w:rPr>
        <w:t>.</w:t>
      </w:r>
      <w:r>
        <w:rPr>
          <w:rFonts w:ascii="Times New Roman" w:eastAsia="Calibri" w:hAnsi="Times New Roman" w:cs="Times New Roman"/>
          <w:strike/>
          <w:w w:val="105"/>
          <w:sz w:val="24"/>
          <w:szCs w:val="24"/>
        </w:rPr>
        <w:t xml:space="preserve"> </w:t>
      </w:r>
      <w:r>
        <w:rPr>
          <w:rFonts w:ascii="Times New Roman" w:eastAsia="Calibri" w:hAnsi="Times New Roman" w:cs="Times New Roman"/>
          <w:w w:val="105"/>
          <w:sz w:val="24"/>
          <w:szCs w:val="24"/>
          <w:u w:val="single"/>
        </w:rPr>
        <w:t xml:space="preserve">G. </w:t>
      </w:r>
      <w:r w:rsidR="008A3F90" w:rsidRPr="006F01C1">
        <w:rPr>
          <w:rFonts w:ascii="Times New Roman" w:eastAsia="Calibri" w:hAnsi="Times New Roman" w:cs="Times New Roman"/>
          <w:w w:val="105"/>
          <w:sz w:val="24"/>
          <w:szCs w:val="24"/>
          <w:u w:val="single"/>
        </w:rPr>
        <w:t xml:space="preserve">1. </w:t>
      </w:r>
      <w:r w:rsidR="00FD028E" w:rsidRPr="006F01C1">
        <w:rPr>
          <w:rFonts w:ascii="Times New Roman" w:eastAsia="Calibri" w:hAnsi="Times New Roman" w:cs="Times New Roman"/>
          <w:strike/>
          <w:w w:val="105"/>
          <w:sz w:val="24"/>
          <w:szCs w:val="24"/>
        </w:rPr>
        <w:t>In identifying and measuring the costs of providing primary universal services, exclusively</w:t>
      </w:r>
      <w:r w:rsidR="00FD028E" w:rsidRPr="006F01C1">
        <w:rPr>
          <w:rFonts w:ascii="Times New Roman" w:eastAsia="Calibri" w:hAnsi="Times New Roman" w:cs="Times New Roman"/>
          <w:w w:val="105"/>
          <w:sz w:val="24"/>
          <w:szCs w:val="24"/>
        </w:rPr>
        <w:t xml:space="preserve"> </w:t>
      </w:r>
      <w:r w:rsidR="00380044" w:rsidRPr="006F01C1">
        <w:rPr>
          <w:rFonts w:ascii="Times New Roman" w:eastAsia="Calibri" w:hAnsi="Times New Roman" w:cs="Times New Roman"/>
          <w:w w:val="105"/>
          <w:sz w:val="24"/>
          <w:szCs w:val="24"/>
          <w:u w:val="single"/>
        </w:rPr>
        <w:t xml:space="preserve">Exclusively </w:t>
      </w:r>
      <w:r w:rsidR="00FD028E" w:rsidRPr="006F01C1">
        <w:rPr>
          <w:rFonts w:ascii="Times New Roman" w:eastAsia="Calibri" w:hAnsi="Times New Roman" w:cs="Times New Roman"/>
          <w:w w:val="105"/>
          <w:sz w:val="24"/>
          <w:szCs w:val="24"/>
        </w:rPr>
        <w:t xml:space="preserve">for the purpose of </w:t>
      </w:r>
      <w:r w:rsidR="00FD028E" w:rsidRPr="006F01C1">
        <w:rPr>
          <w:rFonts w:ascii="Times New Roman" w:eastAsia="Calibri" w:hAnsi="Times New Roman" w:cs="Times New Roman"/>
          <w:w w:val="105"/>
          <w:sz w:val="24"/>
          <w:szCs w:val="24"/>
          <w:u w:val="single"/>
        </w:rPr>
        <w:t>an earnings investigation required in</w:t>
      </w:r>
      <w:r w:rsidR="00FD028E" w:rsidRPr="006F01C1">
        <w:rPr>
          <w:rFonts w:ascii="Times New Roman" w:eastAsia="Calibri" w:hAnsi="Times New Roman" w:cs="Times New Roman"/>
          <w:w w:val="105"/>
          <w:sz w:val="24"/>
          <w:szCs w:val="24"/>
        </w:rPr>
        <w:t xml:space="preserve"> determining OUSF</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funding levels under this </w:t>
      </w:r>
      <w:r w:rsidR="00FD028E" w:rsidRPr="006F01C1">
        <w:rPr>
          <w:rFonts w:ascii="Times New Roman" w:eastAsia="Calibri" w:hAnsi="Times New Roman" w:cs="Times New Roman"/>
          <w:strike/>
          <w:w w:val="105"/>
          <w:sz w:val="24"/>
          <w:szCs w:val="24"/>
        </w:rPr>
        <w:t>section</w:t>
      </w:r>
      <w:r w:rsidR="00380044" w:rsidRPr="006F01C1">
        <w:rPr>
          <w:rFonts w:ascii="Times New Roman" w:eastAsia="Calibri" w:hAnsi="Times New Roman" w:cs="Times New Roman"/>
          <w:strike/>
          <w:w w:val="105"/>
          <w:sz w:val="24"/>
          <w:szCs w:val="24"/>
        </w:rPr>
        <w:t xml:space="preserve"> </w:t>
      </w:r>
      <w:r w:rsidR="00380044" w:rsidRPr="006F01C1">
        <w:rPr>
          <w:rFonts w:ascii="Times New Roman" w:eastAsia="Calibri" w:hAnsi="Times New Roman" w:cs="Times New Roman"/>
          <w:w w:val="105"/>
          <w:sz w:val="24"/>
          <w:szCs w:val="24"/>
          <w:u w:val="single"/>
        </w:rPr>
        <w:t>Section</w:t>
      </w:r>
      <w:r w:rsidR="00FD028E" w:rsidRPr="006F01C1">
        <w:rPr>
          <w:rFonts w:ascii="Times New Roman" w:eastAsia="Calibri" w:hAnsi="Times New Roman" w:cs="Times New Roman"/>
          <w:w w:val="105"/>
          <w:sz w:val="24"/>
          <w:szCs w:val="24"/>
        </w:rPr>
        <w:t xml:space="preserve">, the </w:t>
      </w:r>
      <w:r w:rsidR="00FD028E" w:rsidRPr="006F01C1">
        <w:rPr>
          <w:rFonts w:ascii="Times New Roman" w:eastAsia="Calibri" w:hAnsi="Times New Roman" w:cs="Times New Roman"/>
          <w:strike/>
          <w:w w:val="105"/>
          <w:sz w:val="24"/>
          <w:szCs w:val="24"/>
        </w:rPr>
        <w:t>eligible local exchange telecommunications service provider</w:t>
      </w:r>
      <w:r w:rsidR="00380044" w:rsidRPr="006F01C1">
        <w:rPr>
          <w:rFonts w:ascii="Times New Roman" w:eastAsia="Calibri" w:hAnsi="Times New Roman" w:cs="Times New Roman"/>
          <w:w w:val="105"/>
          <w:sz w:val="24"/>
          <w:szCs w:val="24"/>
          <w:u w:val="single"/>
        </w:rPr>
        <w:t xml:space="preserve"> Eligible Local Exchange Telecommunications </w:t>
      </w:r>
      <w:r w:rsidR="00380044" w:rsidRPr="006F01C1">
        <w:rPr>
          <w:rFonts w:ascii="Times New Roman" w:eastAsia="Calibri" w:hAnsi="Times New Roman" w:cs="Times New Roman"/>
          <w:w w:val="105"/>
          <w:sz w:val="24"/>
          <w:szCs w:val="24"/>
          <w:u w:val="single"/>
        </w:rPr>
        <w:lastRenderedPageBreak/>
        <w:t xml:space="preserve">Service Provider </w:t>
      </w:r>
      <w:r w:rsidR="00FD028E" w:rsidRPr="006F01C1">
        <w:rPr>
          <w:rFonts w:ascii="Times New Roman" w:eastAsia="Calibri" w:hAnsi="Times New Roman" w:cs="Times New Roman"/>
          <w:w w:val="105"/>
          <w:sz w:val="24"/>
          <w:szCs w:val="24"/>
        </w:rPr>
        <w:t>serving less than seventy-five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thousand access lines shall, </w:t>
      </w:r>
      <w:r w:rsidR="00FD028E" w:rsidRPr="006F01C1">
        <w:rPr>
          <w:rFonts w:ascii="Times New Roman" w:eastAsia="Calibri" w:hAnsi="Times New Roman" w:cs="Times New Roman"/>
          <w:w w:val="105"/>
          <w:sz w:val="24"/>
          <w:szCs w:val="24"/>
          <w:u w:val="single"/>
        </w:rPr>
        <w:t>identify and measure the costs of providing Primary Universal Services and the revenues available to fund said services by,</w:t>
      </w:r>
      <w:r w:rsidR="00FD028E" w:rsidRPr="006F01C1">
        <w:rPr>
          <w:rFonts w:ascii="Times New Roman" w:eastAsia="Calibri" w:hAnsi="Times New Roman" w:cs="Times New Roman"/>
          <w:w w:val="105"/>
          <w:sz w:val="24"/>
          <w:szCs w:val="24"/>
        </w:rPr>
        <w:t xml:space="preserve"> at its option</w:t>
      </w:r>
      <w:r w:rsidR="00FD028E" w:rsidRPr="006F01C1">
        <w:rPr>
          <w:rFonts w:ascii="Times New Roman" w:eastAsia="Calibri" w:hAnsi="Times New Roman" w:cs="Times New Roman"/>
          <w:w w:val="105"/>
          <w:sz w:val="24"/>
          <w:szCs w:val="24"/>
          <w:u w:val="single"/>
        </w:rPr>
        <w:t>, using one of the following methods</w:t>
      </w:r>
      <w:r w:rsidR="00FD028E" w:rsidRPr="006F01C1">
        <w:rPr>
          <w:rFonts w:ascii="Times New Roman" w:eastAsia="Calibri" w:hAnsi="Times New Roman" w:cs="Times New Roman"/>
          <w:w w:val="105"/>
          <w:sz w:val="24"/>
          <w:szCs w:val="24"/>
        </w:rPr>
        <w:t>:</w:t>
      </w:r>
    </w:p>
    <w:p w14:paraId="40D8D26F" w14:textId="77777777" w:rsidR="00265A94" w:rsidRPr="006F01C1" w:rsidRDefault="00265A94" w:rsidP="006F01C1">
      <w:pPr>
        <w:widowControl w:val="0"/>
        <w:tabs>
          <w:tab w:val="left" w:pos="417"/>
        </w:tabs>
        <w:spacing w:line="240" w:lineRule="auto"/>
        <w:ind w:left="720"/>
        <w:contextualSpacing/>
        <w:jc w:val="both"/>
        <w:rPr>
          <w:rFonts w:ascii="Times New Roman" w:eastAsia="Calibri" w:hAnsi="Times New Roman" w:cs="Times New Roman"/>
          <w:strike/>
          <w:w w:val="105"/>
          <w:sz w:val="24"/>
          <w:szCs w:val="24"/>
        </w:rPr>
      </w:pPr>
    </w:p>
    <w:p w14:paraId="78A8B2D4" w14:textId="53B6DCD4" w:rsidR="00FD028E" w:rsidRPr="006F01C1" w:rsidRDefault="008A3F90" w:rsidP="006F01C1">
      <w:pPr>
        <w:widowControl w:val="0"/>
        <w:tabs>
          <w:tab w:val="left" w:pos="417"/>
        </w:tabs>
        <w:spacing w:line="240" w:lineRule="auto"/>
        <w:ind w:left="720"/>
        <w:contextualSpacing/>
        <w:jc w:val="both"/>
        <w:rPr>
          <w:rFonts w:ascii="Times New Roman" w:eastAsia="Arial" w:hAnsi="Times New Roman" w:cs="Times New Roman"/>
          <w:sz w:val="24"/>
          <w:szCs w:val="24"/>
        </w:rPr>
      </w:pPr>
      <w:r w:rsidRPr="006F01C1">
        <w:rPr>
          <w:rFonts w:ascii="Times New Roman" w:eastAsia="Calibri" w:hAnsi="Times New Roman" w:cs="Times New Roman"/>
          <w:strike/>
          <w:w w:val="105"/>
          <w:sz w:val="24"/>
          <w:szCs w:val="24"/>
        </w:rPr>
        <w:t xml:space="preserve">1. </w:t>
      </w:r>
      <w:r w:rsidR="00FD028E" w:rsidRPr="006F01C1">
        <w:rPr>
          <w:rFonts w:ascii="Times New Roman" w:eastAsia="Calibri" w:hAnsi="Times New Roman" w:cs="Times New Roman"/>
          <w:w w:val="105"/>
          <w:sz w:val="24"/>
          <w:szCs w:val="24"/>
          <w:u w:val="single"/>
        </w:rPr>
        <w:t>a.</w:t>
      </w:r>
      <w:r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rPr>
        <w:t xml:space="preserve">Calculate such costs by including all embedded investments and expenses incurred by the </w:t>
      </w:r>
      <w:r w:rsidR="00FD028E" w:rsidRPr="006F01C1">
        <w:rPr>
          <w:rFonts w:ascii="Times New Roman" w:eastAsia="Calibri" w:hAnsi="Times New Roman" w:cs="Times New Roman"/>
          <w:strike/>
          <w:w w:val="105"/>
          <w:sz w:val="24"/>
          <w:szCs w:val="24"/>
        </w:rPr>
        <w:t>eligible local exchange telecommunications</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service provider</w:t>
      </w:r>
      <w:r w:rsidR="00FD028E" w:rsidRPr="006F01C1">
        <w:rPr>
          <w:rFonts w:ascii="Times New Roman" w:eastAsia="Calibri" w:hAnsi="Times New Roman" w:cs="Times New Roman"/>
          <w:w w:val="105"/>
          <w:sz w:val="24"/>
          <w:szCs w:val="24"/>
        </w:rPr>
        <w:t xml:space="preserve"> </w:t>
      </w:r>
      <w:r w:rsidR="009C4E35" w:rsidRPr="006F01C1">
        <w:rPr>
          <w:rFonts w:ascii="Times New Roman" w:eastAsia="Calibri" w:hAnsi="Times New Roman" w:cs="Times New Roman"/>
          <w:w w:val="105"/>
          <w:sz w:val="24"/>
          <w:szCs w:val="24"/>
          <w:u w:val="single"/>
        </w:rPr>
        <w:t>Eligible Local Exchange Telecommunications Service Provider</w:t>
      </w:r>
      <w:r w:rsidR="009C4E35"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in the provision of </w:t>
      </w:r>
      <w:r w:rsidR="00FD028E" w:rsidRPr="006F01C1">
        <w:rPr>
          <w:rFonts w:ascii="Times New Roman" w:eastAsia="Calibri" w:hAnsi="Times New Roman" w:cs="Times New Roman"/>
          <w:strike/>
          <w:w w:val="105"/>
          <w:sz w:val="24"/>
          <w:szCs w:val="24"/>
        </w:rPr>
        <w:t>primary universal service</w:t>
      </w:r>
      <w:r w:rsidR="009C4E35" w:rsidRPr="006F01C1">
        <w:rPr>
          <w:rFonts w:ascii="Times New Roman" w:eastAsia="Calibri" w:hAnsi="Times New Roman" w:cs="Times New Roman"/>
          <w:strike/>
          <w:w w:val="105"/>
          <w:sz w:val="24"/>
          <w:szCs w:val="24"/>
        </w:rPr>
        <w:t xml:space="preserve"> </w:t>
      </w:r>
      <w:r w:rsidR="009C4E35" w:rsidRPr="006F01C1">
        <w:rPr>
          <w:rFonts w:ascii="Times New Roman" w:eastAsia="Calibri" w:hAnsi="Times New Roman" w:cs="Times New Roman"/>
          <w:w w:val="105"/>
          <w:sz w:val="24"/>
          <w:szCs w:val="24"/>
          <w:u w:val="single"/>
        </w:rPr>
        <w:t>Primary Universal Service</w:t>
      </w:r>
      <w:r w:rsidR="00FD028E" w:rsidRPr="006F01C1">
        <w:rPr>
          <w:rFonts w:ascii="Times New Roman" w:eastAsia="Calibri" w:hAnsi="Times New Roman" w:cs="Times New Roman"/>
          <w:w w:val="105"/>
          <w:sz w:val="24"/>
          <w:szCs w:val="24"/>
        </w:rPr>
        <w:t>, and may identify high-cost areas within the local exchange area it serves</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and perform a fully distributed allocation of embedded costs and identification of associated primary universal service revenue. Such</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calculation may be made using fully distributed Federal Communications Commission parts 32, 36 and 64 costs, if such parts are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applicable. The high-cost area shall be no smaller than a single </w:t>
      </w:r>
      <w:r w:rsidR="00FD028E" w:rsidRPr="006F01C1">
        <w:rPr>
          <w:rFonts w:ascii="Times New Roman" w:eastAsia="Calibri" w:hAnsi="Times New Roman" w:cs="Times New Roman"/>
          <w:strike/>
          <w:w w:val="105"/>
          <w:sz w:val="24"/>
          <w:szCs w:val="24"/>
        </w:rPr>
        <w:t>exchange</w:t>
      </w:r>
      <w:r w:rsidR="009C4E35" w:rsidRPr="006F01C1">
        <w:rPr>
          <w:rFonts w:ascii="Times New Roman" w:eastAsia="Calibri" w:hAnsi="Times New Roman" w:cs="Times New Roman"/>
          <w:strike/>
          <w:w w:val="105"/>
          <w:sz w:val="24"/>
          <w:szCs w:val="24"/>
        </w:rPr>
        <w:t xml:space="preserve"> </w:t>
      </w:r>
      <w:r w:rsidR="009C4E35" w:rsidRPr="006F01C1">
        <w:rPr>
          <w:rFonts w:ascii="Times New Roman" w:eastAsia="Calibri" w:hAnsi="Times New Roman" w:cs="Times New Roman"/>
          <w:w w:val="105"/>
          <w:sz w:val="24"/>
          <w:szCs w:val="24"/>
          <w:u w:val="single"/>
        </w:rPr>
        <w:t>Exchange</w:t>
      </w:r>
      <w:r w:rsidR="00FD028E"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strike/>
          <w:w w:val="105"/>
          <w:sz w:val="24"/>
          <w:szCs w:val="24"/>
        </w:rPr>
        <w:t>wire center</w:t>
      </w:r>
      <w:r w:rsidR="009C4E35" w:rsidRPr="006F01C1">
        <w:rPr>
          <w:rFonts w:ascii="Times New Roman" w:eastAsia="Calibri" w:hAnsi="Times New Roman" w:cs="Times New Roman"/>
          <w:strike/>
          <w:w w:val="105"/>
          <w:sz w:val="24"/>
          <w:szCs w:val="24"/>
        </w:rPr>
        <w:t xml:space="preserve"> </w:t>
      </w:r>
      <w:r w:rsidR="009C4E35" w:rsidRPr="006F01C1">
        <w:rPr>
          <w:rFonts w:ascii="Times New Roman" w:eastAsia="Calibri" w:hAnsi="Times New Roman" w:cs="Times New Roman"/>
          <w:w w:val="105"/>
          <w:sz w:val="24"/>
          <w:szCs w:val="24"/>
          <w:u w:val="single"/>
        </w:rPr>
        <w:t>Wire Center</w:t>
      </w:r>
      <w:r w:rsidR="00FD028E" w:rsidRPr="006F01C1">
        <w:rPr>
          <w:rFonts w:ascii="Times New Roman" w:eastAsia="Calibri" w:hAnsi="Times New Roman" w:cs="Times New Roman"/>
          <w:w w:val="105"/>
          <w:sz w:val="24"/>
          <w:szCs w:val="24"/>
        </w:rPr>
        <w:t>, or census block group, chosen at the option of</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the </w:t>
      </w:r>
      <w:r w:rsidR="00FD028E" w:rsidRPr="006F01C1">
        <w:rPr>
          <w:rFonts w:ascii="Times New Roman" w:eastAsia="Calibri" w:hAnsi="Times New Roman" w:cs="Times New Roman"/>
          <w:strike/>
          <w:w w:val="105"/>
          <w:sz w:val="24"/>
          <w:szCs w:val="24"/>
        </w:rPr>
        <w:t>eligible local exchange telecommunications service provider</w:t>
      </w:r>
      <w:r w:rsidR="009C4E35" w:rsidRPr="006F01C1">
        <w:rPr>
          <w:rFonts w:ascii="Times New Roman" w:eastAsia="Calibri" w:hAnsi="Times New Roman" w:cs="Times New Roman"/>
          <w:strike/>
          <w:w w:val="105"/>
          <w:sz w:val="24"/>
          <w:szCs w:val="24"/>
        </w:rPr>
        <w:t xml:space="preserve"> </w:t>
      </w:r>
      <w:r w:rsidR="009C4E35" w:rsidRPr="006F01C1">
        <w:rPr>
          <w:rFonts w:ascii="Times New Roman" w:eastAsia="Calibri" w:hAnsi="Times New Roman" w:cs="Times New Roman"/>
          <w:w w:val="105"/>
          <w:sz w:val="24"/>
          <w:szCs w:val="24"/>
          <w:u w:val="single"/>
        </w:rPr>
        <w:t>Eligible Local Exchange Telecommunications Service Provider</w:t>
      </w:r>
      <w:r w:rsidR="00FD028E" w:rsidRPr="006F01C1">
        <w:rPr>
          <w:rFonts w:ascii="Times New Roman" w:eastAsia="Calibri" w:hAnsi="Times New Roman" w:cs="Times New Roman"/>
          <w:w w:val="105"/>
          <w:sz w:val="24"/>
          <w:szCs w:val="24"/>
        </w:rPr>
        <w:t>;</w:t>
      </w:r>
    </w:p>
    <w:p w14:paraId="590DB381" w14:textId="77777777" w:rsidR="00265A94" w:rsidRPr="006F01C1" w:rsidRDefault="00265A94" w:rsidP="006F01C1">
      <w:pPr>
        <w:widowControl w:val="0"/>
        <w:tabs>
          <w:tab w:val="left" w:pos="417"/>
        </w:tabs>
        <w:spacing w:line="240" w:lineRule="auto"/>
        <w:ind w:left="720"/>
        <w:contextualSpacing/>
        <w:jc w:val="both"/>
        <w:rPr>
          <w:rFonts w:ascii="Times New Roman" w:eastAsia="Calibri" w:hAnsi="Times New Roman" w:cs="Times New Roman"/>
          <w:strike/>
          <w:w w:val="105"/>
          <w:sz w:val="24"/>
          <w:szCs w:val="24"/>
        </w:rPr>
      </w:pPr>
    </w:p>
    <w:p w14:paraId="36C7B9D5" w14:textId="633BA248" w:rsidR="00FD028E" w:rsidRPr="006F01C1" w:rsidRDefault="008A3F90" w:rsidP="006F01C1">
      <w:pPr>
        <w:widowControl w:val="0"/>
        <w:tabs>
          <w:tab w:val="left" w:pos="417"/>
        </w:tabs>
        <w:spacing w:line="240" w:lineRule="auto"/>
        <w:ind w:left="720"/>
        <w:contextualSpacing/>
        <w:jc w:val="both"/>
        <w:rPr>
          <w:rFonts w:ascii="Times New Roman" w:eastAsia="Arial" w:hAnsi="Times New Roman" w:cs="Times New Roman"/>
          <w:sz w:val="24"/>
          <w:szCs w:val="24"/>
        </w:rPr>
      </w:pPr>
      <w:r w:rsidRPr="006F01C1">
        <w:rPr>
          <w:rFonts w:ascii="Times New Roman" w:eastAsia="Calibri" w:hAnsi="Times New Roman" w:cs="Times New Roman"/>
          <w:strike/>
          <w:w w:val="105"/>
          <w:sz w:val="24"/>
          <w:szCs w:val="24"/>
        </w:rPr>
        <w:t xml:space="preserve">2. </w:t>
      </w:r>
      <w:r w:rsidRPr="006F01C1">
        <w:rPr>
          <w:rFonts w:ascii="Times New Roman" w:eastAsia="Calibri" w:hAnsi="Times New Roman" w:cs="Times New Roman"/>
          <w:w w:val="105"/>
          <w:sz w:val="24"/>
          <w:szCs w:val="24"/>
          <w:u w:val="single"/>
        </w:rPr>
        <w:t>b.</w:t>
      </w:r>
      <w:r w:rsidR="009C4E35"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Adopt the cost studies approved by the Commission for a </w:t>
      </w:r>
      <w:r w:rsidR="00FD028E" w:rsidRPr="006F01C1">
        <w:rPr>
          <w:rFonts w:ascii="Times New Roman" w:eastAsia="Calibri" w:hAnsi="Times New Roman" w:cs="Times New Roman"/>
          <w:strike/>
          <w:w w:val="105"/>
          <w:sz w:val="24"/>
          <w:szCs w:val="24"/>
        </w:rPr>
        <w:t xml:space="preserve">local exchange telecommunications service provider </w:t>
      </w:r>
      <w:r w:rsidR="00155A84" w:rsidRPr="006F01C1">
        <w:rPr>
          <w:rFonts w:ascii="Times New Roman" w:eastAsia="Calibri" w:hAnsi="Times New Roman" w:cs="Times New Roman"/>
          <w:w w:val="105"/>
          <w:sz w:val="24"/>
          <w:szCs w:val="24"/>
          <w:u w:val="single"/>
        </w:rPr>
        <w:t>Local Exchange Telecommunications Service Provider</w:t>
      </w:r>
      <w:r w:rsidR="00155A84"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that serves seventy-five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thousand or more access lines; </w:t>
      </w:r>
      <w:r w:rsidR="00FD028E" w:rsidRPr="006F01C1">
        <w:rPr>
          <w:rFonts w:ascii="Times New Roman" w:eastAsia="Calibri" w:hAnsi="Times New Roman" w:cs="Times New Roman"/>
          <w:strike/>
          <w:w w:val="105"/>
          <w:sz w:val="24"/>
          <w:szCs w:val="24"/>
        </w:rPr>
        <w:t>or</w:t>
      </w:r>
    </w:p>
    <w:p w14:paraId="7DAC4B21" w14:textId="77777777" w:rsidR="00265A94" w:rsidRPr="006F01C1" w:rsidRDefault="00265A94" w:rsidP="006F01C1">
      <w:pPr>
        <w:widowControl w:val="0"/>
        <w:tabs>
          <w:tab w:val="left" w:pos="417"/>
        </w:tabs>
        <w:spacing w:line="240" w:lineRule="auto"/>
        <w:ind w:left="720"/>
        <w:contextualSpacing/>
        <w:jc w:val="both"/>
        <w:rPr>
          <w:rFonts w:ascii="Times New Roman" w:eastAsia="Calibri" w:hAnsi="Times New Roman" w:cs="Times New Roman"/>
          <w:strike/>
          <w:w w:val="105"/>
          <w:sz w:val="24"/>
          <w:szCs w:val="24"/>
        </w:rPr>
      </w:pPr>
    </w:p>
    <w:p w14:paraId="1A166962" w14:textId="6A2A6D13" w:rsidR="00FD028E" w:rsidRPr="006F01C1" w:rsidRDefault="008A3F90"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rPr>
      </w:pPr>
      <w:r w:rsidRPr="006F01C1">
        <w:rPr>
          <w:rFonts w:ascii="Times New Roman" w:eastAsia="Calibri" w:hAnsi="Times New Roman" w:cs="Times New Roman"/>
          <w:strike/>
          <w:w w:val="105"/>
          <w:sz w:val="24"/>
          <w:szCs w:val="24"/>
        </w:rPr>
        <w:t xml:space="preserve">3. </w:t>
      </w:r>
      <w:r w:rsidRPr="006F01C1">
        <w:rPr>
          <w:rFonts w:ascii="Times New Roman" w:eastAsia="Calibri" w:hAnsi="Times New Roman" w:cs="Times New Roman"/>
          <w:w w:val="105"/>
          <w:sz w:val="24"/>
          <w:szCs w:val="24"/>
          <w:u w:val="single"/>
        </w:rPr>
        <w:t>c.</w:t>
      </w:r>
      <w:r w:rsidR="009C4E35"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Adopt such other costing or measurement methodology as may be established for such purpose by the Federal Communications</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Commission pursuant to Section 254 of the federal Telecommunications Act of 1996</w:t>
      </w:r>
      <w:r w:rsidR="00FD028E" w:rsidRPr="006F01C1">
        <w:rPr>
          <w:rFonts w:ascii="Times New Roman" w:eastAsia="Calibri" w:hAnsi="Times New Roman" w:cs="Times New Roman"/>
          <w:strike/>
          <w:w w:val="105"/>
          <w:sz w:val="24"/>
          <w:szCs w:val="24"/>
        </w:rPr>
        <w:t>.</w:t>
      </w:r>
      <w:r w:rsidR="00FD028E" w:rsidRPr="006F01C1">
        <w:rPr>
          <w:rFonts w:ascii="Times New Roman" w:eastAsia="Calibri" w:hAnsi="Times New Roman" w:cs="Times New Roman"/>
          <w:w w:val="105"/>
          <w:sz w:val="24"/>
          <w:szCs w:val="24"/>
          <w:u w:val="single"/>
        </w:rPr>
        <w:t>; or</w:t>
      </w:r>
    </w:p>
    <w:p w14:paraId="55CB2713" w14:textId="77777777" w:rsidR="00265A94" w:rsidRPr="006F01C1" w:rsidRDefault="00265A94" w:rsidP="006F01C1">
      <w:pPr>
        <w:widowControl w:val="0"/>
        <w:tabs>
          <w:tab w:val="left" w:pos="417"/>
        </w:tabs>
        <w:spacing w:line="240" w:lineRule="auto"/>
        <w:ind w:left="720"/>
        <w:contextualSpacing/>
        <w:jc w:val="both"/>
        <w:rPr>
          <w:rFonts w:ascii="Times New Roman" w:eastAsia="Calibri" w:hAnsi="Times New Roman" w:cs="Times New Roman"/>
          <w:w w:val="105"/>
          <w:sz w:val="24"/>
          <w:szCs w:val="24"/>
          <w:u w:val="single"/>
        </w:rPr>
      </w:pPr>
    </w:p>
    <w:p w14:paraId="66DD0A61" w14:textId="77777777" w:rsidR="00FD028E" w:rsidRPr="006F01C1" w:rsidRDefault="00FD028E" w:rsidP="006F01C1">
      <w:pPr>
        <w:widowControl w:val="0"/>
        <w:tabs>
          <w:tab w:val="left" w:pos="417"/>
        </w:tabs>
        <w:spacing w:line="240" w:lineRule="auto"/>
        <w:ind w:left="720"/>
        <w:contextualSpacing/>
        <w:jc w:val="both"/>
        <w:rPr>
          <w:rFonts w:ascii="Times New Roman" w:eastAsia="Arial" w:hAnsi="Times New Roman" w:cs="Times New Roman"/>
          <w:sz w:val="24"/>
          <w:szCs w:val="24"/>
          <w:u w:val="single"/>
        </w:rPr>
      </w:pPr>
      <w:r w:rsidRPr="006F01C1">
        <w:rPr>
          <w:rFonts w:ascii="Times New Roman" w:eastAsia="Calibri" w:hAnsi="Times New Roman" w:cs="Times New Roman"/>
          <w:w w:val="105"/>
          <w:sz w:val="24"/>
          <w:szCs w:val="24"/>
          <w:u w:val="single"/>
        </w:rPr>
        <w:t xml:space="preserve">d. Eligible Local Exchange Telecommunications Service Providers </w:t>
      </w:r>
      <w:r w:rsidRPr="006F01C1">
        <w:rPr>
          <w:rFonts w:ascii="Times New Roman" w:eastAsia="Arial" w:hAnsi="Times New Roman" w:cs="Times New Roman"/>
          <w:sz w:val="24"/>
          <w:szCs w:val="24"/>
          <w:u w:val="single"/>
        </w:rPr>
        <w:t>with Carrier of Last Resort obligations, may also elect to identify all of its embedded investments and expenses incurred in the provision of Regulated Telecommunications Services, including Primary Universal Service, in its Oklahoma local exchange area, regardless of the jurisdiction authorizing the services provided; and to identify all of its regulated revenues received from the provision of services, regardless of the jurisdiction authorizing the funding, including total revenue from retail services, wholesale services, intercarrier compensation, grants, all federal universal service support and all Oklahoma support, including but not limited to, Oklahoma High Cost Fund and OUSF support.  Selection of this option will result in funding from the OUSF based on the regulated total company revenue deficiency, regardless of jurisdictional allocations of costs or revenues.</w:t>
      </w:r>
    </w:p>
    <w:p w14:paraId="7AA47D15" w14:textId="77777777" w:rsidR="00265A94" w:rsidRPr="006F01C1" w:rsidRDefault="00265A94" w:rsidP="006F01C1">
      <w:pPr>
        <w:widowControl w:val="0"/>
        <w:tabs>
          <w:tab w:val="left" w:pos="417"/>
        </w:tabs>
        <w:spacing w:line="240" w:lineRule="auto"/>
        <w:contextualSpacing/>
        <w:jc w:val="both"/>
        <w:rPr>
          <w:rFonts w:ascii="Times New Roman" w:eastAsia="Arial" w:hAnsi="Times New Roman" w:cs="Times New Roman"/>
          <w:sz w:val="24"/>
          <w:szCs w:val="24"/>
          <w:u w:val="single"/>
        </w:rPr>
      </w:pPr>
    </w:p>
    <w:p w14:paraId="70754CFC" w14:textId="5B753764" w:rsidR="00FD028E" w:rsidRPr="006F01C1" w:rsidRDefault="00FD028E" w:rsidP="006F01C1">
      <w:pPr>
        <w:widowControl w:val="0"/>
        <w:tabs>
          <w:tab w:val="left" w:pos="417"/>
        </w:tabs>
        <w:spacing w:line="240" w:lineRule="auto"/>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u w:val="single"/>
        </w:rPr>
        <w:t xml:space="preserve">2. Regardless of the option selected, in section </w:t>
      </w:r>
      <w:r w:rsidR="00E70F08">
        <w:rPr>
          <w:rFonts w:ascii="Times New Roman" w:eastAsia="Arial" w:hAnsi="Times New Roman" w:cs="Times New Roman"/>
          <w:sz w:val="24"/>
          <w:szCs w:val="24"/>
          <w:u w:val="single"/>
        </w:rPr>
        <w:t>(</w:t>
      </w:r>
      <w:r w:rsidR="0076326C">
        <w:rPr>
          <w:rFonts w:ascii="Times New Roman" w:eastAsia="Arial" w:hAnsi="Times New Roman" w:cs="Times New Roman"/>
          <w:sz w:val="24"/>
          <w:szCs w:val="24"/>
          <w:u w:val="single"/>
        </w:rPr>
        <w:t>G</w:t>
      </w:r>
      <w:r w:rsidR="00E70F08">
        <w:rPr>
          <w:rFonts w:ascii="Times New Roman" w:eastAsia="Arial" w:hAnsi="Times New Roman" w:cs="Times New Roman"/>
          <w:sz w:val="24"/>
          <w:szCs w:val="24"/>
          <w:u w:val="single"/>
        </w:rPr>
        <w:t>)</w:t>
      </w:r>
      <w:r w:rsidRPr="006F01C1">
        <w:rPr>
          <w:rFonts w:ascii="Times New Roman" w:eastAsia="Arial" w:hAnsi="Times New Roman" w:cs="Times New Roman"/>
          <w:sz w:val="24"/>
          <w:szCs w:val="24"/>
          <w:u w:val="single"/>
        </w:rPr>
        <w:t>(1) above, by the Eligible Local Exchange Telecommunications Service Provider, when conducting the earnings investigation, the OUSF Administrator or the Commission, upon reconsideration, may:</w:t>
      </w:r>
    </w:p>
    <w:p w14:paraId="5DBEF195" w14:textId="77777777" w:rsidR="00265A94" w:rsidRPr="006F01C1" w:rsidRDefault="008A3F90" w:rsidP="006F01C1">
      <w:pPr>
        <w:widowControl w:val="0"/>
        <w:tabs>
          <w:tab w:val="left" w:pos="417"/>
        </w:tabs>
        <w:spacing w:line="240" w:lineRule="auto"/>
        <w:contextualSpacing/>
        <w:jc w:val="both"/>
        <w:rPr>
          <w:rFonts w:ascii="Times New Roman" w:eastAsia="Arial" w:hAnsi="Times New Roman" w:cs="Times New Roman"/>
          <w:sz w:val="24"/>
          <w:szCs w:val="24"/>
        </w:rPr>
      </w:pPr>
      <w:r w:rsidRPr="006F01C1">
        <w:rPr>
          <w:rFonts w:ascii="Times New Roman" w:eastAsia="Arial" w:hAnsi="Times New Roman" w:cs="Times New Roman"/>
          <w:sz w:val="24"/>
          <w:szCs w:val="24"/>
        </w:rPr>
        <w:tab/>
      </w:r>
    </w:p>
    <w:p w14:paraId="1C5FB5EB" w14:textId="3B19E859" w:rsidR="00FD028E" w:rsidRPr="006F01C1" w:rsidRDefault="00FD028E" w:rsidP="006F01C1">
      <w:pPr>
        <w:widowControl w:val="0"/>
        <w:tabs>
          <w:tab w:val="left" w:pos="417"/>
        </w:tabs>
        <w:spacing w:line="240" w:lineRule="auto"/>
        <w:ind w:left="720"/>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u w:val="single"/>
        </w:rPr>
        <w:t>a. Determine the reasonableness of any investment or expense including, but not limited to;</w:t>
      </w:r>
    </w:p>
    <w:p w14:paraId="12C41942" w14:textId="70895B45" w:rsidR="00FD028E" w:rsidRPr="006F01C1" w:rsidRDefault="00FD028E" w:rsidP="006F01C1">
      <w:pPr>
        <w:widowControl w:val="0"/>
        <w:tabs>
          <w:tab w:val="left" w:pos="417"/>
        </w:tabs>
        <w:spacing w:line="240" w:lineRule="auto"/>
        <w:ind w:left="1440"/>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u w:val="single"/>
        </w:rPr>
        <w:t xml:space="preserve">(i) affiliate transactions involving the provision of regulated services to an affiliate of the Eligible Local Exchange Telecommunications Service Provider and all of the costs and revenues of the Eligible Local Exchange Telecommunications Service Provider associated with the provision of regulated services to the affiliate, </w:t>
      </w:r>
      <w:r w:rsidRPr="006F01C1">
        <w:rPr>
          <w:rFonts w:ascii="Times New Roman" w:eastAsia="Arial" w:hAnsi="Times New Roman" w:cs="Times New Roman"/>
          <w:sz w:val="24"/>
          <w:szCs w:val="24"/>
          <w:u w:val="single"/>
        </w:rPr>
        <w:lastRenderedPageBreak/>
        <w:t>regardless of their jurisdictional nature;</w:t>
      </w:r>
    </w:p>
    <w:p w14:paraId="0809B06D" w14:textId="607F6764" w:rsidR="00FD028E" w:rsidRPr="006F01C1" w:rsidRDefault="00FD028E" w:rsidP="006F01C1">
      <w:pPr>
        <w:widowControl w:val="0"/>
        <w:tabs>
          <w:tab w:val="left" w:pos="417"/>
        </w:tabs>
        <w:spacing w:line="240" w:lineRule="auto"/>
        <w:ind w:left="1440"/>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u w:val="single"/>
        </w:rPr>
        <w:t>(ii) employee compensation, employee expenses and the  allocation methodology for any shared employees;</w:t>
      </w:r>
    </w:p>
    <w:p w14:paraId="76C208F5" w14:textId="38059A79" w:rsidR="00FD028E" w:rsidRPr="006F01C1" w:rsidRDefault="00155A84" w:rsidP="006F01C1">
      <w:pPr>
        <w:widowControl w:val="0"/>
        <w:tabs>
          <w:tab w:val="left" w:pos="417"/>
        </w:tabs>
        <w:spacing w:line="240" w:lineRule="auto"/>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rPr>
        <w:tab/>
      </w:r>
      <w:r w:rsidR="008A3F90" w:rsidRPr="006F01C1">
        <w:rPr>
          <w:rFonts w:ascii="Times New Roman" w:eastAsia="Arial" w:hAnsi="Times New Roman" w:cs="Times New Roman"/>
          <w:sz w:val="24"/>
          <w:szCs w:val="24"/>
        </w:rPr>
        <w:tab/>
      </w:r>
      <w:r w:rsidR="00265A94" w:rsidRPr="006F01C1">
        <w:rPr>
          <w:rFonts w:ascii="Times New Roman" w:eastAsia="Arial" w:hAnsi="Times New Roman" w:cs="Times New Roman"/>
          <w:sz w:val="24"/>
          <w:szCs w:val="24"/>
        </w:rPr>
        <w:tab/>
      </w:r>
      <w:r w:rsidR="00FD028E" w:rsidRPr="006F01C1">
        <w:rPr>
          <w:rFonts w:ascii="Times New Roman" w:eastAsia="Arial" w:hAnsi="Times New Roman" w:cs="Times New Roman"/>
          <w:sz w:val="24"/>
          <w:szCs w:val="24"/>
          <w:u w:val="single"/>
        </w:rPr>
        <w:t>(iii) capital investment in network;</w:t>
      </w:r>
    </w:p>
    <w:p w14:paraId="0CDE8429" w14:textId="4A03E9F9" w:rsidR="00FD028E" w:rsidRPr="006F01C1" w:rsidRDefault="00155A84" w:rsidP="006F01C1">
      <w:pPr>
        <w:widowControl w:val="0"/>
        <w:tabs>
          <w:tab w:val="left" w:pos="417"/>
        </w:tabs>
        <w:spacing w:line="240" w:lineRule="auto"/>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rPr>
        <w:tab/>
      </w:r>
      <w:r w:rsidR="008A3F90" w:rsidRPr="006F01C1">
        <w:rPr>
          <w:rFonts w:ascii="Times New Roman" w:eastAsia="Arial" w:hAnsi="Times New Roman" w:cs="Times New Roman"/>
          <w:sz w:val="24"/>
          <w:szCs w:val="24"/>
        </w:rPr>
        <w:tab/>
      </w:r>
      <w:r w:rsidR="00265A94" w:rsidRPr="006F01C1">
        <w:rPr>
          <w:rFonts w:ascii="Times New Roman" w:eastAsia="Arial" w:hAnsi="Times New Roman" w:cs="Times New Roman"/>
          <w:sz w:val="24"/>
          <w:szCs w:val="24"/>
        </w:rPr>
        <w:tab/>
      </w:r>
      <w:r w:rsidR="00FD028E" w:rsidRPr="006F01C1">
        <w:rPr>
          <w:rFonts w:ascii="Times New Roman" w:eastAsia="Arial" w:hAnsi="Times New Roman" w:cs="Times New Roman"/>
          <w:sz w:val="24"/>
          <w:szCs w:val="24"/>
          <w:u w:val="single"/>
        </w:rPr>
        <w:t>(iv) capital investment in operations;</w:t>
      </w:r>
    </w:p>
    <w:p w14:paraId="4F80D4C3" w14:textId="1333E361" w:rsidR="00FD028E" w:rsidRPr="006F01C1" w:rsidRDefault="00155A84" w:rsidP="006F01C1">
      <w:pPr>
        <w:widowControl w:val="0"/>
        <w:tabs>
          <w:tab w:val="left" w:pos="417"/>
        </w:tabs>
        <w:spacing w:line="240" w:lineRule="auto"/>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rPr>
        <w:tab/>
      </w:r>
      <w:r w:rsidR="008A3F90" w:rsidRPr="006F01C1">
        <w:rPr>
          <w:rFonts w:ascii="Times New Roman" w:eastAsia="Arial" w:hAnsi="Times New Roman" w:cs="Times New Roman"/>
          <w:sz w:val="24"/>
          <w:szCs w:val="24"/>
        </w:rPr>
        <w:tab/>
      </w:r>
      <w:r w:rsidR="00265A94" w:rsidRPr="006F01C1">
        <w:rPr>
          <w:rFonts w:ascii="Times New Roman" w:eastAsia="Arial" w:hAnsi="Times New Roman" w:cs="Times New Roman"/>
          <w:sz w:val="24"/>
          <w:szCs w:val="24"/>
        </w:rPr>
        <w:tab/>
      </w:r>
      <w:r w:rsidR="00FD028E" w:rsidRPr="006F01C1">
        <w:rPr>
          <w:rFonts w:ascii="Times New Roman" w:eastAsia="Arial" w:hAnsi="Times New Roman" w:cs="Times New Roman"/>
          <w:sz w:val="24"/>
          <w:szCs w:val="24"/>
          <w:u w:val="single"/>
        </w:rPr>
        <w:t>(v) operational expenses;</w:t>
      </w:r>
    </w:p>
    <w:p w14:paraId="1C6F1BB4" w14:textId="48A6C59F" w:rsidR="00FD028E" w:rsidRPr="006F01C1" w:rsidRDefault="00155A84" w:rsidP="006F01C1">
      <w:pPr>
        <w:widowControl w:val="0"/>
        <w:tabs>
          <w:tab w:val="left" w:pos="417"/>
        </w:tabs>
        <w:spacing w:line="240" w:lineRule="auto"/>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rPr>
        <w:tab/>
      </w:r>
      <w:r w:rsidR="008A3F90" w:rsidRPr="006F01C1">
        <w:rPr>
          <w:rFonts w:ascii="Times New Roman" w:eastAsia="Arial" w:hAnsi="Times New Roman" w:cs="Times New Roman"/>
          <w:sz w:val="24"/>
          <w:szCs w:val="24"/>
        </w:rPr>
        <w:tab/>
      </w:r>
      <w:r w:rsidR="00265A94" w:rsidRPr="006F01C1">
        <w:rPr>
          <w:rFonts w:ascii="Times New Roman" w:eastAsia="Arial" w:hAnsi="Times New Roman" w:cs="Times New Roman"/>
          <w:sz w:val="24"/>
          <w:szCs w:val="24"/>
        </w:rPr>
        <w:tab/>
      </w:r>
      <w:r w:rsidR="00FD028E" w:rsidRPr="006F01C1">
        <w:rPr>
          <w:rFonts w:ascii="Times New Roman" w:eastAsia="Arial" w:hAnsi="Times New Roman" w:cs="Times New Roman"/>
          <w:sz w:val="24"/>
          <w:szCs w:val="24"/>
          <w:u w:val="single"/>
        </w:rPr>
        <w:t>(vi) legal / regulatory expenses;</w:t>
      </w:r>
    </w:p>
    <w:p w14:paraId="6D867A37" w14:textId="40F8463E" w:rsidR="00FD028E" w:rsidRPr="006F01C1" w:rsidRDefault="00155A84" w:rsidP="006F01C1">
      <w:pPr>
        <w:widowControl w:val="0"/>
        <w:tabs>
          <w:tab w:val="left" w:pos="417"/>
        </w:tabs>
        <w:spacing w:line="240" w:lineRule="auto"/>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rPr>
        <w:tab/>
      </w:r>
      <w:r w:rsidR="008A3F90" w:rsidRPr="006F01C1">
        <w:rPr>
          <w:rFonts w:ascii="Times New Roman" w:eastAsia="Arial" w:hAnsi="Times New Roman" w:cs="Times New Roman"/>
          <w:sz w:val="24"/>
          <w:szCs w:val="24"/>
        </w:rPr>
        <w:tab/>
      </w:r>
      <w:r w:rsidR="00265A94" w:rsidRPr="006F01C1">
        <w:rPr>
          <w:rFonts w:ascii="Times New Roman" w:eastAsia="Arial" w:hAnsi="Times New Roman" w:cs="Times New Roman"/>
          <w:sz w:val="24"/>
          <w:szCs w:val="24"/>
        </w:rPr>
        <w:tab/>
      </w:r>
      <w:r w:rsidR="00FD028E" w:rsidRPr="006F01C1">
        <w:rPr>
          <w:rFonts w:ascii="Times New Roman" w:eastAsia="Arial" w:hAnsi="Times New Roman" w:cs="Times New Roman"/>
          <w:sz w:val="24"/>
          <w:szCs w:val="24"/>
          <w:u w:val="single"/>
        </w:rPr>
        <w:t>(vii) marketing and community outreach exp</w:t>
      </w:r>
      <w:r w:rsidR="00EE25B8" w:rsidRPr="006F01C1">
        <w:rPr>
          <w:rFonts w:ascii="Times New Roman" w:eastAsia="Arial" w:hAnsi="Times New Roman" w:cs="Times New Roman"/>
          <w:sz w:val="24"/>
          <w:szCs w:val="24"/>
          <w:u w:val="single"/>
        </w:rPr>
        <w:t>enses;</w:t>
      </w:r>
    </w:p>
    <w:p w14:paraId="5B0B882A" w14:textId="3DBE067D" w:rsidR="00FD028E" w:rsidRPr="006F01C1" w:rsidRDefault="00FD028E" w:rsidP="006F01C1">
      <w:pPr>
        <w:widowControl w:val="0"/>
        <w:tabs>
          <w:tab w:val="left" w:pos="417"/>
        </w:tabs>
        <w:spacing w:line="240" w:lineRule="auto"/>
        <w:ind w:left="1440"/>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u w:val="single"/>
        </w:rPr>
        <w:t xml:space="preserve">(viii) depreciation schedules and methodology are consistent with Federal Communications Commission requirements and </w:t>
      </w:r>
      <w:r w:rsidR="00EE25B8" w:rsidRPr="006F01C1">
        <w:rPr>
          <w:rFonts w:ascii="Times New Roman" w:eastAsia="Arial" w:hAnsi="Times New Roman" w:cs="Times New Roman"/>
          <w:sz w:val="24"/>
          <w:szCs w:val="24"/>
          <w:u w:val="single"/>
        </w:rPr>
        <w:t>are being applied appropriately; and</w:t>
      </w:r>
    </w:p>
    <w:p w14:paraId="2E484CA6" w14:textId="7F34D509" w:rsidR="00EE25B8" w:rsidRPr="006F01C1" w:rsidRDefault="00155A84" w:rsidP="006F01C1">
      <w:pPr>
        <w:widowControl w:val="0"/>
        <w:tabs>
          <w:tab w:val="left" w:pos="417"/>
        </w:tabs>
        <w:spacing w:line="240" w:lineRule="auto"/>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rPr>
        <w:tab/>
      </w:r>
      <w:r w:rsidR="008A3F90" w:rsidRPr="006F01C1">
        <w:rPr>
          <w:rFonts w:ascii="Times New Roman" w:eastAsia="Arial" w:hAnsi="Times New Roman" w:cs="Times New Roman"/>
          <w:sz w:val="24"/>
          <w:szCs w:val="24"/>
        </w:rPr>
        <w:tab/>
      </w:r>
      <w:r w:rsidR="00265A94" w:rsidRPr="006F01C1">
        <w:rPr>
          <w:rFonts w:ascii="Times New Roman" w:eastAsia="Arial" w:hAnsi="Times New Roman" w:cs="Times New Roman"/>
          <w:sz w:val="24"/>
          <w:szCs w:val="24"/>
        </w:rPr>
        <w:tab/>
      </w:r>
      <w:r w:rsidR="00EE25B8" w:rsidRPr="006F01C1">
        <w:rPr>
          <w:rFonts w:ascii="Times New Roman" w:eastAsia="Arial" w:hAnsi="Times New Roman" w:cs="Times New Roman"/>
          <w:sz w:val="24"/>
          <w:szCs w:val="24"/>
          <w:u w:val="single"/>
        </w:rPr>
        <w:t>(ix) cost of capital.</w:t>
      </w:r>
    </w:p>
    <w:p w14:paraId="41FE327A" w14:textId="28DDBC32" w:rsidR="00FD028E" w:rsidRPr="006F01C1" w:rsidRDefault="008A3F90" w:rsidP="006F01C1">
      <w:pPr>
        <w:widowControl w:val="0"/>
        <w:tabs>
          <w:tab w:val="left" w:pos="417"/>
        </w:tabs>
        <w:spacing w:line="240" w:lineRule="auto"/>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rPr>
        <w:tab/>
      </w:r>
      <w:r w:rsidR="00265A94" w:rsidRPr="006F01C1">
        <w:rPr>
          <w:rFonts w:ascii="Times New Roman" w:eastAsia="Arial" w:hAnsi="Times New Roman" w:cs="Times New Roman"/>
          <w:sz w:val="24"/>
          <w:szCs w:val="24"/>
        </w:rPr>
        <w:tab/>
      </w:r>
      <w:r w:rsidR="00FD028E" w:rsidRPr="006F01C1">
        <w:rPr>
          <w:rFonts w:ascii="Times New Roman" w:eastAsia="Arial" w:hAnsi="Times New Roman" w:cs="Times New Roman"/>
          <w:sz w:val="24"/>
          <w:szCs w:val="24"/>
          <w:u w:val="single"/>
        </w:rPr>
        <w:t>b. Impute additional revenues to the extent:</w:t>
      </w:r>
    </w:p>
    <w:p w14:paraId="5BEDE996" w14:textId="403386BA" w:rsidR="00FD028E" w:rsidRPr="006F01C1" w:rsidRDefault="00FD028E" w:rsidP="006F01C1">
      <w:pPr>
        <w:widowControl w:val="0"/>
        <w:tabs>
          <w:tab w:val="left" w:pos="417"/>
        </w:tabs>
        <w:spacing w:line="240" w:lineRule="auto"/>
        <w:ind w:left="1440"/>
        <w:contextualSpacing/>
        <w:jc w:val="both"/>
        <w:rPr>
          <w:rFonts w:ascii="Times New Roman" w:eastAsia="Arial" w:hAnsi="Times New Roman" w:cs="Times New Roman"/>
          <w:sz w:val="24"/>
          <w:szCs w:val="24"/>
          <w:u w:val="single"/>
        </w:rPr>
      </w:pPr>
      <w:r w:rsidRPr="006F01C1">
        <w:rPr>
          <w:rFonts w:ascii="Times New Roman" w:eastAsia="Arial" w:hAnsi="Times New Roman" w:cs="Times New Roman"/>
          <w:sz w:val="24"/>
          <w:szCs w:val="24"/>
          <w:u w:val="single"/>
        </w:rPr>
        <w:t>(i) retail rates for local service are below the last rate floor benchmark established by the Federal Communications Commission or as the OUSF Administrator recommends and the Commission approves, after notice and hearing, a standard Oklahoma rate floor; and/or</w:t>
      </w:r>
    </w:p>
    <w:p w14:paraId="5126FD87" w14:textId="13C465FD" w:rsidR="00FD028E" w:rsidRPr="006F01C1" w:rsidRDefault="00FD028E" w:rsidP="006F01C1">
      <w:pPr>
        <w:widowControl w:val="0"/>
        <w:tabs>
          <w:tab w:val="left" w:pos="417"/>
        </w:tabs>
        <w:spacing w:line="240" w:lineRule="auto"/>
        <w:ind w:left="1440"/>
        <w:contextualSpacing/>
        <w:jc w:val="both"/>
        <w:rPr>
          <w:rFonts w:ascii="Times New Roman" w:eastAsia="Arial" w:hAnsi="Times New Roman" w:cs="Times New Roman"/>
          <w:sz w:val="24"/>
          <w:szCs w:val="24"/>
        </w:rPr>
      </w:pPr>
      <w:r w:rsidRPr="006F01C1">
        <w:rPr>
          <w:rFonts w:ascii="Times New Roman" w:eastAsia="Arial" w:hAnsi="Times New Roman" w:cs="Times New Roman"/>
          <w:sz w:val="24"/>
          <w:szCs w:val="24"/>
          <w:u w:val="single"/>
        </w:rPr>
        <w:t>(ii) the OUSF Administrator determines the provider failed to secure funding from reasonably available state or federal funding sources established for the provision of universal services.</w:t>
      </w:r>
    </w:p>
    <w:p w14:paraId="4FC62CC1" w14:textId="77777777"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p>
    <w:p w14:paraId="00AFD776" w14:textId="408B9FBA" w:rsidR="00FD028E" w:rsidRPr="006F01C1" w:rsidRDefault="00052F89" w:rsidP="006F01C1">
      <w:pPr>
        <w:widowControl w:val="0"/>
        <w:spacing w:line="240" w:lineRule="auto"/>
        <w:contextualSpacing/>
        <w:jc w:val="both"/>
        <w:rPr>
          <w:rFonts w:ascii="Times New Roman" w:eastAsia="Arial" w:hAnsi="Times New Roman" w:cs="Times New Roman"/>
          <w:sz w:val="24"/>
          <w:szCs w:val="24"/>
        </w:rPr>
      </w:pPr>
      <w:r w:rsidRPr="00791577">
        <w:rPr>
          <w:rFonts w:ascii="Times New Roman" w:eastAsia="Arial" w:hAnsi="Times New Roman" w:cs="Times New Roman"/>
          <w:strike/>
          <w:w w:val="105"/>
          <w:sz w:val="24"/>
          <w:szCs w:val="24"/>
        </w:rPr>
        <w:t>I</w:t>
      </w:r>
      <w:r w:rsidR="00FD028E" w:rsidRPr="00791577">
        <w:rPr>
          <w:rFonts w:ascii="Times New Roman" w:eastAsia="Arial" w:hAnsi="Times New Roman" w:cs="Times New Roman"/>
          <w:strike/>
          <w:w w:val="105"/>
          <w:sz w:val="24"/>
          <w:szCs w:val="24"/>
        </w:rPr>
        <w:t>.</w:t>
      </w:r>
      <w:r w:rsidR="00791577">
        <w:rPr>
          <w:rFonts w:ascii="Times New Roman" w:eastAsia="Arial" w:hAnsi="Times New Roman" w:cs="Times New Roman"/>
          <w:strike/>
          <w:w w:val="105"/>
          <w:sz w:val="24"/>
          <w:szCs w:val="24"/>
        </w:rPr>
        <w:t xml:space="preserve"> </w:t>
      </w:r>
      <w:r w:rsidR="00791577">
        <w:rPr>
          <w:rFonts w:ascii="Times New Roman" w:eastAsia="Arial" w:hAnsi="Times New Roman" w:cs="Times New Roman"/>
          <w:w w:val="105"/>
          <w:sz w:val="24"/>
          <w:szCs w:val="24"/>
          <w:u w:val="single"/>
        </w:rPr>
        <w:t>H.</w:t>
      </w:r>
      <w:r w:rsidR="00FD028E" w:rsidRPr="006F01C1">
        <w:rPr>
          <w:rFonts w:ascii="Times New Roman" w:eastAsia="Arial" w:hAnsi="Times New Roman" w:cs="Times New Roman"/>
          <w:w w:val="105"/>
          <w:sz w:val="24"/>
          <w:szCs w:val="24"/>
        </w:rPr>
        <w:t xml:space="preserve">  In identifying and measuring the cost of providing </w:t>
      </w:r>
      <w:r w:rsidR="00FD028E" w:rsidRPr="006F01C1">
        <w:rPr>
          <w:rFonts w:ascii="Times New Roman" w:eastAsia="Arial" w:hAnsi="Times New Roman" w:cs="Times New Roman"/>
          <w:strike/>
          <w:w w:val="105"/>
          <w:sz w:val="24"/>
          <w:szCs w:val="24"/>
        </w:rPr>
        <w:t>primary universal services</w:t>
      </w:r>
      <w:r w:rsidR="0043259F" w:rsidRPr="006F01C1">
        <w:rPr>
          <w:rFonts w:ascii="Times New Roman" w:eastAsia="Arial" w:hAnsi="Times New Roman" w:cs="Times New Roman"/>
          <w:strike/>
          <w:w w:val="105"/>
          <w:sz w:val="24"/>
          <w:szCs w:val="24"/>
        </w:rPr>
        <w:t xml:space="preserve"> </w:t>
      </w:r>
      <w:r w:rsidR="0043259F" w:rsidRPr="006F01C1">
        <w:rPr>
          <w:rFonts w:ascii="Times New Roman" w:eastAsia="Arial" w:hAnsi="Times New Roman" w:cs="Times New Roman"/>
          <w:w w:val="105"/>
          <w:sz w:val="24"/>
          <w:szCs w:val="24"/>
          <w:u w:val="single"/>
        </w:rPr>
        <w:t>Primary Universal Services</w:t>
      </w:r>
      <w:r w:rsidR="00FD028E" w:rsidRPr="006F01C1">
        <w:rPr>
          <w:rFonts w:ascii="Times New Roman" w:eastAsia="Arial" w:hAnsi="Times New Roman" w:cs="Times New Roman"/>
          <w:w w:val="105"/>
          <w:sz w:val="24"/>
          <w:szCs w:val="24"/>
        </w:rPr>
        <w:t xml:space="preserve">, and exclusively for the purpose of determining OUSF funding levels pursuant to this </w:t>
      </w:r>
      <w:r w:rsidR="00FD028E" w:rsidRPr="006F01C1">
        <w:rPr>
          <w:rFonts w:ascii="Times New Roman" w:eastAsia="Arial" w:hAnsi="Times New Roman" w:cs="Times New Roman"/>
          <w:strike/>
          <w:w w:val="105"/>
          <w:sz w:val="24"/>
          <w:szCs w:val="24"/>
        </w:rPr>
        <w:t>section</w:t>
      </w:r>
      <w:r w:rsidR="00155A84" w:rsidRPr="006F01C1">
        <w:rPr>
          <w:rFonts w:ascii="Times New Roman" w:eastAsia="Arial" w:hAnsi="Times New Roman" w:cs="Times New Roman"/>
          <w:strike/>
          <w:w w:val="105"/>
          <w:sz w:val="24"/>
          <w:szCs w:val="24"/>
        </w:rPr>
        <w:t xml:space="preserve"> </w:t>
      </w:r>
      <w:r w:rsidR="0043259F" w:rsidRPr="006F01C1">
        <w:rPr>
          <w:rFonts w:ascii="Times New Roman" w:eastAsia="Arial" w:hAnsi="Times New Roman" w:cs="Times New Roman"/>
          <w:w w:val="105"/>
          <w:sz w:val="24"/>
          <w:szCs w:val="24"/>
          <w:u w:val="single"/>
        </w:rPr>
        <w:t>Section</w:t>
      </w:r>
      <w:r w:rsidR="00FD028E" w:rsidRPr="006F01C1">
        <w:rPr>
          <w:rFonts w:ascii="Times New Roman" w:eastAsia="Arial" w:hAnsi="Times New Roman" w:cs="Times New Roman"/>
          <w:w w:val="105"/>
          <w:sz w:val="24"/>
          <w:szCs w:val="24"/>
        </w:rPr>
        <w:t xml:space="preserve">, </w:t>
      </w:r>
      <w:r w:rsidR="00FD028E" w:rsidRPr="006F01C1">
        <w:rPr>
          <w:rFonts w:ascii="Times New Roman" w:eastAsia="Arial" w:hAnsi="Times New Roman" w:cs="Times New Roman"/>
          <w:w w:val="105"/>
          <w:sz w:val="24"/>
          <w:szCs w:val="24"/>
          <w:u w:val="single"/>
        </w:rPr>
        <w:t xml:space="preserve">other than pursuant to Subsection </w:t>
      </w:r>
      <w:r w:rsidR="006566F5">
        <w:rPr>
          <w:rFonts w:ascii="Times New Roman" w:eastAsia="Arial" w:hAnsi="Times New Roman" w:cs="Times New Roman"/>
          <w:w w:val="105"/>
          <w:sz w:val="24"/>
          <w:szCs w:val="24"/>
          <w:u w:val="single"/>
        </w:rPr>
        <w:t>(</w:t>
      </w:r>
      <w:r w:rsidR="0076326C">
        <w:rPr>
          <w:rFonts w:ascii="Times New Roman" w:eastAsia="Arial" w:hAnsi="Times New Roman" w:cs="Times New Roman"/>
          <w:w w:val="105"/>
          <w:sz w:val="24"/>
          <w:szCs w:val="24"/>
          <w:u w:val="single"/>
        </w:rPr>
        <w:t>G</w:t>
      </w:r>
      <w:r w:rsidR="006566F5">
        <w:rPr>
          <w:rFonts w:ascii="Times New Roman" w:eastAsia="Arial" w:hAnsi="Times New Roman" w:cs="Times New Roman"/>
          <w:w w:val="105"/>
          <w:sz w:val="24"/>
          <w:szCs w:val="24"/>
          <w:u w:val="single"/>
        </w:rPr>
        <w:t>)</w:t>
      </w:r>
      <w:r w:rsidR="00FD028E" w:rsidRPr="006F01C1">
        <w:rPr>
          <w:rFonts w:ascii="Times New Roman" w:eastAsia="Arial" w:hAnsi="Times New Roman" w:cs="Times New Roman"/>
          <w:w w:val="105"/>
          <w:sz w:val="24"/>
          <w:szCs w:val="24"/>
          <w:u w:val="single"/>
        </w:rPr>
        <w:t>(1)(d) of this Section,</w:t>
      </w:r>
      <w:r w:rsidR="00FD028E" w:rsidRPr="006F01C1">
        <w:rPr>
          <w:rFonts w:ascii="Times New Roman" w:eastAsia="Arial" w:hAnsi="Times New Roman" w:cs="Times New Roman"/>
          <w:w w:val="105"/>
          <w:sz w:val="24"/>
          <w:szCs w:val="24"/>
        </w:rPr>
        <w:t xml:space="preserve"> each ILEC which serves seventy-five thousand or more access lines and each CLEC shall identify high-cost areas within the local exchange and perform a cost study using a Commission-approved methodology from those</w:t>
      </w:r>
      <w:r w:rsidR="00FD028E" w:rsidRPr="006F01C1">
        <w:rPr>
          <w:rFonts w:ascii="Times New Roman" w:eastAsia="Arial" w:hAnsi="Times New Roman" w:cs="Times New Roman"/>
          <w:w w:val="102"/>
          <w:sz w:val="24"/>
          <w:szCs w:val="24"/>
        </w:rPr>
        <w:t xml:space="preserve"> </w:t>
      </w:r>
      <w:r w:rsidR="00FD028E" w:rsidRPr="006F01C1">
        <w:rPr>
          <w:rFonts w:ascii="Times New Roman" w:eastAsia="Arial" w:hAnsi="Times New Roman" w:cs="Times New Roman"/>
          <w:w w:val="105"/>
          <w:sz w:val="24"/>
          <w:szCs w:val="24"/>
        </w:rPr>
        <w:t xml:space="preserve">identified in subsection </w:t>
      </w:r>
      <w:r w:rsidR="00FD028E" w:rsidRPr="006F01C1">
        <w:rPr>
          <w:rFonts w:ascii="Times New Roman" w:eastAsia="Arial" w:hAnsi="Times New Roman" w:cs="Times New Roman"/>
          <w:strike/>
          <w:w w:val="105"/>
          <w:sz w:val="24"/>
          <w:szCs w:val="24"/>
        </w:rPr>
        <w:t xml:space="preserve">H </w:t>
      </w:r>
      <w:r w:rsidR="0076326C">
        <w:rPr>
          <w:rFonts w:ascii="Times New Roman" w:eastAsia="Arial" w:hAnsi="Times New Roman" w:cs="Times New Roman"/>
          <w:w w:val="105"/>
          <w:sz w:val="24"/>
          <w:szCs w:val="24"/>
          <w:u w:val="single"/>
        </w:rPr>
        <w:t>G</w:t>
      </w:r>
      <w:r w:rsidR="00155A84" w:rsidRPr="006F01C1">
        <w:rPr>
          <w:rFonts w:ascii="Times New Roman" w:eastAsia="Arial" w:hAnsi="Times New Roman" w:cs="Times New Roman"/>
          <w:w w:val="105"/>
          <w:sz w:val="24"/>
          <w:szCs w:val="24"/>
          <w:u w:val="single"/>
        </w:rPr>
        <w:t xml:space="preserve"> </w:t>
      </w:r>
      <w:r w:rsidR="00FD028E" w:rsidRPr="006F01C1">
        <w:rPr>
          <w:rFonts w:ascii="Times New Roman" w:eastAsia="Arial" w:hAnsi="Times New Roman" w:cs="Times New Roman"/>
          <w:w w:val="105"/>
          <w:sz w:val="24"/>
          <w:szCs w:val="24"/>
        </w:rPr>
        <w:t xml:space="preserve">of this </w:t>
      </w:r>
      <w:r w:rsidR="00FD028E" w:rsidRPr="006F01C1">
        <w:rPr>
          <w:rFonts w:ascii="Times New Roman" w:eastAsia="Arial" w:hAnsi="Times New Roman" w:cs="Times New Roman"/>
          <w:strike/>
          <w:w w:val="105"/>
          <w:sz w:val="24"/>
          <w:szCs w:val="24"/>
        </w:rPr>
        <w:t>section</w:t>
      </w:r>
      <w:r w:rsidR="00155A84" w:rsidRPr="006F01C1">
        <w:rPr>
          <w:rFonts w:ascii="Times New Roman" w:eastAsia="Arial" w:hAnsi="Times New Roman" w:cs="Times New Roman"/>
          <w:strike/>
          <w:w w:val="105"/>
          <w:sz w:val="24"/>
          <w:szCs w:val="24"/>
        </w:rPr>
        <w:t xml:space="preserve"> </w:t>
      </w:r>
      <w:r w:rsidR="00155A84" w:rsidRPr="006F01C1">
        <w:rPr>
          <w:rFonts w:ascii="Times New Roman" w:eastAsia="Arial" w:hAnsi="Times New Roman" w:cs="Times New Roman"/>
          <w:w w:val="105"/>
          <w:sz w:val="24"/>
          <w:szCs w:val="24"/>
          <w:u w:val="single"/>
        </w:rPr>
        <w:t>Section</w:t>
      </w:r>
      <w:r w:rsidR="00FD028E" w:rsidRPr="006F01C1">
        <w:rPr>
          <w:rFonts w:ascii="Times New Roman" w:eastAsia="Arial" w:hAnsi="Times New Roman" w:cs="Times New Roman"/>
          <w:w w:val="105"/>
          <w:sz w:val="24"/>
          <w:szCs w:val="24"/>
        </w:rPr>
        <w:t xml:space="preserve">. The high-cost area shall be no smaller than a single </w:t>
      </w:r>
      <w:r w:rsidR="00FD028E" w:rsidRPr="006F01C1">
        <w:rPr>
          <w:rFonts w:ascii="Times New Roman" w:eastAsia="Arial" w:hAnsi="Times New Roman" w:cs="Times New Roman"/>
          <w:strike/>
          <w:w w:val="105"/>
          <w:sz w:val="24"/>
          <w:szCs w:val="24"/>
        </w:rPr>
        <w:t>exchange</w:t>
      </w:r>
      <w:r w:rsidR="00155A84" w:rsidRPr="006F01C1">
        <w:rPr>
          <w:rFonts w:ascii="Times New Roman" w:eastAsia="Arial" w:hAnsi="Times New Roman" w:cs="Times New Roman"/>
          <w:strike/>
          <w:w w:val="105"/>
          <w:sz w:val="24"/>
          <w:szCs w:val="24"/>
        </w:rPr>
        <w:t xml:space="preserve"> </w:t>
      </w:r>
      <w:r w:rsidR="00155A84" w:rsidRPr="006F01C1">
        <w:rPr>
          <w:rFonts w:ascii="Times New Roman" w:eastAsia="Arial" w:hAnsi="Times New Roman" w:cs="Times New Roman"/>
          <w:w w:val="105"/>
          <w:sz w:val="24"/>
          <w:szCs w:val="24"/>
          <w:u w:val="single"/>
        </w:rPr>
        <w:t>Exchange</w:t>
      </w:r>
      <w:r w:rsidR="00FD028E" w:rsidRPr="006F01C1">
        <w:rPr>
          <w:rFonts w:ascii="Times New Roman" w:eastAsia="Arial" w:hAnsi="Times New Roman" w:cs="Times New Roman"/>
          <w:w w:val="105"/>
          <w:sz w:val="24"/>
          <w:szCs w:val="24"/>
        </w:rPr>
        <w:t xml:space="preserve">, </w:t>
      </w:r>
      <w:r w:rsidR="00FD028E" w:rsidRPr="006F01C1">
        <w:rPr>
          <w:rFonts w:ascii="Times New Roman" w:eastAsia="Arial" w:hAnsi="Times New Roman" w:cs="Times New Roman"/>
          <w:strike/>
          <w:w w:val="105"/>
          <w:sz w:val="24"/>
          <w:szCs w:val="24"/>
        </w:rPr>
        <w:t>wire center</w:t>
      </w:r>
      <w:r w:rsidR="00155A84" w:rsidRPr="006F01C1">
        <w:rPr>
          <w:rFonts w:ascii="Times New Roman" w:eastAsia="Arial" w:hAnsi="Times New Roman" w:cs="Times New Roman"/>
          <w:strike/>
          <w:w w:val="105"/>
          <w:sz w:val="24"/>
          <w:szCs w:val="24"/>
        </w:rPr>
        <w:t xml:space="preserve"> </w:t>
      </w:r>
      <w:r w:rsidR="00155A84" w:rsidRPr="006F01C1">
        <w:rPr>
          <w:rFonts w:ascii="Times New Roman" w:eastAsia="Arial" w:hAnsi="Times New Roman" w:cs="Times New Roman"/>
          <w:w w:val="105"/>
          <w:sz w:val="24"/>
          <w:szCs w:val="24"/>
          <w:u w:val="single"/>
        </w:rPr>
        <w:t xml:space="preserve">Wire Center </w:t>
      </w:r>
      <w:r w:rsidR="00FD028E" w:rsidRPr="006F01C1">
        <w:rPr>
          <w:rFonts w:ascii="Times New Roman" w:eastAsia="Arial" w:hAnsi="Times New Roman" w:cs="Times New Roman"/>
          <w:w w:val="105"/>
          <w:sz w:val="24"/>
          <w:szCs w:val="24"/>
        </w:rPr>
        <w:t>or census block</w:t>
      </w:r>
      <w:r w:rsidR="00FD028E" w:rsidRPr="006F01C1">
        <w:rPr>
          <w:rFonts w:ascii="Times New Roman" w:eastAsia="Arial" w:hAnsi="Times New Roman" w:cs="Times New Roman"/>
          <w:w w:val="102"/>
          <w:sz w:val="24"/>
          <w:szCs w:val="24"/>
        </w:rPr>
        <w:t xml:space="preserve"> </w:t>
      </w:r>
      <w:r w:rsidR="00FD028E" w:rsidRPr="006F01C1">
        <w:rPr>
          <w:rFonts w:ascii="Times New Roman" w:eastAsia="Arial" w:hAnsi="Times New Roman" w:cs="Times New Roman"/>
          <w:w w:val="105"/>
          <w:sz w:val="24"/>
          <w:szCs w:val="24"/>
        </w:rPr>
        <w:t xml:space="preserve">group chosen at the option of the eligible ILEC or CLEC. If the </w:t>
      </w:r>
      <w:r w:rsidR="00FD028E" w:rsidRPr="006F01C1">
        <w:rPr>
          <w:rFonts w:ascii="Times New Roman" w:eastAsia="Arial" w:hAnsi="Times New Roman" w:cs="Times New Roman"/>
          <w:w w:val="105"/>
          <w:sz w:val="24"/>
          <w:szCs w:val="24"/>
          <w:u w:val="single"/>
        </w:rPr>
        <w:t>Administrator or the</w:t>
      </w:r>
      <w:r w:rsidR="00FD028E" w:rsidRPr="006F01C1">
        <w:rPr>
          <w:rFonts w:ascii="Times New Roman" w:eastAsia="Arial" w:hAnsi="Times New Roman" w:cs="Times New Roman"/>
          <w:w w:val="105"/>
          <w:sz w:val="24"/>
          <w:szCs w:val="24"/>
        </w:rPr>
        <w:t xml:space="preserve"> Commission</w:t>
      </w:r>
      <w:r w:rsidR="00FD028E" w:rsidRPr="006F01C1">
        <w:rPr>
          <w:rFonts w:ascii="Times New Roman" w:eastAsia="Arial" w:hAnsi="Times New Roman" w:cs="Times New Roman"/>
          <w:w w:val="105"/>
          <w:sz w:val="24"/>
          <w:szCs w:val="24"/>
          <w:u w:val="single"/>
        </w:rPr>
        <w:t>, upon reconsideration,</w:t>
      </w:r>
      <w:r w:rsidR="00FD028E" w:rsidRPr="006F01C1">
        <w:rPr>
          <w:rFonts w:ascii="Times New Roman" w:eastAsia="Arial" w:hAnsi="Times New Roman" w:cs="Times New Roman"/>
          <w:w w:val="105"/>
          <w:sz w:val="24"/>
          <w:szCs w:val="24"/>
        </w:rPr>
        <w:t xml:space="preserve"> fails to approve the selected methodology within one</w:t>
      </w:r>
      <w:r w:rsidR="00FD028E" w:rsidRPr="006F01C1">
        <w:rPr>
          <w:rFonts w:ascii="Times New Roman" w:eastAsia="Arial" w:hAnsi="Times New Roman" w:cs="Times New Roman"/>
          <w:w w:val="102"/>
          <w:sz w:val="24"/>
          <w:szCs w:val="24"/>
        </w:rPr>
        <w:t xml:space="preserve"> </w:t>
      </w:r>
      <w:r w:rsidR="00FD028E" w:rsidRPr="006F01C1">
        <w:rPr>
          <w:rFonts w:ascii="Times New Roman" w:eastAsia="Arial" w:hAnsi="Times New Roman" w:cs="Times New Roman"/>
          <w:w w:val="105"/>
          <w:sz w:val="24"/>
          <w:szCs w:val="24"/>
        </w:rPr>
        <w:t>hundred twenty (120) days of the filing of the selection, the selected methodology shall be deemed approved.</w:t>
      </w:r>
    </w:p>
    <w:p w14:paraId="74E97A31" w14:textId="77777777"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p>
    <w:p w14:paraId="3C01B013" w14:textId="238F2840" w:rsidR="00FD028E" w:rsidRPr="006F01C1" w:rsidRDefault="00052F89" w:rsidP="006F01C1">
      <w:pPr>
        <w:widowControl w:val="0"/>
        <w:tabs>
          <w:tab w:val="left" w:pos="406"/>
        </w:tabs>
        <w:spacing w:line="240" w:lineRule="auto"/>
        <w:contextualSpacing/>
        <w:jc w:val="both"/>
        <w:rPr>
          <w:rFonts w:ascii="Times New Roman" w:eastAsia="Calibri" w:hAnsi="Times New Roman" w:cs="Times New Roman"/>
          <w:w w:val="105"/>
          <w:sz w:val="24"/>
          <w:szCs w:val="24"/>
        </w:rPr>
      </w:pPr>
      <w:r w:rsidRPr="00791577">
        <w:rPr>
          <w:rFonts w:ascii="Times New Roman" w:eastAsia="Calibri" w:hAnsi="Times New Roman" w:cs="Times New Roman"/>
          <w:strike/>
          <w:w w:val="105"/>
          <w:sz w:val="24"/>
          <w:szCs w:val="24"/>
        </w:rPr>
        <w:t>J.</w:t>
      </w:r>
      <w:r w:rsidR="00791577">
        <w:rPr>
          <w:rFonts w:ascii="Times New Roman" w:eastAsia="Calibri" w:hAnsi="Times New Roman" w:cs="Times New Roman"/>
          <w:strike/>
          <w:w w:val="105"/>
          <w:sz w:val="24"/>
          <w:szCs w:val="24"/>
        </w:rPr>
        <w:t xml:space="preserve"> </w:t>
      </w:r>
      <w:r w:rsidR="00791577">
        <w:rPr>
          <w:rFonts w:ascii="Times New Roman" w:eastAsia="Calibri" w:hAnsi="Times New Roman" w:cs="Times New Roman"/>
          <w:w w:val="105"/>
          <w:sz w:val="24"/>
          <w:szCs w:val="24"/>
          <w:u w:val="single"/>
        </w:rPr>
        <w:t>I.</w:t>
      </w:r>
      <w:r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The Commission may by rule expand </w:t>
      </w:r>
      <w:r w:rsidR="00FD028E" w:rsidRPr="006F01C1">
        <w:rPr>
          <w:rFonts w:ascii="Times New Roman" w:eastAsia="Calibri" w:hAnsi="Times New Roman" w:cs="Times New Roman"/>
          <w:strike/>
          <w:w w:val="105"/>
          <w:sz w:val="24"/>
          <w:szCs w:val="24"/>
        </w:rPr>
        <w:t>primary universal services</w:t>
      </w:r>
      <w:r w:rsidR="00FD028E" w:rsidRPr="006F01C1">
        <w:rPr>
          <w:rFonts w:ascii="Times New Roman" w:eastAsia="Calibri" w:hAnsi="Times New Roman" w:cs="Times New Roman"/>
          <w:w w:val="105"/>
          <w:sz w:val="24"/>
          <w:szCs w:val="24"/>
        </w:rPr>
        <w:t xml:space="preserve"> </w:t>
      </w:r>
      <w:r w:rsidR="0043259F" w:rsidRPr="006F01C1">
        <w:rPr>
          <w:rFonts w:ascii="Times New Roman" w:eastAsia="Calibri" w:hAnsi="Times New Roman" w:cs="Times New Roman"/>
          <w:w w:val="105"/>
          <w:sz w:val="24"/>
          <w:szCs w:val="24"/>
          <w:u w:val="single"/>
        </w:rPr>
        <w:t xml:space="preserve">Primary Universal Services </w:t>
      </w:r>
      <w:r w:rsidR="00FD028E" w:rsidRPr="006F01C1">
        <w:rPr>
          <w:rFonts w:ascii="Times New Roman" w:eastAsia="Calibri" w:hAnsi="Times New Roman" w:cs="Times New Roman"/>
          <w:w w:val="105"/>
          <w:sz w:val="24"/>
          <w:szCs w:val="24"/>
        </w:rPr>
        <w:t>to be supported by the OUSF, after notice and hearing. The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Administrator, upon approval of the Commission, shall determine the level of additional OUSF funding to be made available to an </w:t>
      </w:r>
      <w:r w:rsidR="00FD028E" w:rsidRPr="006F01C1">
        <w:rPr>
          <w:rFonts w:ascii="Times New Roman" w:eastAsia="Calibri" w:hAnsi="Times New Roman" w:cs="Times New Roman"/>
          <w:strike/>
          <w:w w:val="105"/>
          <w:sz w:val="24"/>
          <w:szCs w:val="24"/>
        </w:rPr>
        <w:t>eligible</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local exchange telecommunications service provider</w:t>
      </w:r>
      <w:r w:rsidR="00FD028E" w:rsidRPr="006F01C1">
        <w:rPr>
          <w:rFonts w:ascii="Times New Roman" w:eastAsia="Calibri" w:hAnsi="Times New Roman" w:cs="Times New Roman"/>
          <w:w w:val="105"/>
          <w:sz w:val="24"/>
          <w:szCs w:val="24"/>
        </w:rPr>
        <w:t xml:space="preserve"> </w:t>
      </w:r>
      <w:r w:rsidR="0043259F" w:rsidRPr="006F01C1">
        <w:rPr>
          <w:rFonts w:ascii="Times New Roman" w:eastAsia="Calibri" w:hAnsi="Times New Roman" w:cs="Times New Roman"/>
          <w:w w:val="105"/>
          <w:sz w:val="24"/>
          <w:szCs w:val="24"/>
          <w:u w:val="single"/>
        </w:rPr>
        <w:t>Eligible Local Exchange Telecommunications Service Provider</w:t>
      </w:r>
      <w:r w:rsidR="0043259F"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which is required to recover the cost of any expansion of universal services.</w:t>
      </w:r>
    </w:p>
    <w:p w14:paraId="27CC9B1A" w14:textId="77777777" w:rsidR="00FD028E" w:rsidRPr="006F01C1" w:rsidRDefault="00FD028E" w:rsidP="006F01C1">
      <w:pPr>
        <w:widowControl w:val="0"/>
        <w:tabs>
          <w:tab w:val="left" w:pos="406"/>
        </w:tabs>
        <w:spacing w:line="240" w:lineRule="auto"/>
        <w:contextualSpacing/>
        <w:jc w:val="both"/>
        <w:rPr>
          <w:rFonts w:ascii="Times New Roman" w:eastAsia="Calibri" w:hAnsi="Times New Roman" w:cs="Times New Roman"/>
          <w:w w:val="105"/>
          <w:sz w:val="24"/>
          <w:szCs w:val="24"/>
        </w:rPr>
      </w:pPr>
    </w:p>
    <w:p w14:paraId="6F66F1E2" w14:textId="662747E9" w:rsidR="00FD028E" w:rsidRPr="006F01C1" w:rsidRDefault="00791577" w:rsidP="006F01C1">
      <w:pPr>
        <w:widowControl w:val="0"/>
        <w:tabs>
          <w:tab w:val="left" w:pos="406"/>
        </w:tabs>
        <w:spacing w:line="240" w:lineRule="auto"/>
        <w:contextualSpacing/>
        <w:jc w:val="both"/>
        <w:rPr>
          <w:rFonts w:ascii="Times New Roman" w:eastAsia="Calibri" w:hAnsi="Times New Roman" w:cs="Times New Roman"/>
          <w:w w:val="105"/>
          <w:sz w:val="24"/>
          <w:szCs w:val="24"/>
          <w:u w:val="single"/>
        </w:rPr>
      </w:pPr>
      <w:r>
        <w:rPr>
          <w:rFonts w:ascii="Times New Roman" w:eastAsia="Calibri" w:hAnsi="Times New Roman" w:cs="Times New Roman"/>
          <w:w w:val="105"/>
          <w:sz w:val="24"/>
          <w:szCs w:val="24"/>
          <w:u w:val="single"/>
        </w:rPr>
        <w:t>J</w:t>
      </w:r>
      <w:r w:rsidR="00FD028E" w:rsidRPr="006F01C1">
        <w:rPr>
          <w:rFonts w:ascii="Times New Roman" w:eastAsia="Calibri" w:hAnsi="Times New Roman" w:cs="Times New Roman"/>
          <w:w w:val="105"/>
          <w:sz w:val="24"/>
          <w:szCs w:val="24"/>
          <w:u w:val="single"/>
        </w:rPr>
        <w:t xml:space="preserve">. 1. Each request for OUSF funding by an Eligible Local Exchange Telecommunications Service Provider serving less than seventy-five thousand access lines made pursuant to subsection </w:t>
      </w:r>
      <w:r w:rsidR="0060454A">
        <w:rPr>
          <w:rFonts w:ascii="Times New Roman" w:eastAsia="Calibri" w:hAnsi="Times New Roman" w:cs="Times New Roman"/>
          <w:w w:val="105"/>
          <w:sz w:val="24"/>
          <w:szCs w:val="24"/>
          <w:u w:val="single"/>
        </w:rPr>
        <w:t>(</w:t>
      </w:r>
      <w:r w:rsidR="0076326C">
        <w:rPr>
          <w:rFonts w:ascii="Times New Roman" w:eastAsia="Calibri" w:hAnsi="Times New Roman" w:cs="Times New Roman"/>
          <w:w w:val="105"/>
          <w:sz w:val="24"/>
          <w:szCs w:val="24"/>
          <w:u w:val="single"/>
        </w:rPr>
        <w:t>F</w:t>
      </w:r>
      <w:r w:rsidR="0060454A" w:rsidRPr="0060454A">
        <w:rPr>
          <w:rFonts w:ascii="Times New Roman" w:eastAsia="Calibri" w:hAnsi="Times New Roman" w:cs="Times New Roman"/>
          <w:w w:val="105"/>
          <w:sz w:val="24"/>
          <w:szCs w:val="24"/>
          <w:u w:val="single"/>
        </w:rPr>
        <w:t>)</w:t>
      </w:r>
      <w:r w:rsidR="00FD028E" w:rsidRPr="0060454A">
        <w:rPr>
          <w:rFonts w:ascii="Times New Roman" w:eastAsia="Calibri" w:hAnsi="Times New Roman" w:cs="Times New Roman"/>
          <w:w w:val="105"/>
          <w:sz w:val="24"/>
          <w:szCs w:val="24"/>
          <w:u w:val="single"/>
        </w:rPr>
        <w:t>(1)(b)</w:t>
      </w:r>
      <w:r w:rsidR="00FD028E" w:rsidRPr="006F01C1">
        <w:rPr>
          <w:rFonts w:ascii="Times New Roman" w:eastAsia="Calibri" w:hAnsi="Times New Roman" w:cs="Times New Roman"/>
          <w:w w:val="105"/>
          <w:sz w:val="24"/>
          <w:szCs w:val="24"/>
          <w:u w:val="single"/>
        </w:rPr>
        <w:t xml:space="preserve"> of this Section and involving a Facilities addition, move, or change</w:t>
      </w:r>
      <w:r w:rsidR="00961EB9" w:rsidRPr="006F01C1">
        <w:rPr>
          <w:rFonts w:ascii="Times New Roman" w:eastAsia="Calibri" w:hAnsi="Times New Roman" w:cs="Times New Roman"/>
          <w:w w:val="105"/>
          <w:sz w:val="24"/>
          <w:szCs w:val="24"/>
          <w:u w:val="single"/>
        </w:rPr>
        <w:t xml:space="preserve"> involving physical network elements specifically required for the delivery of Primary Universal Services,</w:t>
      </w:r>
      <w:r w:rsidR="00FD028E" w:rsidRPr="006F01C1">
        <w:rPr>
          <w:rFonts w:ascii="Times New Roman" w:eastAsia="Calibri" w:hAnsi="Times New Roman" w:cs="Times New Roman"/>
          <w:w w:val="105"/>
          <w:sz w:val="24"/>
          <w:szCs w:val="24"/>
          <w:u w:val="single"/>
        </w:rPr>
        <w:t xml:space="preserve"> shall be approved by the OUSF Administrator or, the Commission, upon reconsideration, upon a showing that:</w:t>
      </w:r>
    </w:p>
    <w:p w14:paraId="3682E4B4" w14:textId="77777777" w:rsidR="00FD028E" w:rsidRPr="006F01C1" w:rsidRDefault="00FD028E" w:rsidP="006F01C1">
      <w:pPr>
        <w:widowControl w:val="0"/>
        <w:tabs>
          <w:tab w:val="left" w:pos="406"/>
        </w:tabs>
        <w:spacing w:line="240" w:lineRule="auto"/>
        <w:ind w:left="406"/>
        <w:contextualSpacing/>
        <w:jc w:val="both"/>
        <w:rPr>
          <w:rFonts w:ascii="Times New Roman" w:eastAsia="Calibri" w:hAnsi="Times New Roman" w:cs="Times New Roman"/>
          <w:w w:val="105"/>
          <w:sz w:val="24"/>
          <w:szCs w:val="24"/>
          <w:u w:val="single"/>
        </w:rPr>
      </w:pPr>
      <w:r w:rsidRPr="006F01C1">
        <w:rPr>
          <w:rFonts w:ascii="Times New Roman" w:eastAsia="Calibri" w:hAnsi="Times New Roman" w:cs="Times New Roman"/>
          <w:w w:val="105"/>
          <w:sz w:val="24"/>
          <w:szCs w:val="24"/>
          <w:u w:val="single"/>
        </w:rPr>
        <w:lastRenderedPageBreak/>
        <w:t>a. The expenditures for which reimbursement is requested were the result of a governmental entity mandate;</w:t>
      </w:r>
    </w:p>
    <w:p w14:paraId="6DFDE856" w14:textId="77777777" w:rsidR="00FD028E" w:rsidRPr="006F01C1" w:rsidRDefault="00FD028E" w:rsidP="006F01C1">
      <w:pPr>
        <w:widowControl w:val="0"/>
        <w:tabs>
          <w:tab w:val="left" w:pos="406"/>
        </w:tabs>
        <w:spacing w:line="240" w:lineRule="auto"/>
        <w:ind w:left="406"/>
        <w:contextualSpacing/>
        <w:jc w:val="both"/>
        <w:rPr>
          <w:rFonts w:ascii="Times New Roman" w:eastAsia="Calibri" w:hAnsi="Times New Roman" w:cs="Times New Roman"/>
          <w:w w:val="105"/>
          <w:sz w:val="24"/>
          <w:szCs w:val="24"/>
          <w:u w:val="single"/>
        </w:rPr>
      </w:pPr>
      <w:r w:rsidRPr="006F01C1">
        <w:rPr>
          <w:rFonts w:ascii="Times New Roman" w:eastAsia="Calibri" w:hAnsi="Times New Roman" w:cs="Times New Roman"/>
          <w:w w:val="105"/>
          <w:sz w:val="24"/>
          <w:szCs w:val="24"/>
          <w:u w:val="single"/>
        </w:rPr>
        <w:t>b. To the extent outside labor resources are utilized, such resources were acquired at market prices or, if supplied in-house or by an affiliate, at the lower of market prices or actual costs;</w:t>
      </w:r>
    </w:p>
    <w:p w14:paraId="2F541A35" w14:textId="77777777" w:rsidR="00FD028E" w:rsidRPr="006F01C1" w:rsidRDefault="00FD028E" w:rsidP="006F01C1">
      <w:pPr>
        <w:widowControl w:val="0"/>
        <w:tabs>
          <w:tab w:val="left" w:pos="406"/>
        </w:tabs>
        <w:spacing w:line="240" w:lineRule="auto"/>
        <w:ind w:left="406"/>
        <w:contextualSpacing/>
        <w:jc w:val="both"/>
        <w:rPr>
          <w:rFonts w:ascii="Times New Roman" w:eastAsia="Calibri" w:hAnsi="Times New Roman" w:cs="Times New Roman"/>
          <w:w w:val="105"/>
          <w:sz w:val="24"/>
          <w:szCs w:val="24"/>
          <w:u w:val="single"/>
        </w:rPr>
      </w:pPr>
      <w:r w:rsidRPr="006F01C1">
        <w:rPr>
          <w:rFonts w:ascii="Times New Roman" w:eastAsia="Calibri" w:hAnsi="Times New Roman" w:cs="Times New Roman"/>
          <w:w w:val="105"/>
          <w:sz w:val="24"/>
          <w:szCs w:val="24"/>
          <w:u w:val="single"/>
        </w:rPr>
        <w:t>c. The expenditures for which reimbursement is requested are directly related to the mandated facility addition, move, or change;</w:t>
      </w:r>
    </w:p>
    <w:p w14:paraId="29D5E31D" w14:textId="77777777" w:rsidR="00FD028E" w:rsidRPr="006F01C1" w:rsidRDefault="00FD028E" w:rsidP="006F01C1">
      <w:pPr>
        <w:widowControl w:val="0"/>
        <w:tabs>
          <w:tab w:val="left" w:pos="406"/>
        </w:tabs>
        <w:spacing w:line="240" w:lineRule="auto"/>
        <w:ind w:left="406"/>
        <w:contextualSpacing/>
        <w:jc w:val="both"/>
        <w:rPr>
          <w:rFonts w:ascii="Times New Roman" w:eastAsia="Calibri" w:hAnsi="Times New Roman" w:cs="Times New Roman"/>
          <w:w w:val="105"/>
          <w:sz w:val="24"/>
          <w:szCs w:val="24"/>
          <w:u w:val="single"/>
        </w:rPr>
      </w:pPr>
      <w:r w:rsidRPr="006F01C1">
        <w:rPr>
          <w:rFonts w:ascii="Times New Roman" w:eastAsia="Calibri" w:hAnsi="Times New Roman" w:cs="Times New Roman"/>
          <w:w w:val="105"/>
          <w:sz w:val="24"/>
          <w:szCs w:val="24"/>
          <w:u w:val="single"/>
        </w:rPr>
        <w:t>d. The costs of materials utilized in accomplishing the mandated facility addition, move, or change are reasonably comparable to the costs the Eligible Local Exchange Telecommunications Service Provider incurs in its own operations for the same or similar materials;</w:t>
      </w:r>
    </w:p>
    <w:p w14:paraId="1A279240" w14:textId="77777777" w:rsidR="00FD028E" w:rsidRPr="006F01C1" w:rsidRDefault="00FD028E" w:rsidP="006F01C1">
      <w:pPr>
        <w:widowControl w:val="0"/>
        <w:tabs>
          <w:tab w:val="left" w:pos="406"/>
        </w:tabs>
        <w:spacing w:line="240" w:lineRule="auto"/>
        <w:ind w:left="406"/>
        <w:contextualSpacing/>
        <w:jc w:val="both"/>
        <w:rPr>
          <w:rFonts w:ascii="Times New Roman" w:eastAsia="Calibri" w:hAnsi="Times New Roman" w:cs="Times New Roman"/>
          <w:w w:val="105"/>
          <w:sz w:val="24"/>
          <w:szCs w:val="24"/>
          <w:u w:val="single"/>
        </w:rPr>
      </w:pPr>
      <w:r w:rsidRPr="006F01C1">
        <w:rPr>
          <w:rFonts w:ascii="Times New Roman" w:eastAsia="Calibri" w:hAnsi="Times New Roman" w:cs="Times New Roman"/>
          <w:w w:val="105"/>
          <w:sz w:val="24"/>
          <w:szCs w:val="24"/>
          <w:u w:val="single"/>
        </w:rPr>
        <w:t>e. The requested funding from the OUSF is limited to reimbursement for the replacement cost of the Facilities, exclusive of any unreasonable betterment; and</w:t>
      </w:r>
    </w:p>
    <w:p w14:paraId="7201B3BE" w14:textId="72579955" w:rsidR="00FD028E" w:rsidRPr="006F01C1" w:rsidRDefault="00FD028E" w:rsidP="006F01C1">
      <w:pPr>
        <w:widowControl w:val="0"/>
        <w:tabs>
          <w:tab w:val="left" w:pos="406"/>
        </w:tabs>
        <w:spacing w:line="240" w:lineRule="auto"/>
        <w:ind w:left="406"/>
        <w:contextualSpacing/>
        <w:jc w:val="both"/>
        <w:rPr>
          <w:rFonts w:ascii="Times New Roman" w:eastAsia="Calibri" w:hAnsi="Times New Roman" w:cs="Times New Roman"/>
          <w:w w:val="105"/>
          <w:sz w:val="24"/>
          <w:szCs w:val="24"/>
          <w:u w:val="single"/>
        </w:rPr>
      </w:pPr>
      <w:r w:rsidRPr="006F01C1">
        <w:rPr>
          <w:rFonts w:ascii="Times New Roman" w:eastAsia="Calibri" w:hAnsi="Times New Roman" w:cs="Times New Roman"/>
          <w:w w:val="105"/>
          <w:sz w:val="24"/>
          <w:szCs w:val="24"/>
          <w:u w:val="single"/>
        </w:rPr>
        <w:t>f. The requested funding from the OUSF does not include costs recovered from other sources</w:t>
      </w:r>
      <w:r w:rsidR="00961EB9" w:rsidRPr="006F01C1">
        <w:rPr>
          <w:rFonts w:ascii="Times New Roman" w:eastAsia="Calibri" w:hAnsi="Times New Roman" w:cs="Times New Roman"/>
          <w:w w:val="105"/>
          <w:sz w:val="24"/>
          <w:szCs w:val="24"/>
          <w:u w:val="single"/>
        </w:rPr>
        <w:t xml:space="preserve"> or changes resulting from changes in federal or state law or regulation that reduces revenues or expenses</w:t>
      </w:r>
      <w:r w:rsidRPr="006F01C1">
        <w:rPr>
          <w:rFonts w:ascii="Times New Roman" w:eastAsia="Calibri" w:hAnsi="Times New Roman" w:cs="Times New Roman"/>
          <w:w w:val="105"/>
          <w:sz w:val="24"/>
          <w:szCs w:val="24"/>
          <w:u w:val="single"/>
        </w:rPr>
        <w:t>.</w:t>
      </w:r>
    </w:p>
    <w:p w14:paraId="739037B1" w14:textId="624C0845" w:rsidR="00FD028E" w:rsidRPr="006F01C1" w:rsidRDefault="00FD028E" w:rsidP="006F01C1">
      <w:pPr>
        <w:widowControl w:val="0"/>
        <w:tabs>
          <w:tab w:val="left" w:pos="406"/>
        </w:tabs>
        <w:spacing w:line="240" w:lineRule="auto"/>
        <w:contextualSpacing/>
        <w:jc w:val="both"/>
        <w:rPr>
          <w:rFonts w:ascii="Times New Roman" w:eastAsia="Calibri" w:hAnsi="Times New Roman" w:cs="Times New Roman"/>
          <w:w w:val="105"/>
          <w:sz w:val="24"/>
          <w:szCs w:val="24"/>
          <w:u w:val="single"/>
        </w:rPr>
      </w:pPr>
      <w:r w:rsidRPr="006F01C1">
        <w:rPr>
          <w:rFonts w:ascii="Times New Roman" w:eastAsia="Calibri" w:hAnsi="Times New Roman" w:cs="Times New Roman"/>
          <w:w w:val="105"/>
          <w:sz w:val="24"/>
          <w:szCs w:val="24"/>
          <w:u w:val="single"/>
        </w:rPr>
        <w:t xml:space="preserve">2. The Administrator or the Commission, upon reconsideration, shall approve the request for reimbursement from the OUSF based on a determination that the factors in </w:t>
      </w:r>
      <w:r w:rsidR="006F01C1" w:rsidRPr="006F01C1">
        <w:rPr>
          <w:rFonts w:ascii="Times New Roman" w:eastAsia="Calibri" w:hAnsi="Times New Roman" w:cs="Times New Roman"/>
          <w:w w:val="105"/>
          <w:sz w:val="24"/>
          <w:szCs w:val="24"/>
          <w:u w:val="single"/>
        </w:rPr>
        <w:t>(</w:t>
      </w:r>
      <w:r w:rsidR="0076326C">
        <w:rPr>
          <w:rFonts w:ascii="Times New Roman" w:eastAsia="Calibri" w:hAnsi="Times New Roman" w:cs="Times New Roman"/>
          <w:w w:val="105"/>
          <w:sz w:val="24"/>
          <w:szCs w:val="24"/>
          <w:u w:val="single"/>
        </w:rPr>
        <w:t>J</w:t>
      </w:r>
      <w:r w:rsidR="006F01C1" w:rsidRPr="006F01C1">
        <w:rPr>
          <w:rFonts w:ascii="Times New Roman" w:eastAsia="Calibri" w:hAnsi="Times New Roman" w:cs="Times New Roman"/>
          <w:w w:val="105"/>
          <w:sz w:val="24"/>
          <w:szCs w:val="24"/>
          <w:u w:val="single"/>
        </w:rPr>
        <w:t>)</w:t>
      </w:r>
      <w:r w:rsidRPr="006F01C1">
        <w:rPr>
          <w:rFonts w:ascii="Times New Roman" w:eastAsia="Calibri" w:hAnsi="Times New Roman" w:cs="Times New Roman"/>
          <w:w w:val="105"/>
          <w:sz w:val="24"/>
          <w:szCs w:val="24"/>
          <w:u w:val="single"/>
        </w:rPr>
        <w:t xml:space="preserve">(1)(a)-(f) have been satisfied.  Such determination will be subject to subsections </w:t>
      </w:r>
      <w:r w:rsidRPr="0060454A">
        <w:rPr>
          <w:rFonts w:ascii="Times New Roman" w:eastAsia="Calibri" w:hAnsi="Times New Roman" w:cs="Times New Roman"/>
          <w:w w:val="105"/>
          <w:sz w:val="24"/>
          <w:szCs w:val="24"/>
          <w:u w:val="single"/>
        </w:rPr>
        <w:t>(</w:t>
      </w:r>
      <w:r w:rsidR="0076326C">
        <w:rPr>
          <w:rFonts w:ascii="Times New Roman" w:eastAsia="Calibri" w:hAnsi="Times New Roman" w:cs="Times New Roman"/>
          <w:w w:val="105"/>
          <w:sz w:val="24"/>
          <w:szCs w:val="24"/>
          <w:u w:val="single"/>
        </w:rPr>
        <w:t>C</w:t>
      </w:r>
      <w:r w:rsidRPr="0060454A">
        <w:rPr>
          <w:rFonts w:ascii="Times New Roman" w:eastAsia="Calibri" w:hAnsi="Times New Roman" w:cs="Times New Roman"/>
          <w:w w:val="105"/>
          <w:sz w:val="24"/>
          <w:szCs w:val="24"/>
          <w:u w:val="single"/>
        </w:rPr>
        <w:t>)(</w:t>
      </w:r>
      <w:r w:rsidR="0060454A" w:rsidRPr="0060454A">
        <w:rPr>
          <w:rFonts w:ascii="Times New Roman" w:eastAsia="Calibri" w:hAnsi="Times New Roman" w:cs="Times New Roman"/>
          <w:w w:val="105"/>
          <w:sz w:val="24"/>
          <w:szCs w:val="24"/>
          <w:u w:val="single"/>
        </w:rPr>
        <w:t>4</w:t>
      </w:r>
      <w:r w:rsidRPr="0060454A">
        <w:rPr>
          <w:rFonts w:ascii="Times New Roman" w:eastAsia="Calibri" w:hAnsi="Times New Roman" w:cs="Times New Roman"/>
          <w:w w:val="105"/>
          <w:sz w:val="24"/>
          <w:szCs w:val="24"/>
          <w:u w:val="single"/>
        </w:rPr>
        <w:t>) and (</w:t>
      </w:r>
      <w:r w:rsidR="0076326C">
        <w:rPr>
          <w:rFonts w:ascii="Times New Roman" w:eastAsia="Calibri" w:hAnsi="Times New Roman" w:cs="Times New Roman"/>
          <w:w w:val="105"/>
          <w:sz w:val="24"/>
          <w:szCs w:val="24"/>
          <w:u w:val="single"/>
        </w:rPr>
        <w:t>C</w:t>
      </w:r>
      <w:r w:rsidRPr="0060454A">
        <w:rPr>
          <w:rFonts w:ascii="Times New Roman" w:eastAsia="Calibri" w:hAnsi="Times New Roman" w:cs="Times New Roman"/>
          <w:w w:val="105"/>
          <w:sz w:val="24"/>
          <w:szCs w:val="24"/>
          <w:u w:val="single"/>
        </w:rPr>
        <w:t>)(</w:t>
      </w:r>
      <w:r w:rsidR="0060454A" w:rsidRPr="0060454A">
        <w:rPr>
          <w:rFonts w:ascii="Times New Roman" w:eastAsia="Calibri" w:hAnsi="Times New Roman" w:cs="Times New Roman"/>
          <w:w w:val="105"/>
          <w:sz w:val="24"/>
          <w:szCs w:val="24"/>
          <w:u w:val="single"/>
        </w:rPr>
        <w:t>7</w:t>
      </w:r>
      <w:r w:rsidRPr="0060454A">
        <w:rPr>
          <w:rFonts w:ascii="Times New Roman" w:eastAsia="Calibri" w:hAnsi="Times New Roman" w:cs="Times New Roman"/>
          <w:w w:val="105"/>
          <w:sz w:val="24"/>
          <w:szCs w:val="24"/>
          <w:u w:val="single"/>
        </w:rPr>
        <w:t>)(c)</w:t>
      </w:r>
      <w:r w:rsidRPr="006F01C1">
        <w:rPr>
          <w:rFonts w:ascii="Times New Roman" w:eastAsia="Calibri" w:hAnsi="Times New Roman" w:cs="Times New Roman"/>
          <w:w w:val="105"/>
          <w:sz w:val="24"/>
          <w:szCs w:val="24"/>
          <w:u w:val="single"/>
        </w:rPr>
        <w:t xml:space="preserve"> of this Section.</w:t>
      </w:r>
    </w:p>
    <w:p w14:paraId="13D16811" w14:textId="2E41AC54" w:rsidR="00FD028E" w:rsidRPr="006F01C1" w:rsidRDefault="00FD028E" w:rsidP="006F01C1">
      <w:pPr>
        <w:widowControl w:val="0"/>
        <w:tabs>
          <w:tab w:val="left" w:pos="406"/>
        </w:tabs>
        <w:spacing w:line="240" w:lineRule="auto"/>
        <w:contextualSpacing/>
        <w:jc w:val="both"/>
        <w:rPr>
          <w:rFonts w:ascii="Times New Roman" w:eastAsia="Arial" w:hAnsi="Times New Roman" w:cs="Times New Roman"/>
          <w:sz w:val="24"/>
          <w:szCs w:val="24"/>
          <w:u w:val="single"/>
        </w:rPr>
      </w:pPr>
      <w:r w:rsidRPr="006F01C1">
        <w:rPr>
          <w:rFonts w:ascii="Times New Roman" w:eastAsia="Calibri" w:hAnsi="Times New Roman" w:cs="Times New Roman"/>
          <w:w w:val="105"/>
          <w:sz w:val="24"/>
          <w:szCs w:val="24"/>
          <w:u w:val="single"/>
        </w:rPr>
        <w:t xml:space="preserve">3. If the OUSF Administrator or the Commission, upon reconsideration, identifies any deficiencies in the factors in </w:t>
      </w:r>
      <w:r w:rsidR="006F01C1" w:rsidRPr="006F01C1">
        <w:rPr>
          <w:rFonts w:ascii="Times New Roman" w:eastAsia="Calibri" w:hAnsi="Times New Roman" w:cs="Times New Roman"/>
          <w:w w:val="105"/>
          <w:sz w:val="24"/>
          <w:szCs w:val="24"/>
          <w:u w:val="single"/>
        </w:rPr>
        <w:t>(</w:t>
      </w:r>
      <w:r w:rsidR="0076326C">
        <w:rPr>
          <w:rFonts w:ascii="Times New Roman" w:eastAsia="Calibri" w:hAnsi="Times New Roman" w:cs="Times New Roman"/>
          <w:w w:val="105"/>
          <w:sz w:val="24"/>
          <w:szCs w:val="24"/>
          <w:u w:val="single"/>
        </w:rPr>
        <w:t>J</w:t>
      </w:r>
      <w:r w:rsidR="006F01C1" w:rsidRPr="006F01C1">
        <w:rPr>
          <w:rFonts w:ascii="Times New Roman" w:eastAsia="Calibri" w:hAnsi="Times New Roman" w:cs="Times New Roman"/>
          <w:w w:val="105"/>
          <w:sz w:val="24"/>
          <w:szCs w:val="24"/>
          <w:u w:val="single"/>
        </w:rPr>
        <w:t>)</w:t>
      </w:r>
      <w:r w:rsidRPr="006F01C1">
        <w:rPr>
          <w:rFonts w:ascii="Times New Roman" w:eastAsia="Calibri" w:hAnsi="Times New Roman" w:cs="Times New Roman"/>
          <w:w w:val="105"/>
          <w:sz w:val="24"/>
          <w:szCs w:val="24"/>
          <w:u w:val="single"/>
        </w:rPr>
        <w:t>(1)(a)-(f), such deficiencies shall be identified and reflected in the OUSF Administrator’s determination or, upon reconsideration, the Commission’s Final Order, including, but not limited to, adjusting the reimbursement amount requested to reflect said deficiencies.</w:t>
      </w:r>
    </w:p>
    <w:p w14:paraId="5D89A2CE" w14:textId="77777777" w:rsidR="00265A94" w:rsidRDefault="00265A94" w:rsidP="006F01C1">
      <w:pPr>
        <w:widowControl w:val="0"/>
        <w:tabs>
          <w:tab w:val="left" w:pos="417"/>
        </w:tabs>
        <w:spacing w:line="240" w:lineRule="auto"/>
        <w:contextualSpacing/>
        <w:jc w:val="both"/>
        <w:rPr>
          <w:rFonts w:ascii="Times New Roman" w:eastAsia="Calibri" w:hAnsi="Times New Roman" w:cs="Times New Roman"/>
          <w:strike/>
          <w:w w:val="105"/>
          <w:sz w:val="24"/>
          <w:szCs w:val="24"/>
        </w:rPr>
      </w:pPr>
    </w:p>
    <w:p w14:paraId="2A1364A8" w14:textId="3B7E169C" w:rsidR="00E61454" w:rsidRPr="00E61454" w:rsidRDefault="00E61454" w:rsidP="005F1616">
      <w:pPr>
        <w:widowControl w:val="0"/>
        <w:tabs>
          <w:tab w:val="left" w:pos="417"/>
        </w:tabs>
        <w:spacing w:line="240" w:lineRule="auto"/>
        <w:contextualSpacing/>
        <w:jc w:val="both"/>
        <w:rPr>
          <w:rFonts w:ascii="Times New Roman" w:eastAsia="Calibri" w:hAnsi="Times New Roman" w:cs="Times New Roman"/>
          <w:w w:val="105"/>
          <w:sz w:val="24"/>
          <w:szCs w:val="24"/>
        </w:rPr>
      </w:pPr>
      <w:r w:rsidRPr="00E61454">
        <w:rPr>
          <w:rFonts w:ascii="Times New Roman" w:eastAsia="Calibri" w:hAnsi="Times New Roman" w:cs="Times New Roman"/>
          <w:w w:val="105"/>
          <w:sz w:val="24"/>
          <w:szCs w:val="24"/>
        </w:rPr>
        <w:t>[</w:t>
      </w:r>
      <w:r>
        <w:rPr>
          <w:rFonts w:ascii="Times New Roman" w:eastAsia="Calibri" w:hAnsi="Times New Roman" w:cs="Times New Roman"/>
          <w:w w:val="105"/>
          <w:sz w:val="24"/>
          <w:szCs w:val="24"/>
        </w:rPr>
        <w:t xml:space="preserve">Section (K) - </w:t>
      </w:r>
      <w:r w:rsidRPr="00E61454">
        <w:rPr>
          <w:rFonts w:ascii="Times New Roman" w:eastAsia="Calibri" w:hAnsi="Times New Roman" w:cs="Times New Roman"/>
          <w:w w:val="105"/>
          <w:sz w:val="24"/>
          <w:szCs w:val="24"/>
        </w:rPr>
        <w:t>REPEALED]</w:t>
      </w:r>
    </w:p>
    <w:p w14:paraId="26982BAB" w14:textId="77777777" w:rsidR="005F1616" w:rsidRPr="005F1616" w:rsidRDefault="005F1616" w:rsidP="005F1616">
      <w:pPr>
        <w:widowControl w:val="0"/>
        <w:tabs>
          <w:tab w:val="left" w:pos="417"/>
        </w:tabs>
        <w:spacing w:line="240" w:lineRule="auto"/>
        <w:contextualSpacing/>
        <w:jc w:val="both"/>
        <w:rPr>
          <w:rFonts w:ascii="Times New Roman" w:eastAsia="Calibri" w:hAnsi="Times New Roman" w:cs="Times New Roman"/>
          <w:strike/>
          <w:w w:val="105"/>
          <w:sz w:val="24"/>
          <w:szCs w:val="24"/>
        </w:rPr>
      </w:pPr>
      <w:r w:rsidRPr="005F1616">
        <w:rPr>
          <w:rFonts w:ascii="Times New Roman" w:eastAsia="Calibri" w:hAnsi="Times New Roman" w:cs="Times New Roman"/>
          <w:strike/>
          <w:w w:val="105"/>
          <w:sz w:val="24"/>
          <w:szCs w:val="24"/>
        </w:rPr>
        <w:t>K. 1. Each request for OUSF funding by an eligible ILEC serving less than seventy-five thousand access lines shall be premised upon the occurrence of one or more of the following:</w:t>
      </w:r>
    </w:p>
    <w:p w14:paraId="36D017E9" w14:textId="77777777" w:rsidR="005F1616" w:rsidRPr="005F1616" w:rsidRDefault="005F1616" w:rsidP="005F1616">
      <w:pPr>
        <w:widowControl w:val="0"/>
        <w:tabs>
          <w:tab w:val="left" w:pos="417"/>
        </w:tabs>
        <w:spacing w:line="240" w:lineRule="auto"/>
        <w:ind w:left="417"/>
        <w:contextualSpacing/>
        <w:jc w:val="both"/>
        <w:rPr>
          <w:rFonts w:ascii="Times New Roman" w:eastAsia="Calibri" w:hAnsi="Times New Roman" w:cs="Times New Roman"/>
          <w:strike/>
          <w:w w:val="105"/>
          <w:sz w:val="24"/>
          <w:szCs w:val="24"/>
        </w:rPr>
      </w:pPr>
      <w:r w:rsidRPr="005F1616">
        <w:rPr>
          <w:rFonts w:ascii="Times New Roman" w:eastAsia="Calibri" w:hAnsi="Times New Roman" w:cs="Times New Roman"/>
          <w:strike/>
          <w:w w:val="105"/>
          <w:sz w:val="24"/>
          <w:szCs w:val="24"/>
        </w:rPr>
        <w:t>a. in the event of a Federal Communications Commission order, rule or policy, the effect of which is to decrease the federal universal service fund revenues of an eligible local exchange telecommunications service provider, the eligible local exchange telecommunications service provider shall recover the decreases in revenues from the OUSF,</w:t>
      </w:r>
    </w:p>
    <w:p w14:paraId="683228D9" w14:textId="77777777" w:rsidR="005F1616" w:rsidRPr="005F1616" w:rsidRDefault="005F1616" w:rsidP="005F1616">
      <w:pPr>
        <w:widowControl w:val="0"/>
        <w:tabs>
          <w:tab w:val="left" w:pos="417"/>
        </w:tabs>
        <w:spacing w:line="240" w:lineRule="auto"/>
        <w:ind w:left="417"/>
        <w:contextualSpacing/>
        <w:jc w:val="both"/>
        <w:rPr>
          <w:rFonts w:ascii="Times New Roman" w:eastAsia="Calibri" w:hAnsi="Times New Roman" w:cs="Times New Roman"/>
          <w:strike/>
          <w:w w:val="105"/>
          <w:sz w:val="24"/>
          <w:szCs w:val="24"/>
        </w:rPr>
      </w:pPr>
      <w:r w:rsidRPr="005F1616">
        <w:rPr>
          <w:rFonts w:ascii="Times New Roman" w:eastAsia="Calibri" w:hAnsi="Times New Roman" w:cs="Times New Roman"/>
          <w:strike/>
          <w:w w:val="105"/>
          <w:sz w:val="24"/>
          <w:szCs w:val="24"/>
        </w:rPr>
        <w:t>b. if, as a result of changes required by existing or future federal or state regulatory rules, orders, or policies or by federal or state law, an eligible local exchange telecommunications service provider experiences a reduction in revenues or an increase in costs, it shall recover the revenue reductions or cost increases from the OUSF, the recovered amounts being limited to the net reduction in revenues or cost increases, or</w:t>
      </w:r>
    </w:p>
    <w:p w14:paraId="6755F98D" w14:textId="77777777" w:rsidR="005F1616" w:rsidRPr="005F1616" w:rsidRDefault="005F1616" w:rsidP="005F1616">
      <w:pPr>
        <w:widowControl w:val="0"/>
        <w:tabs>
          <w:tab w:val="left" w:pos="417"/>
        </w:tabs>
        <w:spacing w:line="240" w:lineRule="auto"/>
        <w:ind w:left="417"/>
        <w:contextualSpacing/>
        <w:jc w:val="both"/>
        <w:rPr>
          <w:rFonts w:ascii="Times New Roman" w:eastAsia="Calibri" w:hAnsi="Times New Roman" w:cs="Times New Roman"/>
          <w:strike/>
          <w:w w:val="105"/>
          <w:sz w:val="24"/>
          <w:szCs w:val="24"/>
        </w:rPr>
      </w:pPr>
      <w:r w:rsidRPr="005F1616">
        <w:rPr>
          <w:rFonts w:ascii="Times New Roman" w:eastAsia="Calibri" w:hAnsi="Times New Roman" w:cs="Times New Roman"/>
          <w:strike/>
          <w:w w:val="105"/>
          <w:sz w:val="24"/>
          <w:szCs w:val="24"/>
        </w:rPr>
        <w:t>c. if, as a result of changes made as required by existing or future federal or state regulatory rules, orders, or policies or by federal or state law, an eligible local exchange telecommunications service provider experiences a reduction in costs, upon approval by the Commission, the provider shall reduce the level of OUSF funding it receives to a level sufficient to account for the reduction in costs.</w:t>
      </w:r>
    </w:p>
    <w:p w14:paraId="68538590" w14:textId="77777777" w:rsidR="005F1616" w:rsidRPr="005F1616" w:rsidRDefault="005F1616" w:rsidP="005F1616">
      <w:pPr>
        <w:widowControl w:val="0"/>
        <w:tabs>
          <w:tab w:val="left" w:pos="417"/>
        </w:tabs>
        <w:spacing w:line="240" w:lineRule="auto"/>
        <w:contextualSpacing/>
        <w:jc w:val="both"/>
        <w:rPr>
          <w:rFonts w:ascii="Times New Roman" w:eastAsia="Calibri" w:hAnsi="Times New Roman" w:cs="Times New Roman"/>
          <w:strike/>
          <w:w w:val="105"/>
          <w:sz w:val="24"/>
          <w:szCs w:val="24"/>
        </w:rPr>
      </w:pPr>
      <w:r w:rsidRPr="005F1616">
        <w:rPr>
          <w:rFonts w:ascii="Times New Roman" w:eastAsia="Calibri" w:hAnsi="Times New Roman" w:cs="Times New Roman"/>
          <w:strike/>
          <w:w w:val="105"/>
          <w:sz w:val="24"/>
          <w:szCs w:val="24"/>
        </w:rPr>
        <w:t xml:space="preserve">2. The receipt of OUSF funds for any of the changes referred to in this subsection shall not be conditioned upon any rate case or earnings investigation by the Commission. The </w:t>
      </w:r>
      <w:r w:rsidRPr="005F1616">
        <w:rPr>
          <w:rFonts w:ascii="Times New Roman" w:eastAsia="Calibri" w:hAnsi="Times New Roman" w:cs="Times New Roman"/>
          <w:strike/>
          <w:w w:val="105"/>
          <w:sz w:val="24"/>
          <w:szCs w:val="24"/>
        </w:rPr>
        <w:lastRenderedPageBreak/>
        <w:t>Commission shall, pursuant to subsection D of this section, approve the request for payment or adjustment of payment from the OUSF based on a comparison of the total annual revenues received from the sources affected by the changes described in paragraph 1 of this subsection by the requesting eligible local exchange telecommunications service provider during the most recent twelve (12) months preceding the request, and the reasonable calculation of total annual revenues or cost increases which will be experienced after the changes are implemented by the requesting eligible local exchange telecommunications service provider.</w:t>
      </w:r>
    </w:p>
    <w:p w14:paraId="4698C498" w14:textId="77777777" w:rsidR="005F1616" w:rsidRDefault="005F1616" w:rsidP="006F01C1">
      <w:pPr>
        <w:widowControl w:val="0"/>
        <w:tabs>
          <w:tab w:val="left" w:pos="417"/>
        </w:tabs>
        <w:spacing w:line="240" w:lineRule="auto"/>
        <w:contextualSpacing/>
        <w:jc w:val="both"/>
        <w:rPr>
          <w:rFonts w:ascii="Times New Roman" w:eastAsia="Calibri" w:hAnsi="Times New Roman" w:cs="Times New Roman"/>
          <w:strike/>
          <w:w w:val="105"/>
          <w:sz w:val="24"/>
          <w:szCs w:val="24"/>
        </w:rPr>
      </w:pPr>
    </w:p>
    <w:p w14:paraId="2F12BDDA" w14:textId="28009BA9" w:rsidR="00E61454" w:rsidRDefault="00E61454" w:rsidP="00E61454">
      <w:pPr>
        <w:widowControl w:val="0"/>
        <w:tabs>
          <w:tab w:val="left" w:pos="417"/>
        </w:tabs>
        <w:spacing w:line="240" w:lineRule="auto"/>
        <w:contextualSpacing/>
        <w:jc w:val="both"/>
        <w:rPr>
          <w:rFonts w:ascii="Times New Roman" w:eastAsia="Calibri" w:hAnsi="Times New Roman" w:cs="Times New Roman"/>
          <w:w w:val="105"/>
          <w:sz w:val="24"/>
          <w:szCs w:val="24"/>
        </w:rPr>
      </w:pPr>
      <w:r w:rsidRPr="00E61454">
        <w:rPr>
          <w:rFonts w:ascii="Times New Roman" w:eastAsia="Calibri" w:hAnsi="Times New Roman" w:cs="Times New Roman"/>
          <w:w w:val="105"/>
          <w:sz w:val="24"/>
          <w:szCs w:val="24"/>
        </w:rPr>
        <w:t>[</w:t>
      </w:r>
      <w:r>
        <w:rPr>
          <w:rFonts w:ascii="Times New Roman" w:eastAsia="Calibri" w:hAnsi="Times New Roman" w:cs="Times New Roman"/>
          <w:w w:val="105"/>
          <w:sz w:val="24"/>
          <w:szCs w:val="24"/>
        </w:rPr>
        <w:t xml:space="preserve">Section (L) - </w:t>
      </w:r>
      <w:r w:rsidRPr="00E61454">
        <w:rPr>
          <w:rFonts w:ascii="Times New Roman" w:eastAsia="Calibri" w:hAnsi="Times New Roman" w:cs="Times New Roman"/>
          <w:w w:val="105"/>
          <w:sz w:val="24"/>
          <w:szCs w:val="24"/>
        </w:rPr>
        <w:t>REPEALED]</w:t>
      </w:r>
    </w:p>
    <w:p w14:paraId="4E92BC85" w14:textId="4C0CA2C9" w:rsidR="00FD028E" w:rsidRPr="006F01C1" w:rsidRDefault="0043259F" w:rsidP="006F01C1">
      <w:pPr>
        <w:widowControl w:val="0"/>
        <w:tabs>
          <w:tab w:val="left" w:pos="417"/>
        </w:tabs>
        <w:spacing w:line="240" w:lineRule="auto"/>
        <w:contextualSpacing/>
        <w:jc w:val="both"/>
        <w:rPr>
          <w:rFonts w:ascii="Times New Roman" w:eastAsia="Arial" w:hAnsi="Times New Roman" w:cs="Times New Roman"/>
          <w:strike/>
          <w:sz w:val="24"/>
          <w:szCs w:val="24"/>
        </w:rPr>
      </w:pPr>
      <w:r w:rsidRPr="006F01C1">
        <w:rPr>
          <w:rFonts w:ascii="Times New Roman" w:eastAsia="Calibri" w:hAnsi="Times New Roman" w:cs="Times New Roman"/>
          <w:strike/>
          <w:w w:val="105"/>
          <w:sz w:val="24"/>
          <w:szCs w:val="24"/>
        </w:rPr>
        <w:t>L.</w:t>
      </w:r>
      <w:r w:rsidRPr="006F01C1">
        <w:rPr>
          <w:rFonts w:ascii="Times New Roman" w:eastAsia="Calibri" w:hAnsi="Times New Roman" w:cs="Times New Roman"/>
          <w:strike/>
          <w:w w:val="105"/>
          <w:sz w:val="24"/>
          <w:szCs w:val="24"/>
        </w:rPr>
        <w:tab/>
      </w:r>
      <w:r w:rsidR="00FD028E" w:rsidRPr="006F01C1">
        <w:rPr>
          <w:rFonts w:ascii="Times New Roman" w:eastAsia="Calibri" w:hAnsi="Times New Roman" w:cs="Times New Roman"/>
          <w:strike/>
          <w:w w:val="105"/>
          <w:sz w:val="24"/>
          <w:szCs w:val="24"/>
        </w:rPr>
        <w:t>Upon request for OUSF funding by an ILEC serving seventy-five thousand or more access lines or a CLEC, the Commission shall after</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notice and hearing make a determination of the level of OUSF funds, if any, that the provider is eligible to receive for the purposes</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contained in subsection K of this section. If the Commission fails to make a determination within one hundred twenty (120) days of the</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filing of the request, the request for funding shall be deemed approved.</w:t>
      </w:r>
    </w:p>
    <w:p w14:paraId="04378E1C" w14:textId="77777777" w:rsidR="00265A94" w:rsidRPr="006F01C1" w:rsidRDefault="00265A94" w:rsidP="006F01C1">
      <w:pPr>
        <w:widowControl w:val="0"/>
        <w:tabs>
          <w:tab w:val="left" w:pos="471"/>
        </w:tabs>
        <w:spacing w:line="240" w:lineRule="auto"/>
        <w:contextualSpacing/>
        <w:jc w:val="both"/>
        <w:rPr>
          <w:rFonts w:ascii="Times New Roman" w:eastAsia="Calibri" w:hAnsi="Times New Roman" w:cs="Times New Roman"/>
          <w:strike/>
          <w:w w:val="105"/>
          <w:sz w:val="24"/>
          <w:szCs w:val="24"/>
        </w:rPr>
      </w:pPr>
    </w:p>
    <w:p w14:paraId="1F5F20AD" w14:textId="5BE11748" w:rsidR="00FD028E" w:rsidRPr="006F01C1" w:rsidRDefault="00FD028E" w:rsidP="006F01C1">
      <w:pPr>
        <w:widowControl w:val="0"/>
        <w:tabs>
          <w:tab w:val="left" w:pos="471"/>
        </w:tabs>
        <w:spacing w:line="240" w:lineRule="auto"/>
        <w:contextualSpacing/>
        <w:jc w:val="both"/>
        <w:rPr>
          <w:rFonts w:ascii="Times New Roman" w:eastAsia="Arial" w:hAnsi="Times New Roman" w:cs="Times New Roman"/>
          <w:sz w:val="24"/>
          <w:szCs w:val="24"/>
        </w:rPr>
      </w:pPr>
      <w:r w:rsidRPr="00E61454">
        <w:rPr>
          <w:rFonts w:ascii="Times New Roman" w:eastAsia="Calibri" w:hAnsi="Times New Roman" w:cs="Times New Roman"/>
          <w:w w:val="105"/>
          <w:sz w:val="24"/>
          <w:szCs w:val="24"/>
        </w:rPr>
        <w:t>M</w:t>
      </w:r>
      <w:r w:rsidR="00511E81" w:rsidRPr="00E61454">
        <w:rPr>
          <w:rFonts w:ascii="Times New Roman" w:eastAsia="Calibri" w:hAnsi="Times New Roman" w:cs="Times New Roman"/>
          <w:w w:val="105"/>
          <w:sz w:val="24"/>
          <w:szCs w:val="24"/>
        </w:rPr>
        <w:t>.</w:t>
      </w:r>
      <w:r w:rsidR="00E61454">
        <w:rPr>
          <w:rFonts w:ascii="Times New Roman" w:eastAsia="Calibri" w:hAnsi="Times New Roman" w:cs="Times New Roman"/>
          <w:w w:val="105"/>
          <w:sz w:val="24"/>
          <w:szCs w:val="24"/>
        </w:rPr>
        <w:t xml:space="preserve"> </w:t>
      </w:r>
      <w:r w:rsidRPr="006F01C1">
        <w:rPr>
          <w:rFonts w:ascii="Times New Roman" w:eastAsia="Calibri" w:hAnsi="Times New Roman" w:cs="Times New Roman"/>
          <w:w w:val="105"/>
          <w:sz w:val="24"/>
          <w:szCs w:val="24"/>
        </w:rPr>
        <w:t xml:space="preserve">The </w:t>
      </w:r>
      <w:r w:rsidRPr="006F01C1">
        <w:rPr>
          <w:rFonts w:ascii="Times New Roman" w:eastAsia="Calibri" w:hAnsi="Times New Roman" w:cs="Times New Roman"/>
          <w:strike/>
          <w:w w:val="105"/>
          <w:sz w:val="24"/>
          <w:szCs w:val="24"/>
        </w:rPr>
        <w:t>incumbent local exchange telecommunications service provider</w:t>
      </w:r>
      <w:r w:rsidR="00511E81" w:rsidRPr="006F01C1">
        <w:rPr>
          <w:rFonts w:ascii="Times New Roman" w:eastAsia="Calibri" w:hAnsi="Times New Roman" w:cs="Times New Roman"/>
          <w:w w:val="105"/>
          <w:sz w:val="24"/>
          <w:szCs w:val="24"/>
          <w:u w:val="single"/>
        </w:rPr>
        <w:t xml:space="preserve"> Incumbent Local Exchange Telecommunications Service Provider</w:t>
      </w:r>
      <w:r w:rsidRPr="006F01C1">
        <w:rPr>
          <w:rFonts w:ascii="Times New Roman" w:eastAsia="Calibri" w:hAnsi="Times New Roman" w:cs="Times New Roman"/>
          <w:w w:val="105"/>
          <w:sz w:val="24"/>
          <w:szCs w:val="24"/>
        </w:rPr>
        <w:t>, its successors and assigns, which owned, maintained and</w:t>
      </w:r>
      <w:r w:rsidRPr="006F01C1">
        <w:rPr>
          <w:rFonts w:ascii="Times New Roman" w:eastAsia="Calibri" w:hAnsi="Times New Roman" w:cs="Times New Roman"/>
          <w:w w:val="102"/>
          <w:sz w:val="24"/>
          <w:szCs w:val="24"/>
        </w:rPr>
        <w:t xml:space="preserve"> </w:t>
      </w:r>
      <w:r w:rsidRPr="006F01C1">
        <w:rPr>
          <w:rFonts w:ascii="Times New Roman" w:eastAsia="Calibri" w:hAnsi="Times New Roman" w:cs="Times New Roman"/>
          <w:w w:val="105"/>
          <w:sz w:val="24"/>
          <w:szCs w:val="24"/>
        </w:rPr>
        <w:t xml:space="preserve">provided facilities for universal service within a local exchange area on January 1, 1996, shall be the </w:t>
      </w:r>
      <w:r w:rsidRPr="006F01C1">
        <w:rPr>
          <w:rFonts w:ascii="Times New Roman" w:eastAsia="Calibri" w:hAnsi="Times New Roman" w:cs="Times New Roman"/>
          <w:strike/>
          <w:w w:val="105"/>
          <w:sz w:val="24"/>
          <w:szCs w:val="24"/>
        </w:rPr>
        <w:t>local exchange telecommunications</w:t>
      </w:r>
      <w:r w:rsidRPr="006F01C1">
        <w:rPr>
          <w:rFonts w:ascii="Times New Roman" w:eastAsia="Calibri" w:hAnsi="Times New Roman" w:cs="Times New Roman"/>
          <w:strike/>
          <w:w w:val="102"/>
          <w:sz w:val="24"/>
          <w:szCs w:val="24"/>
        </w:rPr>
        <w:t xml:space="preserve"> </w:t>
      </w:r>
      <w:r w:rsidRPr="006F01C1">
        <w:rPr>
          <w:rFonts w:ascii="Times New Roman" w:eastAsia="Calibri" w:hAnsi="Times New Roman" w:cs="Times New Roman"/>
          <w:strike/>
          <w:w w:val="105"/>
          <w:sz w:val="24"/>
          <w:szCs w:val="24"/>
        </w:rPr>
        <w:t xml:space="preserve">service provider </w:t>
      </w:r>
      <w:r w:rsidR="00511E81" w:rsidRPr="006F01C1">
        <w:rPr>
          <w:rFonts w:ascii="Times New Roman" w:eastAsia="Calibri" w:hAnsi="Times New Roman" w:cs="Times New Roman"/>
          <w:w w:val="105"/>
          <w:sz w:val="24"/>
          <w:szCs w:val="24"/>
          <w:u w:val="single"/>
        </w:rPr>
        <w:t>Local Exchange Telecommunications Service Provider</w:t>
      </w:r>
      <w:r w:rsidR="00511E81" w:rsidRPr="006F01C1">
        <w:rPr>
          <w:rFonts w:ascii="Times New Roman" w:eastAsia="Calibri" w:hAnsi="Times New Roman" w:cs="Times New Roman"/>
          <w:w w:val="105"/>
          <w:sz w:val="24"/>
          <w:szCs w:val="24"/>
        </w:rPr>
        <w:t xml:space="preserve"> </w:t>
      </w:r>
      <w:r w:rsidRPr="006F01C1">
        <w:rPr>
          <w:rFonts w:ascii="Times New Roman" w:eastAsia="Calibri" w:hAnsi="Times New Roman" w:cs="Times New Roman"/>
          <w:w w:val="105"/>
          <w:sz w:val="24"/>
          <w:szCs w:val="24"/>
        </w:rPr>
        <w:t xml:space="preserve">eligible for OUSF funding within the local exchange area, except as otherwise provided for in this </w:t>
      </w:r>
      <w:r w:rsidRPr="006F01C1">
        <w:rPr>
          <w:rFonts w:ascii="Times New Roman" w:eastAsia="Calibri" w:hAnsi="Times New Roman" w:cs="Times New Roman"/>
          <w:strike/>
          <w:w w:val="105"/>
          <w:sz w:val="24"/>
          <w:szCs w:val="24"/>
        </w:rPr>
        <w:t>act</w:t>
      </w:r>
      <w:r w:rsidR="00511E81" w:rsidRPr="006F01C1">
        <w:rPr>
          <w:rFonts w:ascii="Times New Roman" w:eastAsia="Calibri" w:hAnsi="Times New Roman" w:cs="Times New Roman"/>
          <w:strike/>
          <w:w w:val="105"/>
          <w:sz w:val="24"/>
          <w:szCs w:val="24"/>
        </w:rPr>
        <w:t xml:space="preserve"> </w:t>
      </w:r>
      <w:r w:rsidR="00511E81" w:rsidRPr="006F01C1">
        <w:rPr>
          <w:rFonts w:ascii="Times New Roman" w:eastAsia="Calibri" w:hAnsi="Times New Roman" w:cs="Times New Roman"/>
          <w:w w:val="105"/>
          <w:sz w:val="24"/>
          <w:szCs w:val="24"/>
          <w:u w:val="single"/>
        </w:rPr>
        <w:t>Act</w:t>
      </w:r>
      <w:r w:rsidRPr="006F01C1">
        <w:rPr>
          <w:rFonts w:ascii="Times New Roman" w:eastAsia="Calibri" w:hAnsi="Times New Roman" w:cs="Times New Roman"/>
          <w:w w:val="105"/>
          <w:sz w:val="24"/>
          <w:szCs w:val="24"/>
        </w:rPr>
        <w:t>.</w:t>
      </w:r>
    </w:p>
    <w:p w14:paraId="39A2458F" w14:textId="77777777" w:rsidR="00511E81" w:rsidRPr="006F01C1" w:rsidRDefault="00511E81" w:rsidP="006F01C1">
      <w:pPr>
        <w:widowControl w:val="0"/>
        <w:tabs>
          <w:tab w:val="left" w:pos="450"/>
        </w:tabs>
        <w:spacing w:line="240" w:lineRule="auto"/>
        <w:contextualSpacing/>
        <w:jc w:val="both"/>
        <w:rPr>
          <w:rFonts w:ascii="Times New Roman" w:eastAsia="Calibri" w:hAnsi="Times New Roman" w:cs="Times New Roman"/>
          <w:w w:val="105"/>
          <w:sz w:val="24"/>
          <w:szCs w:val="24"/>
        </w:rPr>
      </w:pPr>
    </w:p>
    <w:p w14:paraId="7BBECE37" w14:textId="431BB56F" w:rsidR="00265A94" w:rsidRPr="006F01C1" w:rsidRDefault="00061803" w:rsidP="006F01C1">
      <w:pPr>
        <w:widowControl w:val="0"/>
        <w:tabs>
          <w:tab w:val="left" w:pos="450"/>
        </w:tabs>
        <w:spacing w:line="240" w:lineRule="auto"/>
        <w:contextualSpacing/>
        <w:jc w:val="both"/>
        <w:rPr>
          <w:rFonts w:ascii="Times New Roman" w:eastAsia="Arial" w:hAnsi="Times New Roman" w:cs="Times New Roman"/>
          <w:sz w:val="24"/>
          <w:szCs w:val="24"/>
        </w:rPr>
      </w:pPr>
      <w:r w:rsidRPr="00E61454">
        <w:rPr>
          <w:rFonts w:ascii="Times New Roman" w:eastAsia="Calibri" w:hAnsi="Times New Roman" w:cs="Times New Roman"/>
          <w:w w:val="105"/>
          <w:sz w:val="24"/>
          <w:szCs w:val="24"/>
        </w:rPr>
        <w:t>N.</w:t>
      </w:r>
      <w:r w:rsidR="00E61454">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1. Where the </w:t>
      </w:r>
      <w:r w:rsidR="00FD028E" w:rsidRPr="006F01C1">
        <w:rPr>
          <w:rFonts w:ascii="Times New Roman" w:eastAsia="Calibri" w:hAnsi="Times New Roman" w:cs="Times New Roman"/>
          <w:strike/>
          <w:w w:val="105"/>
          <w:sz w:val="24"/>
          <w:szCs w:val="24"/>
        </w:rPr>
        <w:t xml:space="preserve">incumbent local exchange telecommunications service provider </w:t>
      </w:r>
      <w:r w:rsidR="00511E81" w:rsidRPr="006F01C1">
        <w:rPr>
          <w:rFonts w:ascii="Times New Roman" w:eastAsia="Calibri" w:hAnsi="Times New Roman" w:cs="Times New Roman"/>
          <w:w w:val="105"/>
          <w:sz w:val="24"/>
          <w:szCs w:val="24"/>
          <w:u w:val="single"/>
        </w:rPr>
        <w:t>Incumbent Local Exchange Telecommunications Service Provider</w:t>
      </w:r>
      <w:r w:rsidR="00511E81"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receives or is eligible to receive monies from the OUSF,</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except as otherwise provided in this </w:t>
      </w:r>
      <w:r w:rsidR="00FD028E" w:rsidRPr="006F01C1">
        <w:rPr>
          <w:rFonts w:ascii="Times New Roman" w:eastAsia="Calibri" w:hAnsi="Times New Roman" w:cs="Times New Roman"/>
          <w:strike/>
          <w:w w:val="105"/>
          <w:sz w:val="24"/>
          <w:szCs w:val="24"/>
        </w:rPr>
        <w:t>section</w:t>
      </w:r>
      <w:r w:rsidR="00511E81" w:rsidRPr="006F01C1">
        <w:rPr>
          <w:rFonts w:ascii="Times New Roman" w:eastAsia="Calibri" w:hAnsi="Times New Roman" w:cs="Times New Roman"/>
          <w:strike/>
          <w:w w:val="105"/>
          <w:sz w:val="24"/>
          <w:szCs w:val="24"/>
        </w:rPr>
        <w:t xml:space="preserve"> </w:t>
      </w:r>
      <w:r w:rsidR="00511E81" w:rsidRPr="006F01C1">
        <w:rPr>
          <w:rFonts w:ascii="Times New Roman" w:eastAsia="Calibri" w:hAnsi="Times New Roman" w:cs="Times New Roman"/>
          <w:w w:val="105"/>
          <w:sz w:val="24"/>
          <w:szCs w:val="24"/>
          <w:u w:val="single"/>
        </w:rPr>
        <w:t>Section</w:t>
      </w:r>
      <w:r w:rsidR="00FD028E" w:rsidRPr="006F01C1">
        <w:rPr>
          <w:rFonts w:ascii="Times New Roman" w:eastAsia="Calibri" w:hAnsi="Times New Roman" w:cs="Times New Roman"/>
          <w:w w:val="105"/>
          <w:sz w:val="24"/>
          <w:szCs w:val="24"/>
        </w:rPr>
        <w:t xml:space="preserve">, the Commission, after notice and hearing, may designate other </w:t>
      </w:r>
      <w:r w:rsidR="00FD028E" w:rsidRPr="006F01C1">
        <w:rPr>
          <w:rFonts w:ascii="Times New Roman" w:eastAsia="Calibri" w:hAnsi="Times New Roman" w:cs="Times New Roman"/>
          <w:strike/>
          <w:w w:val="105"/>
          <w:sz w:val="24"/>
          <w:szCs w:val="24"/>
        </w:rPr>
        <w:t>local exchange</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telecommunications service providers</w:t>
      </w:r>
      <w:r w:rsidR="00FD028E" w:rsidRPr="006F01C1">
        <w:rPr>
          <w:rFonts w:ascii="Times New Roman" w:eastAsia="Calibri" w:hAnsi="Times New Roman" w:cs="Times New Roman"/>
          <w:w w:val="105"/>
          <w:sz w:val="24"/>
          <w:szCs w:val="24"/>
        </w:rPr>
        <w:t xml:space="preserve"> </w:t>
      </w:r>
      <w:r w:rsidR="00511E81" w:rsidRPr="006F01C1">
        <w:rPr>
          <w:rFonts w:ascii="Times New Roman" w:eastAsia="Calibri" w:hAnsi="Times New Roman" w:cs="Times New Roman"/>
          <w:w w:val="105"/>
          <w:sz w:val="24"/>
          <w:szCs w:val="24"/>
          <w:u w:val="single"/>
        </w:rPr>
        <w:t>Local Exchange Telecommunications Service Provider</w:t>
      </w:r>
      <w:r w:rsidR="00511E81"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to be eligible for the funding,</w:t>
      </w:r>
      <w:r w:rsidR="00C401C6"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 provided:</w:t>
      </w:r>
    </w:p>
    <w:p w14:paraId="4F0541EE" w14:textId="77777777" w:rsidR="00265A94" w:rsidRPr="006F01C1" w:rsidRDefault="00265A94" w:rsidP="006F01C1">
      <w:pPr>
        <w:widowControl w:val="0"/>
        <w:tabs>
          <w:tab w:val="left" w:pos="450"/>
        </w:tabs>
        <w:spacing w:line="240" w:lineRule="auto"/>
        <w:contextualSpacing/>
        <w:jc w:val="both"/>
        <w:rPr>
          <w:rFonts w:ascii="Times New Roman" w:eastAsia="Arial" w:hAnsi="Times New Roman" w:cs="Times New Roman"/>
          <w:sz w:val="24"/>
          <w:szCs w:val="24"/>
        </w:rPr>
      </w:pPr>
    </w:p>
    <w:p w14:paraId="179A090C" w14:textId="77777777" w:rsidR="00265A94" w:rsidRPr="006F01C1" w:rsidRDefault="00265A94" w:rsidP="006F01C1">
      <w:pPr>
        <w:widowControl w:val="0"/>
        <w:spacing w:line="240" w:lineRule="auto"/>
        <w:ind w:left="540"/>
        <w:contextualSpacing/>
        <w:jc w:val="both"/>
        <w:rPr>
          <w:rFonts w:ascii="Times New Roman" w:eastAsia="Arial" w:hAnsi="Times New Roman" w:cs="Times New Roman"/>
          <w:sz w:val="24"/>
          <w:szCs w:val="24"/>
        </w:rPr>
      </w:pPr>
      <w:r w:rsidRPr="006F01C1">
        <w:rPr>
          <w:rFonts w:ascii="Times New Roman" w:eastAsia="Calibri" w:hAnsi="Times New Roman" w:cs="Times New Roman"/>
          <w:w w:val="105"/>
          <w:sz w:val="24"/>
          <w:szCs w:val="24"/>
        </w:rPr>
        <w:t xml:space="preserve">a. </w:t>
      </w:r>
      <w:r w:rsidR="00FD028E" w:rsidRPr="006F01C1">
        <w:rPr>
          <w:rFonts w:ascii="Times New Roman" w:eastAsia="Calibri" w:hAnsi="Times New Roman" w:cs="Times New Roman"/>
          <w:w w:val="105"/>
          <w:sz w:val="24"/>
          <w:szCs w:val="24"/>
        </w:rPr>
        <w:t xml:space="preserve">the other </w:t>
      </w:r>
      <w:r w:rsidR="00FD028E" w:rsidRPr="006F01C1">
        <w:rPr>
          <w:rFonts w:ascii="Times New Roman" w:eastAsia="Calibri" w:hAnsi="Times New Roman" w:cs="Times New Roman"/>
          <w:strike/>
          <w:w w:val="105"/>
          <w:sz w:val="24"/>
          <w:szCs w:val="24"/>
        </w:rPr>
        <w:t>local exchange telecommunications service provider</w:t>
      </w:r>
      <w:r w:rsidR="00511E81" w:rsidRPr="006F01C1">
        <w:rPr>
          <w:rFonts w:ascii="Times New Roman" w:eastAsia="Calibri" w:hAnsi="Times New Roman" w:cs="Times New Roman"/>
          <w:strike/>
          <w:w w:val="105"/>
          <w:sz w:val="24"/>
          <w:szCs w:val="24"/>
        </w:rPr>
        <w:t xml:space="preserve"> </w:t>
      </w:r>
      <w:r w:rsidR="00511E81" w:rsidRPr="006F01C1">
        <w:rPr>
          <w:rFonts w:ascii="Times New Roman" w:eastAsia="Calibri" w:hAnsi="Times New Roman" w:cs="Times New Roman"/>
          <w:w w:val="105"/>
          <w:sz w:val="24"/>
          <w:szCs w:val="24"/>
          <w:u w:val="single"/>
        </w:rPr>
        <w:t>Local Exchange Telecommunications Service Provider</w:t>
      </w:r>
      <w:r w:rsidR="00511E81"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is certificated by the Commission to provide and offers the </w:t>
      </w:r>
      <w:r w:rsidR="00FD028E" w:rsidRPr="006F01C1">
        <w:rPr>
          <w:rFonts w:ascii="Times New Roman" w:eastAsia="Calibri" w:hAnsi="Times New Roman" w:cs="Times New Roman"/>
          <w:strike/>
          <w:w w:val="105"/>
          <w:sz w:val="24"/>
          <w:szCs w:val="24"/>
        </w:rPr>
        <w:t>primary</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universal services</w:t>
      </w:r>
      <w:r w:rsidR="00FD028E" w:rsidRPr="006F01C1">
        <w:rPr>
          <w:rFonts w:ascii="Times New Roman" w:eastAsia="Calibri" w:hAnsi="Times New Roman" w:cs="Times New Roman"/>
          <w:w w:val="105"/>
          <w:sz w:val="24"/>
          <w:szCs w:val="24"/>
        </w:rPr>
        <w:t xml:space="preserve"> </w:t>
      </w:r>
      <w:r w:rsidR="00511E81" w:rsidRPr="006F01C1">
        <w:rPr>
          <w:rFonts w:ascii="Times New Roman" w:eastAsia="Calibri" w:hAnsi="Times New Roman" w:cs="Times New Roman"/>
          <w:w w:val="105"/>
          <w:sz w:val="24"/>
          <w:szCs w:val="24"/>
          <w:u w:val="single"/>
        </w:rPr>
        <w:t xml:space="preserve">Primary Universal Services </w:t>
      </w:r>
      <w:r w:rsidR="00FD028E" w:rsidRPr="006F01C1">
        <w:rPr>
          <w:rFonts w:ascii="Times New Roman" w:eastAsia="Calibri" w:hAnsi="Times New Roman" w:cs="Times New Roman"/>
          <w:w w:val="105"/>
          <w:sz w:val="24"/>
          <w:szCs w:val="24"/>
        </w:rPr>
        <w:t>supported by the OUSF to all customers in the universal service area designated by the Commission, using its own</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strike/>
          <w:w w:val="105"/>
          <w:sz w:val="24"/>
          <w:szCs w:val="24"/>
        </w:rPr>
        <w:t>facilities</w:t>
      </w:r>
      <w:r w:rsidR="00511E81" w:rsidRPr="006F01C1">
        <w:rPr>
          <w:rFonts w:ascii="Times New Roman" w:eastAsia="Calibri" w:hAnsi="Times New Roman" w:cs="Times New Roman"/>
          <w:strike/>
          <w:w w:val="105"/>
          <w:sz w:val="24"/>
          <w:szCs w:val="24"/>
        </w:rPr>
        <w:t xml:space="preserve"> </w:t>
      </w:r>
      <w:r w:rsidR="00511E81" w:rsidRPr="006F01C1">
        <w:rPr>
          <w:rFonts w:ascii="Times New Roman" w:eastAsia="Calibri" w:hAnsi="Times New Roman" w:cs="Times New Roman"/>
          <w:w w:val="105"/>
          <w:sz w:val="24"/>
          <w:szCs w:val="24"/>
          <w:u w:val="single"/>
        </w:rPr>
        <w:t>Facilities</w:t>
      </w:r>
      <w:r w:rsidR="00FD028E" w:rsidRPr="006F01C1">
        <w:rPr>
          <w:rFonts w:ascii="Times New Roman" w:eastAsia="Calibri" w:hAnsi="Times New Roman" w:cs="Times New Roman"/>
          <w:w w:val="105"/>
          <w:sz w:val="24"/>
          <w:szCs w:val="24"/>
        </w:rPr>
        <w:t xml:space="preserve">, or a combination of its own </w:t>
      </w:r>
      <w:r w:rsidR="00FD028E" w:rsidRPr="006F01C1">
        <w:rPr>
          <w:rFonts w:ascii="Times New Roman" w:eastAsia="Calibri" w:hAnsi="Times New Roman" w:cs="Times New Roman"/>
          <w:strike/>
          <w:w w:val="105"/>
          <w:sz w:val="24"/>
          <w:szCs w:val="24"/>
        </w:rPr>
        <w:t>facilities</w:t>
      </w:r>
      <w:r w:rsidR="00511E81" w:rsidRPr="006F01C1">
        <w:rPr>
          <w:rFonts w:ascii="Times New Roman" w:eastAsia="Calibri" w:hAnsi="Times New Roman" w:cs="Times New Roman"/>
          <w:strike/>
          <w:w w:val="105"/>
          <w:sz w:val="24"/>
          <w:szCs w:val="24"/>
        </w:rPr>
        <w:t xml:space="preserve"> </w:t>
      </w:r>
      <w:r w:rsidR="00511E81" w:rsidRPr="006F01C1">
        <w:rPr>
          <w:rFonts w:ascii="Times New Roman" w:eastAsia="Calibri" w:hAnsi="Times New Roman" w:cs="Times New Roman"/>
          <w:w w:val="105"/>
          <w:sz w:val="24"/>
          <w:szCs w:val="24"/>
          <w:u w:val="single"/>
        </w:rPr>
        <w:t xml:space="preserve">Facilities </w:t>
      </w:r>
      <w:r w:rsidR="00FD028E" w:rsidRPr="006F01C1">
        <w:rPr>
          <w:rFonts w:ascii="Times New Roman" w:eastAsia="Calibri" w:hAnsi="Times New Roman" w:cs="Times New Roman"/>
          <w:w w:val="105"/>
          <w:sz w:val="24"/>
          <w:szCs w:val="24"/>
        </w:rPr>
        <w:t xml:space="preserve">and the resale of the services or </w:t>
      </w:r>
      <w:r w:rsidR="00FD028E" w:rsidRPr="006F01C1">
        <w:rPr>
          <w:rFonts w:ascii="Times New Roman" w:eastAsia="Calibri" w:hAnsi="Times New Roman" w:cs="Times New Roman"/>
          <w:strike/>
          <w:w w:val="105"/>
          <w:sz w:val="24"/>
          <w:szCs w:val="24"/>
        </w:rPr>
        <w:t>facilities</w:t>
      </w:r>
      <w:r w:rsidR="00D92EED" w:rsidRPr="006F01C1">
        <w:rPr>
          <w:rFonts w:ascii="Times New Roman" w:eastAsia="Calibri" w:hAnsi="Times New Roman" w:cs="Times New Roman"/>
          <w:strike/>
          <w:w w:val="105"/>
          <w:sz w:val="24"/>
          <w:szCs w:val="24"/>
        </w:rPr>
        <w:t xml:space="preserve"> </w:t>
      </w:r>
      <w:r w:rsidR="00D92EED" w:rsidRPr="006F01C1">
        <w:rPr>
          <w:rFonts w:ascii="Times New Roman" w:eastAsia="Calibri" w:hAnsi="Times New Roman" w:cs="Times New Roman"/>
          <w:w w:val="105"/>
          <w:sz w:val="24"/>
          <w:szCs w:val="24"/>
          <w:u w:val="single"/>
        </w:rPr>
        <w:t xml:space="preserve">Facilities </w:t>
      </w:r>
      <w:r w:rsidR="00FD028E" w:rsidRPr="006F01C1">
        <w:rPr>
          <w:rFonts w:ascii="Times New Roman" w:eastAsia="Calibri" w:hAnsi="Times New Roman" w:cs="Times New Roman"/>
          <w:w w:val="105"/>
          <w:sz w:val="24"/>
          <w:szCs w:val="24"/>
        </w:rPr>
        <w:t>of another</w:t>
      </w:r>
      <w:r w:rsidR="00FD028E" w:rsidRPr="006F01C1">
        <w:rPr>
          <w:rFonts w:ascii="Times New Roman" w:eastAsia="Calibri" w:hAnsi="Times New Roman" w:cs="Times New Roman"/>
          <w:w w:val="105"/>
          <w:sz w:val="24"/>
          <w:szCs w:val="24"/>
          <w:u w:val="single"/>
        </w:rPr>
        <w:t xml:space="preserve"> and has been designated as an Eligible Telecommunications Carrier</w:t>
      </w:r>
      <w:r w:rsidR="00FD028E" w:rsidRPr="006F01C1">
        <w:rPr>
          <w:rFonts w:ascii="Times New Roman" w:eastAsia="Calibri" w:hAnsi="Times New Roman" w:cs="Times New Roman"/>
          <w:w w:val="105"/>
          <w:sz w:val="24"/>
          <w:szCs w:val="24"/>
        </w:rPr>
        <w:t>. Universal service support under this</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subsection shall not begin until the other </w:t>
      </w:r>
      <w:r w:rsidR="00FD028E" w:rsidRPr="006F01C1">
        <w:rPr>
          <w:rFonts w:ascii="Times New Roman" w:eastAsia="Calibri" w:hAnsi="Times New Roman" w:cs="Times New Roman"/>
          <w:strike/>
          <w:w w:val="105"/>
          <w:sz w:val="24"/>
          <w:szCs w:val="24"/>
        </w:rPr>
        <w:t>local exchange telecommunications service provider</w:t>
      </w:r>
      <w:r w:rsidR="00D92EED" w:rsidRPr="006F01C1">
        <w:rPr>
          <w:rFonts w:ascii="Times New Roman" w:eastAsia="Calibri" w:hAnsi="Times New Roman" w:cs="Times New Roman"/>
          <w:strike/>
          <w:w w:val="105"/>
          <w:sz w:val="24"/>
          <w:szCs w:val="24"/>
        </w:rPr>
        <w:t xml:space="preserve"> </w:t>
      </w:r>
      <w:r w:rsidR="00D92EED" w:rsidRPr="006F01C1">
        <w:rPr>
          <w:rFonts w:ascii="Times New Roman" w:eastAsia="Calibri" w:hAnsi="Times New Roman" w:cs="Times New Roman"/>
          <w:w w:val="105"/>
          <w:sz w:val="24"/>
          <w:szCs w:val="24"/>
          <w:u w:val="single"/>
        </w:rPr>
        <w:t>Local Exchange Telecommunications Service Provider</w:t>
      </w:r>
      <w:r w:rsidR="00FD028E" w:rsidRPr="006F01C1">
        <w:rPr>
          <w:rFonts w:ascii="Times New Roman" w:eastAsia="Calibri" w:hAnsi="Times New Roman" w:cs="Times New Roman"/>
          <w:w w:val="105"/>
          <w:sz w:val="24"/>
          <w:szCs w:val="24"/>
        </w:rPr>
        <w:t xml:space="preserve"> has </w:t>
      </w:r>
      <w:r w:rsidR="00FD028E" w:rsidRPr="006F01C1">
        <w:rPr>
          <w:rFonts w:ascii="Times New Roman" w:eastAsia="Calibri" w:hAnsi="Times New Roman" w:cs="Times New Roman"/>
          <w:strike/>
          <w:w w:val="105"/>
          <w:sz w:val="24"/>
          <w:szCs w:val="24"/>
        </w:rPr>
        <w:t>facilities</w:t>
      </w:r>
      <w:r w:rsidR="00D92EED" w:rsidRPr="006F01C1">
        <w:rPr>
          <w:rFonts w:ascii="Times New Roman" w:eastAsia="Calibri" w:hAnsi="Times New Roman" w:cs="Times New Roman"/>
          <w:strike/>
          <w:w w:val="105"/>
          <w:sz w:val="24"/>
          <w:szCs w:val="24"/>
        </w:rPr>
        <w:t xml:space="preserve"> </w:t>
      </w:r>
      <w:r w:rsidR="00D92EED" w:rsidRPr="006F01C1">
        <w:rPr>
          <w:rFonts w:ascii="Times New Roman" w:eastAsia="Calibri" w:hAnsi="Times New Roman" w:cs="Times New Roman"/>
          <w:w w:val="105"/>
          <w:sz w:val="24"/>
          <w:szCs w:val="24"/>
          <w:u w:val="single"/>
        </w:rPr>
        <w:t xml:space="preserve">Facilities </w:t>
      </w:r>
      <w:r w:rsidR="00FD028E" w:rsidRPr="006F01C1">
        <w:rPr>
          <w:rFonts w:ascii="Times New Roman" w:eastAsia="Calibri" w:hAnsi="Times New Roman" w:cs="Times New Roman"/>
          <w:w w:val="105"/>
          <w:sz w:val="24"/>
          <w:szCs w:val="24"/>
        </w:rPr>
        <w:t>in place,</w:t>
      </w:r>
    </w:p>
    <w:p w14:paraId="5372A1D9" w14:textId="77777777" w:rsidR="00265A94" w:rsidRPr="006F01C1" w:rsidRDefault="00265A94" w:rsidP="006F01C1">
      <w:pPr>
        <w:widowControl w:val="0"/>
        <w:spacing w:line="240" w:lineRule="auto"/>
        <w:ind w:left="540"/>
        <w:contextualSpacing/>
        <w:jc w:val="both"/>
        <w:rPr>
          <w:rFonts w:ascii="Times New Roman" w:eastAsia="Calibri" w:hAnsi="Times New Roman" w:cs="Times New Roman"/>
          <w:w w:val="105"/>
          <w:sz w:val="24"/>
          <w:szCs w:val="24"/>
        </w:rPr>
      </w:pPr>
    </w:p>
    <w:p w14:paraId="11A26DA9" w14:textId="77777777" w:rsidR="00265A94" w:rsidRPr="006F01C1" w:rsidRDefault="00265A94" w:rsidP="006F01C1">
      <w:pPr>
        <w:widowControl w:val="0"/>
        <w:spacing w:line="240" w:lineRule="auto"/>
        <w:ind w:left="540"/>
        <w:contextualSpacing/>
        <w:jc w:val="both"/>
        <w:rPr>
          <w:rFonts w:ascii="Times New Roman" w:eastAsia="Arial" w:hAnsi="Times New Roman" w:cs="Times New Roman"/>
          <w:sz w:val="24"/>
          <w:szCs w:val="24"/>
        </w:rPr>
      </w:pPr>
      <w:r w:rsidRPr="006F01C1">
        <w:rPr>
          <w:rFonts w:ascii="Times New Roman" w:eastAsia="Calibri" w:hAnsi="Times New Roman" w:cs="Times New Roman"/>
          <w:w w:val="105"/>
          <w:sz w:val="24"/>
          <w:szCs w:val="24"/>
        </w:rPr>
        <w:t xml:space="preserve">b. </w:t>
      </w:r>
      <w:r w:rsidR="00FD028E" w:rsidRPr="006F01C1">
        <w:rPr>
          <w:rFonts w:ascii="Times New Roman" w:eastAsia="Calibri" w:hAnsi="Times New Roman" w:cs="Times New Roman"/>
          <w:w w:val="105"/>
          <w:sz w:val="24"/>
          <w:szCs w:val="24"/>
        </w:rPr>
        <w:t xml:space="preserve">the other </w:t>
      </w:r>
      <w:r w:rsidR="00FD028E" w:rsidRPr="006F01C1">
        <w:rPr>
          <w:rFonts w:ascii="Times New Roman" w:eastAsia="Calibri" w:hAnsi="Times New Roman" w:cs="Times New Roman"/>
          <w:strike/>
          <w:w w:val="105"/>
          <w:sz w:val="24"/>
          <w:szCs w:val="24"/>
        </w:rPr>
        <w:t>local exchange telecommunications service provider</w:t>
      </w:r>
      <w:r w:rsidR="00D92EED" w:rsidRPr="006F01C1">
        <w:rPr>
          <w:rFonts w:ascii="Times New Roman" w:eastAsia="Calibri" w:hAnsi="Times New Roman" w:cs="Times New Roman"/>
          <w:strike/>
          <w:w w:val="105"/>
          <w:sz w:val="24"/>
          <w:szCs w:val="24"/>
        </w:rPr>
        <w:t xml:space="preserve"> </w:t>
      </w:r>
      <w:r w:rsidR="00D92EED" w:rsidRPr="006F01C1">
        <w:rPr>
          <w:rFonts w:ascii="Times New Roman" w:eastAsia="Calibri" w:hAnsi="Times New Roman" w:cs="Times New Roman"/>
          <w:w w:val="105"/>
          <w:sz w:val="24"/>
          <w:szCs w:val="24"/>
          <w:u w:val="single"/>
        </w:rPr>
        <w:t>Local Exchange Telecommunications Service Provider</w:t>
      </w:r>
      <w:r w:rsidR="00D92EED"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may only receive funding for the portion of the </w:t>
      </w:r>
      <w:r w:rsidR="00FD028E" w:rsidRPr="006F01C1">
        <w:rPr>
          <w:rFonts w:ascii="Times New Roman" w:eastAsia="Calibri" w:hAnsi="Times New Roman" w:cs="Times New Roman"/>
          <w:strike/>
          <w:w w:val="105"/>
          <w:sz w:val="24"/>
          <w:szCs w:val="24"/>
        </w:rPr>
        <w:t>facilities</w:t>
      </w:r>
      <w:r w:rsidR="00FD028E" w:rsidRPr="006F01C1">
        <w:rPr>
          <w:rFonts w:ascii="Times New Roman" w:eastAsia="Calibri" w:hAnsi="Times New Roman" w:cs="Times New Roman"/>
          <w:w w:val="105"/>
          <w:sz w:val="24"/>
          <w:szCs w:val="24"/>
        </w:rPr>
        <w:t xml:space="preserve"> </w:t>
      </w:r>
      <w:r w:rsidR="00D92EED" w:rsidRPr="006F01C1">
        <w:rPr>
          <w:rFonts w:ascii="Times New Roman" w:eastAsia="Calibri" w:hAnsi="Times New Roman" w:cs="Times New Roman"/>
          <w:w w:val="105"/>
          <w:sz w:val="24"/>
          <w:szCs w:val="24"/>
          <w:u w:val="single"/>
        </w:rPr>
        <w:t xml:space="preserve">Facilities </w:t>
      </w:r>
      <w:r w:rsidR="00FD028E" w:rsidRPr="006F01C1">
        <w:rPr>
          <w:rFonts w:ascii="Times New Roman" w:eastAsia="Calibri" w:hAnsi="Times New Roman" w:cs="Times New Roman"/>
          <w:w w:val="105"/>
          <w:sz w:val="24"/>
          <w:szCs w:val="24"/>
        </w:rPr>
        <w:t>that it owns,</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maintains, and uses for </w:t>
      </w:r>
      <w:r w:rsidR="00FD028E" w:rsidRPr="006F01C1">
        <w:rPr>
          <w:rFonts w:ascii="Times New Roman" w:eastAsia="Calibri" w:hAnsi="Times New Roman" w:cs="Times New Roman"/>
          <w:strike/>
          <w:w w:val="105"/>
          <w:sz w:val="24"/>
          <w:szCs w:val="24"/>
        </w:rPr>
        <w:t>regulated services</w:t>
      </w:r>
      <w:r w:rsidR="00D92EED" w:rsidRPr="006F01C1">
        <w:rPr>
          <w:rFonts w:ascii="Times New Roman" w:eastAsia="Calibri" w:hAnsi="Times New Roman" w:cs="Times New Roman"/>
          <w:strike/>
          <w:w w:val="105"/>
          <w:sz w:val="24"/>
          <w:szCs w:val="24"/>
        </w:rPr>
        <w:t xml:space="preserve"> </w:t>
      </w:r>
      <w:r w:rsidR="00D92EED" w:rsidRPr="006F01C1">
        <w:rPr>
          <w:rFonts w:ascii="Times New Roman" w:eastAsia="Calibri" w:hAnsi="Times New Roman" w:cs="Times New Roman"/>
          <w:w w:val="105"/>
          <w:sz w:val="24"/>
          <w:szCs w:val="24"/>
          <w:u w:val="single"/>
        </w:rPr>
        <w:t>Regulated Services</w:t>
      </w:r>
      <w:r w:rsidR="00FD028E" w:rsidRPr="006F01C1">
        <w:rPr>
          <w:rFonts w:ascii="Times New Roman" w:eastAsia="Calibri" w:hAnsi="Times New Roman" w:cs="Times New Roman"/>
          <w:w w:val="105"/>
          <w:sz w:val="24"/>
          <w:szCs w:val="24"/>
        </w:rPr>
        <w:t>,</w:t>
      </w:r>
    </w:p>
    <w:p w14:paraId="6FB7D41A" w14:textId="77777777" w:rsidR="00265A94" w:rsidRPr="006F01C1" w:rsidRDefault="00265A94" w:rsidP="006F01C1">
      <w:pPr>
        <w:widowControl w:val="0"/>
        <w:spacing w:line="240" w:lineRule="auto"/>
        <w:ind w:left="540"/>
        <w:contextualSpacing/>
        <w:jc w:val="both"/>
        <w:rPr>
          <w:rFonts w:ascii="Times New Roman" w:eastAsia="Calibri" w:hAnsi="Times New Roman" w:cs="Times New Roman"/>
          <w:w w:val="105"/>
          <w:sz w:val="24"/>
          <w:szCs w:val="24"/>
        </w:rPr>
      </w:pPr>
    </w:p>
    <w:p w14:paraId="70574CA1" w14:textId="77777777" w:rsidR="00265A94" w:rsidRPr="006F01C1" w:rsidRDefault="00061803" w:rsidP="006F01C1">
      <w:pPr>
        <w:widowControl w:val="0"/>
        <w:spacing w:line="240" w:lineRule="auto"/>
        <w:ind w:left="540"/>
        <w:contextualSpacing/>
        <w:jc w:val="both"/>
        <w:rPr>
          <w:rFonts w:ascii="Times New Roman" w:eastAsia="Arial" w:hAnsi="Times New Roman" w:cs="Times New Roman"/>
          <w:sz w:val="24"/>
          <w:szCs w:val="24"/>
        </w:rPr>
      </w:pPr>
      <w:r w:rsidRPr="006F01C1">
        <w:rPr>
          <w:rFonts w:ascii="Times New Roman" w:eastAsia="Calibri" w:hAnsi="Times New Roman" w:cs="Times New Roman"/>
          <w:w w:val="105"/>
          <w:sz w:val="24"/>
          <w:szCs w:val="24"/>
        </w:rPr>
        <w:t>c.</w:t>
      </w:r>
      <w:r w:rsidR="00265A94"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the other </w:t>
      </w:r>
      <w:r w:rsidR="00FD028E" w:rsidRPr="006F01C1">
        <w:rPr>
          <w:rFonts w:ascii="Times New Roman" w:eastAsia="Calibri" w:hAnsi="Times New Roman" w:cs="Times New Roman"/>
          <w:strike/>
          <w:w w:val="105"/>
          <w:sz w:val="24"/>
          <w:szCs w:val="24"/>
        </w:rPr>
        <w:t>local exchange telecommunications service provider</w:t>
      </w:r>
      <w:r w:rsidR="00FD028E" w:rsidRPr="006F01C1">
        <w:rPr>
          <w:rFonts w:ascii="Times New Roman" w:eastAsia="Calibri" w:hAnsi="Times New Roman" w:cs="Times New Roman"/>
          <w:w w:val="105"/>
          <w:sz w:val="24"/>
          <w:szCs w:val="24"/>
        </w:rPr>
        <w:t xml:space="preserve"> </w:t>
      </w:r>
      <w:r w:rsidR="00D92EED" w:rsidRPr="006F01C1">
        <w:rPr>
          <w:rFonts w:ascii="Times New Roman" w:eastAsia="Calibri" w:hAnsi="Times New Roman" w:cs="Times New Roman"/>
          <w:w w:val="105"/>
          <w:sz w:val="24"/>
          <w:szCs w:val="24"/>
          <w:u w:val="single"/>
        </w:rPr>
        <w:t xml:space="preserve">Local Exchange </w:t>
      </w:r>
      <w:r w:rsidR="00D92EED" w:rsidRPr="006F01C1">
        <w:rPr>
          <w:rFonts w:ascii="Times New Roman" w:eastAsia="Calibri" w:hAnsi="Times New Roman" w:cs="Times New Roman"/>
          <w:w w:val="105"/>
          <w:sz w:val="24"/>
          <w:szCs w:val="24"/>
          <w:u w:val="single"/>
        </w:rPr>
        <w:lastRenderedPageBreak/>
        <w:t>Telecommunications Service Provider</w:t>
      </w:r>
      <w:r w:rsidR="00D92EED"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shall not receive OUSF funding at a level higher than the level of</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funding the </w:t>
      </w:r>
      <w:r w:rsidR="00FD028E" w:rsidRPr="006F01C1">
        <w:rPr>
          <w:rFonts w:ascii="Times New Roman" w:eastAsia="Calibri" w:hAnsi="Times New Roman" w:cs="Times New Roman"/>
          <w:strike/>
          <w:w w:val="105"/>
          <w:sz w:val="24"/>
          <w:szCs w:val="24"/>
        </w:rPr>
        <w:t>incumbent local exchange telecommunications service provider</w:t>
      </w:r>
      <w:r w:rsidR="00FD028E" w:rsidRPr="006F01C1">
        <w:rPr>
          <w:rFonts w:ascii="Times New Roman" w:eastAsia="Calibri" w:hAnsi="Times New Roman" w:cs="Times New Roman"/>
          <w:w w:val="105"/>
          <w:sz w:val="24"/>
          <w:szCs w:val="24"/>
        </w:rPr>
        <w:t xml:space="preserve"> </w:t>
      </w:r>
      <w:r w:rsidR="00D92EED" w:rsidRPr="006F01C1">
        <w:rPr>
          <w:rFonts w:ascii="Times New Roman" w:eastAsia="Calibri" w:hAnsi="Times New Roman" w:cs="Times New Roman"/>
          <w:w w:val="105"/>
          <w:sz w:val="24"/>
          <w:szCs w:val="24"/>
          <w:u w:val="single"/>
        </w:rPr>
        <w:t>Incumbent Local Exchange Telecommunications Service Provider</w:t>
      </w:r>
      <w:r w:rsidR="00D92EED"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is eligible to receive for the same area if the </w:t>
      </w:r>
      <w:r w:rsidR="00FD028E" w:rsidRPr="006F01C1">
        <w:rPr>
          <w:rFonts w:ascii="Times New Roman" w:eastAsia="Calibri" w:hAnsi="Times New Roman" w:cs="Times New Roman"/>
          <w:strike/>
          <w:w w:val="105"/>
          <w:sz w:val="24"/>
          <w:szCs w:val="24"/>
        </w:rPr>
        <w:t>incumbent local</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exchange telecommunications service provider</w:t>
      </w:r>
      <w:r w:rsidR="00D92EED" w:rsidRPr="006F01C1">
        <w:rPr>
          <w:rFonts w:ascii="Times New Roman" w:eastAsia="Calibri" w:hAnsi="Times New Roman" w:cs="Times New Roman"/>
          <w:strike/>
          <w:w w:val="105"/>
          <w:sz w:val="24"/>
          <w:szCs w:val="24"/>
        </w:rPr>
        <w:t xml:space="preserve"> </w:t>
      </w:r>
      <w:r w:rsidR="00D92EED" w:rsidRPr="006F01C1">
        <w:rPr>
          <w:rFonts w:ascii="Times New Roman" w:eastAsia="Calibri" w:hAnsi="Times New Roman" w:cs="Times New Roman"/>
          <w:w w:val="105"/>
          <w:sz w:val="24"/>
          <w:szCs w:val="24"/>
          <w:u w:val="single"/>
        </w:rPr>
        <w:t xml:space="preserve">Incumbent Local Exchange Telecommunications Service Provider </w:t>
      </w:r>
      <w:r w:rsidR="00FD028E" w:rsidRPr="006F01C1">
        <w:rPr>
          <w:rFonts w:ascii="Times New Roman" w:eastAsia="Calibri" w:hAnsi="Times New Roman" w:cs="Times New Roman"/>
          <w:w w:val="105"/>
          <w:sz w:val="24"/>
          <w:szCs w:val="24"/>
        </w:rPr>
        <w:t>is also providing service in the same area; provided, the cost of any cost studies required</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to be performed shall be borne by the party requesting such studies, unless the party performing the study utilizes the study for its own</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benefit,</w:t>
      </w:r>
    </w:p>
    <w:p w14:paraId="7A50D437" w14:textId="77777777" w:rsidR="00265A94" w:rsidRPr="006F01C1" w:rsidRDefault="00265A94" w:rsidP="006F01C1">
      <w:pPr>
        <w:widowControl w:val="0"/>
        <w:spacing w:line="240" w:lineRule="auto"/>
        <w:ind w:left="540"/>
        <w:contextualSpacing/>
        <w:jc w:val="both"/>
        <w:rPr>
          <w:rFonts w:ascii="Times New Roman" w:eastAsia="Arial" w:hAnsi="Times New Roman" w:cs="Times New Roman"/>
          <w:sz w:val="24"/>
          <w:szCs w:val="24"/>
        </w:rPr>
      </w:pPr>
    </w:p>
    <w:p w14:paraId="7A0E216C" w14:textId="77777777" w:rsidR="00265A94" w:rsidRPr="006F01C1" w:rsidRDefault="00265A94" w:rsidP="006F01C1">
      <w:pPr>
        <w:widowControl w:val="0"/>
        <w:spacing w:line="240" w:lineRule="auto"/>
        <w:ind w:left="540"/>
        <w:contextualSpacing/>
        <w:jc w:val="both"/>
        <w:rPr>
          <w:rFonts w:ascii="Times New Roman" w:eastAsia="Arial" w:hAnsi="Times New Roman" w:cs="Times New Roman"/>
          <w:sz w:val="24"/>
          <w:szCs w:val="24"/>
        </w:rPr>
      </w:pPr>
      <w:r w:rsidRPr="006F01C1">
        <w:rPr>
          <w:rFonts w:ascii="Times New Roman" w:eastAsia="Arial" w:hAnsi="Times New Roman" w:cs="Times New Roman"/>
          <w:sz w:val="24"/>
          <w:szCs w:val="24"/>
        </w:rPr>
        <w:t xml:space="preserve">d. </w:t>
      </w:r>
      <w:r w:rsidR="00FD028E" w:rsidRPr="006F01C1">
        <w:rPr>
          <w:rFonts w:ascii="Times New Roman" w:eastAsia="Calibri" w:hAnsi="Times New Roman" w:cs="Times New Roman"/>
          <w:w w:val="105"/>
          <w:sz w:val="24"/>
          <w:szCs w:val="24"/>
        </w:rPr>
        <w:t xml:space="preserve">the other </w:t>
      </w:r>
      <w:r w:rsidR="00FD028E" w:rsidRPr="006F01C1">
        <w:rPr>
          <w:rFonts w:ascii="Times New Roman" w:eastAsia="Calibri" w:hAnsi="Times New Roman" w:cs="Times New Roman"/>
          <w:strike/>
          <w:w w:val="105"/>
          <w:sz w:val="24"/>
          <w:szCs w:val="24"/>
        </w:rPr>
        <w:t>local exchange telecommunications service provider</w:t>
      </w:r>
      <w:r w:rsidR="00061803" w:rsidRPr="006F01C1">
        <w:rPr>
          <w:rFonts w:ascii="Times New Roman" w:eastAsia="Calibri" w:hAnsi="Times New Roman" w:cs="Times New Roman"/>
          <w:strike/>
          <w:w w:val="105"/>
          <w:sz w:val="24"/>
          <w:szCs w:val="24"/>
        </w:rPr>
        <w:t xml:space="preserve"> </w:t>
      </w:r>
      <w:r w:rsidR="00061803" w:rsidRPr="006F01C1">
        <w:rPr>
          <w:rFonts w:ascii="Times New Roman" w:eastAsia="Calibri" w:hAnsi="Times New Roman" w:cs="Times New Roman"/>
          <w:w w:val="105"/>
          <w:sz w:val="24"/>
          <w:szCs w:val="24"/>
          <w:u w:val="single"/>
        </w:rPr>
        <w:t>Local Exchange Telecommunications Service Provider</w:t>
      </w:r>
      <w:r w:rsidR="00061803"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advertises the availability and charges for services it provides through a</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medium of general distribution, and</w:t>
      </w:r>
    </w:p>
    <w:p w14:paraId="2C06F7C9" w14:textId="77777777" w:rsidR="00265A94" w:rsidRPr="006F01C1" w:rsidRDefault="00265A94" w:rsidP="006F01C1">
      <w:pPr>
        <w:widowControl w:val="0"/>
        <w:spacing w:line="240" w:lineRule="auto"/>
        <w:ind w:left="540"/>
        <w:contextualSpacing/>
        <w:jc w:val="both"/>
        <w:rPr>
          <w:rFonts w:ascii="Times New Roman" w:eastAsia="Arial" w:hAnsi="Times New Roman" w:cs="Times New Roman"/>
          <w:sz w:val="24"/>
          <w:szCs w:val="24"/>
        </w:rPr>
      </w:pPr>
    </w:p>
    <w:p w14:paraId="7C236177" w14:textId="225C9404" w:rsidR="00FD028E" w:rsidRPr="006F01C1" w:rsidRDefault="00061803" w:rsidP="006F01C1">
      <w:pPr>
        <w:widowControl w:val="0"/>
        <w:spacing w:line="240" w:lineRule="auto"/>
        <w:ind w:left="540"/>
        <w:contextualSpacing/>
        <w:jc w:val="both"/>
        <w:rPr>
          <w:rFonts w:ascii="Times New Roman" w:eastAsia="Calibri" w:hAnsi="Times New Roman" w:cs="Times New Roman"/>
          <w:w w:val="105"/>
          <w:sz w:val="24"/>
          <w:szCs w:val="24"/>
          <w:u w:val="single"/>
        </w:rPr>
      </w:pPr>
      <w:r w:rsidRPr="006F01C1">
        <w:rPr>
          <w:rFonts w:ascii="Times New Roman" w:eastAsia="Calibri" w:hAnsi="Times New Roman" w:cs="Times New Roman"/>
          <w:w w:val="105"/>
          <w:sz w:val="24"/>
          <w:szCs w:val="24"/>
        </w:rPr>
        <w:t>e.</w:t>
      </w:r>
      <w:r w:rsidRPr="006F01C1">
        <w:rPr>
          <w:rFonts w:ascii="Times New Roman" w:eastAsia="Calibri" w:hAnsi="Times New Roman" w:cs="Times New Roman"/>
          <w:w w:val="105"/>
          <w:sz w:val="24"/>
          <w:szCs w:val="24"/>
        </w:rPr>
        <w:tab/>
      </w:r>
      <w:r w:rsidR="00265A94"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it is determined by the Commission that the designation is in the public interest and the other </w:t>
      </w:r>
      <w:r w:rsidR="00FD028E" w:rsidRPr="006F01C1">
        <w:rPr>
          <w:rFonts w:ascii="Times New Roman" w:eastAsia="Calibri" w:hAnsi="Times New Roman" w:cs="Times New Roman"/>
          <w:strike/>
          <w:w w:val="105"/>
          <w:sz w:val="24"/>
          <w:szCs w:val="24"/>
        </w:rPr>
        <w:t>local exchange telecommunications</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service provider</w:t>
      </w:r>
      <w:r w:rsidRPr="006F01C1">
        <w:rPr>
          <w:rFonts w:ascii="Times New Roman" w:eastAsia="Calibri" w:hAnsi="Times New Roman" w:cs="Times New Roman"/>
          <w:strike/>
          <w:w w:val="105"/>
          <w:sz w:val="24"/>
          <w:szCs w:val="24"/>
        </w:rPr>
        <w:t xml:space="preserve"> </w:t>
      </w:r>
      <w:r w:rsidRPr="006F01C1">
        <w:rPr>
          <w:rFonts w:ascii="Times New Roman" w:eastAsia="Calibri" w:hAnsi="Times New Roman" w:cs="Times New Roman"/>
          <w:w w:val="105"/>
          <w:sz w:val="24"/>
          <w:szCs w:val="24"/>
          <w:u w:val="single"/>
        </w:rPr>
        <w:t xml:space="preserve">Local Exchange Telecommunications Service Provider </w:t>
      </w:r>
      <w:r w:rsidR="00FD028E" w:rsidRPr="006F01C1">
        <w:rPr>
          <w:rFonts w:ascii="Times New Roman" w:eastAsia="Calibri" w:hAnsi="Times New Roman" w:cs="Times New Roman"/>
          <w:w w:val="105"/>
          <w:sz w:val="24"/>
          <w:szCs w:val="24"/>
        </w:rPr>
        <w:t>is in compliance with all Commission rules for which a waiver has not been granted.</w:t>
      </w:r>
      <w:r w:rsidR="00FD028E" w:rsidRPr="006F01C1">
        <w:rPr>
          <w:rFonts w:ascii="Times New Roman" w:eastAsia="Calibri" w:hAnsi="Times New Roman" w:cs="Times New Roman"/>
          <w:w w:val="105"/>
          <w:sz w:val="24"/>
          <w:szCs w:val="24"/>
          <w:u w:val="single"/>
        </w:rPr>
        <w:t xml:space="preserve">  The public interest determination will include consideration of whether the other Local Exchange Telecommunications Service Provider has a COLR obligation in the area for which funding is requested.  Further, the public interest may require funding be limited to areas lacking Primary Universal Service.  Such other Local Exchange Telecommunications Service Provider may challenge the Administrator’s determination that Primary Universal Service is available from a qualified provider in a particular geographic area by providing detailed proof of the lack of Primary Universal Services in a geographic area.</w:t>
      </w:r>
    </w:p>
    <w:p w14:paraId="54A7278E" w14:textId="77777777" w:rsidR="00265A94" w:rsidRPr="006F01C1" w:rsidRDefault="00265A94" w:rsidP="006F01C1">
      <w:pPr>
        <w:widowControl w:val="0"/>
        <w:spacing w:line="240" w:lineRule="auto"/>
        <w:ind w:left="540"/>
        <w:contextualSpacing/>
        <w:jc w:val="both"/>
        <w:rPr>
          <w:rFonts w:ascii="Times New Roman" w:eastAsia="Arial" w:hAnsi="Times New Roman" w:cs="Times New Roman"/>
          <w:sz w:val="24"/>
          <w:szCs w:val="24"/>
        </w:rPr>
      </w:pPr>
    </w:p>
    <w:p w14:paraId="745F05C4" w14:textId="3CA011E9" w:rsidR="00FD028E" w:rsidRPr="006F01C1" w:rsidRDefault="00FD028E" w:rsidP="006F01C1">
      <w:pPr>
        <w:widowControl w:val="0"/>
        <w:spacing w:line="240" w:lineRule="auto"/>
        <w:contextualSpacing/>
        <w:jc w:val="both"/>
        <w:rPr>
          <w:rFonts w:ascii="Times New Roman" w:eastAsia="Arial" w:hAnsi="Times New Roman" w:cs="Times New Roman"/>
          <w:sz w:val="24"/>
          <w:szCs w:val="24"/>
        </w:rPr>
      </w:pPr>
      <w:r w:rsidRPr="006F01C1">
        <w:rPr>
          <w:rFonts w:ascii="Times New Roman" w:eastAsia="Arial" w:hAnsi="Times New Roman" w:cs="Times New Roman"/>
          <w:w w:val="105"/>
          <w:sz w:val="24"/>
          <w:szCs w:val="24"/>
        </w:rPr>
        <w:t xml:space="preserve">2. Notwithstanding the criteria set forth in this section for designation as an </w:t>
      </w:r>
      <w:r w:rsidRPr="006F01C1">
        <w:rPr>
          <w:rFonts w:ascii="Times New Roman" w:eastAsia="Arial" w:hAnsi="Times New Roman" w:cs="Times New Roman"/>
          <w:strike/>
          <w:w w:val="105"/>
          <w:sz w:val="24"/>
          <w:szCs w:val="24"/>
        </w:rPr>
        <w:t>eligible local exchange telecommunications service provider</w:t>
      </w:r>
      <w:r w:rsidR="00B72B64" w:rsidRPr="006F01C1">
        <w:rPr>
          <w:rFonts w:ascii="Times New Roman" w:eastAsia="Arial" w:hAnsi="Times New Roman" w:cs="Times New Roman"/>
          <w:strike/>
          <w:w w:val="105"/>
          <w:sz w:val="24"/>
          <w:szCs w:val="24"/>
        </w:rPr>
        <w:t xml:space="preserve"> </w:t>
      </w:r>
      <w:r w:rsidR="00B72B64" w:rsidRPr="006F01C1">
        <w:rPr>
          <w:rFonts w:ascii="Times New Roman" w:eastAsia="Calibri" w:hAnsi="Times New Roman" w:cs="Times New Roman"/>
          <w:w w:val="105"/>
          <w:sz w:val="24"/>
          <w:szCs w:val="24"/>
          <w:u w:val="single"/>
        </w:rPr>
        <w:t xml:space="preserve">Eligible Local Exchange Telecommunications Service Provider </w:t>
      </w:r>
      <w:r w:rsidRPr="006F01C1">
        <w:rPr>
          <w:rFonts w:ascii="Times New Roman" w:eastAsia="Arial" w:hAnsi="Times New Roman" w:cs="Times New Roman"/>
          <w:w w:val="105"/>
          <w:sz w:val="24"/>
          <w:szCs w:val="24"/>
          <w:u w:val="single"/>
        </w:rPr>
        <w:t>eligible to receive funding from the OUSF</w:t>
      </w:r>
      <w:r w:rsidRPr="006F01C1">
        <w:rPr>
          <w:rFonts w:ascii="Times New Roman" w:eastAsia="Arial" w:hAnsi="Times New Roman" w:cs="Times New Roman"/>
          <w:w w:val="105"/>
          <w:sz w:val="24"/>
          <w:szCs w:val="24"/>
        </w:rPr>
        <w:t>,</w:t>
      </w:r>
      <w:r w:rsidRPr="006F01C1">
        <w:rPr>
          <w:rFonts w:ascii="Times New Roman" w:eastAsia="Arial" w:hAnsi="Times New Roman" w:cs="Times New Roman"/>
          <w:w w:val="102"/>
          <w:sz w:val="24"/>
          <w:szCs w:val="24"/>
        </w:rPr>
        <w:t xml:space="preserve"> </w:t>
      </w:r>
      <w:r w:rsidRPr="006F01C1">
        <w:rPr>
          <w:rFonts w:ascii="Times New Roman" w:eastAsia="Arial" w:hAnsi="Times New Roman" w:cs="Times New Roman"/>
          <w:w w:val="105"/>
          <w:sz w:val="24"/>
          <w:szCs w:val="24"/>
        </w:rPr>
        <w:t>a commercial mobile radio service provider</w:t>
      </w:r>
      <w:r w:rsidRPr="006F01C1">
        <w:rPr>
          <w:rFonts w:ascii="Times New Roman" w:eastAsia="Arial" w:hAnsi="Times New Roman" w:cs="Times New Roman"/>
          <w:w w:val="105"/>
          <w:sz w:val="24"/>
          <w:szCs w:val="24"/>
          <w:u w:val="single"/>
        </w:rPr>
        <w:t xml:space="preserve"> that has been designated as an Eligible Telecommunications Carrier </w:t>
      </w:r>
      <w:r w:rsidRPr="006F01C1">
        <w:rPr>
          <w:rFonts w:ascii="Times New Roman" w:eastAsia="Arial" w:hAnsi="Times New Roman" w:cs="Times New Roman"/>
          <w:w w:val="105"/>
          <w:sz w:val="24"/>
          <w:szCs w:val="24"/>
        </w:rPr>
        <w:t xml:space="preserve">may, </w:t>
      </w:r>
      <w:r w:rsidRPr="006F01C1">
        <w:rPr>
          <w:rFonts w:ascii="Times New Roman" w:eastAsia="Arial" w:hAnsi="Times New Roman" w:cs="Times New Roman"/>
          <w:w w:val="105"/>
          <w:sz w:val="24"/>
          <w:szCs w:val="24"/>
          <w:u w:val="single"/>
        </w:rPr>
        <w:t>without being designated as an Eligible Local Exchange Telecommunications Service Provider and</w:t>
      </w:r>
      <w:r w:rsidRPr="006F01C1">
        <w:rPr>
          <w:rFonts w:ascii="Times New Roman" w:eastAsia="Arial" w:hAnsi="Times New Roman" w:cs="Times New Roman"/>
          <w:w w:val="105"/>
          <w:sz w:val="24"/>
          <w:szCs w:val="24"/>
        </w:rPr>
        <w:t xml:space="preserve"> after notice and hearing, seek reimbursement from the OUSF for the provision of</w:t>
      </w:r>
      <w:r w:rsidRPr="006F01C1">
        <w:rPr>
          <w:rFonts w:ascii="Times New Roman" w:eastAsia="Arial" w:hAnsi="Times New Roman" w:cs="Times New Roman"/>
          <w:w w:val="102"/>
          <w:sz w:val="24"/>
          <w:szCs w:val="24"/>
        </w:rPr>
        <w:t xml:space="preserve"> </w:t>
      </w:r>
      <w:r w:rsidRPr="006F01C1">
        <w:rPr>
          <w:rFonts w:ascii="Times New Roman" w:eastAsia="Arial" w:hAnsi="Times New Roman" w:cs="Times New Roman"/>
          <w:w w:val="105"/>
          <w:sz w:val="24"/>
          <w:szCs w:val="24"/>
        </w:rPr>
        <w:t>services supported by the OUSF</w:t>
      </w:r>
      <w:r w:rsidRPr="006F01C1">
        <w:rPr>
          <w:rFonts w:ascii="Times New Roman" w:eastAsia="Arial" w:hAnsi="Times New Roman" w:cs="Times New Roman"/>
          <w:w w:val="105"/>
          <w:sz w:val="24"/>
          <w:szCs w:val="24"/>
          <w:u w:val="single"/>
        </w:rPr>
        <w:t xml:space="preserve"> consistent with Section 139.106 of this Title</w:t>
      </w:r>
      <w:r w:rsidRPr="006F01C1">
        <w:rPr>
          <w:rFonts w:ascii="Times New Roman" w:eastAsia="Arial" w:hAnsi="Times New Roman" w:cs="Times New Roman"/>
          <w:w w:val="105"/>
          <w:sz w:val="24"/>
          <w:szCs w:val="24"/>
        </w:rPr>
        <w:t xml:space="preserve">, and any </w:t>
      </w:r>
      <w:r w:rsidRPr="006F01C1">
        <w:rPr>
          <w:rFonts w:ascii="Times New Roman" w:eastAsia="Arial" w:hAnsi="Times New Roman" w:cs="Times New Roman"/>
          <w:strike/>
          <w:w w:val="105"/>
          <w:sz w:val="24"/>
          <w:szCs w:val="24"/>
        </w:rPr>
        <w:t>telecommunications carrier</w:t>
      </w:r>
      <w:r w:rsidR="00B72B64" w:rsidRPr="006F01C1">
        <w:rPr>
          <w:rFonts w:ascii="Times New Roman" w:eastAsia="Arial" w:hAnsi="Times New Roman" w:cs="Times New Roman"/>
          <w:strike/>
          <w:w w:val="105"/>
          <w:sz w:val="24"/>
          <w:szCs w:val="24"/>
        </w:rPr>
        <w:t xml:space="preserve"> </w:t>
      </w:r>
      <w:r w:rsidR="00B72B64" w:rsidRPr="006F01C1">
        <w:rPr>
          <w:rFonts w:ascii="Times New Roman" w:eastAsia="Arial" w:hAnsi="Times New Roman" w:cs="Times New Roman"/>
          <w:w w:val="105"/>
          <w:sz w:val="24"/>
          <w:szCs w:val="24"/>
          <w:u w:val="single"/>
        </w:rPr>
        <w:t xml:space="preserve">Eligible Telecommunications Carrier </w:t>
      </w:r>
      <w:r w:rsidRPr="006F01C1">
        <w:rPr>
          <w:rFonts w:ascii="Times New Roman" w:eastAsia="Arial" w:hAnsi="Times New Roman" w:cs="Times New Roman"/>
          <w:w w:val="105"/>
          <w:sz w:val="24"/>
          <w:szCs w:val="24"/>
        </w:rPr>
        <w:t>may seek reimbursement from the OUSF for the provision of</w:t>
      </w:r>
      <w:r w:rsidRPr="006F01C1">
        <w:rPr>
          <w:rFonts w:ascii="Times New Roman" w:eastAsia="Arial" w:hAnsi="Times New Roman" w:cs="Times New Roman"/>
          <w:w w:val="102"/>
          <w:sz w:val="24"/>
          <w:szCs w:val="24"/>
        </w:rPr>
        <w:t xml:space="preserve"> </w:t>
      </w:r>
      <w:r w:rsidRPr="006F01C1">
        <w:rPr>
          <w:rFonts w:ascii="Times New Roman" w:eastAsia="Arial" w:hAnsi="Times New Roman" w:cs="Times New Roman"/>
          <w:w w:val="105"/>
          <w:sz w:val="24"/>
          <w:szCs w:val="24"/>
        </w:rPr>
        <w:t xml:space="preserve">Lifeline Service consistent with Section 139.105 of this </w:t>
      </w:r>
      <w:r w:rsidRPr="006F01C1">
        <w:rPr>
          <w:rFonts w:ascii="Times New Roman" w:eastAsia="Arial" w:hAnsi="Times New Roman" w:cs="Times New Roman"/>
          <w:strike/>
          <w:w w:val="105"/>
          <w:sz w:val="24"/>
          <w:szCs w:val="24"/>
        </w:rPr>
        <w:t xml:space="preserve">title </w:t>
      </w:r>
      <w:r w:rsidR="00B72B64" w:rsidRPr="006F01C1">
        <w:rPr>
          <w:rFonts w:ascii="Times New Roman" w:eastAsia="Arial" w:hAnsi="Times New Roman" w:cs="Times New Roman"/>
          <w:w w:val="105"/>
          <w:sz w:val="24"/>
          <w:szCs w:val="24"/>
          <w:u w:val="single"/>
        </w:rPr>
        <w:t xml:space="preserve">Title </w:t>
      </w:r>
      <w:r w:rsidRPr="006F01C1">
        <w:rPr>
          <w:rFonts w:ascii="Times New Roman" w:eastAsia="Arial" w:hAnsi="Times New Roman" w:cs="Times New Roman"/>
          <w:w w:val="105"/>
          <w:sz w:val="24"/>
          <w:szCs w:val="24"/>
        </w:rPr>
        <w:t xml:space="preserve">and </w:t>
      </w:r>
      <w:r w:rsidRPr="006F01C1">
        <w:rPr>
          <w:rFonts w:ascii="Times New Roman" w:eastAsia="Arial" w:hAnsi="Times New Roman" w:cs="Times New Roman"/>
          <w:w w:val="105"/>
          <w:sz w:val="24"/>
          <w:szCs w:val="24"/>
          <w:u w:val="single"/>
        </w:rPr>
        <w:t>any Eligible Provider or commercial mobile radio service provider may seek reimbursement from the OUSF</w:t>
      </w:r>
      <w:r w:rsidRPr="006F01C1">
        <w:rPr>
          <w:rFonts w:ascii="Times New Roman" w:eastAsia="Arial" w:hAnsi="Times New Roman" w:cs="Times New Roman"/>
          <w:w w:val="105"/>
          <w:sz w:val="24"/>
          <w:szCs w:val="24"/>
        </w:rPr>
        <w:t xml:space="preserve"> for the provision of Special Universal Services consistent with Section </w:t>
      </w:r>
      <w:r w:rsidRPr="006F01C1">
        <w:rPr>
          <w:rFonts w:ascii="Times New Roman" w:eastAsia="Arial" w:hAnsi="Times New Roman" w:cs="Times New Roman"/>
          <w:strike/>
          <w:w w:val="105"/>
          <w:sz w:val="24"/>
          <w:szCs w:val="24"/>
        </w:rPr>
        <w:t>6</w:t>
      </w:r>
      <w:r w:rsidR="00061803" w:rsidRPr="006F01C1">
        <w:rPr>
          <w:rFonts w:ascii="Times New Roman" w:eastAsia="Arial" w:hAnsi="Times New Roman" w:cs="Times New Roman"/>
          <w:strike/>
          <w:w w:val="105"/>
          <w:sz w:val="24"/>
          <w:szCs w:val="24"/>
        </w:rPr>
        <w:t xml:space="preserve"> </w:t>
      </w:r>
      <w:r w:rsidRPr="006F01C1">
        <w:rPr>
          <w:rFonts w:ascii="Times New Roman" w:eastAsia="Arial" w:hAnsi="Times New Roman" w:cs="Times New Roman"/>
          <w:w w:val="105"/>
          <w:sz w:val="24"/>
          <w:szCs w:val="24"/>
          <w:u w:val="single"/>
        </w:rPr>
        <w:t>139.109.1</w:t>
      </w:r>
      <w:r w:rsidRPr="006F01C1">
        <w:rPr>
          <w:rFonts w:ascii="Times New Roman" w:eastAsia="Arial" w:hAnsi="Times New Roman" w:cs="Times New Roman"/>
          <w:w w:val="102"/>
          <w:sz w:val="24"/>
          <w:szCs w:val="24"/>
          <w:u w:val="single"/>
        </w:rPr>
        <w:t xml:space="preserve"> </w:t>
      </w:r>
      <w:r w:rsidRPr="006F01C1">
        <w:rPr>
          <w:rFonts w:ascii="Times New Roman" w:eastAsia="Arial" w:hAnsi="Times New Roman" w:cs="Times New Roman"/>
          <w:w w:val="105"/>
          <w:sz w:val="24"/>
          <w:szCs w:val="24"/>
        </w:rPr>
        <w:t xml:space="preserve">of this </w:t>
      </w:r>
      <w:r w:rsidRPr="006F01C1">
        <w:rPr>
          <w:rFonts w:ascii="Times New Roman" w:eastAsia="Arial" w:hAnsi="Times New Roman" w:cs="Times New Roman"/>
          <w:strike/>
          <w:w w:val="105"/>
          <w:sz w:val="24"/>
          <w:szCs w:val="24"/>
        </w:rPr>
        <w:t>act</w:t>
      </w:r>
      <w:r w:rsidR="00B72B64" w:rsidRPr="006F01C1">
        <w:rPr>
          <w:rFonts w:ascii="Times New Roman" w:eastAsia="Arial" w:hAnsi="Times New Roman" w:cs="Times New Roman"/>
          <w:strike/>
          <w:w w:val="105"/>
          <w:sz w:val="24"/>
          <w:szCs w:val="24"/>
        </w:rPr>
        <w:t xml:space="preserve"> </w:t>
      </w:r>
      <w:r w:rsidRPr="006F01C1">
        <w:rPr>
          <w:rFonts w:ascii="Times New Roman" w:eastAsia="Arial" w:hAnsi="Times New Roman" w:cs="Times New Roman"/>
          <w:w w:val="105"/>
          <w:sz w:val="24"/>
          <w:szCs w:val="24"/>
          <w:u w:val="single"/>
        </w:rPr>
        <w:t>Title</w:t>
      </w:r>
      <w:r w:rsidRPr="006F01C1">
        <w:rPr>
          <w:rFonts w:ascii="Times New Roman" w:eastAsia="Arial" w:hAnsi="Times New Roman" w:cs="Times New Roman"/>
          <w:w w:val="105"/>
          <w:sz w:val="24"/>
          <w:szCs w:val="24"/>
        </w:rPr>
        <w:t>.</w:t>
      </w:r>
    </w:p>
    <w:p w14:paraId="21535F76" w14:textId="77777777" w:rsidR="00511E81" w:rsidRPr="006F01C1" w:rsidRDefault="00511E81" w:rsidP="006F01C1">
      <w:pPr>
        <w:widowControl w:val="0"/>
        <w:tabs>
          <w:tab w:val="left" w:pos="461"/>
        </w:tabs>
        <w:spacing w:line="240" w:lineRule="auto"/>
        <w:contextualSpacing/>
        <w:jc w:val="both"/>
        <w:rPr>
          <w:rFonts w:ascii="Times New Roman" w:eastAsia="Calibri" w:hAnsi="Times New Roman" w:cs="Times New Roman"/>
          <w:w w:val="105"/>
          <w:sz w:val="24"/>
          <w:szCs w:val="24"/>
        </w:rPr>
      </w:pPr>
    </w:p>
    <w:p w14:paraId="0470D153" w14:textId="07F97E72" w:rsidR="00FD028E" w:rsidRPr="006F01C1" w:rsidRDefault="00C02FEC" w:rsidP="006F01C1">
      <w:pPr>
        <w:widowControl w:val="0"/>
        <w:tabs>
          <w:tab w:val="left" w:pos="461"/>
        </w:tabs>
        <w:spacing w:line="240" w:lineRule="auto"/>
        <w:contextualSpacing/>
        <w:jc w:val="both"/>
        <w:rPr>
          <w:rFonts w:ascii="Times New Roman" w:eastAsia="Calibri" w:hAnsi="Times New Roman" w:cs="Times New Roman"/>
          <w:w w:val="105"/>
          <w:sz w:val="24"/>
          <w:szCs w:val="24"/>
        </w:rPr>
      </w:pPr>
      <w:r w:rsidRPr="00E61454">
        <w:rPr>
          <w:rFonts w:ascii="Times New Roman" w:eastAsia="Calibri" w:hAnsi="Times New Roman" w:cs="Times New Roman"/>
          <w:w w:val="105"/>
          <w:sz w:val="24"/>
          <w:szCs w:val="24"/>
        </w:rPr>
        <w:t>O.</w:t>
      </w:r>
      <w:r w:rsidR="00E61454">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In </w:t>
      </w:r>
      <w:r w:rsidR="00FD028E" w:rsidRPr="006F01C1">
        <w:rPr>
          <w:rFonts w:ascii="Times New Roman" w:eastAsia="Calibri" w:hAnsi="Times New Roman" w:cs="Times New Roman"/>
          <w:strike/>
          <w:w w:val="105"/>
          <w:sz w:val="24"/>
          <w:szCs w:val="24"/>
        </w:rPr>
        <w:t>exchanges</w:t>
      </w:r>
      <w:r w:rsidR="00A65F38" w:rsidRPr="006F01C1">
        <w:rPr>
          <w:rFonts w:ascii="Times New Roman" w:eastAsia="Calibri" w:hAnsi="Times New Roman" w:cs="Times New Roman"/>
          <w:strike/>
          <w:w w:val="105"/>
          <w:sz w:val="24"/>
          <w:szCs w:val="24"/>
        </w:rPr>
        <w:t xml:space="preserve"> </w:t>
      </w:r>
      <w:r w:rsidR="00A65F38" w:rsidRPr="006F01C1">
        <w:rPr>
          <w:rFonts w:ascii="Times New Roman" w:eastAsia="Calibri" w:hAnsi="Times New Roman" w:cs="Times New Roman"/>
          <w:w w:val="105"/>
          <w:sz w:val="24"/>
          <w:szCs w:val="24"/>
          <w:u w:val="single"/>
        </w:rPr>
        <w:t xml:space="preserve">Exchanges </w:t>
      </w:r>
      <w:r w:rsidR="00FD028E" w:rsidRPr="006F01C1">
        <w:rPr>
          <w:rFonts w:ascii="Times New Roman" w:eastAsia="Calibri" w:hAnsi="Times New Roman" w:cs="Times New Roman"/>
          <w:w w:val="105"/>
          <w:sz w:val="24"/>
          <w:szCs w:val="24"/>
        </w:rPr>
        <w:t xml:space="preserve">or </w:t>
      </w:r>
      <w:r w:rsidR="00FD028E" w:rsidRPr="006F01C1">
        <w:rPr>
          <w:rFonts w:ascii="Times New Roman" w:eastAsia="Calibri" w:hAnsi="Times New Roman" w:cs="Times New Roman"/>
          <w:strike/>
          <w:w w:val="105"/>
          <w:sz w:val="24"/>
          <w:szCs w:val="24"/>
        </w:rPr>
        <w:t>wire centers</w:t>
      </w:r>
      <w:r w:rsidR="00FD028E" w:rsidRPr="006F01C1">
        <w:rPr>
          <w:rFonts w:ascii="Times New Roman" w:eastAsia="Calibri" w:hAnsi="Times New Roman" w:cs="Times New Roman"/>
          <w:w w:val="105"/>
          <w:sz w:val="24"/>
          <w:szCs w:val="24"/>
        </w:rPr>
        <w:t xml:space="preserve"> </w:t>
      </w:r>
      <w:r w:rsidR="00A65F38" w:rsidRPr="006F01C1">
        <w:rPr>
          <w:rFonts w:ascii="Times New Roman" w:eastAsia="Calibri" w:hAnsi="Times New Roman" w:cs="Times New Roman"/>
          <w:w w:val="105"/>
          <w:sz w:val="24"/>
          <w:szCs w:val="24"/>
          <w:u w:val="single"/>
        </w:rPr>
        <w:t xml:space="preserve">Wire Centers </w:t>
      </w:r>
      <w:r w:rsidR="00FD028E" w:rsidRPr="006F01C1">
        <w:rPr>
          <w:rFonts w:ascii="Times New Roman" w:eastAsia="Calibri" w:hAnsi="Times New Roman" w:cs="Times New Roman"/>
          <w:w w:val="105"/>
          <w:sz w:val="24"/>
          <w:szCs w:val="24"/>
        </w:rPr>
        <w:t xml:space="preserve">where the Commission has </w:t>
      </w:r>
      <w:r w:rsidR="00FD028E" w:rsidRPr="006F01C1">
        <w:rPr>
          <w:rFonts w:ascii="Times New Roman" w:eastAsia="Calibri" w:hAnsi="Times New Roman" w:cs="Times New Roman"/>
          <w:strike/>
          <w:w w:val="105"/>
          <w:sz w:val="24"/>
          <w:szCs w:val="24"/>
        </w:rPr>
        <w:t xml:space="preserve">designated </w:t>
      </w:r>
      <w:r w:rsidR="007C4A25" w:rsidRPr="006F01C1">
        <w:rPr>
          <w:rFonts w:ascii="Times New Roman" w:eastAsia="Calibri" w:hAnsi="Times New Roman" w:cs="Times New Roman"/>
          <w:w w:val="105"/>
          <w:sz w:val="24"/>
          <w:szCs w:val="24"/>
          <w:u w:val="single"/>
        </w:rPr>
        <w:t xml:space="preserve">granted </w:t>
      </w:r>
      <w:r w:rsidR="00FD028E" w:rsidRPr="006F01C1">
        <w:rPr>
          <w:rFonts w:ascii="Times New Roman" w:eastAsia="Calibri" w:hAnsi="Times New Roman" w:cs="Times New Roman"/>
          <w:w w:val="105"/>
          <w:sz w:val="24"/>
          <w:szCs w:val="24"/>
        </w:rPr>
        <w:t xml:space="preserve">more than one </w:t>
      </w:r>
      <w:r w:rsidR="00FD028E" w:rsidRPr="006F01C1">
        <w:rPr>
          <w:rFonts w:ascii="Times New Roman" w:eastAsia="Calibri" w:hAnsi="Times New Roman" w:cs="Times New Roman"/>
          <w:strike/>
          <w:w w:val="105"/>
          <w:sz w:val="24"/>
          <w:szCs w:val="24"/>
        </w:rPr>
        <w:t>local exchange telecommunications service</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provider</w:t>
      </w:r>
      <w:r w:rsidR="00A65F38" w:rsidRPr="006F01C1">
        <w:rPr>
          <w:rFonts w:ascii="Times New Roman" w:eastAsia="Calibri" w:hAnsi="Times New Roman" w:cs="Times New Roman"/>
          <w:strike/>
          <w:w w:val="105"/>
          <w:sz w:val="24"/>
          <w:szCs w:val="24"/>
        </w:rPr>
        <w:t xml:space="preserve"> </w:t>
      </w:r>
      <w:r w:rsidR="00A65F38" w:rsidRPr="006F01C1">
        <w:rPr>
          <w:rFonts w:ascii="Times New Roman" w:eastAsia="Calibri" w:hAnsi="Times New Roman" w:cs="Times New Roman"/>
          <w:w w:val="105"/>
          <w:sz w:val="24"/>
          <w:szCs w:val="24"/>
          <w:u w:val="single"/>
        </w:rPr>
        <w:t>Local Exchange Telecommunications Service Provider</w:t>
      </w:r>
      <w:r w:rsidR="00A65F38"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as eligible </w:t>
      </w:r>
      <w:r w:rsidR="00FD028E" w:rsidRPr="006F01C1">
        <w:rPr>
          <w:rFonts w:ascii="Times New Roman" w:eastAsia="Calibri" w:hAnsi="Times New Roman" w:cs="Times New Roman"/>
          <w:strike/>
          <w:w w:val="105"/>
          <w:sz w:val="24"/>
          <w:szCs w:val="24"/>
        </w:rPr>
        <w:t xml:space="preserve">for </w:t>
      </w:r>
      <w:r w:rsidR="007C4A25" w:rsidRPr="006F01C1">
        <w:rPr>
          <w:rFonts w:ascii="Times New Roman" w:eastAsia="Calibri" w:hAnsi="Times New Roman" w:cs="Times New Roman"/>
          <w:w w:val="105"/>
          <w:sz w:val="24"/>
          <w:szCs w:val="24"/>
          <w:u w:val="single"/>
        </w:rPr>
        <w:t>to receive</w:t>
      </w:r>
      <w:r w:rsidR="00A65F38"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rPr>
        <w:t>OUSF funding</w:t>
      </w:r>
      <w:r w:rsidR="007C4A25" w:rsidRPr="006F01C1">
        <w:rPr>
          <w:rFonts w:ascii="Times New Roman" w:eastAsia="Calibri" w:hAnsi="Times New Roman" w:cs="Times New Roman"/>
          <w:w w:val="105"/>
          <w:sz w:val="24"/>
          <w:szCs w:val="24"/>
          <w:u w:val="single"/>
        </w:rPr>
        <w:t xml:space="preserve"> pursuant to § 139.106</w:t>
      </w:r>
      <w:r w:rsidR="00FD028E" w:rsidRPr="006F01C1">
        <w:rPr>
          <w:rFonts w:ascii="Times New Roman" w:eastAsia="Calibri" w:hAnsi="Times New Roman" w:cs="Times New Roman"/>
          <w:w w:val="105"/>
          <w:sz w:val="24"/>
          <w:szCs w:val="24"/>
        </w:rPr>
        <w:t xml:space="preserve">, the Commission shall permit one or more of the </w:t>
      </w:r>
      <w:r w:rsidR="00FD028E" w:rsidRPr="006F01C1">
        <w:rPr>
          <w:rFonts w:ascii="Times New Roman" w:eastAsia="Calibri" w:hAnsi="Times New Roman" w:cs="Times New Roman"/>
          <w:strike/>
          <w:w w:val="105"/>
          <w:sz w:val="24"/>
          <w:szCs w:val="24"/>
        </w:rPr>
        <w:t>local exchange telecommunications service</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 xml:space="preserve">providers </w:t>
      </w:r>
      <w:r w:rsidR="00B72B64" w:rsidRPr="006F01C1">
        <w:rPr>
          <w:rFonts w:ascii="Times New Roman" w:eastAsia="Calibri" w:hAnsi="Times New Roman" w:cs="Times New Roman"/>
          <w:w w:val="105"/>
          <w:sz w:val="24"/>
          <w:szCs w:val="24"/>
          <w:u w:val="single"/>
        </w:rPr>
        <w:t xml:space="preserve">Local Exchange Telecommunications Service Providers </w:t>
      </w:r>
      <w:r w:rsidR="00FD028E" w:rsidRPr="006F01C1">
        <w:rPr>
          <w:rFonts w:ascii="Times New Roman" w:eastAsia="Calibri" w:hAnsi="Times New Roman" w:cs="Times New Roman"/>
          <w:w w:val="105"/>
          <w:sz w:val="24"/>
          <w:szCs w:val="24"/>
        </w:rPr>
        <w:t xml:space="preserve">in the area to relinquish </w:t>
      </w:r>
      <w:r w:rsidR="00FD028E" w:rsidRPr="006F01C1">
        <w:rPr>
          <w:rFonts w:ascii="Times New Roman" w:eastAsia="Calibri" w:hAnsi="Times New Roman" w:cs="Times New Roman"/>
          <w:strike/>
          <w:w w:val="105"/>
          <w:sz w:val="24"/>
          <w:szCs w:val="24"/>
        </w:rPr>
        <w:t>the designation</w:t>
      </w:r>
      <w:r w:rsidR="00B72B64" w:rsidRPr="006F01C1">
        <w:rPr>
          <w:rFonts w:ascii="Times New Roman" w:eastAsia="Calibri" w:hAnsi="Times New Roman" w:cs="Times New Roman"/>
          <w:strike/>
          <w:w w:val="105"/>
          <w:sz w:val="24"/>
          <w:szCs w:val="24"/>
        </w:rPr>
        <w:t xml:space="preserve"> </w:t>
      </w:r>
      <w:r w:rsidR="007C4A25" w:rsidRPr="006F01C1">
        <w:rPr>
          <w:rFonts w:ascii="Times New Roman" w:eastAsia="Calibri" w:hAnsi="Times New Roman" w:cs="Times New Roman"/>
          <w:w w:val="105"/>
          <w:sz w:val="24"/>
          <w:szCs w:val="24"/>
          <w:u w:val="single"/>
        </w:rPr>
        <w:t>its eligibility</w:t>
      </w:r>
      <w:r w:rsidR="00BE6B83" w:rsidRPr="006F01C1">
        <w:rPr>
          <w:rFonts w:ascii="Times New Roman" w:eastAsia="Calibri" w:hAnsi="Times New Roman" w:cs="Times New Roman"/>
          <w:w w:val="105"/>
          <w:sz w:val="24"/>
          <w:szCs w:val="24"/>
          <w:u w:val="single"/>
        </w:rPr>
        <w:t>,</w:t>
      </w:r>
      <w:r w:rsidR="00FD028E" w:rsidRPr="006F01C1">
        <w:rPr>
          <w:rFonts w:ascii="Times New Roman" w:eastAsia="Calibri" w:hAnsi="Times New Roman" w:cs="Times New Roman"/>
          <w:w w:val="105"/>
          <w:sz w:val="24"/>
          <w:szCs w:val="24"/>
        </w:rPr>
        <w:t xml:space="preserve"> as </w:t>
      </w:r>
      <w:r w:rsidR="00FD028E" w:rsidRPr="006F01C1">
        <w:rPr>
          <w:rFonts w:ascii="Times New Roman" w:eastAsia="Calibri" w:hAnsi="Times New Roman" w:cs="Times New Roman"/>
          <w:strike/>
          <w:w w:val="105"/>
          <w:sz w:val="24"/>
          <w:szCs w:val="24"/>
        </w:rPr>
        <w:t>a local exchange telecommunications service provider</w:t>
      </w:r>
      <w:r w:rsidR="00B72B64" w:rsidRPr="006F01C1">
        <w:rPr>
          <w:rFonts w:ascii="Times New Roman" w:eastAsia="Calibri" w:hAnsi="Times New Roman" w:cs="Times New Roman"/>
          <w:strike/>
          <w:w w:val="105"/>
          <w:sz w:val="24"/>
          <w:szCs w:val="24"/>
        </w:rPr>
        <w:t xml:space="preserve"> </w:t>
      </w:r>
      <w:r w:rsidR="00B72B64" w:rsidRPr="006F01C1">
        <w:rPr>
          <w:rFonts w:ascii="Times New Roman" w:eastAsia="Calibri" w:hAnsi="Times New Roman" w:cs="Times New Roman"/>
          <w:w w:val="105"/>
          <w:sz w:val="24"/>
          <w:szCs w:val="24"/>
          <w:u w:val="single"/>
        </w:rPr>
        <w:t>Local Exchange Telecommunications Service Provider</w:t>
      </w:r>
      <w:r w:rsidR="00BE6B83" w:rsidRPr="006F01C1">
        <w:rPr>
          <w:rFonts w:ascii="Times New Roman" w:eastAsia="Calibri" w:hAnsi="Times New Roman" w:cs="Times New Roman"/>
          <w:w w:val="105"/>
          <w:sz w:val="24"/>
          <w:szCs w:val="24"/>
          <w:u w:val="single"/>
        </w:rPr>
        <w:t>,</w:t>
      </w:r>
      <w:r w:rsidR="00FD028E"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strike/>
          <w:w w:val="105"/>
          <w:sz w:val="24"/>
          <w:szCs w:val="24"/>
        </w:rPr>
        <w:t>eligible for</w:t>
      </w:r>
      <w:r w:rsidR="00B72B64" w:rsidRPr="006F01C1">
        <w:rPr>
          <w:rFonts w:ascii="Times New Roman" w:eastAsia="Calibri" w:hAnsi="Times New Roman" w:cs="Times New Roman"/>
          <w:strike/>
          <w:w w:val="105"/>
          <w:sz w:val="24"/>
          <w:szCs w:val="24"/>
        </w:rPr>
        <w:t xml:space="preserve"> </w:t>
      </w:r>
      <w:r w:rsidR="007C4A25" w:rsidRPr="006F01C1">
        <w:rPr>
          <w:rFonts w:ascii="Times New Roman" w:eastAsia="Calibri" w:hAnsi="Times New Roman" w:cs="Times New Roman"/>
          <w:w w:val="105"/>
          <w:sz w:val="24"/>
          <w:szCs w:val="24"/>
          <w:u w:val="single"/>
        </w:rPr>
        <w:t>to receive</w:t>
      </w:r>
      <w:r w:rsidR="00B72B64"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rPr>
        <w:t>OUSF funding</w:t>
      </w:r>
      <w:r w:rsidR="00B72B64" w:rsidRPr="006F01C1">
        <w:rPr>
          <w:rFonts w:ascii="Times New Roman" w:eastAsia="Calibri" w:hAnsi="Times New Roman" w:cs="Times New Roman"/>
          <w:w w:val="105"/>
          <w:sz w:val="24"/>
          <w:szCs w:val="24"/>
        </w:rPr>
        <w:t xml:space="preserve"> </w:t>
      </w:r>
      <w:r w:rsidR="007C4A25" w:rsidRPr="006F01C1">
        <w:rPr>
          <w:rFonts w:ascii="Times New Roman" w:eastAsia="Calibri" w:hAnsi="Times New Roman" w:cs="Times New Roman"/>
          <w:w w:val="105"/>
          <w:sz w:val="24"/>
          <w:szCs w:val="24"/>
          <w:u w:val="single"/>
        </w:rPr>
        <w:t>pursuant to § 139.106 and its ETC designation</w:t>
      </w:r>
      <w:r w:rsidR="00B72B64"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rPr>
        <w:t>in</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a </w:t>
      </w:r>
      <w:r w:rsidR="00FD028E" w:rsidRPr="006F01C1">
        <w:rPr>
          <w:rFonts w:ascii="Times New Roman" w:eastAsia="Calibri" w:hAnsi="Times New Roman" w:cs="Times New Roman"/>
          <w:w w:val="105"/>
          <w:sz w:val="24"/>
          <w:szCs w:val="24"/>
        </w:rPr>
        <w:lastRenderedPageBreak/>
        <w:t xml:space="preserve">manner consistent with Section 214(e)(4) of the federal Telecommunications Act of 1996, upon a finding that at least one </w:t>
      </w:r>
      <w:r w:rsidR="00FD028E" w:rsidRPr="006F01C1">
        <w:rPr>
          <w:rFonts w:ascii="Times New Roman" w:eastAsia="Calibri" w:hAnsi="Times New Roman" w:cs="Times New Roman"/>
          <w:strike/>
          <w:w w:val="105"/>
          <w:sz w:val="24"/>
          <w:szCs w:val="24"/>
        </w:rPr>
        <w:t>eligible local</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exchange telecommunications service provider</w:t>
      </w:r>
      <w:r w:rsidR="00B72B64" w:rsidRPr="006F01C1">
        <w:rPr>
          <w:rFonts w:ascii="Times New Roman" w:eastAsia="Calibri" w:hAnsi="Times New Roman" w:cs="Times New Roman"/>
          <w:strike/>
          <w:w w:val="105"/>
          <w:sz w:val="24"/>
          <w:szCs w:val="24"/>
        </w:rPr>
        <w:t xml:space="preserve"> </w:t>
      </w:r>
      <w:r w:rsidR="00B72B64" w:rsidRPr="006F01C1">
        <w:rPr>
          <w:rFonts w:ascii="Times New Roman" w:eastAsia="Calibri" w:hAnsi="Times New Roman" w:cs="Times New Roman"/>
          <w:w w:val="105"/>
          <w:sz w:val="24"/>
          <w:szCs w:val="24"/>
          <w:u w:val="single"/>
        </w:rPr>
        <w:t>Eligible Local Exchange Telecommunications Service Provider</w:t>
      </w:r>
      <w:r w:rsidR="00FD028E" w:rsidRPr="006F01C1">
        <w:rPr>
          <w:rFonts w:ascii="Times New Roman" w:eastAsia="Calibri" w:hAnsi="Times New Roman" w:cs="Times New Roman"/>
          <w:w w:val="105"/>
          <w:sz w:val="24"/>
          <w:szCs w:val="24"/>
          <w:u w:val="single"/>
        </w:rPr>
        <w:t xml:space="preserve"> </w:t>
      </w:r>
      <w:r w:rsidR="00BE6B83" w:rsidRPr="006F01C1">
        <w:rPr>
          <w:rFonts w:ascii="Times New Roman" w:eastAsia="Calibri" w:hAnsi="Times New Roman" w:cs="Times New Roman"/>
          <w:w w:val="105"/>
          <w:sz w:val="24"/>
          <w:szCs w:val="24"/>
          <w:u w:val="single"/>
        </w:rPr>
        <w:t>is eligible to receive funding from the OUSF pursuant to § 139.106</w:t>
      </w:r>
      <w:r w:rsidR="003A2726" w:rsidRPr="006F01C1">
        <w:rPr>
          <w:rFonts w:ascii="Times New Roman" w:eastAsia="Calibri" w:hAnsi="Times New Roman" w:cs="Times New Roman"/>
          <w:w w:val="105"/>
          <w:sz w:val="24"/>
          <w:szCs w:val="24"/>
          <w:u w:val="single"/>
        </w:rPr>
        <w:t>,</w:t>
      </w:r>
      <w:r w:rsidR="00BE6B83"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u w:val="single"/>
        </w:rPr>
        <w:t>has been designated as an ETC</w:t>
      </w:r>
      <w:r w:rsidR="003A2726" w:rsidRPr="006F01C1">
        <w:rPr>
          <w:rFonts w:ascii="Times New Roman" w:eastAsia="Calibri" w:hAnsi="Times New Roman" w:cs="Times New Roman"/>
          <w:w w:val="105"/>
          <w:sz w:val="24"/>
          <w:szCs w:val="24"/>
          <w:u w:val="single"/>
        </w:rPr>
        <w:t>, and</w:t>
      </w:r>
      <w:r w:rsidR="00FD028E" w:rsidRPr="006F01C1">
        <w:rPr>
          <w:rFonts w:ascii="Times New Roman" w:eastAsia="Calibri" w:hAnsi="Times New Roman" w:cs="Times New Roman"/>
          <w:w w:val="105"/>
          <w:sz w:val="24"/>
          <w:szCs w:val="24"/>
        </w:rPr>
        <w:t xml:space="preserve"> shall continue to assume the </w:t>
      </w:r>
      <w:r w:rsidR="00FD028E" w:rsidRPr="006F01C1">
        <w:rPr>
          <w:rFonts w:ascii="Times New Roman" w:eastAsia="Calibri" w:hAnsi="Times New Roman" w:cs="Times New Roman"/>
          <w:strike/>
          <w:w w:val="105"/>
          <w:sz w:val="24"/>
          <w:szCs w:val="24"/>
        </w:rPr>
        <w:t>carrier-of-last-resort</w:t>
      </w:r>
      <w:r w:rsidR="00B72B64" w:rsidRPr="006F01C1">
        <w:rPr>
          <w:rFonts w:ascii="Times New Roman" w:eastAsia="Calibri" w:hAnsi="Times New Roman" w:cs="Times New Roman"/>
          <w:strike/>
          <w:w w:val="105"/>
          <w:sz w:val="24"/>
          <w:szCs w:val="24"/>
        </w:rPr>
        <w:t xml:space="preserve"> </w:t>
      </w:r>
      <w:r w:rsidR="00B72B64" w:rsidRPr="006F01C1">
        <w:rPr>
          <w:rFonts w:ascii="Times New Roman" w:eastAsia="Calibri" w:hAnsi="Times New Roman" w:cs="Times New Roman"/>
          <w:w w:val="105"/>
          <w:sz w:val="24"/>
          <w:szCs w:val="24"/>
          <w:u w:val="single"/>
        </w:rPr>
        <w:t xml:space="preserve">Carrier of Last Resort </w:t>
      </w:r>
      <w:r w:rsidR="00FD028E" w:rsidRPr="006F01C1">
        <w:rPr>
          <w:rFonts w:ascii="Times New Roman" w:eastAsia="Calibri" w:hAnsi="Times New Roman" w:cs="Times New Roman"/>
          <w:w w:val="105"/>
          <w:sz w:val="24"/>
          <w:szCs w:val="24"/>
        </w:rPr>
        <w:t>obligations throughout the area.</w:t>
      </w:r>
    </w:p>
    <w:p w14:paraId="1681E38C" w14:textId="77777777" w:rsidR="00511E81" w:rsidRPr="006F01C1" w:rsidRDefault="00511E81" w:rsidP="006F01C1">
      <w:pPr>
        <w:widowControl w:val="0"/>
        <w:tabs>
          <w:tab w:val="left" w:pos="439"/>
        </w:tabs>
        <w:spacing w:line="240" w:lineRule="auto"/>
        <w:contextualSpacing/>
        <w:jc w:val="both"/>
        <w:rPr>
          <w:rFonts w:ascii="Times New Roman" w:eastAsia="Calibri" w:hAnsi="Times New Roman" w:cs="Times New Roman"/>
          <w:w w:val="105"/>
          <w:sz w:val="24"/>
          <w:szCs w:val="24"/>
        </w:rPr>
      </w:pPr>
    </w:p>
    <w:p w14:paraId="6470C120" w14:textId="460808D4" w:rsidR="00FD028E" w:rsidRPr="006F01C1" w:rsidRDefault="00C02FEC" w:rsidP="006F01C1">
      <w:pPr>
        <w:widowControl w:val="0"/>
        <w:tabs>
          <w:tab w:val="left" w:pos="439"/>
        </w:tabs>
        <w:spacing w:line="240" w:lineRule="auto"/>
        <w:contextualSpacing/>
        <w:jc w:val="both"/>
        <w:rPr>
          <w:rFonts w:ascii="Times New Roman" w:eastAsia="Arial" w:hAnsi="Times New Roman" w:cs="Times New Roman"/>
          <w:sz w:val="24"/>
          <w:szCs w:val="24"/>
        </w:rPr>
      </w:pPr>
      <w:r w:rsidRPr="00E61454">
        <w:rPr>
          <w:rFonts w:ascii="Times New Roman" w:eastAsia="Calibri" w:hAnsi="Times New Roman" w:cs="Times New Roman"/>
          <w:w w:val="105"/>
          <w:sz w:val="24"/>
          <w:szCs w:val="24"/>
        </w:rPr>
        <w:t>P.</w:t>
      </w:r>
      <w:r w:rsidR="00E61454">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For any area served by an </w:t>
      </w:r>
      <w:r w:rsidR="00FD028E" w:rsidRPr="006F01C1">
        <w:rPr>
          <w:rFonts w:ascii="Times New Roman" w:eastAsia="Calibri" w:hAnsi="Times New Roman" w:cs="Times New Roman"/>
          <w:strike/>
          <w:w w:val="105"/>
          <w:sz w:val="24"/>
          <w:szCs w:val="24"/>
        </w:rPr>
        <w:t>incumbent local exchange telecommunications service provider</w:t>
      </w:r>
      <w:r w:rsidR="003E3F20" w:rsidRPr="006F01C1">
        <w:rPr>
          <w:rFonts w:ascii="Times New Roman" w:eastAsia="Calibri" w:hAnsi="Times New Roman" w:cs="Times New Roman"/>
          <w:strike/>
          <w:w w:val="105"/>
          <w:sz w:val="24"/>
          <w:szCs w:val="24"/>
        </w:rPr>
        <w:t xml:space="preserve"> </w:t>
      </w:r>
      <w:r w:rsidR="003E3F20" w:rsidRPr="006F01C1">
        <w:rPr>
          <w:rFonts w:ascii="Times New Roman" w:eastAsia="Calibri" w:hAnsi="Times New Roman" w:cs="Times New Roman"/>
          <w:w w:val="105"/>
          <w:sz w:val="24"/>
          <w:szCs w:val="24"/>
          <w:u w:val="single"/>
        </w:rPr>
        <w:t xml:space="preserve">Incumbent Local Exchange Telecommunications Service Provider </w:t>
      </w:r>
      <w:r w:rsidR="00FD028E" w:rsidRPr="006F01C1">
        <w:rPr>
          <w:rFonts w:ascii="Times New Roman" w:eastAsia="Calibri" w:hAnsi="Times New Roman" w:cs="Times New Roman"/>
          <w:w w:val="105"/>
          <w:sz w:val="24"/>
          <w:szCs w:val="24"/>
        </w:rPr>
        <w:t>which serves less than seventy-five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thousand access lines within the state, only the </w:t>
      </w:r>
      <w:r w:rsidR="003E3F20" w:rsidRPr="006F01C1">
        <w:rPr>
          <w:rFonts w:ascii="Times New Roman" w:eastAsia="Calibri" w:hAnsi="Times New Roman" w:cs="Times New Roman"/>
          <w:strike/>
          <w:w w:val="105"/>
          <w:sz w:val="24"/>
          <w:szCs w:val="24"/>
        </w:rPr>
        <w:t xml:space="preserve">incumbent local exchange telecommunications service provider </w:t>
      </w:r>
      <w:r w:rsidR="003E3F20" w:rsidRPr="006F01C1">
        <w:rPr>
          <w:rFonts w:ascii="Times New Roman" w:eastAsia="Calibri" w:hAnsi="Times New Roman" w:cs="Times New Roman"/>
          <w:w w:val="105"/>
          <w:sz w:val="24"/>
          <w:szCs w:val="24"/>
          <w:u w:val="single"/>
        </w:rPr>
        <w:t xml:space="preserve">Incumbent Local Exchange Telecommunications Service Provider </w:t>
      </w:r>
      <w:r w:rsidR="00FD028E" w:rsidRPr="006F01C1">
        <w:rPr>
          <w:rFonts w:ascii="Times New Roman" w:eastAsia="Calibri" w:hAnsi="Times New Roman" w:cs="Times New Roman"/>
          <w:w w:val="105"/>
          <w:sz w:val="24"/>
          <w:szCs w:val="24"/>
        </w:rPr>
        <w:t>shall be eligible for</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OUSF funding except:</w:t>
      </w:r>
    </w:p>
    <w:p w14:paraId="4E1D4180" w14:textId="77777777" w:rsidR="00206BD3" w:rsidRPr="006F01C1" w:rsidRDefault="00206BD3" w:rsidP="006F01C1">
      <w:pPr>
        <w:widowControl w:val="0"/>
        <w:tabs>
          <w:tab w:val="left" w:pos="417"/>
        </w:tabs>
        <w:spacing w:line="240" w:lineRule="auto"/>
        <w:contextualSpacing/>
        <w:jc w:val="both"/>
        <w:rPr>
          <w:rFonts w:ascii="Times New Roman" w:eastAsia="Calibri" w:hAnsi="Times New Roman" w:cs="Times New Roman"/>
          <w:w w:val="105"/>
          <w:sz w:val="24"/>
          <w:szCs w:val="24"/>
        </w:rPr>
      </w:pPr>
    </w:p>
    <w:p w14:paraId="4F5137DF" w14:textId="4003B240" w:rsidR="00FD028E" w:rsidRPr="006F01C1" w:rsidRDefault="003E3F20" w:rsidP="006F01C1">
      <w:pPr>
        <w:widowControl w:val="0"/>
        <w:tabs>
          <w:tab w:val="left" w:pos="417"/>
        </w:tabs>
        <w:spacing w:line="240" w:lineRule="auto"/>
        <w:contextualSpacing/>
        <w:jc w:val="both"/>
        <w:rPr>
          <w:rFonts w:ascii="Times New Roman" w:eastAsia="Arial" w:hAnsi="Times New Roman" w:cs="Times New Roman"/>
          <w:sz w:val="24"/>
          <w:szCs w:val="24"/>
        </w:rPr>
      </w:pPr>
      <w:r w:rsidRPr="006F01C1">
        <w:rPr>
          <w:rFonts w:ascii="Times New Roman" w:eastAsia="Calibri" w:hAnsi="Times New Roman" w:cs="Times New Roman"/>
          <w:w w:val="105"/>
          <w:sz w:val="24"/>
          <w:szCs w:val="24"/>
        </w:rPr>
        <w:t>1.</w:t>
      </w:r>
      <w:r w:rsidRPr="006F01C1">
        <w:rPr>
          <w:rFonts w:ascii="Times New Roman" w:eastAsia="Calibri" w:hAnsi="Times New Roman" w:cs="Times New Roman"/>
          <w:w w:val="105"/>
          <w:sz w:val="24"/>
          <w:szCs w:val="24"/>
        </w:rPr>
        <w:tab/>
      </w:r>
      <w:r w:rsidR="00FD028E" w:rsidRPr="006F01C1">
        <w:rPr>
          <w:rFonts w:ascii="Times New Roman" w:eastAsia="Calibri" w:hAnsi="Times New Roman" w:cs="Times New Roman"/>
          <w:w w:val="105"/>
          <w:sz w:val="24"/>
          <w:szCs w:val="24"/>
        </w:rPr>
        <w:t xml:space="preserve">Other </w:t>
      </w:r>
      <w:r w:rsidRPr="006F01C1">
        <w:rPr>
          <w:rFonts w:ascii="Times New Roman" w:eastAsia="Calibri" w:hAnsi="Times New Roman" w:cs="Times New Roman"/>
          <w:strike/>
          <w:w w:val="105"/>
          <w:sz w:val="24"/>
          <w:szCs w:val="24"/>
        </w:rPr>
        <w:t xml:space="preserve">eligible telecommunications carriers </w:t>
      </w:r>
      <w:r w:rsidR="00FD028E" w:rsidRPr="006F01C1">
        <w:rPr>
          <w:rFonts w:ascii="Times New Roman" w:eastAsia="Calibri" w:hAnsi="Times New Roman" w:cs="Times New Roman"/>
          <w:w w:val="105"/>
          <w:sz w:val="24"/>
          <w:szCs w:val="24"/>
          <w:u w:val="single"/>
        </w:rPr>
        <w:t>Eligible Providers or</w:t>
      </w:r>
      <w:r w:rsidRPr="006F01C1">
        <w:rPr>
          <w:rFonts w:ascii="Times New Roman" w:eastAsia="Calibri" w:hAnsi="Times New Roman" w:cs="Times New Roman"/>
          <w:w w:val="105"/>
          <w:sz w:val="24"/>
          <w:szCs w:val="24"/>
          <w:u w:val="single"/>
        </w:rPr>
        <w:t xml:space="preserve"> Eligible Telecommunications Carriers </w:t>
      </w:r>
      <w:r w:rsidR="00FD028E" w:rsidRPr="006F01C1">
        <w:rPr>
          <w:rFonts w:ascii="Times New Roman" w:eastAsia="Calibri" w:hAnsi="Times New Roman" w:cs="Times New Roman"/>
          <w:w w:val="105"/>
          <w:sz w:val="24"/>
          <w:szCs w:val="24"/>
        </w:rPr>
        <w:t>which provide Special Universal Services or Lifeline Service shall be eligible to request and</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receive OUSF funds </w:t>
      </w:r>
      <w:r w:rsidR="0019796D" w:rsidRPr="006F01C1">
        <w:rPr>
          <w:rFonts w:ascii="Times New Roman" w:eastAsia="Calibri" w:hAnsi="Times New Roman" w:cs="Times New Roman"/>
          <w:w w:val="105"/>
          <w:sz w:val="24"/>
          <w:szCs w:val="24"/>
          <w:u w:val="single"/>
        </w:rPr>
        <w:t>for those services</w:t>
      </w:r>
      <w:r w:rsidR="0019796D"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in the same manner as the </w:t>
      </w:r>
      <w:r w:rsidR="00FD028E" w:rsidRPr="006F01C1">
        <w:rPr>
          <w:rFonts w:ascii="Times New Roman" w:eastAsia="Calibri" w:hAnsi="Times New Roman" w:cs="Times New Roman"/>
          <w:strike/>
          <w:w w:val="105"/>
          <w:sz w:val="24"/>
          <w:szCs w:val="24"/>
        </w:rPr>
        <w:t xml:space="preserve">incumbent local </w:t>
      </w:r>
      <w:r w:rsidRPr="006F01C1">
        <w:rPr>
          <w:rFonts w:ascii="Times New Roman" w:eastAsia="Calibri" w:hAnsi="Times New Roman" w:cs="Times New Roman"/>
          <w:strike/>
          <w:w w:val="105"/>
          <w:sz w:val="24"/>
          <w:szCs w:val="24"/>
        </w:rPr>
        <w:t xml:space="preserve">exchange telecommunications service provider </w:t>
      </w:r>
      <w:r w:rsidRPr="006F01C1">
        <w:rPr>
          <w:rFonts w:ascii="Times New Roman" w:eastAsia="Calibri" w:hAnsi="Times New Roman" w:cs="Times New Roman"/>
          <w:w w:val="105"/>
          <w:sz w:val="24"/>
          <w:szCs w:val="24"/>
          <w:u w:val="single"/>
        </w:rPr>
        <w:t xml:space="preserve">Incumbent </w:t>
      </w:r>
      <w:r w:rsidR="0019796D" w:rsidRPr="006F01C1">
        <w:rPr>
          <w:rFonts w:ascii="Times New Roman" w:eastAsia="Calibri" w:hAnsi="Times New Roman" w:cs="Times New Roman"/>
          <w:w w:val="105"/>
          <w:sz w:val="24"/>
          <w:szCs w:val="24"/>
          <w:u w:val="single"/>
        </w:rPr>
        <w:t xml:space="preserve">Local Exchange Telecommunications Service Provider </w:t>
      </w:r>
      <w:r w:rsidR="00FD028E" w:rsidRPr="006F01C1">
        <w:rPr>
          <w:rFonts w:ascii="Times New Roman" w:eastAsia="Calibri" w:hAnsi="Times New Roman" w:cs="Times New Roman"/>
          <w:w w:val="105"/>
          <w:sz w:val="24"/>
          <w:szCs w:val="24"/>
        </w:rPr>
        <w:t>in the same area</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pursuant to the Oklahoma Telecommunications Act of 1997; </w:t>
      </w:r>
      <w:r w:rsidR="00FD028E" w:rsidRPr="006F01C1">
        <w:rPr>
          <w:rFonts w:ascii="Times New Roman" w:eastAsia="Calibri" w:hAnsi="Times New Roman" w:cs="Times New Roman"/>
          <w:w w:val="105"/>
          <w:sz w:val="24"/>
          <w:szCs w:val="24"/>
          <w:u w:val="single"/>
        </w:rPr>
        <w:t>or</w:t>
      </w:r>
    </w:p>
    <w:p w14:paraId="5366A33D" w14:textId="77777777" w:rsidR="00206BD3" w:rsidRPr="006F01C1" w:rsidRDefault="00206BD3" w:rsidP="006F01C1">
      <w:pPr>
        <w:widowControl w:val="0"/>
        <w:tabs>
          <w:tab w:val="left" w:pos="417"/>
        </w:tabs>
        <w:spacing w:line="240" w:lineRule="auto"/>
        <w:contextualSpacing/>
        <w:jc w:val="both"/>
        <w:rPr>
          <w:rFonts w:ascii="Times New Roman" w:eastAsia="Calibri" w:hAnsi="Times New Roman" w:cs="Times New Roman"/>
          <w:w w:val="105"/>
          <w:sz w:val="24"/>
          <w:szCs w:val="24"/>
        </w:rPr>
      </w:pPr>
    </w:p>
    <w:p w14:paraId="79D94DB6" w14:textId="6876C7E1" w:rsidR="00FD028E" w:rsidRPr="006F01C1" w:rsidRDefault="003E3F20" w:rsidP="006F01C1">
      <w:pPr>
        <w:widowControl w:val="0"/>
        <w:tabs>
          <w:tab w:val="left" w:pos="417"/>
        </w:tabs>
        <w:spacing w:line="240" w:lineRule="auto"/>
        <w:contextualSpacing/>
        <w:jc w:val="both"/>
        <w:rPr>
          <w:rFonts w:ascii="Times New Roman" w:eastAsia="Arial" w:hAnsi="Times New Roman" w:cs="Times New Roman"/>
          <w:sz w:val="24"/>
          <w:szCs w:val="24"/>
        </w:rPr>
      </w:pPr>
      <w:r w:rsidRPr="006F01C1">
        <w:rPr>
          <w:rFonts w:ascii="Times New Roman" w:eastAsia="Calibri" w:hAnsi="Times New Roman" w:cs="Times New Roman"/>
          <w:w w:val="105"/>
          <w:sz w:val="24"/>
          <w:szCs w:val="24"/>
        </w:rPr>
        <w:t>2.</w:t>
      </w:r>
      <w:r w:rsidRPr="006F01C1">
        <w:rPr>
          <w:rFonts w:ascii="Times New Roman" w:eastAsia="Calibri" w:hAnsi="Times New Roman" w:cs="Times New Roman"/>
          <w:w w:val="105"/>
          <w:sz w:val="24"/>
          <w:szCs w:val="24"/>
        </w:rPr>
        <w:tab/>
      </w:r>
      <w:r w:rsidR="00FD028E" w:rsidRPr="006F01C1">
        <w:rPr>
          <w:rFonts w:ascii="Times New Roman" w:eastAsia="Calibri" w:hAnsi="Times New Roman" w:cs="Times New Roman"/>
          <w:w w:val="105"/>
          <w:sz w:val="24"/>
          <w:szCs w:val="24"/>
        </w:rPr>
        <w:t xml:space="preserve">The </w:t>
      </w:r>
      <w:r w:rsidRPr="006F01C1">
        <w:rPr>
          <w:rFonts w:ascii="Times New Roman" w:eastAsia="Calibri" w:hAnsi="Times New Roman" w:cs="Times New Roman"/>
          <w:strike/>
          <w:w w:val="105"/>
          <w:sz w:val="24"/>
          <w:szCs w:val="24"/>
        </w:rPr>
        <w:t xml:space="preserve">incumbent local exchange telecommunications service provider may elect </w:t>
      </w:r>
      <w:r w:rsidRPr="006F01C1">
        <w:rPr>
          <w:rFonts w:ascii="Times New Roman" w:eastAsia="Calibri" w:hAnsi="Times New Roman" w:cs="Times New Roman"/>
          <w:w w:val="105"/>
          <w:sz w:val="24"/>
          <w:szCs w:val="24"/>
          <w:u w:val="single"/>
        </w:rPr>
        <w:t xml:space="preserve">Incumbent Local Exchange Telecommunications Service Provider has elected </w:t>
      </w:r>
      <w:r w:rsidR="00FD028E" w:rsidRPr="006F01C1">
        <w:rPr>
          <w:rFonts w:ascii="Times New Roman" w:eastAsia="Calibri" w:hAnsi="Times New Roman" w:cs="Times New Roman"/>
          <w:w w:val="105"/>
          <w:sz w:val="24"/>
          <w:szCs w:val="24"/>
        </w:rPr>
        <w:t xml:space="preserve">to waive the right to be the only </w:t>
      </w:r>
      <w:r w:rsidR="00FD028E" w:rsidRPr="006F01C1">
        <w:rPr>
          <w:rFonts w:ascii="Times New Roman" w:eastAsia="Calibri" w:hAnsi="Times New Roman" w:cs="Times New Roman"/>
          <w:strike/>
          <w:w w:val="105"/>
          <w:sz w:val="24"/>
          <w:szCs w:val="24"/>
        </w:rPr>
        <w:t>eligible local exchange</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 xml:space="preserve">telecommunications service provider </w:t>
      </w:r>
      <w:r w:rsidRPr="006F01C1">
        <w:rPr>
          <w:rFonts w:ascii="Times New Roman" w:eastAsia="Calibri" w:hAnsi="Times New Roman" w:cs="Times New Roman"/>
          <w:w w:val="105"/>
          <w:sz w:val="24"/>
          <w:szCs w:val="24"/>
          <w:u w:val="single"/>
        </w:rPr>
        <w:t xml:space="preserve">Eligible Local Exchange Telecommunications Service Provider </w:t>
      </w:r>
      <w:r w:rsidR="0019796D" w:rsidRPr="006F01C1">
        <w:rPr>
          <w:rFonts w:ascii="Times New Roman" w:eastAsia="Calibri" w:hAnsi="Times New Roman" w:cs="Times New Roman"/>
          <w:w w:val="105"/>
          <w:sz w:val="24"/>
          <w:szCs w:val="24"/>
          <w:u w:val="single"/>
        </w:rPr>
        <w:t>eligible to receive monies from the OUSF for the provision of Primary Universal Service</w:t>
      </w:r>
      <w:r w:rsidR="0019796D"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within </w:t>
      </w:r>
      <w:r w:rsidR="00FD028E" w:rsidRPr="006F01C1">
        <w:rPr>
          <w:rFonts w:ascii="Times New Roman" w:eastAsia="Calibri" w:hAnsi="Times New Roman" w:cs="Times New Roman"/>
          <w:strike/>
          <w:w w:val="105"/>
          <w:sz w:val="24"/>
          <w:szCs w:val="24"/>
        </w:rPr>
        <w:t xml:space="preserve">the </w:t>
      </w:r>
      <w:r w:rsidR="0019796D" w:rsidRPr="006F01C1">
        <w:rPr>
          <w:rFonts w:ascii="Times New Roman" w:eastAsia="Calibri" w:hAnsi="Times New Roman" w:cs="Times New Roman"/>
          <w:w w:val="105"/>
          <w:sz w:val="24"/>
          <w:szCs w:val="24"/>
          <w:u w:val="single"/>
        </w:rPr>
        <w:t xml:space="preserve">its </w:t>
      </w:r>
      <w:r w:rsidR="00FD028E" w:rsidRPr="006F01C1">
        <w:rPr>
          <w:rFonts w:ascii="Times New Roman" w:eastAsia="Calibri" w:hAnsi="Times New Roman" w:cs="Times New Roman"/>
          <w:w w:val="105"/>
          <w:sz w:val="24"/>
          <w:szCs w:val="24"/>
        </w:rPr>
        <w:t>local exchange area by filing notice with the Commission</w:t>
      </w:r>
      <w:r w:rsidR="00FD028E" w:rsidRPr="006F01C1">
        <w:rPr>
          <w:rFonts w:ascii="Times New Roman" w:eastAsia="Calibri" w:hAnsi="Times New Roman" w:cs="Times New Roman"/>
          <w:strike/>
          <w:w w:val="105"/>
          <w:sz w:val="24"/>
          <w:szCs w:val="24"/>
        </w:rPr>
        <w:t>; or</w:t>
      </w:r>
      <w:r w:rsidR="00FD028E" w:rsidRPr="006F01C1">
        <w:rPr>
          <w:rFonts w:ascii="Times New Roman" w:eastAsia="Calibri" w:hAnsi="Times New Roman" w:cs="Times New Roman"/>
          <w:w w:val="105"/>
          <w:sz w:val="24"/>
          <w:szCs w:val="24"/>
          <w:u w:val="single"/>
        </w:rPr>
        <w:t>.</w:t>
      </w:r>
    </w:p>
    <w:p w14:paraId="23914FE7" w14:textId="77777777" w:rsidR="00206BD3" w:rsidRPr="006F01C1" w:rsidRDefault="00206BD3" w:rsidP="006F01C1">
      <w:pPr>
        <w:widowControl w:val="0"/>
        <w:tabs>
          <w:tab w:val="left" w:pos="417"/>
        </w:tabs>
        <w:spacing w:line="240" w:lineRule="auto"/>
        <w:contextualSpacing/>
        <w:jc w:val="both"/>
        <w:rPr>
          <w:rFonts w:ascii="Times New Roman" w:eastAsia="Calibri" w:hAnsi="Times New Roman" w:cs="Times New Roman"/>
          <w:w w:val="105"/>
          <w:sz w:val="24"/>
          <w:szCs w:val="24"/>
        </w:rPr>
      </w:pPr>
    </w:p>
    <w:p w14:paraId="02EA6811" w14:textId="06C150DA" w:rsidR="00E84F95" w:rsidRPr="006F01C1" w:rsidRDefault="003E3F20" w:rsidP="006F01C1">
      <w:pPr>
        <w:widowControl w:val="0"/>
        <w:tabs>
          <w:tab w:val="left" w:pos="417"/>
        </w:tabs>
        <w:spacing w:line="240" w:lineRule="auto"/>
        <w:contextualSpacing/>
        <w:jc w:val="both"/>
        <w:rPr>
          <w:rFonts w:ascii="Times New Roman" w:eastAsia="Arial" w:hAnsi="Times New Roman" w:cs="Times New Roman"/>
          <w:sz w:val="24"/>
          <w:szCs w:val="24"/>
        </w:rPr>
      </w:pPr>
      <w:r w:rsidRPr="006F01C1">
        <w:rPr>
          <w:rFonts w:ascii="Times New Roman" w:eastAsia="Calibri" w:hAnsi="Times New Roman" w:cs="Times New Roman"/>
          <w:w w:val="105"/>
          <w:sz w:val="24"/>
          <w:szCs w:val="24"/>
        </w:rPr>
        <w:t>3.</w:t>
      </w:r>
      <w:r w:rsidRPr="006F01C1">
        <w:rPr>
          <w:rFonts w:ascii="Times New Roman" w:eastAsia="Calibri" w:hAnsi="Times New Roman" w:cs="Times New Roman"/>
          <w:w w:val="105"/>
          <w:sz w:val="24"/>
          <w:szCs w:val="24"/>
        </w:rPr>
        <w:tab/>
      </w:r>
      <w:r w:rsidR="00FD028E" w:rsidRPr="006F01C1">
        <w:rPr>
          <w:rFonts w:ascii="Times New Roman" w:eastAsia="Calibri" w:hAnsi="Times New Roman" w:cs="Times New Roman"/>
          <w:w w:val="105"/>
          <w:sz w:val="24"/>
          <w:szCs w:val="24"/>
        </w:rPr>
        <w:t xml:space="preserve">When </w:t>
      </w:r>
      <w:r w:rsidR="00FD028E" w:rsidRPr="006F01C1">
        <w:rPr>
          <w:rFonts w:ascii="Times New Roman" w:eastAsia="Calibri" w:hAnsi="Times New Roman" w:cs="Times New Roman"/>
          <w:w w:val="105"/>
          <w:sz w:val="24"/>
          <w:szCs w:val="24"/>
          <w:u w:val="single"/>
        </w:rPr>
        <w:t xml:space="preserve">an Incumbent Local Exchange Telecommunications Service Provider serving less than seventy-five thousand access lines within the state elects to waive the right pursuant to paragraph 2 of subsection </w:t>
      </w:r>
      <w:r w:rsidR="003B652E">
        <w:rPr>
          <w:rFonts w:ascii="Times New Roman" w:eastAsia="Calibri" w:hAnsi="Times New Roman" w:cs="Times New Roman"/>
          <w:w w:val="105"/>
          <w:sz w:val="24"/>
          <w:szCs w:val="24"/>
          <w:u w:val="single"/>
        </w:rPr>
        <w:t>P</w:t>
      </w:r>
      <w:r w:rsidR="00FD028E" w:rsidRPr="006F01C1">
        <w:rPr>
          <w:rFonts w:ascii="Times New Roman" w:eastAsia="Calibri" w:hAnsi="Times New Roman" w:cs="Times New Roman"/>
          <w:w w:val="105"/>
          <w:sz w:val="24"/>
          <w:szCs w:val="24"/>
          <w:u w:val="single"/>
        </w:rPr>
        <w:t xml:space="preserve"> of this section,</w:t>
      </w:r>
      <w:r w:rsidR="00FD028E" w:rsidRPr="006F01C1">
        <w:rPr>
          <w:rFonts w:ascii="Times New Roman" w:eastAsia="Calibri" w:hAnsi="Times New Roman" w:cs="Times New Roman"/>
          <w:w w:val="105"/>
          <w:sz w:val="24"/>
          <w:szCs w:val="24"/>
        </w:rPr>
        <w:t xml:space="preserve"> the Commission, after notice and hearing, </w:t>
      </w:r>
      <w:r w:rsidR="00FF15FA" w:rsidRPr="006F01C1">
        <w:rPr>
          <w:rFonts w:ascii="Times New Roman" w:eastAsia="Calibri" w:hAnsi="Times New Roman" w:cs="Times New Roman"/>
          <w:strike/>
          <w:w w:val="105"/>
          <w:sz w:val="24"/>
          <w:szCs w:val="24"/>
        </w:rPr>
        <w:t xml:space="preserve">makes </w:t>
      </w:r>
      <w:r w:rsidR="00FD028E" w:rsidRPr="006F01C1">
        <w:rPr>
          <w:rFonts w:ascii="Times New Roman" w:eastAsia="Calibri" w:hAnsi="Times New Roman" w:cs="Times New Roman"/>
          <w:w w:val="105"/>
          <w:sz w:val="24"/>
          <w:szCs w:val="24"/>
          <w:u w:val="single"/>
        </w:rPr>
        <w:t>may</w:t>
      </w:r>
      <w:r w:rsidR="00FF15FA" w:rsidRPr="006F01C1">
        <w:rPr>
          <w:rFonts w:ascii="Times New Roman" w:eastAsia="Calibri" w:hAnsi="Times New Roman" w:cs="Times New Roman"/>
          <w:w w:val="105"/>
          <w:sz w:val="24"/>
          <w:szCs w:val="24"/>
          <w:u w:val="single"/>
        </w:rPr>
        <w:t xml:space="preserve"> make </w:t>
      </w:r>
      <w:r w:rsidR="00FD028E" w:rsidRPr="006F01C1">
        <w:rPr>
          <w:rFonts w:ascii="Times New Roman" w:eastAsia="Calibri" w:hAnsi="Times New Roman" w:cs="Times New Roman"/>
          <w:w w:val="105"/>
          <w:sz w:val="24"/>
          <w:szCs w:val="24"/>
        </w:rPr>
        <w:t xml:space="preserve">a determination that it is in the public interest that another </w:t>
      </w:r>
      <w:r w:rsidR="00FD028E" w:rsidRPr="006F01C1">
        <w:rPr>
          <w:rFonts w:ascii="Times New Roman" w:eastAsia="Calibri" w:hAnsi="Times New Roman" w:cs="Times New Roman"/>
          <w:strike/>
          <w:w w:val="105"/>
          <w:sz w:val="24"/>
          <w:szCs w:val="24"/>
        </w:rPr>
        <w:t>local exchange</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 xml:space="preserve">telecommunications service provider </w:t>
      </w:r>
      <w:r w:rsidR="00FF15FA" w:rsidRPr="006F01C1">
        <w:rPr>
          <w:rFonts w:ascii="Times New Roman" w:eastAsia="Calibri" w:hAnsi="Times New Roman" w:cs="Times New Roman"/>
          <w:w w:val="105"/>
          <w:sz w:val="24"/>
          <w:szCs w:val="24"/>
          <w:u w:val="single"/>
        </w:rPr>
        <w:t>Local Exchange Telecommunications Service Provider</w:t>
      </w:r>
      <w:r w:rsidR="00FF15FA"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 xml:space="preserve">should also be deemed </w:t>
      </w:r>
      <w:r w:rsidR="00FF15FA" w:rsidRPr="006F01C1">
        <w:rPr>
          <w:rFonts w:ascii="Times New Roman" w:eastAsia="Calibri" w:hAnsi="Times New Roman" w:cs="Times New Roman"/>
          <w:strike/>
          <w:w w:val="105"/>
          <w:sz w:val="24"/>
          <w:szCs w:val="24"/>
        </w:rPr>
        <w:t>a carrier of last resort and be eligible to receive OUSF funding in addition</w:t>
      </w:r>
      <w:r w:rsidR="00FF15FA" w:rsidRPr="006F01C1">
        <w:rPr>
          <w:rFonts w:ascii="Times New Roman" w:eastAsia="Calibri" w:hAnsi="Times New Roman" w:cs="Times New Roman"/>
          <w:strike/>
          <w:w w:val="102"/>
          <w:sz w:val="24"/>
          <w:szCs w:val="24"/>
        </w:rPr>
        <w:t xml:space="preserve"> </w:t>
      </w:r>
      <w:r w:rsidR="00FF15FA" w:rsidRPr="006F01C1">
        <w:rPr>
          <w:rFonts w:ascii="Times New Roman" w:eastAsia="Calibri" w:hAnsi="Times New Roman" w:cs="Times New Roman"/>
          <w:strike/>
          <w:w w:val="105"/>
          <w:sz w:val="24"/>
          <w:szCs w:val="24"/>
        </w:rPr>
        <w:t xml:space="preserve">to the incumbent local exchange telecommunications service provider </w:t>
      </w:r>
      <w:r w:rsidR="00FF15FA"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u w:val="single"/>
        </w:rPr>
        <w:t>eligible to receive monies from the OUSF</w:t>
      </w:r>
      <w:r w:rsidR="004A039C" w:rsidRPr="006F01C1">
        <w:rPr>
          <w:rFonts w:ascii="Times New Roman" w:eastAsia="Calibri" w:hAnsi="Times New Roman" w:cs="Times New Roman"/>
          <w:w w:val="105"/>
          <w:sz w:val="24"/>
          <w:szCs w:val="24"/>
          <w:u w:val="single"/>
        </w:rPr>
        <w:t xml:space="preserve"> for the provision of Primary Universal Services</w:t>
      </w:r>
      <w:r w:rsidR="00FF15FA"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u w:val="single"/>
        </w:rPr>
        <w:t>Such other Local Exchange Telecommunications Service Provider shall hold designation as an Eligibl</w:t>
      </w:r>
      <w:r w:rsidR="00FD4C2E" w:rsidRPr="006F01C1">
        <w:rPr>
          <w:rFonts w:ascii="Times New Roman" w:eastAsia="Calibri" w:hAnsi="Times New Roman" w:cs="Times New Roman"/>
          <w:w w:val="105"/>
          <w:sz w:val="24"/>
          <w:szCs w:val="24"/>
          <w:u w:val="single"/>
        </w:rPr>
        <w:t>e Telecommunications Carrier and</w:t>
      </w:r>
      <w:r w:rsidR="00FD028E" w:rsidRPr="006F01C1">
        <w:rPr>
          <w:rFonts w:ascii="Times New Roman" w:eastAsia="Calibri" w:hAnsi="Times New Roman" w:cs="Times New Roman"/>
          <w:w w:val="105"/>
          <w:sz w:val="24"/>
          <w:szCs w:val="24"/>
          <w:u w:val="single"/>
        </w:rPr>
        <w:t xml:space="preserve"> have Carrier of Last Resort obligations within the local exchange areas for which it will be eligible to receive monies from the OUSF.</w:t>
      </w:r>
      <w:r w:rsidR="00FD028E" w:rsidRPr="006F01C1">
        <w:rPr>
          <w:rFonts w:ascii="Times New Roman" w:eastAsia="Calibri" w:hAnsi="Times New Roman" w:cs="Times New Roman"/>
          <w:w w:val="105"/>
          <w:sz w:val="24"/>
          <w:szCs w:val="24"/>
        </w:rPr>
        <w:t xml:space="preserve">  It shall not be in the public interest to designate another </w:t>
      </w:r>
      <w:r w:rsidR="00FD028E" w:rsidRPr="006F01C1">
        <w:rPr>
          <w:rFonts w:ascii="Times New Roman" w:eastAsia="Calibri" w:hAnsi="Times New Roman" w:cs="Times New Roman"/>
          <w:strike/>
          <w:w w:val="105"/>
          <w:sz w:val="24"/>
          <w:szCs w:val="24"/>
        </w:rPr>
        <w:t>local</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exchange telecommunications service provider</w:t>
      </w:r>
      <w:r w:rsidR="00C33D46" w:rsidRPr="006F01C1">
        <w:rPr>
          <w:rFonts w:ascii="Times New Roman" w:eastAsia="Calibri" w:hAnsi="Times New Roman" w:cs="Times New Roman"/>
          <w:strike/>
          <w:w w:val="105"/>
          <w:sz w:val="24"/>
          <w:szCs w:val="24"/>
        </w:rPr>
        <w:t xml:space="preserve"> </w:t>
      </w:r>
      <w:r w:rsidR="00C33D46" w:rsidRPr="006F01C1">
        <w:rPr>
          <w:rFonts w:ascii="Times New Roman" w:eastAsia="Calibri" w:hAnsi="Times New Roman" w:cs="Times New Roman"/>
          <w:w w:val="105"/>
          <w:sz w:val="24"/>
          <w:szCs w:val="24"/>
          <w:u w:val="single"/>
        </w:rPr>
        <w:t>Local Exchange Telecommunications Service Provider</w:t>
      </w:r>
      <w:r w:rsidR="00FD028E" w:rsidRPr="006F01C1">
        <w:rPr>
          <w:rFonts w:ascii="Times New Roman" w:eastAsia="Calibri" w:hAnsi="Times New Roman" w:cs="Times New Roman"/>
          <w:w w:val="105"/>
          <w:sz w:val="24"/>
          <w:szCs w:val="24"/>
          <w:u w:val="single"/>
        </w:rPr>
        <w:t>, holding Eligible Telecommunications Carriers designation,</w:t>
      </w:r>
      <w:r w:rsidR="00FD028E" w:rsidRPr="006F01C1">
        <w:rPr>
          <w:rFonts w:ascii="Times New Roman" w:eastAsia="Calibri" w:hAnsi="Times New Roman" w:cs="Times New Roman"/>
          <w:w w:val="105"/>
          <w:sz w:val="24"/>
          <w:szCs w:val="24"/>
        </w:rPr>
        <w:t xml:space="preserve"> as being a </w:t>
      </w:r>
      <w:r w:rsidR="00FD028E" w:rsidRPr="006F01C1">
        <w:rPr>
          <w:rFonts w:ascii="Times New Roman" w:eastAsia="Calibri" w:hAnsi="Times New Roman" w:cs="Times New Roman"/>
          <w:strike/>
          <w:w w:val="105"/>
          <w:sz w:val="24"/>
          <w:szCs w:val="24"/>
        </w:rPr>
        <w:t>carrier of last resort</w:t>
      </w:r>
      <w:r w:rsidR="00C33D46" w:rsidRPr="006F01C1">
        <w:rPr>
          <w:rFonts w:ascii="Times New Roman" w:eastAsia="Calibri" w:hAnsi="Times New Roman" w:cs="Times New Roman"/>
          <w:strike/>
          <w:w w:val="105"/>
          <w:sz w:val="24"/>
          <w:szCs w:val="24"/>
        </w:rPr>
        <w:t xml:space="preserve"> </w:t>
      </w:r>
      <w:r w:rsidR="00C33D46" w:rsidRPr="006F01C1">
        <w:rPr>
          <w:rFonts w:ascii="Times New Roman" w:eastAsia="Calibri" w:hAnsi="Times New Roman" w:cs="Times New Roman"/>
          <w:w w:val="105"/>
          <w:sz w:val="24"/>
          <w:szCs w:val="24"/>
          <w:u w:val="single"/>
        </w:rPr>
        <w:t xml:space="preserve">Carrier of Last Resort </w:t>
      </w:r>
      <w:r w:rsidR="00FD028E" w:rsidRPr="006F01C1">
        <w:rPr>
          <w:rFonts w:ascii="Times New Roman" w:eastAsia="Calibri" w:hAnsi="Times New Roman" w:cs="Times New Roman"/>
          <w:w w:val="105"/>
          <w:sz w:val="24"/>
          <w:szCs w:val="24"/>
        </w:rPr>
        <w:t>and eligible to receive OUSF funding if such designation</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would cause a significant adverse economic impact on users of </w:t>
      </w:r>
      <w:r w:rsidR="00FD028E" w:rsidRPr="006F01C1">
        <w:rPr>
          <w:rFonts w:ascii="Times New Roman" w:eastAsia="Calibri" w:hAnsi="Times New Roman" w:cs="Times New Roman"/>
          <w:strike/>
          <w:w w:val="105"/>
          <w:sz w:val="24"/>
          <w:szCs w:val="24"/>
        </w:rPr>
        <w:t>telecommunications services</w:t>
      </w:r>
      <w:r w:rsidR="00C33D46" w:rsidRPr="006F01C1">
        <w:rPr>
          <w:rFonts w:ascii="Times New Roman" w:eastAsia="Calibri" w:hAnsi="Times New Roman" w:cs="Times New Roman"/>
          <w:strike/>
          <w:w w:val="105"/>
          <w:sz w:val="24"/>
          <w:szCs w:val="24"/>
        </w:rPr>
        <w:t xml:space="preserve"> </w:t>
      </w:r>
      <w:r w:rsidR="00C33D46" w:rsidRPr="006F01C1">
        <w:rPr>
          <w:rFonts w:ascii="Times New Roman" w:eastAsia="Calibri" w:hAnsi="Times New Roman" w:cs="Times New Roman"/>
          <w:w w:val="105"/>
          <w:sz w:val="24"/>
          <w:szCs w:val="24"/>
          <w:u w:val="single"/>
        </w:rPr>
        <w:t xml:space="preserve">Telecommunications Services </w:t>
      </w:r>
      <w:r w:rsidR="00FD028E" w:rsidRPr="006F01C1">
        <w:rPr>
          <w:rFonts w:ascii="Times New Roman" w:eastAsia="Calibri" w:hAnsi="Times New Roman" w:cs="Times New Roman"/>
          <w:w w:val="105"/>
          <w:sz w:val="24"/>
          <w:szCs w:val="24"/>
        </w:rPr>
        <w:t>generally or if the other carrier refuses to</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w w:val="105"/>
          <w:sz w:val="24"/>
          <w:szCs w:val="24"/>
        </w:rPr>
        <w:t xml:space="preserve">seek and accept </w:t>
      </w:r>
      <w:r w:rsidR="00FD028E" w:rsidRPr="006F01C1">
        <w:rPr>
          <w:rFonts w:ascii="Times New Roman" w:eastAsia="Calibri" w:hAnsi="Times New Roman" w:cs="Times New Roman"/>
          <w:strike/>
          <w:w w:val="105"/>
          <w:sz w:val="24"/>
          <w:szCs w:val="24"/>
        </w:rPr>
        <w:t>carrier-of-last-resort</w:t>
      </w:r>
      <w:r w:rsidR="00C33D46" w:rsidRPr="006F01C1">
        <w:rPr>
          <w:rFonts w:ascii="Times New Roman" w:eastAsia="Calibri" w:hAnsi="Times New Roman" w:cs="Times New Roman"/>
          <w:strike/>
          <w:w w:val="105"/>
          <w:sz w:val="24"/>
          <w:szCs w:val="24"/>
        </w:rPr>
        <w:t xml:space="preserve"> </w:t>
      </w:r>
      <w:r w:rsidR="00C33D46" w:rsidRPr="006F01C1">
        <w:rPr>
          <w:rFonts w:ascii="Times New Roman" w:eastAsia="Calibri" w:hAnsi="Times New Roman" w:cs="Times New Roman"/>
          <w:w w:val="105"/>
          <w:sz w:val="24"/>
          <w:szCs w:val="24"/>
          <w:u w:val="single"/>
        </w:rPr>
        <w:t xml:space="preserve">Carrier of Last Resort </w:t>
      </w:r>
      <w:r w:rsidR="00FD028E" w:rsidRPr="006F01C1">
        <w:rPr>
          <w:rFonts w:ascii="Times New Roman" w:eastAsia="Calibri" w:hAnsi="Times New Roman" w:cs="Times New Roman"/>
          <w:w w:val="105"/>
          <w:sz w:val="24"/>
          <w:szCs w:val="24"/>
        </w:rPr>
        <w:t>o</w:t>
      </w:r>
      <w:bookmarkStart w:id="0" w:name="_GoBack"/>
      <w:bookmarkEnd w:id="0"/>
      <w:r w:rsidR="00FD028E" w:rsidRPr="006F01C1">
        <w:rPr>
          <w:rFonts w:ascii="Times New Roman" w:eastAsia="Calibri" w:hAnsi="Times New Roman" w:cs="Times New Roman"/>
          <w:w w:val="105"/>
          <w:sz w:val="24"/>
          <w:szCs w:val="24"/>
        </w:rPr>
        <w:t>bligations throughout the universal service area as designated by the Commission. The other</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strike/>
          <w:w w:val="105"/>
          <w:sz w:val="24"/>
          <w:szCs w:val="24"/>
        </w:rPr>
        <w:t>local exchange telecommunications service provider</w:t>
      </w:r>
      <w:r w:rsidR="00C33D46" w:rsidRPr="006F01C1">
        <w:rPr>
          <w:rFonts w:ascii="Times New Roman" w:eastAsia="Calibri" w:hAnsi="Times New Roman" w:cs="Times New Roman"/>
          <w:strike/>
          <w:w w:val="105"/>
          <w:sz w:val="24"/>
          <w:szCs w:val="24"/>
        </w:rPr>
        <w:t xml:space="preserve"> </w:t>
      </w:r>
      <w:r w:rsidR="00C33D46" w:rsidRPr="006F01C1">
        <w:rPr>
          <w:rFonts w:ascii="Times New Roman" w:eastAsia="Calibri" w:hAnsi="Times New Roman" w:cs="Times New Roman"/>
          <w:strike/>
          <w:w w:val="105"/>
          <w:sz w:val="24"/>
          <w:szCs w:val="24"/>
          <w:u w:val="single"/>
        </w:rPr>
        <w:t>Local</w:t>
      </w:r>
      <w:r w:rsidR="00C33D46" w:rsidRPr="006F01C1">
        <w:rPr>
          <w:rFonts w:ascii="Times New Roman" w:eastAsia="Calibri" w:hAnsi="Times New Roman" w:cs="Times New Roman"/>
          <w:w w:val="105"/>
          <w:sz w:val="24"/>
          <w:szCs w:val="24"/>
          <w:u w:val="single"/>
        </w:rPr>
        <w:t xml:space="preserve"> Exchange Telecommunications Service Provider</w:t>
      </w:r>
      <w:r w:rsidR="00FD028E" w:rsidRPr="006F01C1">
        <w:rPr>
          <w:rFonts w:ascii="Times New Roman" w:eastAsia="Calibri" w:hAnsi="Times New Roman" w:cs="Times New Roman"/>
          <w:w w:val="105"/>
          <w:sz w:val="24"/>
          <w:szCs w:val="24"/>
          <w:u w:val="single"/>
        </w:rPr>
        <w:t>, if determined to be eligible,</w:t>
      </w:r>
      <w:r w:rsidR="00FD028E" w:rsidRPr="006F01C1">
        <w:rPr>
          <w:rFonts w:ascii="Times New Roman" w:eastAsia="Calibri" w:hAnsi="Times New Roman" w:cs="Times New Roman"/>
          <w:w w:val="105"/>
          <w:sz w:val="24"/>
          <w:szCs w:val="24"/>
        </w:rPr>
        <w:t xml:space="preserve"> shall not </w:t>
      </w:r>
      <w:r w:rsidR="00FD028E" w:rsidRPr="006F01C1">
        <w:rPr>
          <w:rFonts w:ascii="Times New Roman" w:eastAsia="Calibri" w:hAnsi="Times New Roman" w:cs="Times New Roman"/>
          <w:w w:val="105"/>
          <w:sz w:val="24"/>
          <w:szCs w:val="24"/>
          <w:u w:val="single"/>
        </w:rPr>
        <w:t>be eligible to</w:t>
      </w:r>
      <w:r w:rsidR="00C33D46"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rPr>
        <w:lastRenderedPageBreak/>
        <w:t>receive OUSF funding at a level higher than the level of funding the</w:t>
      </w:r>
      <w:r w:rsidR="00FD028E" w:rsidRPr="006F01C1">
        <w:rPr>
          <w:rFonts w:ascii="Times New Roman" w:eastAsia="Calibri" w:hAnsi="Times New Roman" w:cs="Times New Roman"/>
          <w:w w:val="102"/>
          <w:sz w:val="24"/>
          <w:szCs w:val="24"/>
        </w:rPr>
        <w:t xml:space="preserve"> </w:t>
      </w:r>
      <w:r w:rsidR="00FD028E" w:rsidRPr="006F01C1">
        <w:rPr>
          <w:rFonts w:ascii="Times New Roman" w:eastAsia="Calibri" w:hAnsi="Times New Roman" w:cs="Times New Roman"/>
          <w:strike/>
          <w:w w:val="105"/>
          <w:sz w:val="24"/>
          <w:szCs w:val="24"/>
        </w:rPr>
        <w:t xml:space="preserve">incumbent local exchange telecommunications service provider </w:t>
      </w:r>
      <w:r w:rsidR="00A65F38" w:rsidRPr="006F01C1">
        <w:rPr>
          <w:rFonts w:ascii="Times New Roman" w:eastAsia="Calibri" w:hAnsi="Times New Roman" w:cs="Times New Roman"/>
          <w:strike/>
          <w:w w:val="105"/>
          <w:sz w:val="24"/>
          <w:szCs w:val="24"/>
        </w:rPr>
        <w:t xml:space="preserve">is </w:t>
      </w:r>
      <w:r w:rsidR="00C33D46" w:rsidRPr="006F01C1">
        <w:rPr>
          <w:rFonts w:ascii="Times New Roman" w:eastAsia="Calibri" w:hAnsi="Times New Roman" w:cs="Times New Roman"/>
          <w:w w:val="105"/>
          <w:sz w:val="24"/>
          <w:szCs w:val="24"/>
          <w:u w:val="single"/>
        </w:rPr>
        <w:t>Incumbent Local Exchange Telecommunications Service Provider</w:t>
      </w:r>
      <w:r w:rsidR="00FD028E" w:rsidRPr="006F01C1">
        <w:rPr>
          <w:rFonts w:ascii="Times New Roman" w:eastAsia="Calibri" w:hAnsi="Times New Roman" w:cs="Times New Roman"/>
          <w:w w:val="105"/>
          <w:sz w:val="24"/>
          <w:szCs w:val="24"/>
          <w:u w:val="single"/>
        </w:rPr>
        <w:t xml:space="preserve"> was</w:t>
      </w:r>
      <w:r w:rsidR="00A65F38" w:rsidRPr="006F01C1">
        <w:rPr>
          <w:rFonts w:ascii="Times New Roman" w:eastAsia="Calibri" w:hAnsi="Times New Roman" w:cs="Times New Roman"/>
          <w:w w:val="105"/>
          <w:sz w:val="24"/>
          <w:szCs w:val="24"/>
          <w:u w:val="single"/>
        </w:rPr>
        <w:t xml:space="preserve"> </w:t>
      </w:r>
      <w:r w:rsidR="00FD028E" w:rsidRPr="006F01C1">
        <w:rPr>
          <w:rFonts w:ascii="Times New Roman" w:eastAsia="Calibri" w:hAnsi="Times New Roman" w:cs="Times New Roman"/>
          <w:w w:val="105"/>
          <w:sz w:val="24"/>
          <w:szCs w:val="24"/>
        </w:rPr>
        <w:t>eligible to receive for the same area</w:t>
      </w:r>
      <w:r w:rsidR="00FD028E" w:rsidRPr="006F01C1">
        <w:rPr>
          <w:rFonts w:ascii="Times New Roman" w:eastAsia="Calibri" w:hAnsi="Times New Roman" w:cs="Times New Roman"/>
          <w:w w:val="105"/>
          <w:sz w:val="24"/>
          <w:szCs w:val="24"/>
          <w:u w:val="single"/>
        </w:rPr>
        <w:t>.</w:t>
      </w:r>
      <w:r w:rsidR="00FD028E" w:rsidRPr="006F01C1">
        <w:rPr>
          <w:rFonts w:ascii="Times New Roman" w:eastAsia="Calibri" w:hAnsi="Times New Roman" w:cs="Times New Roman"/>
          <w:strike/>
          <w:w w:val="105"/>
          <w:sz w:val="24"/>
          <w:szCs w:val="24"/>
        </w:rPr>
        <w:t xml:space="preserve"> if the incumbent local exchange</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telecommunications service provider is also providing service in the same area and the</w:t>
      </w:r>
      <w:r w:rsidR="00FD028E" w:rsidRPr="006F01C1">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u w:val="single"/>
        </w:rPr>
        <w:t xml:space="preserve">The </w:t>
      </w:r>
      <w:r w:rsidR="00FD028E" w:rsidRPr="006F01C1">
        <w:rPr>
          <w:rFonts w:ascii="Times New Roman" w:eastAsia="Calibri" w:hAnsi="Times New Roman" w:cs="Times New Roman"/>
          <w:w w:val="105"/>
          <w:sz w:val="24"/>
          <w:szCs w:val="24"/>
        </w:rPr>
        <w:t xml:space="preserve">other </w:t>
      </w:r>
      <w:r w:rsidR="00FD028E" w:rsidRPr="006F01C1">
        <w:rPr>
          <w:rFonts w:ascii="Times New Roman" w:eastAsia="Calibri" w:hAnsi="Times New Roman" w:cs="Times New Roman"/>
          <w:strike/>
          <w:w w:val="105"/>
          <w:sz w:val="24"/>
          <w:szCs w:val="24"/>
        </w:rPr>
        <w:t>local exchange telecommunications</w:t>
      </w:r>
      <w:r w:rsidR="00FD028E" w:rsidRPr="006F01C1">
        <w:rPr>
          <w:rFonts w:ascii="Times New Roman" w:eastAsia="Calibri" w:hAnsi="Times New Roman" w:cs="Times New Roman"/>
          <w:strike/>
          <w:w w:val="102"/>
          <w:sz w:val="24"/>
          <w:szCs w:val="24"/>
        </w:rPr>
        <w:t xml:space="preserve"> </w:t>
      </w:r>
      <w:r w:rsidR="00FD028E" w:rsidRPr="006F01C1">
        <w:rPr>
          <w:rFonts w:ascii="Times New Roman" w:eastAsia="Calibri" w:hAnsi="Times New Roman" w:cs="Times New Roman"/>
          <w:strike/>
          <w:w w:val="105"/>
          <w:sz w:val="24"/>
          <w:szCs w:val="24"/>
        </w:rPr>
        <w:t>service provider</w:t>
      </w:r>
      <w:r w:rsidR="00A65F38" w:rsidRPr="006F01C1">
        <w:rPr>
          <w:rFonts w:ascii="Times New Roman" w:eastAsia="Calibri" w:hAnsi="Times New Roman" w:cs="Times New Roman"/>
          <w:strike/>
          <w:w w:val="105"/>
          <w:sz w:val="24"/>
          <w:szCs w:val="24"/>
        </w:rPr>
        <w:t xml:space="preserve"> meets </w:t>
      </w:r>
      <w:r w:rsidR="00A65F38" w:rsidRPr="006F01C1">
        <w:rPr>
          <w:rFonts w:ascii="Times New Roman" w:eastAsia="Calibri" w:hAnsi="Times New Roman" w:cs="Times New Roman"/>
          <w:w w:val="105"/>
          <w:sz w:val="24"/>
          <w:szCs w:val="24"/>
          <w:u w:val="single"/>
        </w:rPr>
        <w:t xml:space="preserve">Local Exchange Telecommunications Service Provider must meet </w:t>
      </w:r>
      <w:r w:rsidR="00FD028E" w:rsidRPr="006F01C1">
        <w:rPr>
          <w:rFonts w:ascii="Times New Roman" w:eastAsia="Calibri" w:hAnsi="Times New Roman" w:cs="Times New Roman"/>
          <w:w w:val="105"/>
          <w:sz w:val="24"/>
          <w:szCs w:val="24"/>
        </w:rPr>
        <w:t xml:space="preserve">the requirements of subparagraphs a, b, d and e of paragraph 1 of subsection </w:t>
      </w:r>
      <w:r w:rsidR="00FD028E" w:rsidRPr="00E61454">
        <w:rPr>
          <w:rFonts w:ascii="Times New Roman" w:eastAsia="Calibri" w:hAnsi="Times New Roman" w:cs="Times New Roman"/>
          <w:w w:val="105"/>
          <w:sz w:val="24"/>
          <w:szCs w:val="24"/>
        </w:rPr>
        <w:t>N</w:t>
      </w:r>
      <w:r w:rsidR="00E61454">
        <w:rPr>
          <w:rFonts w:ascii="Times New Roman" w:eastAsia="Calibri" w:hAnsi="Times New Roman" w:cs="Times New Roman"/>
          <w:w w:val="105"/>
          <w:sz w:val="24"/>
          <w:szCs w:val="24"/>
        </w:rPr>
        <w:t xml:space="preserve"> </w:t>
      </w:r>
      <w:r w:rsidR="00FD028E" w:rsidRPr="006F01C1">
        <w:rPr>
          <w:rFonts w:ascii="Times New Roman" w:eastAsia="Calibri" w:hAnsi="Times New Roman" w:cs="Times New Roman"/>
          <w:w w:val="105"/>
          <w:sz w:val="24"/>
          <w:szCs w:val="24"/>
        </w:rPr>
        <w:t>of this section.</w:t>
      </w:r>
    </w:p>
    <w:sectPr w:rsidR="00E84F95" w:rsidRPr="006F01C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0148D" w14:textId="77777777" w:rsidR="00E124E8" w:rsidRDefault="00E124E8" w:rsidP="0058087C">
      <w:pPr>
        <w:spacing w:line="240" w:lineRule="auto"/>
      </w:pPr>
      <w:r>
        <w:separator/>
      </w:r>
    </w:p>
  </w:endnote>
  <w:endnote w:type="continuationSeparator" w:id="0">
    <w:p w14:paraId="65EAB071" w14:textId="77777777" w:rsidR="00E124E8" w:rsidRDefault="00E124E8" w:rsidP="00580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AE8DA" w14:textId="501F5618" w:rsidR="00E124E8" w:rsidRPr="00334ED3" w:rsidRDefault="00E124E8">
    <w:pPr>
      <w:pStyle w:val="Footer"/>
      <w:rPr>
        <w:rFonts w:ascii="Times New Roman" w:hAnsi="Times New Roman" w:cs="Times New Roman"/>
      </w:rPr>
    </w:pPr>
    <w:r w:rsidRPr="00334ED3">
      <w:rPr>
        <w:rFonts w:ascii="Times New Roman" w:hAnsi="Times New Roman" w:cs="Times New Roman"/>
      </w:rPr>
      <w:tab/>
      <w:t>D-</w:t>
    </w:r>
    <w:r w:rsidRPr="00334ED3">
      <w:rPr>
        <w:rFonts w:ascii="Times New Roman" w:hAnsi="Times New Roman" w:cs="Times New Roman"/>
      </w:rPr>
      <w:fldChar w:fldCharType="begin"/>
    </w:r>
    <w:r w:rsidRPr="00334ED3">
      <w:rPr>
        <w:rFonts w:ascii="Times New Roman" w:hAnsi="Times New Roman" w:cs="Times New Roman"/>
      </w:rPr>
      <w:instrText xml:space="preserve"> PAGE   \* MERGEFORMAT </w:instrText>
    </w:r>
    <w:r w:rsidRPr="00334ED3">
      <w:rPr>
        <w:rFonts w:ascii="Times New Roman" w:hAnsi="Times New Roman" w:cs="Times New Roman"/>
      </w:rPr>
      <w:fldChar w:fldCharType="separate"/>
    </w:r>
    <w:r w:rsidR="00FB2B67">
      <w:rPr>
        <w:rFonts w:ascii="Times New Roman" w:hAnsi="Times New Roman" w:cs="Times New Roman"/>
        <w:noProof/>
      </w:rPr>
      <w:t>13</w:t>
    </w:r>
    <w:r w:rsidRPr="00334ED3">
      <w:rPr>
        <w:rFonts w:ascii="Times New Roman" w:hAnsi="Times New Roman" w:cs="Times New Roman"/>
        <w:noProof/>
      </w:rPr>
      <w:fldChar w:fldCharType="end"/>
    </w:r>
    <w:r w:rsidRPr="00334ED3">
      <w:rPr>
        <w:rFonts w:ascii="Times New Roman" w:hAnsi="Times New Roman" w:cs="Times New Roman"/>
        <w:noProof/>
      </w:rPr>
      <w:tab/>
    </w:r>
    <w:r w:rsidRPr="00334ED3">
      <w:rPr>
        <w:rFonts w:ascii="Times New Roman" w:hAnsi="Times New Roman" w:cs="Times New Roman"/>
        <w:b/>
        <w:noProof/>
      </w:rPr>
      <w:t>Attachment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65D8C" w14:textId="77777777" w:rsidR="00E124E8" w:rsidRDefault="00E124E8" w:rsidP="0058087C">
      <w:pPr>
        <w:spacing w:line="240" w:lineRule="auto"/>
      </w:pPr>
      <w:r>
        <w:separator/>
      </w:r>
    </w:p>
  </w:footnote>
  <w:footnote w:type="continuationSeparator" w:id="0">
    <w:p w14:paraId="301E5984" w14:textId="77777777" w:rsidR="00E124E8" w:rsidRDefault="00E124E8" w:rsidP="005808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BF7A1" w14:textId="4F953A0E" w:rsidR="00E124E8" w:rsidRDefault="00E124E8" w:rsidP="00D02736">
    <w:pPr>
      <w:tabs>
        <w:tab w:val="right" w:pos="9360"/>
      </w:tabs>
      <w:spacing w:before="100" w:beforeAutospacing="1" w:after="100" w:afterAutospacing="1"/>
      <w:contextualSpacing/>
      <w:rPr>
        <w:rFonts w:ascii="Times New Roman" w:hAnsi="Times New Roman" w:cs="Times New Roman"/>
        <w:i/>
        <w:sz w:val="18"/>
      </w:rPr>
    </w:pPr>
    <w:r>
      <w:rPr>
        <w:rFonts w:ascii="Times New Roman" w:hAnsi="Times New Roman" w:cs="Times New Roman"/>
        <w:i/>
        <w:sz w:val="18"/>
      </w:rPr>
      <w:t>Cause No. PUD 201800066</w:t>
    </w:r>
  </w:p>
  <w:p w14:paraId="18EFC757" w14:textId="2AA11DCF" w:rsidR="00E124E8" w:rsidRPr="00D02736" w:rsidRDefault="00E124E8" w:rsidP="00D02736">
    <w:pPr>
      <w:tabs>
        <w:tab w:val="right" w:pos="9360"/>
      </w:tabs>
      <w:spacing w:before="100" w:beforeAutospacing="1" w:after="100" w:afterAutospacing="1"/>
      <w:contextualSpacing/>
      <w:rPr>
        <w:rFonts w:ascii="Times New Roman" w:hAnsi="Times New Roman" w:cs="Times New Roman"/>
        <w:i/>
        <w:sz w:val="18"/>
      </w:rPr>
    </w:pPr>
    <w:r>
      <w:rPr>
        <w:rFonts w:ascii="Times New Roman" w:hAnsi="Times New Roman" w:cs="Times New Roman"/>
        <w:i/>
        <w:sz w:val="18"/>
      </w:rPr>
      <w:t>Third Set of Questions for Notice of Inquiry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41E0B"/>
    <w:multiLevelType w:val="hybridMultilevel"/>
    <w:tmpl w:val="7BC49FEC"/>
    <w:lvl w:ilvl="0" w:tplc="1ED656E2">
      <w:start w:val="10"/>
      <w:numFmt w:val="upperLetter"/>
      <w:lvlText w:val="%1."/>
      <w:lvlJc w:val="left"/>
      <w:pPr>
        <w:ind w:left="254" w:hanging="206"/>
      </w:pPr>
      <w:rPr>
        <w:rFonts w:asciiTheme="majorHAnsi" w:eastAsia="Arial" w:hAnsiTheme="majorHAnsi" w:hint="default"/>
        <w:w w:val="102"/>
        <w:sz w:val="19"/>
        <w:szCs w:val="19"/>
      </w:rPr>
    </w:lvl>
    <w:lvl w:ilvl="1" w:tplc="A4B2C2A6">
      <w:start w:val="1"/>
      <w:numFmt w:val="lowerLetter"/>
      <w:lvlText w:val="%2."/>
      <w:lvlJc w:val="left"/>
      <w:pPr>
        <w:ind w:left="254" w:hanging="217"/>
      </w:pPr>
      <w:rPr>
        <w:rFonts w:asciiTheme="majorHAnsi" w:eastAsia="Arial" w:hAnsiTheme="majorHAnsi" w:hint="default"/>
        <w:w w:val="102"/>
        <w:sz w:val="19"/>
        <w:szCs w:val="19"/>
      </w:rPr>
    </w:lvl>
    <w:lvl w:ilvl="2" w:tplc="D9AC29BE">
      <w:start w:val="1"/>
      <w:numFmt w:val="bullet"/>
      <w:lvlText w:val="•"/>
      <w:lvlJc w:val="left"/>
      <w:pPr>
        <w:ind w:left="2636" w:hanging="217"/>
      </w:pPr>
      <w:rPr>
        <w:rFonts w:hint="default"/>
      </w:rPr>
    </w:lvl>
    <w:lvl w:ilvl="3" w:tplc="BB16CF82">
      <w:start w:val="1"/>
      <w:numFmt w:val="bullet"/>
      <w:lvlText w:val="•"/>
      <w:lvlJc w:val="left"/>
      <w:pPr>
        <w:ind w:left="3824" w:hanging="217"/>
      </w:pPr>
      <w:rPr>
        <w:rFonts w:hint="default"/>
      </w:rPr>
    </w:lvl>
    <w:lvl w:ilvl="4" w:tplc="53960436">
      <w:start w:val="1"/>
      <w:numFmt w:val="bullet"/>
      <w:lvlText w:val="•"/>
      <w:lvlJc w:val="left"/>
      <w:pPr>
        <w:ind w:left="5012" w:hanging="217"/>
      </w:pPr>
      <w:rPr>
        <w:rFonts w:hint="default"/>
      </w:rPr>
    </w:lvl>
    <w:lvl w:ilvl="5" w:tplc="0B5AE55C">
      <w:start w:val="1"/>
      <w:numFmt w:val="bullet"/>
      <w:lvlText w:val="•"/>
      <w:lvlJc w:val="left"/>
      <w:pPr>
        <w:ind w:left="6200" w:hanging="217"/>
      </w:pPr>
      <w:rPr>
        <w:rFonts w:hint="default"/>
      </w:rPr>
    </w:lvl>
    <w:lvl w:ilvl="6" w:tplc="792C1956">
      <w:start w:val="1"/>
      <w:numFmt w:val="bullet"/>
      <w:lvlText w:val="•"/>
      <w:lvlJc w:val="left"/>
      <w:pPr>
        <w:ind w:left="7388" w:hanging="217"/>
      </w:pPr>
      <w:rPr>
        <w:rFonts w:hint="default"/>
      </w:rPr>
    </w:lvl>
    <w:lvl w:ilvl="7" w:tplc="60D686DE">
      <w:start w:val="1"/>
      <w:numFmt w:val="bullet"/>
      <w:lvlText w:val="•"/>
      <w:lvlJc w:val="left"/>
      <w:pPr>
        <w:ind w:left="8576" w:hanging="217"/>
      </w:pPr>
      <w:rPr>
        <w:rFonts w:hint="default"/>
      </w:rPr>
    </w:lvl>
    <w:lvl w:ilvl="8" w:tplc="61B6E370">
      <w:start w:val="1"/>
      <w:numFmt w:val="bullet"/>
      <w:lvlText w:val="•"/>
      <w:lvlJc w:val="left"/>
      <w:pPr>
        <w:ind w:left="9764" w:hanging="217"/>
      </w:pPr>
      <w:rPr>
        <w:rFonts w:hint="default"/>
      </w:rPr>
    </w:lvl>
  </w:abstractNum>
  <w:abstractNum w:abstractNumId="1" w15:restartNumberingAfterBreak="0">
    <w:nsid w:val="18651126"/>
    <w:multiLevelType w:val="hybridMultilevel"/>
    <w:tmpl w:val="050E28F6"/>
    <w:lvl w:ilvl="0" w:tplc="EE8AACCE">
      <w:start w:val="1"/>
      <w:numFmt w:val="decimal"/>
      <w:lvlText w:val="%1."/>
      <w:lvlJc w:val="left"/>
      <w:pPr>
        <w:ind w:left="254" w:hanging="217"/>
      </w:pPr>
      <w:rPr>
        <w:rFonts w:asciiTheme="majorHAnsi" w:eastAsia="Arial" w:hAnsiTheme="majorHAnsi" w:hint="default"/>
        <w:w w:val="102"/>
        <w:sz w:val="19"/>
        <w:szCs w:val="19"/>
      </w:rPr>
    </w:lvl>
    <w:lvl w:ilvl="1" w:tplc="6472DB46">
      <w:start w:val="1"/>
      <w:numFmt w:val="bullet"/>
      <w:lvlText w:val="•"/>
      <w:lvlJc w:val="left"/>
      <w:pPr>
        <w:ind w:left="1450" w:hanging="217"/>
      </w:pPr>
      <w:rPr>
        <w:rFonts w:hint="default"/>
      </w:rPr>
    </w:lvl>
    <w:lvl w:ilvl="2" w:tplc="A4725446">
      <w:start w:val="1"/>
      <w:numFmt w:val="bullet"/>
      <w:lvlText w:val="•"/>
      <w:lvlJc w:val="left"/>
      <w:pPr>
        <w:ind w:left="2640" w:hanging="217"/>
      </w:pPr>
      <w:rPr>
        <w:rFonts w:hint="default"/>
      </w:rPr>
    </w:lvl>
    <w:lvl w:ilvl="3" w:tplc="8154F2B2">
      <w:start w:val="1"/>
      <w:numFmt w:val="bullet"/>
      <w:lvlText w:val="•"/>
      <w:lvlJc w:val="left"/>
      <w:pPr>
        <w:ind w:left="3830" w:hanging="217"/>
      </w:pPr>
      <w:rPr>
        <w:rFonts w:hint="default"/>
      </w:rPr>
    </w:lvl>
    <w:lvl w:ilvl="4" w:tplc="5A14453E">
      <w:start w:val="1"/>
      <w:numFmt w:val="bullet"/>
      <w:lvlText w:val="•"/>
      <w:lvlJc w:val="left"/>
      <w:pPr>
        <w:ind w:left="5020" w:hanging="217"/>
      </w:pPr>
      <w:rPr>
        <w:rFonts w:hint="default"/>
      </w:rPr>
    </w:lvl>
    <w:lvl w:ilvl="5" w:tplc="E3EA40AC">
      <w:start w:val="1"/>
      <w:numFmt w:val="bullet"/>
      <w:lvlText w:val="•"/>
      <w:lvlJc w:val="left"/>
      <w:pPr>
        <w:ind w:left="6210" w:hanging="217"/>
      </w:pPr>
      <w:rPr>
        <w:rFonts w:hint="default"/>
      </w:rPr>
    </w:lvl>
    <w:lvl w:ilvl="6" w:tplc="81041EDC">
      <w:start w:val="1"/>
      <w:numFmt w:val="bullet"/>
      <w:lvlText w:val="•"/>
      <w:lvlJc w:val="left"/>
      <w:pPr>
        <w:ind w:left="7400" w:hanging="217"/>
      </w:pPr>
      <w:rPr>
        <w:rFonts w:hint="default"/>
      </w:rPr>
    </w:lvl>
    <w:lvl w:ilvl="7" w:tplc="51489928">
      <w:start w:val="1"/>
      <w:numFmt w:val="bullet"/>
      <w:lvlText w:val="•"/>
      <w:lvlJc w:val="left"/>
      <w:pPr>
        <w:ind w:left="8590" w:hanging="217"/>
      </w:pPr>
      <w:rPr>
        <w:rFonts w:hint="default"/>
      </w:rPr>
    </w:lvl>
    <w:lvl w:ilvl="8" w:tplc="4412CBE2">
      <w:start w:val="1"/>
      <w:numFmt w:val="bullet"/>
      <w:lvlText w:val="•"/>
      <w:lvlJc w:val="left"/>
      <w:pPr>
        <w:ind w:left="9780" w:hanging="217"/>
      </w:pPr>
      <w:rPr>
        <w:rFonts w:hint="default"/>
      </w:rPr>
    </w:lvl>
  </w:abstractNum>
  <w:abstractNum w:abstractNumId="2" w15:restartNumberingAfterBreak="0">
    <w:nsid w:val="76951602"/>
    <w:multiLevelType w:val="hybridMultilevel"/>
    <w:tmpl w:val="415272E4"/>
    <w:lvl w:ilvl="0" w:tplc="310AA40E">
      <w:start w:val="2"/>
      <w:numFmt w:val="decimal"/>
      <w:lvlText w:val="%1."/>
      <w:lvlJc w:val="left"/>
      <w:pPr>
        <w:ind w:left="254" w:hanging="217"/>
      </w:pPr>
      <w:rPr>
        <w:rFonts w:asciiTheme="majorHAnsi" w:eastAsia="Arial" w:hAnsiTheme="majorHAnsi" w:hint="default"/>
        <w:w w:val="102"/>
        <w:sz w:val="19"/>
        <w:szCs w:val="19"/>
      </w:rPr>
    </w:lvl>
    <w:lvl w:ilvl="1" w:tplc="44FE45C4">
      <w:start w:val="1"/>
      <w:numFmt w:val="bullet"/>
      <w:lvlText w:val="•"/>
      <w:lvlJc w:val="left"/>
      <w:pPr>
        <w:ind w:left="1450" w:hanging="217"/>
      </w:pPr>
      <w:rPr>
        <w:rFonts w:hint="default"/>
      </w:rPr>
    </w:lvl>
    <w:lvl w:ilvl="2" w:tplc="C15C9B0E">
      <w:start w:val="1"/>
      <w:numFmt w:val="bullet"/>
      <w:lvlText w:val="•"/>
      <w:lvlJc w:val="left"/>
      <w:pPr>
        <w:ind w:left="2640" w:hanging="217"/>
      </w:pPr>
      <w:rPr>
        <w:rFonts w:hint="default"/>
      </w:rPr>
    </w:lvl>
    <w:lvl w:ilvl="3" w:tplc="D93A2104">
      <w:start w:val="1"/>
      <w:numFmt w:val="bullet"/>
      <w:lvlText w:val="•"/>
      <w:lvlJc w:val="left"/>
      <w:pPr>
        <w:ind w:left="3830" w:hanging="217"/>
      </w:pPr>
      <w:rPr>
        <w:rFonts w:hint="default"/>
      </w:rPr>
    </w:lvl>
    <w:lvl w:ilvl="4" w:tplc="0F802138">
      <w:start w:val="1"/>
      <w:numFmt w:val="bullet"/>
      <w:lvlText w:val="•"/>
      <w:lvlJc w:val="left"/>
      <w:pPr>
        <w:ind w:left="5020" w:hanging="217"/>
      </w:pPr>
      <w:rPr>
        <w:rFonts w:hint="default"/>
      </w:rPr>
    </w:lvl>
    <w:lvl w:ilvl="5" w:tplc="B65A1CA6">
      <w:start w:val="1"/>
      <w:numFmt w:val="bullet"/>
      <w:lvlText w:val="•"/>
      <w:lvlJc w:val="left"/>
      <w:pPr>
        <w:ind w:left="6210" w:hanging="217"/>
      </w:pPr>
      <w:rPr>
        <w:rFonts w:hint="default"/>
      </w:rPr>
    </w:lvl>
    <w:lvl w:ilvl="6" w:tplc="4B8A50CA">
      <w:start w:val="1"/>
      <w:numFmt w:val="bullet"/>
      <w:lvlText w:val="•"/>
      <w:lvlJc w:val="left"/>
      <w:pPr>
        <w:ind w:left="7400" w:hanging="217"/>
      </w:pPr>
      <w:rPr>
        <w:rFonts w:hint="default"/>
      </w:rPr>
    </w:lvl>
    <w:lvl w:ilvl="7" w:tplc="D07CC714">
      <w:start w:val="1"/>
      <w:numFmt w:val="bullet"/>
      <w:lvlText w:val="•"/>
      <w:lvlJc w:val="left"/>
      <w:pPr>
        <w:ind w:left="8590" w:hanging="217"/>
      </w:pPr>
      <w:rPr>
        <w:rFonts w:hint="default"/>
      </w:rPr>
    </w:lvl>
    <w:lvl w:ilvl="8" w:tplc="C8CCF52A">
      <w:start w:val="1"/>
      <w:numFmt w:val="bullet"/>
      <w:lvlText w:val="•"/>
      <w:lvlJc w:val="left"/>
      <w:pPr>
        <w:ind w:left="9780" w:hanging="217"/>
      </w:pPr>
      <w:rPr>
        <w:rFonts w:hint="default"/>
      </w:rPr>
    </w:lvl>
  </w:abstractNum>
  <w:abstractNum w:abstractNumId="3" w15:restartNumberingAfterBreak="0">
    <w:nsid w:val="779F5BAE"/>
    <w:multiLevelType w:val="hybridMultilevel"/>
    <w:tmpl w:val="9DEE3006"/>
    <w:lvl w:ilvl="0" w:tplc="C07249DA">
      <w:start w:val="1"/>
      <w:numFmt w:val="upperLetter"/>
      <w:lvlText w:val="%1."/>
      <w:lvlJc w:val="left"/>
      <w:pPr>
        <w:ind w:left="254" w:hanging="239"/>
      </w:pPr>
      <w:rPr>
        <w:rFonts w:ascii="Times New Roman" w:eastAsia="Arial" w:hAnsi="Times New Roman" w:cs="Times New Roman" w:hint="default"/>
        <w:w w:val="102"/>
        <w:sz w:val="24"/>
        <w:szCs w:val="24"/>
      </w:rPr>
    </w:lvl>
    <w:lvl w:ilvl="1" w:tplc="EAAEB182">
      <w:start w:val="1"/>
      <w:numFmt w:val="decimal"/>
      <w:lvlText w:val="%2."/>
      <w:lvlJc w:val="left"/>
      <w:pPr>
        <w:ind w:left="254" w:hanging="217"/>
      </w:pPr>
      <w:rPr>
        <w:rFonts w:asciiTheme="majorHAnsi" w:eastAsia="Arial" w:hAnsiTheme="majorHAnsi" w:hint="default"/>
        <w:w w:val="102"/>
        <w:sz w:val="19"/>
        <w:szCs w:val="19"/>
      </w:rPr>
    </w:lvl>
    <w:lvl w:ilvl="2" w:tplc="DD9C3AFE">
      <w:start w:val="1"/>
      <w:numFmt w:val="upperRoman"/>
      <w:lvlText w:val="%3."/>
      <w:lvlJc w:val="left"/>
      <w:pPr>
        <w:ind w:left="362" w:hanging="163"/>
      </w:pPr>
      <w:rPr>
        <w:rFonts w:ascii="Arial" w:eastAsia="Arial" w:hAnsi="Arial" w:hint="default"/>
        <w:w w:val="102"/>
        <w:sz w:val="19"/>
        <w:szCs w:val="19"/>
      </w:rPr>
    </w:lvl>
    <w:lvl w:ilvl="3" w:tplc="B0CE4090">
      <w:start w:val="1"/>
      <w:numFmt w:val="bullet"/>
      <w:lvlText w:val="•"/>
      <w:lvlJc w:val="left"/>
      <w:pPr>
        <w:ind w:left="2977" w:hanging="163"/>
      </w:pPr>
      <w:rPr>
        <w:rFonts w:hint="default"/>
      </w:rPr>
    </w:lvl>
    <w:lvl w:ilvl="4" w:tplc="4274ECD4">
      <w:start w:val="1"/>
      <w:numFmt w:val="bullet"/>
      <w:lvlText w:val="•"/>
      <w:lvlJc w:val="left"/>
      <w:pPr>
        <w:ind w:left="4286" w:hanging="163"/>
      </w:pPr>
      <w:rPr>
        <w:rFonts w:hint="default"/>
      </w:rPr>
    </w:lvl>
    <w:lvl w:ilvl="5" w:tplc="3E2EF01E">
      <w:start w:val="1"/>
      <w:numFmt w:val="bullet"/>
      <w:lvlText w:val="•"/>
      <w:lvlJc w:val="left"/>
      <w:pPr>
        <w:ind w:left="5595" w:hanging="163"/>
      </w:pPr>
      <w:rPr>
        <w:rFonts w:hint="default"/>
      </w:rPr>
    </w:lvl>
    <w:lvl w:ilvl="6" w:tplc="4A6C8116">
      <w:start w:val="1"/>
      <w:numFmt w:val="bullet"/>
      <w:lvlText w:val="•"/>
      <w:lvlJc w:val="left"/>
      <w:pPr>
        <w:ind w:left="6904" w:hanging="163"/>
      </w:pPr>
      <w:rPr>
        <w:rFonts w:hint="default"/>
      </w:rPr>
    </w:lvl>
    <w:lvl w:ilvl="7" w:tplc="B108ECA4">
      <w:start w:val="1"/>
      <w:numFmt w:val="bullet"/>
      <w:lvlText w:val="•"/>
      <w:lvlJc w:val="left"/>
      <w:pPr>
        <w:ind w:left="8213" w:hanging="163"/>
      </w:pPr>
      <w:rPr>
        <w:rFonts w:hint="default"/>
      </w:rPr>
    </w:lvl>
    <w:lvl w:ilvl="8" w:tplc="E71842D8">
      <w:start w:val="1"/>
      <w:numFmt w:val="bullet"/>
      <w:lvlText w:val="•"/>
      <w:lvlJc w:val="left"/>
      <w:pPr>
        <w:ind w:left="9522" w:hanging="163"/>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8E"/>
    <w:rsid w:val="00052F89"/>
    <w:rsid w:val="00061803"/>
    <w:rsid w:val="00077B5D"/>
    <w:rsid w:val="000D489E"/>
    <w:rsid w:val="000E6755"/>
    <w:rsid w:val="00102CF9"/>
    <w:rsid w:val="00106872"/>
    <w:rsid w:val="00155A84"/>
    <w:rsid w:val="001616A6"/>
    <w:rsid w:val="001671F2"/>
    <w:rsid w:val="00172858"/>
    <w:rsid w:val="00183FEB"/>
    <w:rsid w:val="00187E0B"/>
    <w:rsid w:val="0019796D"/>
    <w:rsid w:val="001C28EF"/>
    <w:rsid w:val="00206BD3"/>
    <w:rsid w:val="002244CF"/>
    <w:rsid w:val="002301CC"/>
    <w:rsid w:val="002556F4"/>
    <w:rsid w:val="00265A94"/>
    <w:rsid w:val="002A152A"/>
    <w:rsid w:val="002A5C33"/>
    <w:rsid w:val="002A5E06"/>
    <w:rsid w:val="002A66F4"/>
    <w:rsid w:val="002C397C"/>
    <w:rsid w:val="002D615C"/>
    <w:rsid w:val="00334ED3"/>
    <w:rsid w:val="00350523"/>
    <w:rsid w:val="003575DF"/>
    <w:rsid w:val="0036497F"/>
    <w:rsid w:val="00380044"/>
    <w:rsid w:val="0039416E"/>
    <w:rsid w:val="00395E0A"/>
    <w:rsid w:val="003A2726"/>
    <w:rsid w:val="003A35FE"/>
    <w:rsid w:val="003A6D91"/>
    <w:rsid w:val="003B652E"/>
    <w:rsid w:val="003D642C"/>
    <w:rsid w:val="003E3F20"/>
    <w:rsid w:val="00413479"/>
    <w:rsid w:val="00422766"/>
    <w:rsid w:val="0043259F"/>
    <w:rsid w:val="00432EF2"/>
    <w:rsid w:val="00433B92"/>
    <w:rsid w:val="00472323"/>
    <w:rsid w:val="004876E3"/>
    <w:rsid w:val="004A039C"/>
    <w:rsid w:val="004B58F5"/>
    <w:rsid w:val="004E4781"/>
    <w:rsid w:val="00502E57"/>
    <w:rsid w:val="00511E81"/>
    <w:rsid w:val="00513818"/>
    <w:rsid w:val="0051742D"/>
    <w:rsid w:val="0052281C"/>
    <w:rsid w:val="00523443"/>
    <w:rsid w:val="00533256"/>
    <w:rsid w:val="00544B41"/>
    <w:rsid w:val="0058087C"/>
    <w:rsid w:val="005F1616"/>
    <w:rsid w:val="0060454A"/>
    <w:rsid w:val="00652326"/>
    <w:rsid w:val="00655566"/>
    <w:rsid w:val="0065571A"/>
    <w:rsid w:val="006566F5"/>
    <w:rsid w:val="00681CE4"/>
    <w:rsid w:val="006C200E"/>
    <w:rsid w:val="006D3496"/>
    <w:rsid w:val="006F01C1"/>
    <w:rsid w:val="00701AC5"/>
    <w:rsid w:val="00752B36"/>
    <w:rsid w:val="0076326C"/>
    <w:rsid w:val="00791577"/>
    <w:rsid w:val="007B551B"/>
    <w:rsid w:val="007C4A25"/>
    <w:rsid w:val="008260B8"/>
    <w:rsid w:val="00832F97"/>
    <w:rsid w:val="00882B92"/>
    <w:rsid w:val="008A2331"/>
    <w:rsid w:val="008A3F90"/>
    <w:rsid w:val="008D0BEB"/>
    <w:rsid w:val="00910B7F"/>
    <w:rsid w:val="0091636D"/>
    <w:rsid w:val="00940BB7"/>
    <w:rsid w:val="0095572D"/>
    <w:rsid w:val="00960D32"/>
    <w:rsid w:val="00961EB9"/>
    <w:rsid w:val="009737F8"/>
    <w:rsid w:val="00982B8A"/>
    <w:rsid w:val="009A1F4A"/>
    <w:rsid w:val="009B719E"/>
    <w:rsid w:val="009C4E35"/>
    <w:rsid w:val="009C7796"/>
    <w:rsid w:val="00A34A45"/>
    <w:rsid w:val="00A65F38"/>
    <w:rsid w:val="00A70D30"/>
    <w:rsid w:val="00A81F3A"/>
    <w:rsid w:val="00AA372E"/>
    <w:rsid w:val="00AC665E"/>
    <w:rsid w:val="00AD0485"/>
    <w:rsid w:val="00AE4201"/>
    <w:rsid w:val="00B71F5E"/>
    <w:rsid w:val="00B72B64"/>
    <w:rsid w:val="00BA6732"/>
    <w:rsid w:val="00BB1E53"/>
    <w:rsid w:val="00BE6B83"/>
    <w:rsid w:val="00BF2E62"/>
    <w:rsid w:val="00C02FEC"/>
    <w:rsid w:val="00C1242F"/>
    <w:rsid w:val="00C33D46"/>
    <w:rsid w:val="00C401C6"/>
    <w:rsid w:val="00C42459"/>
    <w:rsid w:val="00C464B6"/>
    <w:rsid w:val="00C97681"/>
    <w:rsid w:val="00CA1CCC"/>
    <w:rsid w:val="00CD4E57"/>
    <w:rsid w:val="00D02736"/>
    <w:rsid w:val="00D225CD"/>
    <w:rsid w:val="00D3110C"/>
    <w:rsid w:val="00D87149"/>
    <w:rsid w:val="00D92EED"/>
    <w:rsid w:val="00DE0568"/>
    <w:rsid w:val="00E04EB3"/>
    <w:rsid w:val="00E124E8"/>
    <w:rsid w:val="00E43352"/>
    <w:rsid w:val="00E44F08"/>
    <w:rsid w:val="00E61454"/>
    <w:rsid w:val="00E70F08"/>
    <w:rsid w:val="00E84F95"/>
    <w:rsid w:val="00E86FDB"/>
    <w:rsid w:val="00E92F45"/>
    <w:rsid w:val="00EE25B8"/>
    <w:rsid w:val="00F11C57"/>
    <w:rsid w:val="00F1766D"/>
    <w:rsid w:val="00F36719"/>
    <w:rsid w:val="00F41B4D"/>
    <w:rsid w:val="00F428AF"/>
    <w:rsid w:val="00FA772D"/>
    <w:rsid w:val="00FB2B67"/>
    <w:rsid w:val="00FB43A0"/>
    <w:rsid w:val="00FD028E"/>
    <w:rsid w:val="00FD4C2E"/>
    <w:rsid w:val="00FF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2803"/>
  <w15:chartTrackingRefBased/>
  <w15:docId w15:val="{BB6102CF-437D-481F-9328-1176B595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FD028E"/>
    <w:pPr>
      <w:widowControl w:val="0"/>
      <w:spacing w:before="9" w:line="240" w:lineRule="auto"/>
      <w:ind w:left="215"/>
      <w:outlineLvl w:val="0"/>
    </w:pPr>
    <w:rPr>
      <w:rFonts w:ascii="Arial" w:eastAsia="Arial" w:hAnsi="Arial"/>
      <w:b/>
      <w:bCs/>
      <w:sz w:val="19"/>
      <w:szCs w:val="19"/>
    </w:rPr>
  </w:style>
  <w:style w:type="paragraph" w:styleId="Heading2">
    <w:name w:val="heading 2"/>
    <w:basedOn w:val="Normal"/>
    <w:link w:val="Heading2Char"/>
    <w:uiPriority w:val="1"/>
    <w:qFormat/>
    <w:rsid w:val="00FD028E"/>
    <w:pPr>
      <w:widowControl w:val="0"/>
      <w:spacing w:line="240" w:lineRule="auto"/>
      <w:ind w:left="200"/>
      <w:outlineLvl w:val="1"/>
    </w:pPr>
    <w:rPr>
      <w:rFonts w:ascii="Arial" w:eastAsia="Arial" w:hAnsi="Arial"/>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D028E"/>
    <w:pPr>
      <w:ind w:left="720"/>
      <w:contextualSpacing/>
    </w:pPr>
  </w:style>
  <w:style w:type="character" w:customStyle="1" w:styleId="Heading1Char">
    <w:name w:val="Heading 1 Char"/>
    <w:basedOn w:val="DefaultParagraphFont"/>
    <w:link w:val="Heading1"/>
    <w:uiPriority w:val="1"/>
    <w:rsid w:val="00FD028E"/>
    <w:rPr>
      <w:rFonts w:ascii="Arial" w:eastAsia="Arial" w:hAnsi="Arial"/>
      <w:b/>
      <w:bCs/>
      <w:sz w:val="19"/>
      <w:szCs w:val="19"/>
    </w:rPr>
  </w:style>
  <w:style w:type="character" w:customStyle="1" w:styleId="Heading2Char">
    <w:name w:val="Heading 2 Char"/>
    <w:basedOn w:val="DefaultParagraphFont"/>
    <w:link w:val="Heading2"/>
    <w:uiPriority w:val="1"/>
    <w:rsid w:val="00FD028E"/>
    <w:rPr>
      <w:rFonts w:ascii="Arial" w:eastAsia="Arial" w:hAnsi="Arial"/>
      <w:b/>
      <w:bCs/>
      <w:i/>
      <w:sz w:val="19"/>
      <w:szCs w:val="19"/>
    </w:rPr>
  </w:style>
  <w:style w:type="numbering" w:customStyle="1" w:styleId="NoList1">
    <w:name w:val="No List1"/>
    <w:next w:val="NoList"/>
    <w:uiPriority w:val="99"/>
    <w:semiHidden/>
    <w:unhideWhenUsed/>
    <w:rsid w:val="00FD028E"/>
  </w:style>
  <w:style w:type="paragraph" w:styleId="BodyText">
    <w:name w:val="Body Text"/>
    <w:basedOn w:val="Normal"/>
    <w:link w:val="BodyTextChar"/>
    <w:uiPriority w:val="1"/>
    <w:qFormat/>
    <w:rsid w:val="00FD028E"/>
    <w:pPr>
      <w:widowControl w:val="0"/>
      <w:spacing w:line="240" w:lineRule="auto"/>
      <w:ind w:left="254" w:hanging="54"/>
    </w:pPr>
    <w:rPr>
      <w:rFonts w:ascii="Arial" w:eastAsia="Arial" w:hAnsi="Arial"/>
      <w:sz w:val="19"/>
      <w:szCs w:val="19"/>
    </w:rPr>
  </w:style>
  <w:style w:type="character" w:customStyle="1" w:styleId="BodyTextChar">
    <w:name w:val="Body Text Char"/>
    <w:basedOn w:val="DefaultParagraphFont"/>
    <w:link w:val="BodyText"/>
    <w:uiPriority w:val="1"/>
    <w:rsid w:val="00FD028E"/>
    <w:rPr>
      <w:rFonts w:ascii="Arial" w:eastAsia="Arial" w:hAnsi="Arial"/>
      <w:sz w:val="19"/>
      <w:szCs w:val="19"/>
    </w:rPr>
  </w:style>
  <w:style w:type="paragraph" w:customStyle="1" w:styleId="TableParagraph">
    <w:name w:val="Table Paragraph"/>
    <w:basedOn w:val="Normal"/>
    <w:uiPriority w:val="1"/>
    <w:qFormat/>
    <w:rsid w:val="00FD028E"/>
    <w:pPr>
      <w:widowControl w:val="0"/>
      <w:spacing w:line="240" w:lineRule="auto"/>
    </w:pPr>
  </w:style>
  <w:style w:type="paragraph" w:styleId="BalloonText">
    <w:name w:val="Balloon Text"/>
    <w:basedOn w:val="Normal"/>
    <w:link w:val="BalloonTextChar"/>
    <w:uiPriority w:val="99"/>
    <w:semiHidden/>
    <w:unhideWhenUsed/>
    <w:rsid w:val="00FD028E"/>
    <w:pPr>
      <w:widowControl w:val="0"/>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28E"/>
    <w:rPr>
      <w:rFonts w:ascii="Tahoma" w:hAnsi="Tahoma" w:cs="Tahoma"/>
      <w:sz w:val="16"/>
      <w:szCs w:val="16"/>
    </w:rPr>
  </w:style>
  <w:style w:type="paragraph" w:styleId="NormalWeb">
    <w:name w:val="Normal (Web)"/>
    <w:basedOn w:val="Normal"/>
    <w:uiPriority w:val="99"/>
    <w:semiHidden/>
    <w:unhideWhenUsed/>
    <w:rsid w:val="00FD02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28E"/>
    <w:rPr>
      <w:b/>
      <w:bCs/>
    </w:rPr>
  </w:style>
  <w:style w:type="character" w:styleId="Hyperlink">
    <w:name w:val="Hyperlink"/>
    <w:basedOn w:val="DefaultParagraphFont"/>
    <w:uiPriority w:val="99"/>
    <w:semiHidden/>
    <w:unhideWhenUsed/>
    <w:rsid w:val="00FD028E"/>
    <w:rPr>
      <w:color w:val="0000FF"/>
      <w:u w:val="single"/>
    </w:rPr>
  </w:style>
  <w:style w:type="character" w:styleId="CommentReference">
    <w:name w:val="annotation reference"/>
    <w:basedOn w:val="DefaultParagraphFont"/>
    <w:uiPriority w:val="99"/>
    <w:semiHidden/>
    <w:unhideWhenUsed/>
    <w:rsid w:val="00FD028E"/>
    <w:rPr>
      <w:sz w:val="16"/>
      <w:szCs w:val="16"/>
    </w:rPr>
  </w:style>
  <w:style w:type="paragraph" w:styleId="CommentText">
    <w:name w:val="annotation text"/>
    <w:basedOn w:val="Normal"/>
    <w:link w:val="CommentTextChar"/>
    <w:uiPriority w:val="99"/>
    <w:semiHidden/>
    <w:unhideWhenUsed/>
    <w:rsid w:val="00FD028E"/>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FD028E"/>
    <w:rPr>
      <w:sz w:val="20"/>
      <w:szCs w:val="20"/>
    </w:rPr>
  </w:style>
  <w:style w:type="paragraph" w:styleId="CommentSubject">
    <w:name w:val="annotation subject"/>
    <w:basedOn w:val="CommentText"/>
    <w:next w:val="CommentText"/>
    <w:link w:val="CommentSubjectChar"/>
    <w:uiPriority w:val="99"/>
    <w:semiHidden/>
    <w:unhideWhenUsed/>
    <w:rsid w:val="00FD028E"/>
    <w:rPr>
      <w:b/>
      <w:bCs/>
    </w:rPr>
  </w:style>
  <w:style w:type="character" w:customStyle="1" w:styleId="CommentSubjectChar">
    <w:name w:val="Comment Subject Char"/>
    <w:basedOn w:val="CommentTextChar"/>
    <w:link w:val="CommentSubject"/>
    <w:uiPriority w:val="99"/>
    <w:semiHidden/>
    <w:rsid w:val="00FD028E"/>
    <w:rPr>
      <w:b/>
      <w:bCs/>
      <w:sz w:val="20"/>
      <w:szCs w:val="20"/>
    </w:rPr>
  </w:style>
  <w:style w:type="paragraph" w:styleId="Header">
    <w:name w:val="header"/>
    <w:basedOn w:val="Normal"/>
    <w:link w:val="HeaderChar"/>
    <w:uiPriority w:val="99"/>
    <w:unhideWhenUsed/>
    <w:rsid w:val="0058087C"/>
    <w:pPr>
      <w:tabs>
        <w:tab w:val="center" w:pos="4680"/>
        <w:tab w:val="right" w:pos="9360"/>
      </w:tabs>
      <w:spacing w:line="240" w:lineRule="auto"/>
    </w:pPr>
  </w:style>
  <w:style w:type="character" w:customStyle="1" w:styleId="HeaderChar">
    <w:name w:val="Header Char"/>
    <w:basedOn w:val="DefaultParagraphFont"/>
    <w:link w:val="Header"/>
    <w:uiPriority w:val="99"/>
    <w:rsid w:val="0058087C"/>
  </w:style>
  <w:style w:type="paragraph" w:styleId="Footer">
    <w:name w:val="footer"/>
    <w:basedOn w:val="Normal"/>
    <w:link w:val="FooterChar"/>
    <w:uiPriority w:val="99"/>
    <w:unhideWhenUsed/>
    <w:rsid w:val="0058087C"/>
    <w:pPr>
      <w:tabs>
        <w:tab w:val="center" w:pos="4680"/>
        <w:tab w:val="right" w:pos="9360"/>
      </w:tabs>
      <w:spacing w:line="240" w:lineRule="auto"/>
    </w:pPr>
  </w:style>
  <w:style w:type="character" w:customStyle="1" w:styleId="FooterChar">
    <w:name w:val="Footer Char"/>
    <w:basedOn w:val="DefaultParagraphFont"/>
    <w:link w:val="Footer"/>
    <w:uiPriority w:val="99"/>
    <w:rsid w:val="0058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16761">
      <w:bodyDiv w:val="1"/>
      <w:marLeft w:val="0"/>
      <w:marRight w:val="0"/>
      <w:marTop w:val="0"/>
      <w:marBottom w:val="0"/>
      <w:divBdr>
        <w:top w:val="none" w:sz="0" w:space="0" w:color="auto"/>
        <w:left w:val="none" w:sz="0" w:space="0" w:color="auto"/>
        <w:bottom w:val="none" w:sz="0" w:space="0" w:color="auto"/>
        <w:right w:val="none" w:sz="0" w:space="0" w:color="auto"/>
      </w:divBdr>
    </w:div>
    <w:div w:id="1387099192">
      <w:bodyDiv w:val="1"/>
      <w:marLeft w:val="0"/>
      <w:marRight w:val="0"/>
      <w:marTop w:val="0"/>
      <w:marBottom w:val="0"/>
      <w:divBdr>
        <w:top w:val="none" w:sz="0" w:space="0" w:color="auto"/>
        <w:left w:val="none" w:sz="0" w:space="0" w:color="auto"/>
        <w:bottom w:val="none" w:sz="0" w:space="0" w:color="auto"/>
        <w:right w:val="none" w:sz="0" w:space="0" w:color="auto"/>
      </w:divBdr>
    </w:div>
    <w:div w:id="1525628214">
      <w:bodyDiv w:val="1"/>
      <w:marLeft w:val="0"/>
      <w:marRight w:val="0"/>
      <w:marTop w:val="0"/>
      <w:marBottom w:val="0"/>
      <w:divBdr>
        <w:top w:val="none" w:sz="0" w:space="0" w:color="auto"/>
        <w:left w:val="none" w:sz="0" w:space="0" w:color="auto"/>
        <w:bottom w:val="none" w:sz="0" w:space="0" w:color="auto"/>
        <w:right w:val="none" w:sz="0" w:space="0" w:color="auto"/>
      </w:divBdr>
    </w:div>
    <w:div w:id="1602253550">
      <w:bodyDiv w:val="1"/>
      <w:marLeft w:val="0"/>
      <w:marRight w:val="0"/>
      <w:marTop w:val="0"/>
      <w:marBottom w:val="0"/>
      <w:divBdr>
        <w:top w:val="none" w:sz="0" w:space="0" w:color="auto"/>
        <w:left w:val="none" w:sz="0" w:space="0" w:color="auto"/>
        <w:bottom w:val="none" w:sz="0" w:space="0" w:color="auto"/>
        <w:right w:val="none" w:sz="0" w:space="0" w:color="auto"/>
      </w:divBdr>
    </w:div>
    <w:div w:id="16769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6158</Words>
  <Characters>35105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Argenbright</dc:creator>
  <cp:keywords/>
  <dc:description/>
  <cp:lastModifiedBy>Jeff W. Kline</cp:lastModifiedBy>
  <cp:revision>9</cp:revision>
  <cp:lastPrinted>2019-09-20T17:00:00Z</cp:lastPrinted>
  <dcterms:created xsi:type="dcterms:W3CDTF">2019-09-20T13:39:00Z</dcterms:created>
  <dcterms:modified xsi:type="dcterms:W3CDTF">2019-09-20T17:00:00Z</dcterms:modified>
</cp:coreProperties>
</file>