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927188F" w14:textId="77777777" w:rsidR="008636F0" w:rsidRPr="00056D21" w:rsidRDefault="008636F0" w:rsidP="00B02FE1">
      <w:pPr>
        <w:pStyle w:val="NoSpacing"/>
        <w:rPr>
          <w:rFonts w:ascii="Times New Roman" w:hAnsi="Times New Roman" w:cs="Times New Roman"/>
          <w:b/>
          <w:sz w:val="24"/>
          <w:szCs w:val="24"/>
        </w:rPr>
      </w:pPr>
      <w:r w:rsidRPr="00056D21">
        <w:rPr>
          <w:rFonts w:ascii="Times New Roman" w:hAnsi="Times New Roman" w:cs="Times New Roman"/>
          <w:b/>
          <w:sz w:val="24"/>
          <w:szCs w:val="24"/>
        </w:rPr>
        <w:t>BEFORE THE CORPORATION COMMISSION OF THE STATE OF OKLAHOMA</w:t>
      </w:r>
    </w:p>
    <w:p w14:paraId="4BE60D20" w14:textId="77777777" w:rsidR="008636F0" w:rsidRDefault="008636F0" w:rsidP="008636F0">
      <w:pPr>
        <w:autoSpaceDE w:val="0"/>
        <w:autoSpaceDN w:val="0"/>
        <w:adjustRightInd w:val="0"/>
        <w:spacing w:after="0" w:line="240" w:lineRule="auto"/>
        <w:rPr>
          <w:rFonts w:ascii="Times New Roman" w:hAnsi="Times New Roman" w:cs="Times New Roman"/>
          <w:sz w:val="24"/>
          <w:szCs w:val="24"/>
        </w:rPr>
      </w:pPr>
    </w:p>
    <w:p w14:paraId="148549F7" w14:textId="44C99918" w:rsidR="006D7145" w:rsidRPr="006D7145" w:rsidRDefault="006D7145" w:rsidP="006D7145">
      <w:pPr>
        <w:autoSpaceDE w:val="0"/>
        <w:autoSpaceDN w:val="0"/>
        <w:adjustRightInd w:val="0"/>
        <w:spacing w:after="0" w:line="360" w:lineRule="atLeast"/>
        <w:rPr>
          <w:rFonts w:ascii="Times New Roman" w:hAnsi="Times New Roman" w:cs="Times New Roman"/>
          <w:sz w:val="24"/>
          <w:szCs w:val="24"/>
        </w:rPr>
      </w:pPr>
      <w:r>
        <w:rPr>
          <w:rFonts w:ascii="Times New Roman" w:hAnsi="Times New Roman" w:cs="Times New Roman"/>
          <w:bCs/>
          <w:color w:val="000000"/>
          <w:sz w:val="24"/>
          <w:szCs w:val="24"/>
        </w:rPr>
        <w:tab/>
      </w:r>
      <w:r w:rsidR="00413164">
        <w:rPr>
          <w:rFonts w:ascii="Times New Roman" w:hAnsi="Times New Roman" w:cs="Times New Roman"/>
          <w:bCs/>
          <w:color w:val="000000"/>
          <w:sz w:val="24"/>
          <w:szCs w:val="24"/>
        </w:rPr>
        <w:tab/>
      </w:r>
      <w:r w:rsidR="00413164">
        <w:rPr>
          <w:rFonts w:ascii="Times New Roman" w:hAnsi="Times New Roman" w:cs="Times New Roman"/>
          <w:bCs/>
          <w:color w:val="000000"/>
          <w:sz w:val="24"/>
          <w:szCs w:val="24"/>
        </w:rPr>
        <w:tab/>
      </w:r>
      <w:r w:rsidR="00413164">
        <w:rPr>
          <w:rFonts w:ascii="Times New Roman" w:hAnsi="Times New Roman" w:cs="Times New Roman"/>
          <w:bCs/>
          <w:color w:val="000000"/>
          <w:sz w:val="24"/>
          <w:szCs w:val="24"/>
        </w:rPr>
        <w:tab/>
      </w:r>
      <w:r w:rsidR="00413164">
        <w:rPr>
          <w:rFonts w:ascii="Times New Roman" w:hAnsi="Times New Roman" w:cs="Times New Roman"/>
          <w:bCs/>
          <w:color w:val="000000"/>
          <w:sz w:val="24"/>
          <w:szCs w:val="24"/>
        </w:rPr>
        <w:tab/>
      </w:r>
      <w:r w:rsidR="0073759C" w:rsidRPr="0073759C">
        <w:rPr>
          <w:rFonts w:ascii="Times New Roman" w:hAnsi="Times New Roman" w:cs="Times New Roman"/>
          <w:bCs/>
          <w:i/>
          <w:color w:val="000000"/>
          <w:sz w:val="24"/>
          <w:szCs w:val="24"/>
        </w:rPr>
        <w:tab/>
      </w:r>
      <w:r w:rsidR="0073759C">
        <w:rPr>
          <w:rFonts w:ascii="Times New Roman" w:hAnsi="Times New Roman" w:cs="Times New Roman"/>
          <w:bCs/>
          <w:i/>
          <w:color w:val="000000"/>
          <w:sz w:val="24"/>
          <w:szCs w:val="24"/>
        </w:rPr>
        <w:tab/>
      </w:r>
      <w:r w:rsidR="0073759C" w:rsidRPr="0073759C">
        <w:rPr>
          <w:rFonts w:ascii="Times New Roman" w:hAnsi="Times New Roman" w:cs="Times New Roman"/>
          <w:bCs/>
          <w:color w:val="000000"/>
          <w:sz w:val="24"/>
          <w:szCs w:val="24"/>
        </w:rPr>
        <w:t>)</w:t>
      </w:r>
      <w:r w:rsidR="0073759C" w:rsidRPr="0073759C">
        <w:rPr>
          <w:rFonts w:ascii="Times New Roman" w:hAnsi="Times New Roman" w:cs="Times New Roman"/>
          <w:bCs/>
          <w:i/>
          <w:color w:val="000000"/>
          <w:sz w:val="24"/>
          <w:szCs w:val="24"/>
        </w:rPr>
        <w:t xml:space="preserve">     </w:t>
      </w:r>
      <w:r w:rsidR="0069718D" w:rsidRPr="0073759C">
        <w:rPr>
          <w:rFonts w:ascii="Times New Roman" w:hAnsi="Times New Roman" w:cs="Times New Roman"/>
          <w:bCs/>
          <w:color w:val="000000"/>
          <w:sz w:val="24"/>
          <w:szCs w:val="24"/>
        </w:rPr>
        <w:t>CAUSE NO</w:t>
      </w:r>
      <w:r>
        <w:rPr>
          <w:rFonts w:ascii="Times New Roman" w:hAnsi="Times New Roman" w:cs="Times New Roman"/>
          <w:bCs/>
          <w:color w:val="000000"/>
          <w:sz w:val="24"/>
          <w:szCs w:val="24"/>
        </w:rPr>
        <w:t>.</w:t>
      </w:r>
      <w:r w:rsidR="0073759C" w:rsidRPr="0073759C">
        <w:rPr>
          <w:rFonts w:ascii="Times New Roman" w:hAnsi="Times New Roman" w:cs="Times New Roman"/>
          <w:bCs/>
          <w:color w:val="000000"/>
          <w:sz w:val="24"/>
          <w:szCs w:val="24"/>
        </w:rPr>
        <w:t xml:space="preserve"> PD</w:t>
      </w:r>
      <w:r>
        <w:rPr>
          <w:rFonts w:ascii="Times New Roman" w:hAnsi="Times New Roman" w:cs="Times New Roman"/>
          <w:bCs/>
          <w:i/>
          <w:color w:val="000000"/>
          <w:sz w:val="24"/>
          <w:szCs w:val="24"/>
        </w:rPr>
        <w:t xml:space="preserve"> &lt;cause number&gt;</w:t>
      </w:r>
      <w:r w:rsidR="00461247" w:rsidRPr="0073759C">
        <w:rPr>
          <w:rFonts w:ascii="Times New Roman" w:hAnsi="Times New Roman" w:cs="Times New Roman"/>
          <w:i/>
          <w:sz w:val="24"/>
          <w:szCs w:val="24"/>
        </w:rPr>
        <w:t xml:space="preserve"> </w:t>
      </w:r>
      <w:r w:rsidR="00461247" w:rsidRPr="0073759C">
        <w:rPr>
          <w:rFonts w:ascii="Times New Roman" w:hAnsi="Times New Roman" w:cs="Times New Roman"/>
          <w:i/>
          <w:sz w:val="24"/>
          <w:szCs w:val="24"/>
        </w:rPr>
        <w:tab/>
      </w:r>
      <w:r w:rsidR="0073759C" w:rsidRPr="0073759C">
        <w:rPr>
          <w:rFonts w:ascii="Times New Roman" w:hAnsi="Times New Roman" w:cs="Times New Roman"/>
          <w:i/>
          <w:sz w:val="24"/>
          <w:szCs w:val="24"/>
        </w:rPr>
        <w:t xml:space="preserve">    </w:t>
      </w:r>
      <w:r>
        <w:rPr>
          <w:rFonts w:ascii="Times New Roman" w:hAnsi="Times New Roman" w:cs="Times New Roman"/>
          <w:i/>
          <w:sz w:val="24"/>
          <w:szCs w:val="24"/>
        </w:rPr>
        <w:t xml:space="preserve">&lt;Insert the exact Caption from </w:t>
      </w:r>
      <w:r w:rsidRPr="006D7145">
        <w:rPr>
          <w:rFonts w:ascii="Times New Roman" w:hAnsi="Times New Roman" w:cs="Times New Roman"/>
          <w:i/>
          <w:sz w:val="24"/>
          <w:szCs w:val="24"/>
        </w:rPr>
        <w:t>the Original</w:t>
      </w:r>
      <w:r w:rsidR="00413164" w:rsidRPr="006D7145">
        <w:rPr>
          <w:rFonts w:ascii="Times New Roman" w:hAnsi="Times New Roman" w:cs="Times New Roman"/>
          <w:i/>
          <w:sz w:val="24"/>
          <w:szCs w:val="24"/>
        </w:rPr>
        <w:tab/>
      </w:r>
      <w:r w:rsidR="0073759C" w:rsidRPr="006D7145">
        <w:rPr>
          <w:rFonts w:ascii="Times New Roman" w:hAnsi="Times New Roman" w:cs="Times New Roman"/>
          <w:b/>
          <w:i/>
          <w:sz w:val="24"/>
          <w:szCs w:val="24"/>
        </w:rPr>
        <w:tab/>
      </w:r>
      <w:r w:rsidR="008636F0" w:rsidRPr="006D7145">
        <w:rPr>
          <w:rFonts w:ascii="Times New Roman" w:hAnsi="Times New Roman" w:cs="Times New Roman"/>
          <w:sz w:val="24"/>
          <w:szCs w:val="24"/>
        </w:rPr>
        <w:t xml:space="preserve">) </w:t>
      </w:r>
      <w:r w:rsidR="008636F0" w:rsidRPr="006D7145">
        <w:rPr>
          <w:rFonts w:ascii="Times New Roman" w:hAnsi="Times New Roman" w:cs="Times New Roman"/>
          <w:i/>
          <w:sz w:val="24"/>
          <w:szCs w:val="24"/>
        </w:rPr>
        <w:t xml:space="preserve">  </w:t>
      </w:r>
      <w:r>
        <w:rPr>
          <w:rFonts w:ascii="Times New Roman" w:hAnsi="Times New Roman" w:cs="Times New Roman"/>
          <w:i/>
          <w:sz w:val="24"/>
          <w:szCs w:val="24"/>
        </w:rPr>
        <w:t xml:space="preserve"> </w:t>
      </w:r>
      <w:r>
        <w:rPr>
          <w:rFonts w:ascii="Times New Roman" w:hAnsi="Times New Roman" w:cs="Times New Roman"/>
          <w:sz w:val="24"/>
          <w:szCs w:val="24"/>
        </w:rPr>
        <w:t xml:space="preserve"> </w:t>
      </w:r>
    </w:p>
    <w:p w14:paraId="0B1A284C" w14:textId="73703AAD" w:rsidR="007E2FB0" w:rsidRDefault="006D7145" w:rsidP="006D7145">
      <w:pPr>
        <w:autoSpaceDE w:val="0"/>
        <w:autoSpaceDN w:val="0"/>
        <w:adjustRightInd w:val="0"/>
        <w:spacing w:after="0" w:line="360" w:lineRule="atLeast"/>
        <w:rPr>
          <w:rFonts w:ascii="Times New Roman" w:hAnsi="Times New Roman" w:cs="Times New Roman"/>
          <w:bCs/>
          <w:sz w:val="24"/>
          <w:szCs w:val="24"/>
        </w:rPr>
      </w:pPr>
      <w:r w:rsidRPr="006D7145">
        <w:rPr>
          <w:rFonts w:ascii="Times New Roman" w:hAnsi="Times New Roman" w:cs="Times New Roman"/>
          <w:i/>
          <w:sz w:val="24"/>
          <w:szCs w:val="24"/>
        </w:rPr>
        <w:t xml:space="preserve">  Application, including exception being sought</w:t>
      </w:r>
      <w:r>
        <w:rPr>
          <w:rFonts w:ascii="Times New Roman" w:hAnsi="Times New Roman" w:cs="Times New Roman"/>
          <w:i/>
          <w:sz w:val="24"/>
          <w:szCs w:val="24"/>
        </w:rPr>
        <w:t>&gt;</w:t>
      </w:r>
      <w:r w:rsidR="00A24BE4" w:rsidRPr="0073759C">
        <w:rPr>
          <w:rFonts w:ascii="Times New Roman" w:hAnsi="Times New Roman" w:cs="Times New Roman"/>
          <w:bCs/>
          <w:sz w:val="24"/>
          <w:szCs w:val="24"/>
        </w:rPr>
        <w:tab/>
      </w:r>
      <w:r w:rsidR="007E2FB0" w:rsidRPr="006D7145">
        <w:rPr>
          <w:rFonts w:ascii="Times New Roman" w:hAnsi="Times New Roman" w:cs="Times New Roman"/>
          <w:bCs/>
          <w:sz w:val="24"/>
          <w:szCs w:val="24"/>
        </w:rPr>
        <w:t>)</w:t>
      </w:r>
      <w:r w:rsidR="00413164" w:rsidRPr="006D7145">
        <w:rPr>
          <w:rFonts w:ascii="Times New Roman" w:hAnsi="Times New Roman" w:cs="Times New Roman"/>
          <w:bCs/>
          <w:sz w:val="24"/>
          <w:szCs w:val="24"/>
        </w:rPr>
        <w:t xml:space="preserve"> </w:t>
      </w:r>
      <w:r w:rsidR="00413164">
        <w:rPr>
          <w:rFonts w:ascii="Times New Roman" w:hAnsi="Times New Roman" w:cs="Times New Roman"/>
          <w:b/>
          <w:bCs/>
          <w:sz w:val="24"/>
          <w:szCs w:val="24"/>
        </w:rPr>
        <w:t xml:space="preserve">    </w:t>
      </w:r>
    </w:p>
    <w:p w14:paraId="0E99FE69" w14:textId="49962B1D" w:rsidR="00413164" w:rsidRDefault="006D7145" w:rsidP="007E2FB0">
      <w:pPr>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w:t>
      </w:r>
    </w:p>
    <w:p w14:paraId="44C1C1FC" w14:textId="3A5B5FCB" w:rsidR="00413164" w:rsidRDefault="006D7145" w:rsidP="007E2FB0">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Cs/>
          <w:sz w:val="24"/>
          <w:szCs w:val="24"/>
        </w:rPr>
        <w:tab/>
      </w:r>
      <w:r>
        <w:rPr>
          <w:rFonts w:ascii="Times New Roman" w:hAnsi="Times New Roman" w:cs="Times New Roman"/>
          <w:bCs/>
          <w:sz w:val="24"/>
          <w:szCs w:val="24"/>
        </w:rPr>
        <w:tab/>
      </w:r>
      <w:r w:rsidR="00413164">
        <w:rPr>
          <w:rFonts w:ascii="Times New Roman" w:hAnsi="Times New Roman" w:cs="Times New Roman"/>
          <w:bCs/>
          <w:sz w:val="24"/>
          <w:szCs w:val="24"/>
        </w:rPr>
        <w:tab/>
      </w:r>
      <w:r w:rsidR="00413164">
        <w:rPr>
          <w:rFonts w:ascii="Times New Roman" w:hAnsi="Times New Roman" w:cs="Times New Roman"/>
          <w:bCs/>
          <w:sz w:val="24"/>
          <w:szCs w:val="24"/>
        </w:rPr>
        <w:tab/>
      </w:r>
      <w:r w:rsidR="00413164">
        <w:rPr>
          <w:rFonts w:ascii="Times New Roman" w:hAnsi="Times New Roman" w:cs="Times New Roman"/>
          <w:bCs/>
          <w:sz w:val="24"/>
          <w:szCs w:val="24"/>
        </w:rPr>
        <w:tab/>
      </w:r>
      <w:r w:rsidR="00413164">
        <w:rPr>
          <w:rFonts w:ascii="Times New Roman" w:hAnsi="Times New Roman" w:cs="Times New Roman"/>
          <w:bCs/>
          <w:sz w:val="24"/>
          <w:szCs w:val="24"/>
        </w:rPr>
        <w:tab/>
      </w:r>
      <w:r w:rsidR="00413164">
        <w:rPr>
          <w:rFonts w:ascii="Times New Roman" w:hAnsi="Times New Roman" w:cs="Times New Roman"/>
          <w:bCs/>
          <w:sz w:val="24"/>
          <w:szCs w:val="24"/>
        </w:rPr>
        <w:tab/>
        <w:t>)     ORDER NO._____________</w:t>
      </w:r>
    </w:p>
    <w:p w14:paraId="0B4E5703" w14:textId="77777777" w:rsidR="008636F0" w:rsidRDefault="008636F0" w:rsidP="008636F0">
      <w:pPr>
        <w:autoSpaceDE w:val="0"/>
        <w:autoSpaceDN w:val="0"/>
        <w:adjustRightInd w:val="0"/>
        <w:spacing w:after="0" w:line="360" w:lineRule="atLeast"/>
        <w:rPr>
          <w:rFonts w:ascii="Times New Roman" w:hAnsi="Times New Roman" w:cs="Times New Roman"/>
          <w:b/>
          <w:bCs/>
          <w:sz w:val="24"/>
          <w:szCs w:val="24"/>
        </w:rPr>
      </w:pPr>
    </w:p>
    <w:p w14:paraId="576CB5A7" w14:textId="77777777" w:rsidR="008636F0" w:rsidRDefault="008636F0" w:rsidP="008636F0">
      <w:pPr>
        <w:autoSpaceDE w:val="0"/>
        <w:autoSpaceDN w:val="0"/>
        <w:adjustRightInd w:val="0"/>
        <w:spacing w:after="0" w:line="240" w:lineRule="auto"/>
        <w:rPr>
          <w:rFonts w:ascii="Times New Roman" w:hAnsi="Times New Roman" w:cs="Times New Roman"/>
          <w:b/>
          <w:bCs/>
          <w:sz w:val="24"/>
          <w:szCs w:val="24"/>
        </w:rPr>
      </w:pPr>
    </w:p>
    <w:p w14:paraId="7861995A" w14:textId="2AACAA65" w:rsidR="0073759C" w:rsidRDefault="0073759C" w:rsidP="008636F0">
      <w:pPr>
        <w:autoSpaceDE w:val="0"/>
        <w:autoSpaceDN w:val="0"/>
        <w:adjustRightInd w:val="0"/>
        <w:spacing w:after="0" w:line="240" w:lineRule="auto"/>
        <w:jc w:val="center"/>
        <w:rPr>
          <w:rFonts w:ascii="Times New Roman" w:hAnsi="Times New Roman" w:cs="Times New Roman"/>
          <w:b/>
          <w:bCs/>
          <w:sz w:val="24"/>
          <w:szCs w:val="24"/>
          <w:u w:val="single"/>
        </w:rPr>
      </w:pPr>
      <w:r w:rsidRPr="0073759C">
        <w:rPr>
          <w:rFonts w:ascii="Times New Roman" w:hAnsi="Times New Roman" w:cs="Times New Roman"/>
          <w:b/>
          <w:bCs/>
          <w:sz w:val="24"/>
          <w:szCs w:val="24"/>
          <w:u w:val="single"/>
        </w:rPr>
        <w:t xml:space="preserve">FINAL </w:t>
      </w:r>
      <w:r w:rsidR="008636F0" w:rsidRPr="0073759C">
        <w:rPr>
          <w:rFonts w:ascii="Times New Roman" w:hAnsi="Times New Roman" w:cs="Times New Roman"/>
          <w:b/>
          <w:bCs/>
          <w:sz w:val="24"/>
          <w:szCs w:val="24"/>
          <w:u w:val="single"/>
        </w:rPr>
        <w:t xml:space="preserve">ORDER </w:t>
      </w:r>
      <w:r w:rsidRPr="0073759C">
        <w:rPr>
          <w:rFonts w:ascii="Times New Roman" w:hAnsi="Times New Roman" w:cs="Times New Roman"/>
          <w:b/>
          <w:bCs/>
          <w:sz w:val="24"/>
          <w:szCs w:val="24"/>
          <w:u w:val="single"/>
        </w:rPr>
        <w:t>OF THE COMMISSION</w:t>
      </w:r>
      <w:r w:rsidR="001D7656">
        <w:rPr>
          <w:rFonts w:ascii="Times New Roman" w:hAnsi="Times New Roman" w:cs="Times New Roman"/>
          <w:b/>
          <w:bCs/>
          <w:sz w:val="24"/>
          <w:szCs w:val="24"/>
          <w:u w:val="single"/>
        </w:rPr>
        <w:t xml:space="preserve"> APPROVING</w:t>
      </w:r>
    </w:p>
    <w:p w14:paraId="52F8B7B6" w14:textId="3D815454" w:rsidR="001D7656" w:rsidRPr="0073759C" w:rsidRDefault="001D7656" w:rsidP="008636F0">
      <w:pPr>
        <w:autoSpaceDE w:val="0"/>
        <w:autoSpaceDN w:val="0"/>
        <w:adjustRightInd w:val="0"/>
        <w:spacing w:after="0" w:line="240" w:lineRule="auto"/>
        <w:jc w:val="center"/>
        <w:rPr>
          <w:rFonts w:ascii="Times New Roman" w:hAnsi="Times New Roman" w:cs="Times New Roman"/>
          <w:b/>
          <w:bCs/>
          <w:sz w:val="24"/>
          <w:szCs w:val="24"/>
          <w:u w:val="single"/>
        </w:rPr>
      </w:pPr>
      <w:r>
        <w:rPr>
          <w:rFonts w:ascii="Times New Roman" w:hAnsi="Times New Roman" w:cs="Times New Roman"/>
          <w:b/>
          <w:bCs/>
          <w:sz w:val="24"/>
          <w:szCs w:val="24"/>
          <w:u w:val="single"/>
        </w:rPr>
        <w:t>EXCEPTION TO OAC</w:t>
      </w:r>
      <w:r w:rsidR="006C218F">
        <w:rPr>
          <w:rFonts w:ascii="Times New Roman" w:hAnsi="Times New Roman" w:cs="Times New Roman"/>
          <w:b/>
          <w:bCs/>
          <w:sz w:val="24"/>
          <w:szCs w:val="24"/>
          <w:u w:val="single"/>
        </w:rPr>
        <w:t xml:space="preserve"> 165</w:t>
      </w:r>
      <w:r>
        <w:rPr>
          <w:rFonts w:ascii="Times New Roman" w:hAnsi="Times New Roman" w:cs="Times New Roman"/>
          <w:b/>
          <w:bCs/>
          <w:sz w:val="24"/>
          <w:szCs w:val="24"/>
          <w:u w:val="single"/>
        </w:rPr>
        <w:t>: &lt;</w:t>
      </w:r>
      <w:r w:rsidRPr="001D7656">
        <w:rPr>
          <w:rFonts w:ascii="Times New Roman" w:hAnsi="Times New Roman" w:cs="Times New Roman"/>
          <w:b/>
          <w:bCs/>
          <w:i/>
          <w:sz w:val="24"/>
          <w:szCs w:val="24"/>
          <w:u w:val="single"/>
        </w:rPr>
        <w:t>rule number</w:t>
      </w:r>
      <w:r>
        <w:rPr>
          <w:rFonts w:ascii="Times New Roman" w:hAnsi="Times New Roman" w:cs="Times New Roman"/>
          <w:b/>
          <w:bCs/>
          <w:sz w:val="24"/>
          <w:szCs w:val="24"/>
          <w:u w:val="single"/>
        </w:rPr>
        <w:t>&gt;</w:t>
      </w:r>
    </w:p>
    <w:p w14:paraId="2FA666F3" w14:textId="77777777" w:rsidR="00413164" w:rsidRDefault="00413164" w:rsidP="008636F0">
      <w:pPr>
        <w:autoSpaceDE w:val="0"/>
        <w:autoSpaceDN w:val="0"/>
        <w:adjustRightInd w:val="0"/>
        <w:spacing w:after="0" w:line="240" w:lineRule="auto"/>
        <w:jc w:val="center"/>
        <w:rPr>
          <w:rFonts w:ascii="Times New Roman" w:hAnsi="Times New Roman" w:cs="Times New Roman"/>
          <w:b/>
          <w:bCs/>
          <w:sz w:val="24"/>
          <w:szCs w:val="24"/>
          <w:u w:val="single"/>
        </w:rPr>
      </w:pPr>
    </w:p>
    <w:p w14:paraId="36B9F4E9" w14:textId="77777777" w:rsidR="008636F0" w:rsidRDefault="008636F0" w:rsidP="008636F0">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u w:val="single"/>
        </w:rPr>
        <w:t>FINDINGS AND ORDER</w:t>
      </w:r>
    </w:p>
    <w:p w14:paraId="16F5523C" w14:textId="77777777" w:rsidR="008636F0" w:rsidRDefault="008636F0" w:rsidP="008636F0">
      <w:pPr>
        <w:autoSpaceDE w:val="0"/>
        <w:autoSpaceDN w:val="0"/>
        <w:adjustRightInd w:val="0"/>
        <w:spacing w:after="0" w:line="240" w:lineRule="auto"/>
        <w:rPr>
          <w:rFonts w:ascii="Times New Roman" w:hAnsi="Times New Roman" w:cs="Times New Roman"/>
          <w:b/>
          <w:bCs/>
          <w:sz w:val="24"/>
          <w:szCs w:val="24"/>
        </w:rPr>
      </w:pPr>
    </w:p>
    <w:p w14:paraId="216C5EC4" w14:textId="77777777" w:rsidR="00633D8B" w:rsidRDefault="00633D8B" w:rsidP="008636F0">
      <w:pPr>
        <w:autoSpaceDE w:val="0"/>
        <w:autoSpaceDN w:val="0"/>
        <w:adjustRightInd w:val="0"/>
        <w:spacing w:after="0" w:line="240" w:lineRule="auto"/>
        <w:rPr>
          <w:rFonts w:ascii="Times New Roman" w:hAnsi="Times New Roman" w:cs="Times New Roman"/>
          <w:b/>
          <w:bCs/>
          <w:sz w:val="24"/>
          <w:szCs w:val="24"/>
        </w:rPr>
      </w:pPr>
    </w:p>
    <w:p w14:paraId="3F511A36" w14:textId="31EAF59D" w:rsidR="00413164" w:rsidRPr="003231F7" w:rsidRDefault="00413164" w:rsidP="00633D8B">
      <w:pPr>
        <w:pStyle w:val="ListParagraph"/>
        <w:numPr>
          <w:ilvl w:val="0"/>
          <w:numId w:val="1"/>
        </w:numPr>
        <w:ind w:left="0" w:firstLine="720"/>
        <w:jc w:val="both"/>
        <w:rPr>
          <w:rFonts w:ascii="Times New Roman" w:hAnsi="Times New Roman"/>
        </w:rPr>
      </w:pPr>
      <w:r w:rsidRPr="003231F7">
        <w:rPr>
          <w:rFonts w:ascii="Times New Roman" w:hAnsi="Times New Roman"/>
          <w:b/>
          <w:u w:val="single"/>
        </w:rPr>
        <w:t>Hearing Date and Place</w:t>
      </w:r>
      <w:r w:rsidRPr="003231F7">
        <w:rPr>
          <w:rFonts w:ascii="Times New Roman" w:hAnsi="Times New Roman"/>
          <w:b/>
        </w:rPr>
        <w:t>:</w:t>
      </w:r>
      <w:r w:rsidRPr="003231F7">
        <w:rPr>
          <w:rFonts w:ascii="Times New Roman" w:hAnsi="Times New Roman"/>
        </w:rPr>
        <w:t xml:space="preserve"> This </w:t>
      </w:r>
      <w:r>
        <w:rPr>
          <w:rFonts w:ascii="Times New Roman" w:hAnsi="Times New Roman"/>
        </w:rPr>
        <w:t>C</w:t>
      </w:r>
      <w:r w:rsidRPr="003231F7">
        <w:rPr>
          <w:rFonts w:ascii="Times New Roman" w:hAnsi="Times New Roman"/>
        </w:rPr>
        <w:t>ause came on for hearing before &lt;</w:t>
      </w:r>
      <w:r w:rsidRPr="003231F7">
        <w:rPr>
          <w:rFonts w:ascii="Times New Roman" w:hAnsi="Times New Roman"/>
          <w:i/>
        </w:rPr>
        <w:t>Insert ALJ Name</w:t>
      </w:r>
      <w:r w:rsidRPr="003231F7">
        <w:rPr>
          <w:rFonts w:ascii="Times New Roman" w:hAnsi="Times New Roman"/>
        </w:rPr>
        <w:t>&gt;, Administrative Law Judge, on &lt;</w:t>
      </w:r>
      <w:r w:rsidRPr="003231F7">
        <w:rPr>
          <w:rFonts w:ascii="Times New Roman" w:hAnsi="Times New Roman"/>
          <w:i/>
        </w:rPr>
        <w:t>Insert Date</w:t>
      </w:r>
      <w:r w:rsidRPr="003231F7">
        <w:rPr>
          <w:rFonts w:ascii="Times New Roman" w:hAnsi="Times New Roman"/>
        </w:rPr>
        <w:t xml:space="preserve">&gt; at 8:30 a.m., </w:t>
      </w:r>
      <w:r>
        <w:rPr>
          <w:rFonts w:ascii="Times New Roman" w:hAnsi="Times New Roman"/>
        </w:rPr>
        <w:t>regarding the above-styled Cause</w:t>
      </w:r>
      <w:r w:rsidRPr="003231F7">
        <w:rPr>
          <w:rFonts w:ascii="Times New Roman" w:hAnsi="Times New Roman"/>
        </w:rPr>
        <w:t xml:space="preserve"> </w:t>
      </w:r>
      <w:r w:rsidR="001D7656">
        <w:rPr>
          <w:rFonts w:ascii="Times New Roman" w:hAnsi="Times New Roman"/>
        </w:rPr>
        <w:t xml:space="preserve">in the Commission’s </w:t>
      </w:r>
      <w:r w:rsidR="008E3F8D">
        <w:rPr>
          <w:rFonts w:ascii="Times New Roman" w:hAnsi="Times New Roman"/>
        </w:rPr>
        <w:t>C</w:t>
      </w:r>
      <w:r w:rsidR="001D7656">
        <w:rPr>
          <w:rFonts w:ascii="Times New Roman" w:hAnsi="Times New Roman"/>
        </w:rPr>
        <w:t>ourtroom &lt;</w:t>
      </w:r>
      <w:r w:rsidR="001D7656" w:rsidRPr="001D7656">
        <w:rPr>
          <w:rFonts w:ascii="Times New Roman" w:hAnsi="Times New Roman"/>
          <w:i/>
        </w:rPr>
        <w:t>room</w:t>
      </w:r>
      <w:r w:rsidR="001D7656">
        <w:rPr>
          <w:rFonts w:ascii="Times New Roman" w:hAnsi="Times New Roman"/>
        </w:rPr>
        <w:t>&gt;</w:t>
      </w:r>
      <w:r>
        <w:rPr>
          <w:rFonts w:ascii="Times New Roman" w:hAnsi="Times New Roman"/>
        </w:rPr>
        <w:t>at the</w:t>
      </w:r>
      <w:r w:rsidRPr="003231F7">
        <w:rPr>
          <w:rFonts w:ascii="Times New Roman" w:hAnsi="Times New Roman"/>
        </w:rPr>
        <w:t xml:space="preserve"> &lt;</w:t>
      </w:r>
      <w:r w:rsidRPr="00CC4099">
        <w:rPr>
          <w:rFonts w:ascii="Times New Roman" w:hAnsi="Times New Roman"/>
          <w:i/>
        </w:rPr>
        <w:t xml:space="preserve"> </w:t>
      </w:r>
      <w:r w:rsidRPr="00725FD7">
        <w:rPr>
          <w:rFonts w:ascii="Times New Roman" w:hAnsi="Times New Roman"/>
          <w:i/>
        </w:rPr>
        <w:t xml:space="preserve">Jim Thorpe Office Bldg., 2101 N. Lincoln Blvd., </w:t>
      </w:r>
      <w:r w:rsidRPr="002B4B46">
        <w:rPr>
          <w:rFonts w:ascii="Times New Roman" w:hAnsi="Times New Roman"/>
          <w:i/>
        </w:rPr>
        <w:t>Oklahoma City</w:t>
      </w:r>
      <w:r w:rsidR="008E3F8D">
        <w:rPr>
          <w:rFonts w:ascii="Times New Roman" w:hAnsi="Times New Roman"/>
          <w:i/>
        </w:rPr>
        <w:t>,</w:t>
      </w:r>
      <w:r w:rsidRPr="002B4B46">
        <w:rPr>
          <w:rFonts w:ascii="Times New Roman" w:hAnsi="Times New Roman"/>
          <w:i/>
        </w:rPr>
        <w:t xml:space="preserve"> Oklahoma /</w:t>
      </w:r>
      <w:r>
        <w:rPr>
          <w:rFonts w:ascii="Times New Roman" w:hAnsi="Times New Roman"/>
          <w:i/>
        </w:rPr>
        <w:t xml:space="preserve">Kerr </w:t>
      </w:r>
      <w:r w:rsidRPr="002B4B46">
        <w:rPr>
          <w:rFonts w:ascii="Times New Roman" w:hAnsi="Times New Roman"/>
          <w:i/>
        </w:rPr>
        <w:t>Office</w:t>
      </w:r>
      <w:r>
        <w:rPr>
          <w:rFonts w:ascii="Times New Roman" w:hAnsi="Times New Roman"/>
          <w:i/>
        </w:rPr>
        <w:t xml:space="preserve"> Bldg.,</w:t>
      </w:r>
      <w:r w:rsidRPr="002B4B46">
        <w:rPr>
          <w:rFonts w:ascii="Times New Roman" w:hAnsi="Times New Roman"/>
          <w:i/>
        </w:rPr>
        <w:t xml:space="preserve"> </w:t>
      </w:r>
      <w:r w:rsidRPr="00725FD7">
        <w:rPr>
          <w:rFonts w:ascii="Times New Roman" w:hAnsi="Times New Roman"/>
          <w:i/>
        </w:rPr>
        <w:t>440 South Houston, Suite 114, Tulsa, Oklahoma</w:t>
      </w:r>
      <w:r w:rsidRPr="003231F7">
        <w:rPr>
          <w:rFonts w:ascii="Times New Roman" w:hAnsi="Times New Roman"/>
          <w:i/>
        </w:rPr>
        <w:t xml:space="preserve"> </w:t>
      </w:r>
      <w:r w:rsidRPr="003231F7" w:rsidDel="00CC4099">
        <w:rPr>
          <w:rFonts w:ascii="Times New Roman" w:hAnsi="Times New Roman"/>
          <w:i/>
        </w:rPr>
        <w:t xml:space="preserve"> </w:t>
      </w:r>
      <w:r w:rsidRPr="003231F7">
        <w:rPr>
          <w:rFonts w:ascii="Times New Roman" w:hAnsi="Times New Roman"/>
        </w:rPr>
        <w:t>&gt;.</w:t>
      </w:r>
    </w:p>
    <w:p w14:paraId="25676854" w14:textId="77777777" w:rsidR="00413164" w:rsidRPr="00413164" w:rsidRDefault="00413164" w:rsidP="00413164">
      <w:pPr>
        <w:ind w:left="720"/>
        <w:jc w:val="both"/>
        <w:rPr>
          <w:rFonts w:ascii="Times New Roman" w:hAnsi="Times New Roman"/>
          <w:sz w:val="24"/>
          <w:szCs w:val="24"/>
        </w:rPr>
      </w:pPr>
      <w:r>
        <w:rPr>
          <w:rFonts w:ascii="Times New Roman" w:hAnsi="Times New Roman"/>
          <w:i/>
        </w:rPr>
        <w:t>&lt;</w:t>
      </w:r>
      <w:r w:rsidRPr="00413164">
        <w:rPr>
          <w:rFonts w:ascii="Times New Roman" w:hAnsi="Times New Roman"/>
          <w:i/>
          <w:sz w:val="24"/>
          <w:szCs w:val="24"/>
        </w:rPr>
        <w:t>Any additional procedural history should be included in this section, including but not limited to emergency orders and dates.&gt;</w:t>
      </w:r>
    </w:p>
    <w:p w14:paraId="059AE7A2" w14:textId="3C3DB909" w:rsidR="00413164" w:rsidRPr="00413164" w:rsidRDefault="00413164" w:rsidP="00633D8B">
      <w:pPr>
        <w:ind w:firstLine="720"/>
        <w:jc w:val="both"/>
        <w:rPr>
          <w:rFonts w:ascii="Times New Roman" w:hAnsi="Times New Roman"/>
          <w:sz w:val="24"/>
          <w:szCs w:val="24"/>
        </w:rPr>
      </w:pPr>
      <w:r w:rsidRPr="00413164">
        <w:rPr>
          <w:rFonts w:ascii="Times New Roman" w:hAnsi="Times New Roman"/>
          <w:sz w:val="24"/>
          <w:szCs w:val="24"/>
        </w:rPr>
        <w:t>2.</w:t>
      </w:r>
      <w:r w:rsidRPr="00413164">
        <w:rPr>
          <w:rFonts w:ascii="Times New Roman" w:hAnsi="Times New Roman"/>
          <w:sz w:val="24"/>
          <w:szCs w:val="24"/>
        </w:rPr>
        <w:tab/>
      </w:r>
      <w:r w:rsidRPr="00413164">
        <w:rPr>
          <w:rFonts w:ascii="Times New Roman" w:hAnsi="Times New Roman"/>
          <w:b/>
          <w:sz w:val="24"/>
          <w:szCs w:val="24"/>
          <w:u w:val="single"/>
        </w:rPr>
        <w:t>Appearances</w:t>
      </w:r>
      <w:r w:rsidRPr="00413164">
        <w:rPr>
          <w:rFonts w:ascii="Times New Roman" w:hAnsi="Times New Roman"/>
          <w:b/>
          <w:sz w:val="24"/>
          <w:szCs w:val="24"/>
        </w:rPr>
        <w:t>:</w:t>
      </w:r>
      <w:r w:rsidRPr="00413164">
        <w:rPr>
          <w:rFonts w:ascii="Times New Roman" w:hAnsi="Times New Roman"/>
          <w:sz w:val="24"/>
          <w:szCs w:val="24"/>
        </w:rPr>
        <w:t xml:space="preserve">  &lt;</w:t>
      </w:r>
      <w:r w:rsidRPr="00413164">
        <w:rPr>
          <w:rFonts w:ascii="Times New Roman" w:hAnsi="Times New Roman"/>
          <w:i/>
          <w:sz w:val="24"/>
          <w:szCs w:val="24"/>
        </w:rPr>
        <w:t>Applicant’s Attorney</w:t>
      </w:r>
      <w:r w:rsidRPr="00413164">
        <w:rPr>
          <w:rFonts w:ascii="Times New Roman" w:hAnsi="Times New Roman"/>
          <w:sz w:val="24"/>
          <w:szCs w:val="24"/>
        </w:rPr>
        <w:t>&gt;, Attorney, appeared for the Applicant, &lt;</w:t>
      </w:r>
      <w:r w:rsidRPr="00413164">
        <w:rPr>
          <w:rFonts w:ascii="Times New Roman" w:hAnsi="Times New Roman"/>
          <w:i/>
          <w:sz w:val="24"/>
          <w:szCs w:val="24"/>
        </w:rPr>
        <w:t>Applicant</w:t>
      </w:r>
      <w:r w:rsidRPr="00413164">
        <w:rPr>
          <w:rFonts w:ascii="Times New Roman" w:hAnsi="Times New Roman"/>
          <w:sz w:val="24"/>
          <w:szCs w:val="24"/>
        </w:rPr>
        <w:t>&gt;.  &lt;</w:t>
      </w:r>
      <w:r w:rsidRPr="00413164">
        <w:rPr>
          <w:rFonts w:ascii="Times New Roman" w:hAnsi="Times New Roman"/>
          <w:i/>
          <w:sz w:val="24"/>
          <w:szCs w:val="24"/>
        </w:rPr>
        <w:t>Insert Attorney</w:t>
      </w:r>
      <w:r w:rsidRPr="00413164">
        <w:rPr>
          <w:rFonts w:ascii="Times New Roman" w:hAnsi="Times New Roman"/>
          <w:sz w:val="24"/>
          <w:szCs w:val="24"/>
        </w:rPr>
        <w:t>&gt;, Attorney, appeared for &lt;</w:t>
      </w:r>
      <w:r w:rsidRPr="00413164">
        <w:rPr>
          <w:rFonts w:ascii="Times New Roman" w:hAnsi="Times New Roman"/>
          <w:i/>
          <w:sz w:val="24"/>
          <w:szCs w:val="24"/>
        </w:rPr>
        <w:t>insert entity</w:t>
      </w:r>
      <w:r w:rsidRPr="00413164">
        <w:rPr>
          <w:rFonts w:ascii="Times New Roman" w:hAnsi="Times New Roman"/>
          <w:sz w:val="24"/>
          <w:szCs w:val="24"/>
        </w:rPr>
        <w:t>&gt;. &lt;</w:t>
      </w:r>
      <w:proofErr w:type="gramStart"/>
      <w:r w:rsidRPr="00413164">
        <w:rPr>
          <w:rFonts w:ascii="Times New Roman" w:hAnsi="Times New Roman"/>
          <w:i/>
          <w:sz w:val="24"/>
          <w:szCs w:val="24"/>
        </w:rPr>
        <w:t>repeat</w:t>
      </w:r>
      <w:proofErr w:type="gramEnd"/>
      <w:r w:rsidRPr="00413164">
        <w:rPr>
          <w:rFonts w:ascii="Times New Roman" w:hAnsi="Times New Roman"/>
          <w:i/>
          <w:sz w:val="24"/>
          <w:szCs w:val="24"/>
        </w:rPr>
        <w:t xml:space="preserve"> previous sentence for additional appearances</w:t>
      </w:r>
      <w:r w:rsidRPr="00413164">
        <w:rPr>
          <w:rFonts w:ascii="Times New Roman" w:hAnsi="Times New Roman"/>
          <w:sz w:val="24"/>
          <w:szCs w:val="24"/>
        </w:rPr>
        <w:t>&gt;. &lt;</w:t>
      </w:r>
      <w:r w:rsidR="008E3F8D" w:rsidRPr="00225A2A">
        <w:rPr>
          <w:rFonts w:ascii="Times New Roman" w:hAnsi="Times New Roman"/>
          <w:i/>
          <w:sz w:val="24"/>
          <w:szCs w:val="24"/>
        </w:rPr>
        <w:t>I</w:t>
      </w:r>
      <w:r w:rsidRPr="00413164">
        <w:rPr>
          <w:rFonts w:ascii="Times New Roman" w:hAnsi="Times New Roman"/>
          <w:i/>
          <w:sz w:val="24"/>
          <w:szCs w:val="24"/>
        </w:rPr>
        <w:t>nsert entities protesting</w:t>
      </w:r>
      <w:r w:rsidR="008E3F8D">
        <w:rPr>
          <w:rFonts w:ascii="Times New Roman" w:hAnsi="Times New Roman"/>
          <w:i/>
          <w:sz w:val="24"/>
          <w:szCs w:val="24"/>
        </w:rPr>
        <w:t>, if applicable</w:t>
      </w:r>
      <w:r w:rsidRPr="00413164">
        <w:rPr>
          <w:rFonts w:ascii="Times New Roman" w:hAnsi="Times New Roman"/>
          <w:sz w:val="24"/>
          <w:szCs w:val="24"/>
        </w:rPr>
        <w:t>&gt;</w:t>
      </w:r>
      <w:r w:rsidRPr="00413164">
        <w:rPr>
          <w:rFonts w:ascii="Times New Roman" w:hAnsi="Times New Roman"/>
          <w:i/>
          <w:sz w:val="24"/>
          <w:szCs w:val="24"/>
        </w:rPr>
        <w:t xml:space="preserve"> </w:t>
      </w:r>
      <w:r w:rsidRPr="00413164">
        <w:rPr>
          <w:rFonts w:ascii="Times New Roman" w:hAnsi="Times New Roman"/>
          <w:sz w:val="24"/>
          <w:szCs w:val="24"/>
        </w:rPr>
        <w:t>protested the above-captioned Application.  Prior to this hearing,</w:t>
      </w:r>
      <w:r w:rsidRPr="00413164">
        <w:rPr>
          <w:rFonts w:ascii="Times New Roman" w:hAnsi="Times New Roman"/>
          <w:i/>
          <w:sz w:val="24"/>
          <w:szCs w:val="24"/>
        </w:rPr>
        <w:t xml:space="preserve"> </w:t>
      </w:r>
      <w:r w:rsidRPr="00413164">
        <w:rPr>
          <w:rFonts w:ascii="Times New Roman" w:hAnsi="Times New Roman"/>
          <w:sz w:val="24"/>
          <w:szCs w:val="24"/>
        </w:rPr>
        <w:t xml:space="preserve">any protests were resolved by the parties. </w:t>
      </w:r>
    </w:p>
    <w:p w14:paraId="557C378E" w14:textId="77777777" w:rsidR="00633D8B" w:rsidRDefault="00633D8B" w:rsidP="00413164">
      <w:pPr>
        <w:jc w:val="center"/>
        <w:rPr>
          <w:rFonts w:ascii="Times New Roman" w:hAnsi="Times New Roman"/>
          <w:b/>
          <w:sz w:val="24"/>
          <w:szCs w:val="24"/>
          <w:u w:val="single"/>
        </w:rPr>
      </w:pPr>
    </w:p>
    <w:p w14:paraId="12B74335" w14:textId="586C27A1" w:rsidR="00413164" w:rsidRPr="00413164" w:rsidRDefault="001D7656" w:rsidP="00413164">
      <w:pPr>
        <w:jc w:val="center"/>
        <w:rPr>
          <w:rFonts w:ascii="Times New Roman" w:hAnsi="Times New Roman"/>
          <w:b/>
          <w:sz w:val="24"/>
          <w:szCs w:val="24"/>
          <w:u w:val="single"/>
        </w:rPr>
      </w:pPr>
      <w:r>
        <w:rPr>
          <w:rFonts w:ascii="Times New Roman" w:hAnsi="Times New Roman"/>
          <w:b/>
          <w:sz w:val="24"/>
          <w:szCs w:val="24"/>
          <w:u w:val="single"/>
        </w:rPr>
        <w:t>F</w:t>
      </w:r>
      <w:r w:rsidR="00413164" w:rsidRPr="00413164">
        <w:rPr>
          <w:rFonts w:ascii="Times New Roman" w:hAnsi="Times New Roman"/>
          <w:b/>
          <w:sz w:val="24"/>
          <w:szCs w:val="24"/>
          <w:u w:val="single"/>
        </w:rPr>
        <w:t>indings</w:t>
      </w:r>
    </w:p>
    <w:p w14:paraId="1E3E61F1" w14:textId="2335BEC2" w:rsidR="00413164" w:rsidRDefault="00413164" w:rsidP="00633D8B">
      <w:pPr>
        <w:ind w:firstLine="720"/>
        <w:jc w:val="both"/>
        <w:rPr>
          <w:rFonts w:ascii="Times New Roman" w:hAnsi="Times New Roman"/>
          <w:sz w:val="24"/>
          <w:szCs w:val="24"/>
        </w:rPr>
      </w:pPr>
      <w:r w:rsidRPr="00413164">
        <w:rPr>
          <w:rFonts w:ascii="Times New Roman" w:hAnsi="Times New Roman"/>
          <w:sz w:val="24"/>
          <w:szCs w:val="24"/>
        </w:rPr>
        <w:t>3.</w:t>
      </w:r>
      <w:r w:rsidRPr="00413164">
        <w:rPr>
          <w:rFonts w:ascii="Times New Roman" w:hAnsi="Times New Roman"/>
          <w:sz w:val="24"/>
          <w:szCs w:val="24"/>
        </w:rPr>
        <w:tab/>
      </w:r>
      <w:r w:rsidRPr="00413164">
        <w:rPr>
          <w:rFonts w:ascii="Times New Roman" w:hAnsi="Times New Roman"/>
          <w:b/>
          <w:sz w:val="24"/>
          <w:szCs w:val="24"/>
          <w:u w:val="single"/>
        </w:rPr>
        <w:t>Notice and Jurisdiction</w:t>
      </w:r>
      <w:r w:rsidRPr="00413164">
        <w:rPr>
          <w:rFonts w:ascii="Times New Roman" w:hAnsi="Times New Roman"/>
          <w:b/>
          <w:sz w:val="24"/>
          <w:szCs w:val="24"/>
        </w:rPr>
        <w:t>:</w:t>
      </w:r>
      <w:r w:rsidRPr="00413164">
        <w:rPr>
          <w:rFonts w:ascii="Times New Roman" w:hAnsi="Times New Roman"/>
          <w:sz w:val="24"/>
          <w:szCs w:val="24"/>
        </w:rPr>
        <w:t xml:space="preserve">  Notice has been given by publication as required by Commission Rules and Affidavits of Publication have been filed.  Those Respondents whose </w:t>
      </w:r>
      <w:proofErr w:type="gramStart"/>
      <w:r w:rsidRPr="00413164">
        <w:rPr>
          <w:rFonts w:ascii="Times New Roman" w:hAnsi="Times New Roman"/>
          <w:sz w:val="24"/>
          <w:szCs w:val="24"/>
        </w:rPr>
        <w:t>names</w:t>
      </w:r>
      <w:proofErr w:type="gramEnd"/>
      <w:r w:rsidRPr="00413164">
        <w:rPr>
          <w:rFonts w:ascii="Times New Roman" w:hAnsi="Times New Roman"/>
          <w:sz w:val="24"/>
          <w:szCs w:val="24"/>
        </w:rPr>
        <w:t xml:space="preserve"> and addresses were attainable have been given actual notice by first-class mail pursuant to Commission rules.  An adjudicative inquiry was conducted by the Administrative Law Judge into the sufficiency of the search to ascertain the names and addresses of all owners, and if a diligent effort had been made to locate all affected interest owners.  The Commission finds that the Applicant has made a meaningful and diligent search of all reasonably available sources at hand to ascertain those parties that are entitled to notice and the whereabouts of those entitled to notice but who were served only by publication.  The Applicant gave notice as required, the Commission approves the notice given by mail and by publication, and the Commission has jurisdiction of the subject matter and parties.</w:t>
      </w:r>
    </w:p>
    <w:p w14:paraId="797637E2" w14:textId="77777777" w:rsidR="00C4328D" w:rsidRDefault="00C4328D" w:rsidP="00413164">
      <w:pPr>
        <w:ind w:left="720" w:hanging="720"/>
        <w:jc w:val="both"/>
        <w:rPr>
          <w:rFonts w:ascii="Times New Roman" w:hAnsi="Times New Roman"/>
          <w:sz w:val="24"/>
          <w:szCs w:val="24"/>
        </w:rPr>
      </w:pPr>
    </w:p>
    <w:p w14:paraId="67245FBF" w14:textId="5FE3E9C6" w:rsidR="001D7656" w:rsidRPr="00413164" w:rsidRDefault="001D7656" w:rsidP="00633D8B">
      <w:pPr>
        <w:ind w:firstLine="720"/>
        <w:jc w:val="both"/>
        <w:rPr>
          <w:rFonts w:ascii="Times New Roman" w:hAnsi="Times New Roman"/>
          <w:sz w:val="24"/>
          <w:szCs w:val="24"/>
        </w:rPr>
      </w:pPr>
      <w:r>
        <w:rPr>
          <w:rFonts w:ascii="Times New Roman" w:hAnsi="Times New Roman"/>
          <w:sz w:val="24"/>
          <w:szCs w:val="24"/>
        </w:rPr>
        <w:lastRenderedPageBreak/>
        <w:t>4.</w:t>
      </w:r>
      <w:r>
        <w:rPr>
          <w:rFonts w:ascii="Times New Roman" w:hAnsi="Times New Roman"/>
          <w:sz w:val="24"/>
          <w:szCs w:val="24"/>
        </w:rPr>
        <w:tab/>
      </w:r>
      <w:r w:rsidRPr="00413164">
        <w:rPr>
          <w:rFonts w:ascii="Times New Roman" w:hAnsi="Times New Roman"/>
          <w:b/>
          <w:sz w:val="24"/>
          <w:szCs w:val="24"/>
          <w:u w:val="single"/>
        </w:rPr>
        <w:t>Companion Causes</w:t>
      </w:r>
      <w:r w:rsidRPr="00413164">
        <w:rPr>
          <w:rFonts w:ascii="Times New Roman" w:hAnsi="Times New Roman"/>
          <w:b/>
          <w:sz w:val="24"/>
          <w:szCs w:val="24"/>
        </w:rPr>
        <w:t>:</w:t>
      </w:r>
      <w:r w:rsidRPr="00413164">
        <w:rPr>
          <w:rFonts w:ascii="Times New Roman" w:hAnsi="Times New Roman"/>
          <w:sz w:val="24"/>
          <w:szCs w:val="24"/>
        </w:rPr>
        <w:t xml:space="preserve">  &lt;</w:t>
      </w:r>
      <w:r w:rsidRPr="00413164">
        <w:rPr>
          <w:rFonts w:ascii="Times New Roman" w:hAnsi="Times New Roman"/>
          <w:i/>
          <w:sz w:val="24"/>
          <w:szCs w:val="24"/>
        </w:rPr>
        <w:t>Causes associated with this Exception, or state that there are no companion causes.</w:t>
      </w:r>
      <w:r w:rsidRPr="00413164">
        <w:rPr>
          <w:rFonts w:ascii="Times New Roman" w:hAnsi="Times New Roman"/>
          <w:sz w:val="24"/>
          <w:szCs w:val="24"/>
        </w:rPr>
        <w:t>&gt;</w:t>
      </w:r>
    </w:p>
    <w:p w14:paraId="6A3B281D" w14:textId="77777777" w:rsidR="00413164" w:rsidRPr="00413164" w:rsidRDefault="00413164" w:rsidP="00633D8B">
      <w:pPr>
        <w:ind w:left="720"/>
        <w:jc w:val="both"/>
        <w:rPr>
          <w:rFonts w:ascii="Times New Roman" w:hAnsi="Times New Roman"/>
          <w:sz w:val="24"/>
          <w:szCs w:val="24"/>
        </w:rPr>
      </w:pPr>
      <w:r w:rsidRPr="00413164">
        <w:rPr>
          <w:rFonts w:ascii="Times New Roman" w:hAnsi="Times New Roman"/>
          <w:sz w:val="24"/>
          <w:szCs w:val="24"/>
        </w:rPr>
        <w:t>5.</w:t>
      </w:r>
      <w:r w:rsidRPr="00413164">
        <w:rPr>
          <w:rFonts w:ascii="Times New Roman" w:hAnsi="Times New Roman"/>
          <w:sz w:val="24"/>
          <w:szCs w:val="24"/>
        </w:rPr>
        <w:tab/>
      </w:r>
      <w:r w:rsidRPr="00413164">
        <w:rPr>
          <w:rFonts w:ascii="Times New Roman" w:hAnsi="Times New Roman"/>
          <w:b/>
          <w:sz w:val="24"/>
          <w:szCs w:val="24"/>
          <w:u w:val="single"/>
        </w:rPr>
        <w:t>Amendments</w:t>
      </w:r>
      <w:r w:rsidRPr="00413164">
        <w:rPr>
          <w:rFonts w:ascii="Times New Roman" w:hAnsi="Times New Roman"/>
          <w:b/>
          <w:sz w:val="24"/>
          <w:szCs w:val="24"/>
        </w:rPr>
        <w:t>:</w:t>
      </w:r>
      <w:r w:rsidRPr="00413164">
        <w:rPr>
          <w:rFonts w:ascii="Times New Roman" w:hAnsi="Times New Roman"/>
          <w:sz w:val="24"/>
          <w:szCs w:val="24"/>
        </w:rPr>
        <w:t xml:space="preserve">  &lt;</w:t>
      </w:r>
      <w:r w:rsidRPr="00413164">
        <w:rPr>
          <w:rFonts w:ascii="Times New Roman" w:hAnsi="Times New Roman"/>
          <w:i/>
          <w:sz w:val="24"/>
          <w:szCs w:val="24"/>
        </w:rPr>
        <w:t>Amendments/ Dismissals/Modifications</w:t>
      </w:r>
      <w:r w:rsidRPr="00413164">
        <w:rPr>
          <w:rFonts w:ascii="Times New Roman" w:hAnsi="Times New Roman"/>
          <w:sz w:val="24"/>
          <w:szCs w:val="24"/>
        </w:rPr>
        <w:t>&gt;</w:t>
      </w:r>
    </w:p>
    <w:p w14:paraId="54E37450" w14:textId="5A7E20EC" w:rsidR="00413164" w:rsidRPr="00413164" w:rsidRDefault="00413164" w:rsidP="00633D8B">
      <w:pPr>
        <w:ind w:firstLine="720"/>
        <w:jc w:val="both"/>
        <w:rPr>
          <w:rFonts w:ascii="Times New Roman" w:hAnsi="Times New Roman"/>
          <w:i/>
          <w:sz w:val="24"/>
          <w:szCs w:val="24"/>
        </w:rPr>
      </w:pPr>
      <w:r w:rsidRPr="00413164">
        <w:rPr>
          <w:rFonts w:ascii="Times New Roman" w:hAnsi="Times New Roman"/>
          <w:sz w:val="24"/>
          <w:szCs w:val="24"/>
        </w:rPr>
        <w:t>6.</w:t>
      </w:r>
      <w:r w:rsidRPr="00413164">
        <w:rPr>
          <w:rFonts w:ascii="Times New Roman" w:hAnsi="Times New Roman"/>
          <w:sz w:val="24"/>
          <w:szCs w:val="24"/>
        </w:rPr>
        <w:tab/>
      </w:r>
      <w:r w:rsidRPr="00413164">
        <w:rPr>
          <w:rFonts w:ascii="Times New Roman" w:hAnsi="Times New Roman"/>
          <w:b/>
          <w:sz w:val="24"/>
          <w:szCs w:val="24"/>
          <w:u w:val="single"/>
        </w:rPr>
        <w:t>Relief Requested</w:t>
      </w:r>
      <w:r w:rsidRPr="00413164">
        <w:rPr>
          <w:rFonts w:ascii="Times New Roman" w:hAnsi="Times New Roman"/>
          <w:b/>
          <w:sz w:val="24"/>
          <w:szCs w:val="24"/>
        </w:rPr>
        <w:t>:</w:t>
      </w:r>
      <w:r w:rsidRPr="00413164">
        <w:rPr>
          <w:rFonts w:ascii="Times New Roman" w:hAnsi="Times New Roman"/>
          <w:sz w:val="24"/>
          <w:szCs w:val="24"/>
        </w:rPr>
        <w:t xml:space="preserve"> &lt;</w:t>
      </w:r>
      <w:r w:rsidRPr="00413164">
        <w:rPr>
          <w:rFonts w:ascii="Times New Roman" w:hAnsi="Times New Roman"/>
          <w:i/>
          <w:sz w:val="24"/>
          <w:szCs w:val="24"/>
        </w:rPr>
        <w:t xml:space="preserve">Relief Requested: </w:t>
      </w:r>
      <w:r w:rsidR="006E1C5F">
        <w:rPr>
          <w:rFonts w:ascii="Times New Roman" w:hAnsi="Times New Roman"/>
          <w:i/>
          <w:sz w:val="24"/>
          <w:szCs w:val="24"/>
        </w:rPr>
        <w:t>summary of relief requested and applicable Commission rule</w:t>
      </w:r>
      <w:r w:rsidRPr="00413164">
        <w:rPr>
          <w:rFonts w:ascii="Times New Roman" w:hAnsi="Times New Roman"/>
          <w:i/>
          <w:sz w:val="24"/>
          <w:szCs w:val="24"/>
        </w:rPr>
        <w:t>&gt;</w:t>
      </w:r>
    </w:p>
    <w:p w14:paraId="7343BF75" w14:textId="57FDCBF7" w:rsidR="00413164" w:rsidRDefault="00413164" w:rsidP="00413164">
      <w:pPr>
        <w:ind w:left="720" w:hanging="720"/>
        <w:jc w:val="both"/>
        <w:rPr>
          <w:rFonts w:ascii="Times New Roman" w:hAnsi="Times New Roman"/>
          <w:i/>
          <w:sz w:val="24"/>
          <w:szCs w:val="24"/>
        </w:rPr>
      </w:pPr>
      <w:r w:rsidRPr="00413164">
        <w:rPr>
          <w:rFonts w:ascii="Times New Roman" w:hAnsi="Times New Roman"/>
          <w:i/>
          <w:sz w:val="24"/>
          <w:szCs w:val="24"/>
        </w:rPr>
        <w:tab/>
      </w:r>
      <w:r w:rsidRPr="00413164">
        <w:rPr>
          <w:rFonts w:ascii="Times New Roman" w:hAnsi="Times New Roman"/>
          <w:sz w:val="24"/>
          <w:szCs w:val="24"/>
          <w:u w:val="single"/>
        </w:rPr>
        <w:t>Location</w:t>
      </w:r>
      <w:r w:rsidRPr="00413164">
        <w:rPr>
          <w:rFonts w:ascii="Times New Roman" w:hAnsi="Times New Roman"/>
          <w:sz w:val="24"/>
          <w:szCs w:val="24"/>
        </w:rPr>
        <w:t>:</w:t>
      </w:r>
      <w:r w:rsidR="006E1C5F">
        <w:rPr>
          <w:rFonts w:ascii="Times New Roman" w:hAnsi="Times New Roman"/>
          <w:sz w:val="24"/>
          <w:szCs w:val="24"/>
        </w:rPr>
        <w:t xml:space="preserve"> </w:t>
      </w:r>
      <w:r w:rsidRPr="00413164">
        <w:rPr>
          <w:rFonts w:ascii="Times New Roman" w:hAnsi="Times New Roman"/>
          <w:sz w:val="24"/>
          <w:szCs w:val="24"/>
        </w:rPr>
        <w:t>&lt;</w:t>
      </w:r>
      <w:r w:rsidRPr="00413164">
        <w:rPr>
          <w:rFonts w:ascii="Times New Roman" w:hAnsi="Times New Roman"/>
          <w:i/>
          <w:sz w:val="24"/>
          <w:szCs w:val="24"/>
        </w:rPr>
        <w:t>insert surface location</w:t>
      </w:r>
      <w:r w:rsidR="001D7656">
        <w:rPr>
          <w:rFonts w:ascii="Times New Roman" w:hAnsi="Times New Roman"/>
          <w:i/>
          <w:sz w:val="24"/>
          <w:szCs w:val="24"/>
        </w:rPr>
        <w:t xml:space="preserve">, well name and number, </w:t>
      </w:r>
      <w:r w:rsidR="006E1C5F">
        <w:rPr>
          <w:rFonts w:ascii="Times New Roman" w:hAnsi="Times New Roman"/>
          <w:i/>
          <w:sz w:val="24"/>
          <w:szCs w:val="24"/>
        </w:rPr>
        <w:t>and API number of well(s)</w:t>
      </w:r>
      <w:r w:rsidRPr="00413164">
        <w:rPr>
          <w:rFonts w:ascii="Times New Roman" w:hAnsi="Times New Roman"/>
          <w:i/>
          <w:sz w:val="24"/>
          <w:szCs w:val="24"/>
        </w:rPr>
        <w:t>&gt;</w:t>
      </w:r>
    </w:p>
    <w:p w14:paraId="7781E508" w14:textId="726EDDDF" w:rsidR="000A23FE" w:rsidRPr="000A23FE" w:rsidRDefault="000A23FE" w:rsidP="00413164">
      <w:pPr>
        <w:ind w:left="720" w:hanging="720"/>
        <w:jc w:val="both"/>
        <w:rPr>
          <w:rFonts w:ascii="Times New Roman" w:hAnsi="Times New Roman"/>
          <w:i/>
          <w:sz w:val="24"/>
          <w:szCs w:val="24"/>
        </w:rPr>
      </w:pPr>
      <w:r>
        <w:rPr>
          <w:rFonts w:ascii="Times New Roman" w:hAnsi="Times New Roman"/>
          <w:sz w:val="24"/>
          <w:szCs w:val="24"/>
        </w:rPr>
        <w:tab/>
      </w:r>
      <w:r w:rsidR="00FD2403" w:rsidRPr="00FD2403">
        <w:rPr>
          <w:rFonts w:ascii="Times New Roman" w:hAnsi="Times New Roman"/>
          <w:sz w:val="24"/>
          <w:szCs w:val="24"/>
          <w:u w:val="single"/>
        </w:rPr>
        <w:t>Directive</w:t>
      </w:r>
      <w:r w:rsidR="00FD2403">
        <w:rPr>
          <w:rFonts w:ascii="Times New Roman" w:hAnsi="Times New Roman"/>
          <w:sz w:val="24"/>
          <w:szCs w:val="24"/>
          <w:u w:val="single"/>
        </w:rPr>
        <w:t>s</w:t>
      </w:r>
      <w:r w:rsidR="00FD2403" w:rsidRPr="00FD2403">
        <w:rPr>
          <w:rFonts w:ascii="Times New Roman" w:hAnsi="Times New Roman"/>
          <w:sz w:val="24"/>
          <w:szCs w:val="24"/>
          <w:u w:val="single"/>
        </w:rPr>
        <w:t xml:space="preserve"> and Restrictions</w:t>
      </w:r>
      <w:r w:rsidR="00FD2403">
        <w:rPr>
          <w:rFonts w:ascii="Times New Roman" w:hAnsi="Times New Roman"/>
          <w:sz w:val="24"/>
          <w:szCs w:val="24"/>
        </w:rPr>
        <w:t>: &lt;</w:t>
      </w:r>
      <w:r w:rsidR="00FD2403" w:rsidRPr="00FD2403">
        <w:rPr>
          <w:rFonts w:ascii="Times New Roman" w:hAnsi="Times New Roman"/>
          <w:i/>
          <w:sz w:val="24"/>
          <w:szCs w:val="24"/>
        </w:rPr>
        <w:t>insert any Commission directive currently applicable to the subject well, any restrictions placed on the disposal/injection rate for the subject well</w:t>
      </w:r>
      <w:r w:rsidR="008E3F8D">
        <w:rPr>
          <w:rFonts w:ascii="Times New Roman" w:hAnsi="Times New Roman"/>
          <w:i/>
          <w:sz w:val="24"/>
          <w:szCs w:val="24"/>
        </w:rPr>
        <w:t>, and current average disposal/injection rate for the well</w:t>
      </w:r>
      <w:r w:rsidR="00FD2403">
        <w:rPr>
          <w:rFonts w:ascii="Times New Roman" w:hAnsi="Times New Roman"/>
          <w:sz w:val="24"/>
          <w:szCs w:val="24"/>
        </w:rPr>
        <w:t>&gt;</w:t>
      </w:r>
    </w:p>
    <w:p w14:paraId="0914CE7D" w14:textId="6C377D1E" w:rsidR="00413164" w:rsidRDefault="006E1C5F" w:rsidP="00413164">
      <w:pPr>
        <w:ind w:left="720" w:hanging="720"/>
        <w:jc w:val="both"/>
        <w:rPr>
          <w:rFonts w:ascii="Times New Roman" w:hAnsi="Times New Roman"/>
          <w:sz w:val="24"/>
          <w:szCs w:val="24"/>
        </w:rPr>
      </w:pPr>
      <w:r>
        <w:rPr>
          <w:rFonts w:ascii="Times New Roman" w:hAnsi="Times New Roman"/>
          <w:sz w:val="24"/>
          <w:szCs w:val="24"/>
        </w:rPr>
        <w:tab/>
      </w:r>
      <w:r w:rsidRPr="006E1C5F">
        <w:rPr>
          <w:rFonts w:ascii="Times New Roman" w:hAnsi="Times New Roman"/>
          <w:sz w:val="24"/>
          <w:szCs w:val="24"/>
          <w:u w:val="single"/>
        </w:rPr>
        <w:t>Requirements and Restrictions</w:t>
      </w:r>
      <w:r>
        <w:rPr>
          <w:rFonts w:ascii="Times New Roman" w:hAnsi="Times New Roman"/>
          <w:sz w:val="24"/>
          <w:szCs w:val="24"/>
        </w:rPr>
        <w:t xml:space="preserve"> pursuant to Permit/Order No</w:t>
      </w:r>
      <w:proofErr w:type="gramStart"/>
      <w:r>
        <w:rPr>
          <w:rFonts w:ascii="Times New Roman" w:hAnsi="Times New Roman"/>
          <w:sz w:val="24"/>
          <w:szCs w:val="24"/>
        </w:rPr>
        <w:t>.</w:t>
      </w:r>
      <w:r w:rsidR="001D7656">
        <w:rPr>
          <w:rFonts w:ascii="Times New Roman" w:hAnsi="Times New Roman"/>
          <w:sz w:val="24"/>
          <w:szCs w:val="24"/>
        </w:rPr>
        <w:t>&lt;</w:t>
      </w:r>
      <w:proofErr w:type="gramEnd"/>
      <w:r w:rsidR="001D7656" w:rsidRPr="001D7656">
        <w:rPr>
          <w:rFonts w:ascii="Times New Roman" w:hAnsi="Times New Roman"/>
          <w:i/>
          <w:sz w:val="24"/>
          <w:szCs w:val="24"/>
        </w:rPr>
        <w:t>number</w:t>
      </w:r>
      <w:r w:rsidR="001D7656">
        <w:rPr>
          <w:rFonts w:ascii="Times New Roman" w:hAnsi="Times New Roman"/>
          <w:sz w:val="24"/>
          <w:szCs w:val="24"/>
        </w:rPr>
        <w:t>&gt;, issued on &lt;</w:t>
      </w:r>
      <w:r w:rsidR="001D7656" w:rsidRPr="001D7656">
        <w:rPr>
          <w:rFonts w:ascii="Times New Roman" w:hAnsi="Times New Roman"/>
          <w:i/>
          <w:sz w:val="24"/>
          <w:szCs w:val="24"/>
        </w:rPr>
        <w:t>date permit/order issued</w:t>
      </w:r>
      <w:r w:rsidR="001D7656">
        <w:rPr>
          <w:rFonts w:ascii="Times New Roman" w:hAnsi="Times New Roman"/>
          <w:sz w:val="24"/>
          <w:szCs w:val="24"/>
        </w:rPr>
        <w:t>&gt;</w:t>
      </w:r>
      <w:r>
        <w:rPr>
          <w:rFonts w:ascii="Times New Roman" w:hAnsi="Times New Roman"/>
          <w:sz w:val="24"/>
          <w:szCs w:val="24"/>
        </w:rPr>
        <w:t xml:space="preserve">: </w:t>
      </w:r>
    </w:p>
    <w:p w14:paraId="1FB8F966" w14:textId="2881BDD3" w:rsidR="006E1C5F" w:rsidRPr="006E1C5F" w:rsidRDefault="006E1C5F" w:rsidP="006E1C5F">
      <w:pPr>
        <w:pStyle w:val="ListParagraph"/>
        <w:numPr>
          <w:ilvl w:val="0"/>
          <w:numId w:val="2"/>
        </w:numPr>
        <w:snapToGrid w:val="0"/>
        <w:spacing w:before="240" w:after="240"/>
        <w:ind w:right="-86"/>
        <w:contextualSpacing w:val="0"/>
        <w:rPr>
          <w:rFonts w:ascii="Times New Roman" w:hAnsi="Times New Roman"/>
          <w:sz w:val="22"/>
          <w:szCs w:val="22"/>
        </w:rPr>
      </w:pPr>
      <w:r w:rsidRPr="006E1C5F">
        <w:rPr>
          <w:rFonts w:ascii="Times New Roman" w:hAnsi="Times New Roman"/>
          <w:color w:val="131313"/>
          <w:w w:val="110"/>
          <w:sz w:val="22"/>
          <w:szCs w:val="22"/>
        </w:rPr>
        <w:t>TYPE OF FLUIDS TO BE</w:t>
      </w:r>
      <w:r w:rsidRPr="006E1C5F">
        <w:rPr>
          <w:rFonts w:ascii="Times New Roman" w:hAnsi="Times New Roman"/>
          <w:color w:val="131313"/>
          <w:spacing w:val="13"/>
          <w:w w:val="110"/>
          <w:sz w:val="22"/>
          <w:szCs w:val="22"/>
        </w:rPr>
        <w:t xml:space="preserve"> </w:t>
      </w:r>
      <w:r w:rsidR="001D7656">
        <w:rPr>
          <w:rFonts w:ascii="Times New Roman" w:hAnsi="Times New Roman"/>
          <w:color w:val="131313"/>
          <w:spacing w:val="13"/>
          <w:w w:val="110"/>
          <w:sz w:val="22"/>
          <w:szCs w:val="22"/>
        </w:rPr>
        <w:t>&lt;</w:t>
      </w:r>
      <w:r w:rsidR="001D7656" w:rsidRPr="001D7656">
        <w:rPr>
          <w:rFonts w:ascii="Times New Roman" w:hAnsi="Times New Roman"/>
          <w:i/>
          <w:color w:val="131313"/>
          <w:spacing w:val="13"/>
          <w:w w:val="110"/>
          <w:sz w:val="22"/>
          <w:szCs w:val="22"/>
        </w:rPr>
        <w:t>DI</w:t>
      </w:r>
      <w:r w:rsidRPr="001D7656">
        <w:rPr>
          <w:rFonts w:ascii="Times New Roman" w:hAnsi="Times New Roman"/>
          <w:i/>
          <w:noProof/>
          <w:color w:val="131313"/>
          <w:w w:val="110"/>
          <w:sz w:val="22"/>
          <w:szCs w:val="22"/>
        </w:rPr>
        <w:t>SPOSED</w:t>
      </w:r>
      <w:r w:rsidR="001D7656" w:rsidRPr="001D7656">
        <w:rPr>
          <w:rFonts w:ascii="Times New Roman" w:hAnsi="Times New Roman"/>
          <w:i/>
          <w:noProof/>
          <w:color w:val="131313"/>
          <w:w w:val="110"/>
          <w:sz w:val="22"/>
          <w:szCs w:val="22"/>
        </w:rPr>
        <w:t>/INJECTED</w:t>
      </w:r>
      <w:r w:rsidR="001D7656">
        <w:rPr>
          <w:rFonts w:ascii="Times New Roman" w:hAnsi="Times New Roman"/>
          <w:noProof/>
          <w:color w:val="131313"/>
          <w:w w:val="110"/>
          <w:sz w:val="22"/>
          <w:szCs w:val="22"/>
        </w:rPr>
        <w:t>&gt;</w:t>
      </w:r>
      <w:r w:rsidRPr="006E1C5F">
        <w:rPr>
          <w:rFonts w:ascii="Times New Roman" w:hAnsi="Times New Roman"/>
          <w:color w:val="131313"/>
          <w:w w:val="110"/>
          <w:sz w:val="22"/>
          <w:szCs w:val="22"/>
        </w:rPr>
        <w:t>:</w:t>
      </w:r>
      <w:r w:rsidR="00BE294D">
        <w:rPr>
          <w:rFonts w:ascii="Times New Roman" w:hAnsi="Times New Roman"/>
          <w:color w:val="131313"/>
          <w:w w:val="110"/>
          <w:sz w:val="22"/>
          <w:szCs w:val="22"/>
        </w:rPr>
        <w:t>___________</w:t>
      </w:r>
      <w:r w:rsidR="001D7656">
        <w:rPr>
          <w:rFonts w:ascii="Times New Roman" w:hAnsi="Times New Roman"/>
          <w:color w:val="131313"/>
          <w:w w:val="110"/>
          <w:sz w:val="22"/>
          <w:szCs w:val="22"/>
        </w:rPr>
        <w:t>___</w:t>
      </w:r>
    </w:p>
    <w:p w14:paraId="16446E89" w14:textId="18487154" w:rsidR="006E1C5F" w:rsidRPr="006E1C5F" w:rsidRDefault="006E1C5F" w:rsidP="006E1C5F">
      <w:pPr>
        <w:pStyle w:val="ListParagraph"/>
        <w:numPr>
          <w:ilvl w:val="0"/>
          <w:numId w:val="2"/>
        </w:numPr>
        <w:snapToGrid w:val="0"/>
        <w:ind w:right="-187"/>
        <w:rPr>
          <w:rFonts w:ascii="Times New Roman" w:hAnsi="Times New Roman"/>
          <w:sz w:val="22"/>
          <w:szCs w:val="22"/>
        </w:rPr>
      </w:pPr>
      <w:r w:rsidRPr="006E1C5F">
        <w:rPr>
          <w:rFonts w:ascii="Times New Roman" w:hAnsi="Times New Roman"/>
          <w:color w:val="131313"/>
          <w:w w:val="115"/>
          <w:sz w:val="22"/>
          <w:szCs w:val="22"/>
        </w:rPr>
        <w:t xml:space="preserve">BASE OF TREATABLE </w:t>
      </w:r>
      <w:r w:rsidRPr="006E1C5F">
        <w:rPr>
          <w:rFonts w:ascii="Times New Roman" w:hAnsi="Times New Roman"/>
          <w:noProof/>
          <w:color w:val="131313"/>
          <w:w w:val="115"/>
          <w:sz w:val="22"/>
          <w:szCs w:val="22"/>
        </w:rPr>
        <w:t>WATER-BEARING</w:t>
      </w:r>
      <w:r w:rsidRPr="006E1C5F">
        <w:rPr>
          <w:rFonts w:ascii="Times New Roman" w:hAnsi="Times New Roman"/>
          <w:color w:val="131313"/>
          <w:w w:val="115"/>
          <w:sz w:val="22"/>
          <w:szCs w:val="22"/>
        </w:rPr>
        <w:t xml:space="preserve"> STRATA</w:t>
      </w:r>
      <w:r w:rsidRPr="006E1C5F">
        <w:rPr>
          <w:rFonts w:ascii="Times New Roman" w:hAnsi="Times New Roman"/>
          <w:color w:val="131313"/>
          <w:spacing w:val="-28"/>
          <w:w w:val="115"/>
          <w:sz w:val="22"/>
          <w:szCs w:val="22"/>
        </w:rPr>
        <w:t xml:space="preserve"> </w:t>
      </w:r>
      <w:r w:rsidRPr="006E1C5F">
        <w:rPr>
          <w:rFonts w:ascii="Times New Roman" w:hAnsi="Times New Roman"/>
          <w:color w:val="131313"/>
          <w:w w:val="115"/>
          <w:sz w:val="22"/>
          <w:szCs w:val="22"/>
        </w:rPr>
        <w:t xml:space="preserve">is </w:t>
      </w:r>
      <w:r w:rsidR="00BE294D">
        <w:rPr>
          <w:rFonts w:ascii="Times New Roman" w:hAnsi="Times New Roman"/>
          <w:color w:val="131313"/>
          <w:w w:val="115"/>
          <w:sz w:val="22"/>
          <w:szCs w:val="22"/>
        </w:rPr>
        <w:t>____</w:t>
      </w:r>
      <w:r w:rsidRPr="006E1C5F">
        <w:rPr>
          <w:rFonts w:ascii="Times New Roman" w:hAnsi="Times New Roman"/>
          <w:color w:val="131313"/>
          <w:w w:val="115"/>
          <w:sz w:val="22"/>
          <w:szCs w:val="22"/>
        </w:rPr>
        <w:t xml:space="preserve"> feet in depth below ground level.</w:t>
      </w:r>
    </w:p>
    <w:p w14:paraId="5A514540" w14:textId="5F1FC313" w:rsidR="006E1C5F" w:rsidRPr="006E1C5F" w:rsidRDefault="001D7656" w:rsidP="006E1C5F">
      <w:pPr>
        <w:pStyle w:val="ListParagraph"/>
        <w:numPr>
          <w:ilvl w:val="0"/>
          <w:numId w:val="2"/>
        </w:numPr>
        <w:snapToGrid w:val="0"/>
        <w:spacing w:before="240" w:after="240" w:line="276" w:lineRule="auto"/>
        <w:ind w:right="-720"/>
        <w:contextualSpacing w:val="0"/>
        <w:rPr>
          <w:rFonts w:ascii="Times New Roman" w:hAnsi="Times New Roman"/>
          <w:sz w:val="22"/>
          <w:szCs w:val="22"/>
        </w:rPr>
      </w:pPr>
      <w:r>
        <w:rPr>
          <w:rFonts w:ascii="Times New Roman" w:hAnsi="Times New Roman"/>
          <w:color w:val="111111"/>
          <w:w w:val="105"/>
          <w:sz w:val="22"/>
          <w:szCs w:val="22"/>
        </w:rPr>
        <w:t>&lt;</w:t>
      </w:r>
      <w:r w:rsidR="006E1C5F" w:rsidRPr="001D7656">
        <w:rPr>
          <w:rFonts w:ascii="Times New Roman" w:hAnsi="Times New Roman"/>
          <w:i/>
          <w:color w:val="111111"/>
          <w:w w:val="105"/>
          <w:sz w:val="22"/>
          <w:szCs w:val="22"/>
        </w:rPr>
        <w:t>DISPOSAL</w:t>
      </w:r>
      <w:r w:rsidRPr="001D7656">
        <w:rPr>
          <w:rFonts w:ascii="Times New Roman" w:hAnsi="Times New Roman"/>
          <w:i/>
          <w:color w:val="111111"/>
          <w:w w:val="105"/>
          <w:sz w:val="22"/>
          <w:szCs w:val="22"/>
        </w:rPr>
        <w:t>/INJECTION</w:t>
      </w:r>
      <w:r>
        <w:rPr>
          <w:rFonts w:ascii="Times New Roman" w:hAnsi="Times New Roman"/>
          <w:color w:val="111111"/>
          <w:w w:val="105"/>
          <w:sz w:val="22"/>
          <w:szCs w:val="22"/>
        </w:rPr>
        <w:t>&gt;</w:t>
      </w:r>
      <w:r w:rsidR="006E1C5F" w:rsidRPr="006E1C5F">
        <w:rPr>
          <w:rFonts w:ascii="Times New Roman" w:hAnsi="Times New Roman"/>
          <w:color w:val="111111"/>
          <w:spacing w:val="-37"/>
          <w:w w:val="105"/>
          <w:sz w:val="22"/>
          <w:szCs w:val="22"/>
        </w:rPr>
        <w:t xml:space="preserve"> </w:t>
      </w:r>
      <w:r w:rsidR="006E1C5F" w:rsidRPr="006E1C5F">
        <w:rPr>
          <w:rFonts w:ascii="Times New Roman" w:hAnsi="Times New Roman"/>
          <w:color w:val="111111"/>
          <w:w w:val="105"/>
          <w:sz w:val="22"/>
          <w:szCs w:val="22"/>
        </w:rPr>
        <w:t>INTERVAL:</w:t>
      </w:r>
      <w:bookmarkStart w:id="0" w:name="_GoBack"/>
      <w:bookmarkEnd w:id="0"/>
    </w:p>
    <w:p w14:paraId="2D612B26" w14:textId="537EBE1F" w:rsidR="006E1C5F" w:rsidRDefault="006E1C5F" w:rsidP="00BE294D">
      <w:pPr>
        <w:pStyle w:val="ListParagraph"/>
        <w:ind w:right="-1440" w:firstLine="630"/>
        <w:rPr>
          <w:rFonts w:ascii="Times New Roman" w:hAnsi="Times New Roman"/>
          <w:sz w:val="22"/>
          <w:szCs w:val="22"/>
          <w:u w:val="single"/>
        </w:rPr>
      </w:pPr>
      <w:r w:rsidRPr="006E1C5F">
        <w:rPr>
          <w:rFonts w:ascii="Times New Roman" w:hAnsi="Times New Roman"/>
          <w:color w:val="111111"/>
          <w:w w:val="105"/>
          <w:sz w:val="22"/>
          <w:szCs w:val="22"/>
        </w:rPr>
        <w:t>Geological</w:t>
      </w:r>
      <w:r w:rsidRPr="006E1C5F">
        <w:rPr>
          <w:rFonts w:ascii="Times New Roman" w:hAnsi="Times New Roman"/>
          <w:color w:val="111111"/>
          <w:spacing w:val="-14"/>
          <w:w w:val="105"/>
          <w:sz w:val="22"/>
          <w:szCs w:val="22"/>
        </w:rPr>
        <w:t xml:space="preserve"> </w:t>
      </w:r>
      <w:r w:rsidRPr="006E1C5F">
        <w:rPr>
          <w:rFonts w:ascii="Times New Roman" w:hAnsi="Times New Roman"/>
          <w:color w:val="111111"/>
          <w:w w:val="105"/>
          <w:sz w:val="22"/>
          <w:szCs w:val="22"/>
        </w:rPr>
        <w:t>Name</w:t>
      </w:r>
      <w:r w:rsidRPr="006E1C5F">
        <w:rPr>
          <w:rFonts w:ascii="Times New Roman" w:hAnsi="Times New Roman"/>
          <w:color w:val="111111"/>
          <w:spacing w:val="-13"/>
          <w:w w:val="105"/>
          <w:sz w:val="22"/>
          <w:szCs w:val="22"/>
        </w:rPr>
        <w:t xml:space="preserve"> </w:t>
      </w:r>
      <w:r w:rsidRPr="006E1C5F">
        <w:rPr>
          <w:rFonts w:ascii="Times New Roman" w:hAnsi="Times New Roman"/>
          <w:color w:val="111111"/>
          <w:w w:val="105"/>
          <w:sz w:val="22"/>
          <w:szCs w:val="22"/>
        </w:rPr>
        <w:t>of</w:t>
      </w:r>
      <w:r w:rsidRPr="006E1C5F">
        <w:rPr>
          <w:rFonts w:ascii="Times New Roman" w:hAnsi="Times New Roman"/>
          <w:color w:val="111111"/>
          <w:spacing w:val="-16"/>
          <w:w w:val="105"/>
          <w:sz w:val="22"/>
          <w:szCs w:val="22"/>
        </w:rPr>
        <w:t xml:space="preserve"> </w:t>
      </w:r>
      <w:r w:rsidR="001D7656">
        <w:rPr>
          <w:rFonts w:ascii="Times New Roman" w:hAnsi="Times New Roman"/>
          <w:color w:val="111111"/>
          <w:spacing w:val="-16"/>
          <w:w w:val="105"/>
          <w:sz w:val="22"/>
          <w:szCs w:val="22"/>
        </w:rPr>
        <w:t>&lt;</w:t>
      </w:r>
      <w:r w:rsidRPr="001D7656">
        <w:rPr>
          <w:rFonts w:ascii="Times New Roman" w:hAnsi="Times New Roman"/>
          <w:i/>
          <w:color w:val="111111"/>
          <w:w w:val="105"/>
          <w:sz w:val="22"/>
          <w:szCs w:val="22"/>
        </w:rPr>
        <w:t>Disposal</w:t>
      </w:r>
      <w:r w:rsidR="001D7656" w:rsidRPr="001D7656">
        <w:rPr>
          <w:rFonts w:ascii="Times New Roman" w:hAnsi="Times New Roman"/>
          <w:i/>
          <w:color w:val="111111"/>
          <w:w w:val="105"/>
          <w:sz w:val="22"/>
          <w:szCs w:val="22"/>
        </w:rPr>
        <w:t>/Injection</w:t>
      </w:r>
      <w:r w:rsidR="001D7656">
        <w:rPr>
          <w:rFonts w:ascii="Times New Roman" w:hAnsi="Times New Roman"/>
          <w:color w:val="111111"/>
          <w:w w:val="105"/>
          <w:sz w:val="22"/>
          <w:szCs w:val="22"/>
        </w:rPr>
        <w:t>&gt;</w:t>
      </w:r>
      <w:r w:rsidRPr="006E1C5F">
        <w:rPr>
          <w:rFonts w:ascii="Times New Roman" w:hAnsi="Times New Roman"/>
          <w:color w:val="111111"/>
          <w:spacing w:val="-12"/>
          <w:w w:val="105"/>
          <w:sz w:val="22"/>
          <w:szCs w:val="22"/>
        </w:rPr>
        <w:t xml:space="preserve"> </w:t>
      </w:r>
      <w:r w:rsidRPr="006E1C5F">
        <w:rPr>
          <w:rFonts w:ascii="Times New Roman" w:hAnsi="Times New Roman"/>
          <w:color w:val="111111"/>
          <w:w w:val="105"/>
          <w:sz w:val="22"/>
          <w:szCs w:val="22"/>
        </w:rPr>
        <w:t>Zone</w:t>
      </w:r>
      <w:r w:rsidR="001D7656">
        <w:rPr>
          <w:rFonts w:ascii="Times New Roman" w:hAnsi="Times New Roman"/>
          <w:color w:val="111111"/>
          <w:w w:val="105"/>
          <w:sz w:val="22"/>
          <w:szCs w:val="22"/>
        </w:rPr>
        <w:t>(</w:t>
      </w:r>
      <w:r w:rsidRPr="006E1C5F">
        <w:rPr>
          <w:rFonts w:ascii="Times New Roman" w:hAnsi="Times New Roman"/>
          <w:color w:val="111111"/>
          <w:w w:val="105"/>
          <w:sz w:val="22"/>
          <w:szCs w:val="22"/>
        </w:rPr>
        <w:t>s</w:t>
      </w:r>
      <w:r w:rsidR="001D7656">
        <w:rPr>
          <w:rFonts w:ascii="Times New Roman" w:hAnsi="Times New Roman"/>
          <w:color w:val="111111"/>
          <w:w w:val="105"/>
          <w:sz w:val="22"/>
          <w:szCs w:val="22"/>
        </w:rPr>
        <w:t>)</w:t>
      </w:r>
      <w:r w:rsidR="00BE294D">
        <w:rPr>
          <w:rFonts w:ascii="Times New Roman" w:hAnsi="Times New Roman"/>
          <w:color w:val="111111"/>
          <w:w w:val="105"/>
          <w:sz w:val="22"/>
          <w:szCs w:val="22"/>
        </w:rPr>
        <w:t>:__________</w:t>
      </w:r>
    </w:p>
    <w:p w14:paraId="47AA5EEA" w14:textId="77777777" w:rsidR="00BE294D" w:rsidRPr="00CE4AA1" w:rsidRDefault="00BE294D" w:rsidP="00BE294D">
      <w:pPr>
        <w:pStyle w:val="ListParagraph"/>
        <w:ind w:right="-1440" w:firstLine="630"/>
        <w:rPr>
          <w:rFonts w:ascii="Times New Roman" w:hAnsi="Times New Roman"/>
          <w:sz w:val="22"/>
          <w:szCs w:val="22"/>
        </w:rPr>
      </w:pPr>
    </w:p>
    <w:p w14:paraId="03C10FF9" w14:textId="2EA84D57" w:rsidR="006E1C5F" w:rsidRDefault="006E1C5F" w:rsidP="006E1C5F">
      <w:pPr>
        <w:pStyle w:val="ListParagraph"/>
        <w:spacing w:after="240"/>
        <w:ind w:firstLine="630"/>
        <w:rPr>
          <w:rFonts w:ascii="Times New Roman" w:hAnsi="Times New Roman"/>
          <w:color w:val="111111"/>
          <w:w w:val="105"/>
          <w:sz w:val="22"/>
          <w:szCs w:val="22"/>
        </w:rPr>
      </w:pPr>
      <w:r>
        <w:rPr>
          <w:rFonts w:ascii="Times New Roman" w:hAnsi="Times New Roman"/>
          <w:color w:val="111111"/>
          <w:w w:val="105"/>
          <w:sz w:val="22"/>
          <w:szCs w:val="22"/>
        </w:rPr>
        <w:t xml:space="preserve">      </w:t>
      </w:r>
      <w:r w:rsidRPr="006E1C5F">
        <w:rPr>
          <w:rFonts w:ascii="Times New Roman" w:hAnsi="Times New Roman"/>
          <w:color w:val="111111"/>
          <w:w w:val="105"/>
          <w:sz w:val="22"/>
          <w:szCs w:val="22"/>
        </w:rPr>
        <w:t>Depth of Interval:</w:t>
      </w:r>
      <w:r w:rsidRPr="006E1C5F">
        <w:rPr>
          <w:rFonts w:ascii="Times New Roman" w:hAnsi="Times New Roman"/>
          <w:color w:val="111111"/>
          <w:w w:val="105"/>
          <w:sz w:val="22"/>
          <w:szCs w:val="22"/>
        </w:rPr>
        <w:tab/>
        <w:t>Top</w:t>
      </w:r>
      <w:r w:rsidRPr="006E1C5F">
        <w:rPr>
          <w:rFonts w:ascii="Times New Roman" w:hAnsi="Times New Roman"/>
          <w:color w:val="111111"/>
          <w:w w:val="105"/>
          <w:sz w:val="22"/>
          <w:szCs w:val="22"/>
          <w:u w:val="single"/>
        </w:rPr>
        <w:tab/>
      </w:r>
      <w:r w:rsidRPr="006E1C5F">
        <w:rPr>
          <w:rFonts w:ascii="Times New Roman" w:hAnsi="Times New Roman"/>
          <w:w w:val="105"/>
          <w:sz w:val="22"/>
          <w:szCs w:val="22"/>
          <w:u w:val="single"/>
        </w:rPr>
        <w:t xml:space="preserve"> </w:t>
      </w:r>
      <w:r w:rsidRPr="006E1C5F">
        <w:rPr>
          <w:rFonts w:ascii="Times New Roman" w:hAnsi="Times New Roman"/>
          <w:color w:val="111111"/>
          <w:w w:val="105"/>
          <w:sz w:val="22"/>
          <w:szCs w:val="22"/>
          <w:u w:val="single"/>
        </w:rPr>
        <w:tab/>
      </w:r>
      <w:r w:rsidRPr="006E1C5F">
        <w:rPr>
          <w:rFonts w:ascii="Times New Roman" w:hAnsi="Times New Roman"/>
          <w:color w:val="111111"/>
          <w:w w:val="105"/>
          <w:sz w:val="22"/>
          <w:szCs w:val="22"/>
        </w:rPr>
        <w:t>ft.</w:t>
      </w:r>
      <w:r w:rsidRPr="006E1C5F">
        <w:rPr>
          <w:rFonts w:ascii="Times New Roman" w:hAnsi="Times New Roman"/>
          <w:color w:val="111111"/>
          <w:w w:val="105"/>
          <w:sz w:val="22"/>
          <w:szCs w:val="22"/>
        </w:rPr>
        <w:tab/>
        <w:t>Bottom</w:t>
      </w:r>
      <w:r w:rsidRPr="006E1C5F">
        <w:rPr>
          <w:rFonts w:ascii="Times New Roman" w:hAnsi="Times New Roman"/>
          <w:color w:val="111111"/>
          <w:w w:val="105"/>
          <w:sz w:val="22"/>
          <w:szCs w:val="22"/>
          <w:u w:val="single"/>
        </w:rPr>
        <w:tab/>
      </w:r>
      <w:r w:rsidRPr="006E1C5F">
        <w:rPr>
          <w:rFonts w:ascii="Times New Roman" w:hAnsi="Times New Roman"/>
          <w:color w:val="111111"/>
          <w:w w:val="105"/>
          <w:sz w:val="22"/>
          <w:szCs w:val="22"/>
          <w:u w:val="single"/>
        </w:rPr>
        <w:tab/>
      </w:r>
      <w:r w:rsidRPr="006E1C5F">
        <w:rPr>
          <w:rFonts w:ascii="Times New Roman" w:hAnsi="Times New Roman"/>
          <w:color w:val="111111"/>
          <w:w w:val="105"/>
          <w:sz w:val="22"/>
          <w:szCs w:val="22"/>
          <w:u w:val="single"/>
        </w:rPr>
        <w:tab/>
      </w:r>
      <w:r w:rsidRPr="006E1C5F">
        <w:rPr>
          <w:rFonts w:ascii="Times New Roman" w:hAnsi="Times New Roman"/>
          <w:color w:val="111111"/>
          <w:w w:val="105"/>
          <w:sz w:val="22"/>
          <w:szCs w:val="22"/>
        </w:rPr>
        <w:t>ft.</w:t>
      </w:r>
    </w:p>
    <w:p w14:paraId="1460688B" w14:textId="77777777" w:rsidR="006E1C5F" w:rsidRPr="006E1C5F" w:rsidRDefault="006E1C5F" w:rsidP="006E1C5F">
      <w:pPr>
        <w:pStyle w:val="ListParagraph"/>
        <w:spacing w:after="240"/>
        <w:ind w:firstLine="630"/>
        <w:rPr>
          <w:rFonts w:ascii="Times New Roman" w:hAnsi="Times New Roman"/>
          <w:color w:val="111111"/>
          <w:w w:val="105"/>
          <w:sz w:val="22"/>
          <w:szCs w:val="22"/>
        </w:rPr>
      </w:pPr>
    </w:p>
    <w:p w14:paraId="208E7BA8" w14:textId="22CFD03A" w:rsidR="006E1C5F" w:rsidRPr="006E1C5F" w:rsidRDefault="006E1C5F" w:rsidP="006E1C5F">
      <w:pPr>
        <w:pStyle w:val="ListParagraph"/>
        <w:numPr>
          <w:ilvl w:val="0"/>
          <w:numId w:val="2"/>
        </w:numPr>
        <w:snapToGrid w:val="0"/>
        <w:spacing w:after="200"/>
        <w:ind w:right="-720"/>
        <w:contextualSpacing w:val="0"/>
        <w:rPr>
          <w:rFonts w:ascii="Times New Roman" w:hAnsi="Times New Roman"/>
          <w:sz w:val="22"/>
          <w:szCs w:val="22"/>
          <w:u w:val="single"/>
        </w:rPr>
      </w:pPr>
      <w:r w:rsidRPr="006E1C5F">
        <w:rPr>
          <w:rFonts w:ascii="Times New Roman" w:hAnsi="Times New Roman"/>
          <w:sz w:val="22"/>
          <w:szCs w:val="22"/>
        </w:rPr>
        <w:t xml:space="preserve">MAXIMUM </w:t>
      </w:r>
      <w:r w:rsidR="001D7656">
        <w:rPr>
          <w:rFonts w:ascii="Times New Roman" w:hAnsi="Times New Roman"/>
          <w:sz w:val="22"/>
          <w:szCs w:val="22"/>
        </w:rPr>
        <w:t>&lt;</w:t>
      </w:r>
      <w:r w:rsidRPr="001D7656">
        <w:rPr>
          <w:rFonts w:ascii="Times New Roman" w:hAnsi="Times New Roman"/>
          <w:i/>
          <w:sz w:val="22"/>
          <w:szCs w:val="22"/>
        </w:rPr>
        <w:t>DISPOSAL</w:t>
      </w:r>
      <w:r w:rsidR="001D7656" w:rsidRPr="001D7656">
        <w:rPr>
          <w:rFonts w:ascii="Times New Roman" w:hAnsi="Times New Roman"/>
          <w:i/>
          <w:sz w:val="22"/>
          <w:szCs w:val="22"/>
        </w:rPr>
        <w:t>/INJECTION</w:t>
      </w:r>
      <w:r w:rsidR="001D7656">
        <w:rPr>
          <w:rFonts w:ascii="Times New Roman" w:hAnsi="Times New Roman"/>
          <w:sz w:val="22"/>
          <w:szCs w:val="22"/>
        </w:rPr>
        <w:t>&gt;</w:t>
      </w:r>
      <w:r w:rsidRPr="006E1C5F">
        <w:rPr>
          <w:rFonts w:ascii="Times New Roman" w:hAnsi="Times New Roman"/>
          <w:sz w:val="22"/>
          <w:szCs w:val="22"/>
        </w:rPr>
        <w:t xml:space="preserve"> RATE AND PRESSURE:</w:t>
      </w:r>
    </w:p>
    <w:p w14:paraId="1F34A3C2" w14:textId="417B0E7C" w:rsidR="00065C46" w:rsidRDefault="006E1C5F" w:rsidP="006E1C5F">
      <w:pPr>
        <w:spacing w:line="240" w:lineRule="auto"/>
        <w:ind w:left="990" w:right="-720" w:firstLine="720"/>
        <w:rPr>
          <w:rFonts w:ascii="Times New Roman" w:hAnsi="Times New Roman"/>
        </w:rPr>
      </w:pPr>
      <w:r w:rsidRPr="006E1C5F">
        <w:rPr>
          <w:rFonts w:ascii="Times New Roman" w:hAnsi="Times New Roman"/>
        </w:rPr>
        <w:t>Barrels Per Day</w:t>
      </w:r>
      <w:proofErr w:type="gramStart"/>
      <w:r>
        <w:rPr>
          <w:rFonts w:ascii="Times New Roman" w:hAnsi="Times New Roman"/>
        </w:rPr>
        <w:t>:_</w:t>
      </w:r>
      <w:proofErr w:type="gramEnd"/>
      <w:r>
        <w:rPr>
          <w:rFonts w:ascii="Times New Roman" w:hAnsi="Times New Roman"/>
        </w:rPr>
        <w:t>______      PSI Surface:_________</w:t>
      </w:r>
    </w:p>
    <w:p w14:paraId="77E2ED50" w14:textId="77777777" w:rsidR="00CE4AA1" w:rsidRPr="00954C24" w:rsidRDefault="00CE4AA1" w:rsidP="00CE4AA1">
      <w:pPr>
        <w:pStyle w:val="ListParagraph"/>
        <w:numPr>
          <w:ilvl w:val="0"/>
          <w:numId w:val="2"/>
        </w:numPr>
        <w:ind w:right="-720"/>
        <w:rPr>
          <w:rFonts w:ascii="Times New Roman" w:hAnsi="Times New Roman"/>
          <w:sz w:val="22"/>
          <w:szCs w:val="22"/>
        </w:rPr>
      </w:pPr>
      <w:r w:rsidRPr="00954C24">
        <w:rPr>
          <w:rFonts w:ascii="Times New Roman" w:hAnsi="Times New Roman"/>
          <w:sz w:val="22"/>
          <w:szCs w:val="22"/>
        </w:rPr>
        <w:t>BASIS FOR MAXIMUM &lt;</w:t>
      </w:r>
      <w:r w:rsidRPr="00954C24">
        <w:rPr>
          <w:rFonts w:ascii="Times New Roman" w:hAnsi="Times New Roman"/>
          <w:i/>
          <w:sz w:val="22"/>
          <w:szCs w:val="22"/>
        </w:rPr>
        <w:t>DISPOSAL/INJECTION</w:t>
      </w:r>
      <w:r w:rsidRPr="00954C24">
        <w:rPr>
          <w:rFonts w:ascii="Times New Roman" w:hAnsi="Times New Roman"/>
          <w:sz w:val="22"/>
          <w:szCs w:val="22"/>
        </w:rPr>
        <w:t>&gt; RATE AND PRESSURE: &lt;Provide justification for maximum &lt;</w:t>
      </w:r>
      <w:r w:rsidRPr="00954C24">
        <w:rPr>
          <w:rFonts w:ascii="Times New Roman" w:hAnsi="Times New Roman"/>
          <w:i/>
          <w:sz w:val="22"/>
          <w:szCs w:val="22"/>
        </w:rPr>
        <w:t>disposal/injection</w:t>
      </w:r>
      <w:r w:rsidRPr="00954C24">
        <w:rPr>
          <w:rFonts w:ascii="Times New Roman" w:hAnsi="Times New Roman"/>
          <w:sz w:val="22"/>
          <w:szCs w:val="22"/>
        </w:rPr>
        <w:t>&gt; rate and pressure.&gt;</w:t>
      </w:r>
    </w:p>
    <w:p w14:paraId="57B70E52" w14:textId="77777777" w:rsidR="00CE4AA1" w:rsidRDefault="00CE4AA1" w:rsidP="00CE4AA1">
      <w:pPr>
        <w:pStyle w:val="ListParagraph"/>
        <w:ind w:left="1710" w:right="-720"/>
        <w:rPr>
          <w:rFonts w:ascii="Times New Roman" w:hAnsi="Times New Roman"/>
          <w:sz w:val="22"/>
          <w:szCs w:val="22"/>
        </w:rPr>
      </w:pPr>
    </w:p>
    <w:p w14:paraId="50A5030B" w14:textId="330326D9" w:rsidR="006E1C5F" w:rsidRPr="006E1C5F" w:rsidRDefault="006E1C5F" w:rsidP="006E1C5F">
      <w:pPr>
        <w:pStyle w:val="ListParagraph"/>
        <w:numPr>
          <w:ilvl w:val="0"/>
          <w:numId w:val="2"/>
        </w:numPr>
        <w:ind w:right="-720"/>
        <w:rPr>
          <w:rFonts w:ascii="Times New Roman" w:hAnsi="Times New Roman"/>
          <w:sz w:val="22"/>
          <w:szCs w:val="22"/>
        </w:rPr>
      </w:pPr>
      <w:r w:rsidRPr="006E1C5F">
        <w:rPr>
          <w:rFonts w:ascii="Times New Roman" w:hAnsi="Times New Roman"/>
          <w:sz w:val="22"/>
          <w:szCs w:val="22"/>
        </w:rPr>
        <w:t>CASING AND CEMENTING PROGRAM:</w:t>
      </w:r>
    </w:p>
    <w:p w14:paraId="65729110" w14:textId="77777777" w:rsidR="006E1C5F" w:rsidRPr="006E1C5F" w:rsidRDefault="006E1C5F" w:rsidP="006E1C5F">
      <w:pPr>
        <w:pStyle w:val="ListParagraph"/>
        <w:ind w:left="540" w:right="-720"/>
        <w:rPr>
          <w:rFonts w:ascii="Times New Roman" w:hAnsi="Times New Roman"/>
          <w:sz w:val="22"/>
          <w:szCs w:val="22"/>
        </w:rPr>
      </w:pPr>
    </w:p>
    <w:tbl>
      <w:tblPr>
        <w:tblStyle w:val="TableGrid"/>
        <w:tblW w:w="10980" w:type="dxa"/>
        <w:tblInd w:w="-725" w:type="dxa"/>
        <w:tblLook w:val="04A0" w:firstRow="1" w:lastRow="0" w:firstColumn="1" w:lastColumn="0" w:noHBand="0" w:noVBand="1"/>
      </w:tblPr>
      <w:tblGrid>
        <w:gridCol w:w="2250"/>
        <w:gridCol w:w="1170"/>
        <w:gridCol w:w="1260"/>
        <w:gridCol w:w="1613"/>
        <w:gridCol w:w="1881"/>
        <w:gridCol w:w="2806"/>
      </w:tblGrid>
      <w:tr w:rsidR="006E1C5F" w:rsidRPr="006E1C5F" w14:paraId="262B93E2" w14:textId="77777777" w:rsidTr="00BB2536">
        <w:tc>
          <w:tcPr>
            <w:tcW w:w="2250" w:type="dxa"/>
            <w:hideMark/>
          </w:tcPr>
          <w:p w14:paraId="77340B5E" w14:textId="77777777" w:rsidR="006E1C5F" w:rsidRPr="006E1C5F" w:rsidRDefault="006E1C5F">
            <w:pPr>
              <w:pStyle w:val="ListParagraph"/>
              <w:ind w:left="0"/>
              <w:jc w:val="center"/>
              <w:rPr>
                <w:rFonts w:ascii="Times New Roman" w:hAnsi="Times New Roman"/>
                <w:b/>
                <w:sz w:val="22"/>
                <w:szCs w:val="22"/>
              </w:rPr>
            </w:pPr>
            <w:r w:rsidRPr="006E1C5F">
              <w:rPr>
                <w:rFonts w:ascii="Times New Roman" w:hAnsi="Times New Roman"/>
                <w:b/>
                <w:sz w:val="22"/>
                <w:szCs w:val="22"/>
              </w:rPr>
              <w:t>NAME OF STRING</w:t>
            </w:r>
          </w:p>
        </w:tc>
        <w:tc>
          <w:tcPr>
            <w:tcW w:w="1170" w:type="dxa"/>
            <w:hideMark/>
          </w:tcPr>
          <w:p w14:paraId="22A51F51" w14:textId="77777777" w:rsidR="006E1C5F" w:rsidRPr="006E1C5F" w:rsidRDefault="006E1C5F">
            <w:pPr>
              <w:pStyle w:val="ListParagraph"/>
              <w:ind w:left="0"/>
              <w:jc w:val="center"/>
              <w:rPr>
                <w:rFonts w:ascii="Times New Roman" w:hAnsi="Times New Roman"/>
                <w:b/>
                <w:sz w:val="22"/>
                <w:szCs w:val="22"/>
              </w:rPr>
            </w:pPr>
            <w:r w:rsidRPr="006E1C5F">
              <w:rPr>
                <w:rFonts w:ascii="Times New Roman" w:hAnsi="Times New Roman"/>
                <w:b/>
                <w:sz w:val="22"/>
                <w:szCs w:val="22"/>
              </w:rPr>
              <w:t>SIZE</w:t>
            </w:r>
          </w:p>
        </w:tc>
        <w:tc>
          <w:tcPr>
            <w:tcW w:w="1260" w:type="dxa"/>
            <w:hideMark/>
          </w:tcPr>
          <w:p w14:paraId="33AF3E2B" w14:textId="77777777" w:rsidR="006E1C5F" w:rsidRPr="006E1C5F" w:rsidRDefault="006E1C5F">
            <w:pPr>
              <w:pStyle w:val="ListParagraph"/>
              <w:ind w:left="0"/>
              <w:jc w:val="center"/>
              <w:rPr>
                <w:rFonts w:ascii="Times New Roman" w:hAnsi="Times New Roman"/>
                <w:b/>
                <w:sz w:val="22"/>
                <w:szCs w:val="22"/>
              </w:rPr>
            </w:pPr>
            <w:r w:rsidRPr="006E1C5F">
              <w:rPr>
                <w:rFonts w:ascii="Times New Roman" w:hAnsi="Times New Roman"/>
                <w:b/>
                <w:sz w:val="22"/>
                <w:szCs w:val="22"/>
              </w:rPr>
              <w:t>SETTING DEPTH</w:t>
            </w:r>
          </w:p>
        </w:tc>
        <w:tc>
          <w:tcPr>
            <w:tcW w:w="1613" w:type="dxa"/>
            <w:hideMark/>
          </w:tcPr>
          <w:p w14:paraId="64F0C5FF" w14:textId="77777777" w:rsidR="006E1C5F" w:rsidRPr="006E1C5F" w:rsidRDefault="006E1C5F">
            <w:pPr>
              <w:pStyle w:val="ListParagraph"/>
              <w:ind w:left="0"/>
              <w:jc w:val="center"/>
              <w:rPr>
                <w:rFonts w:ascii="Times New Roman" w:hAnsi="Times New Roman"/>
                <w:b/>
                <w:sz w:val="22"/>
                <w:szCs w:val="22"/>
              </w:rPr>
            </w:pPr>
            <w:r w:rsidRPr="006E1C5F">
              <w:rPr>
                <w:rFonts w:ascii="Times New Roman" w:hAnsi="Times New Roman"/>
                <w:b/>
                <w:sz w:val="22"/>
                <w:szCs w:val="22"/>
              </w:rPr>
              <w:t>SACKS OF CEMENT</w:t>
            </w:r>
          </w:p>
        </w:tc>
        <w:tc>
          <w:tcPr>
            <w:tcW w:w="1881" w:type="dxa"/>
            <w:hideMark/>
          </w:tcPr>
          <w:p w14:paraId="03E8A154" w14:textId="77777777" w:rsidR="006E1C5F" w:rsidRPr="006E1C5F" w:rsidRDefault="006E1C5F">
            <w:pPr>
              <w:pStyle w:val="ListParagraph"/>
              <w:ind w:left="0"/>
              <w:jc w:val="center"/>
              <w:rPr>
                <w:rFonts w:ascii="Times New Roman" w:hAnsi="Times New Roman"/>
                <w:b/>
                <w:sz w:val="22"/>
                <w:szCs w:val="22"/>
              </w:rPr>
            </w:pPr>
            <w:r w:rsidRPr="006E1C5F">
              <w:rPr>
                <w:rFonts w:ascii="Times New Roman" w:hAnsi="Times New Roman"/>
                <w:b/>
                <w:sz w:val="22"/>
                <w:szCs w:val="22"/>
              </w:rPr>
              <w:t>TOP OF CEMENT</w:t>
            </w:r>
          </w:p>
        </w:tc>
        <w:tc>
          <w:tcPr>
            <w:tcW w:w="2806" w:type="dxa"/>
            <w:hideMark/>
          </w:tcPr>
          <w:p w14:paraId="0E81D741" w14:textId="77777777" w:rsidR="006E1C5F" w:rsidRPr="006E1C5F" w:rsidRDefault="006E1C5F">
            <w:pPr>
              <w:pStyle w:val="ListParagraph"/>
              <w:ind w:left="0"/>
              <w:jc w:val="center"/>
              <w:rPr>
                <w:rFonts w:ascii="Times New Roman" w:hAnsi="Times New Roman"/>
                <w:b/>
                <w:sz w:val="22"/>
                <w:szCs w:val="22"/>
              </w:rPr>
            </w:pPr>
            <w:r w:rsidRPr="006E1C5F">
              <w:rPr>
                <w:rFonts w:ascii="Times New Roman" w:hAnsi="Times New Roman"/>
                <w:b/>
                <w:sz w:val="22"/>
                <w:szCs w:val="22"/>
              </w:rPr>
              <w:t>DETERMINED BY</w:t>
            </w:r>
          </w:p>
        </w:tc>
      </w:tr>
      <w:tr w:rsidR="00BB2536" w:rsidRPr="006E1C5F" w14:paraId="2B3CDBAA" w14:textId="7D783A9D" w:rsidTr="00BB2536">
        <w:tc>
          <w:tcPr>
            <w:tcW w:w="2250" w:type="dxa"/>
            <w:hideMark/>
          </w:tcPr>
          <w:p w14:paraId="70D51293" w14:textId="77777777" w:rsidR="00BB2536" w:rsidRPr="006E1C5F" w:rsidRDefault="00BB2536" w:rsidP="009124C7">
            <w:pPr>
              <w:pStyle w:val="ListParagraph"/>
              <w:ind w:left="0"/>
              <w:rPr>
                <w:rFonts w:ascii="Times New Roman" w:hAnsi="Times New Roman"/>
                <w:sz w:val="22"/>
                <w:szCs w:val="22"/>
              </w:rPr>
            </w:pPr>
            <w:r w:rsidRPr="006E1C5F">
              <w:rPr>
                <w:rFonts w:ascii="Times New Roman" w:hAnsi="Times New Roman"/>
                <w:sz w:val="22"/>
                <w:szCs w:val="22"/>
              </w:rPr>
              <w:t>Conductor</w:t>
            </w:r>
          </w:p>
        </w:tc>
        <w:tc>
          <w:tcPr>
            <w:tcW w:w="1170" w:type="dxa"/>
            <w:hideMark/>
          </w:tcPr>
          <w:p w14:paraId="39368A90" w14:textId="02249483" w:rsidR="00BB2536" w:rsidRPr="006E1C5F" w:rsidRDefault="00BB2536" w:rsidP="009124C7">
            <w:pPr>
              <w:pStyle w:val="NoSpacing"/>
              <w:jc w:val="center"/>
              <w:rPr>
                <w:rFonts w:ascii="Times New Roman" w:hAnsi="Times New Roman" w:cs="Times New Roman"/>
                <w:sz w:val="22"/>
                <w14:textFill>
                  <w14:gradFill>
                    <w14:gsLst>
                      <w14:gs w14:pos="0">
                        <w14:schemeClr w14:val="accent1">
                          <w14:lumMod w14:val="5000"/>
                          <w14:lumOff w14:val="95000"/>
                        </w14:schemeClr>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path w14:path="rect">
                      <w14:fillToRect w14:l="100000" w14:t="100000" w14:r="0" w14:b="0"/>
                    </w14:path>
                  </w14:gradFill>
                </w14:textFill>
              </w:rPr>
            </w:pPr>
          </w:p>
        </w:tc>
        <w:tc>
          <w:tcPr>
            <w:tcW w:w="1260" w:type="dxa"/>
            <w:hideMark/>
          </w:tcPr>
          <w:p w14:paraId="7C6E8535" w14:textId="40EBC55C" w:rsidR="00BB2536" w:rsidRPr="006E1C5F" w:rsidRDefault="00BB2536" w:rsidP="009124C7">
            <w:pPr>
              <w:pStyle w:val="ListParagraph"/>
              <w:ind w:left="0"/>
              <w:jc w:val="center"/>
              <w:rPr>
                <w:rFonts w:ascii="Times New Roman" w:hAnsi="Times New Roman"/>
                <w:sz w:val="22"/>
                <w:szCs w:val="22"/>
              </w:rPr>
            </w:pPr>
          </w:p>
        </w:tc>
        <w:tc>
          <w:tcPr>
            <w:tcW w:w="1613" w:type="dxa"/>
            <w:hideMark/>
          </w:tcPr>
          <w:p w14:paraId="36F94CB9" w14:textId="208B020E" w:rsidR="00BB2536" w:rsidRPr="006E1C5F" w:rsidRDefault="00BB2536" w:rsidP="009124C7">
            <w:pPr>
              <w:pStyle w:val="ListParagraph"/>
              <w:ind w:left="0"/>
              <w:jc w:val="center"/>
              <w:rPr>
                <w:rFonts w:ascii="Times New Roman" w:hAnsi="Times New Roman"/>
                <w:sz w:val="22"/>
                <w:szCs w:val="22"/>
              </w:rPr>
            </w:pPr>
          </w:p>
        </w:tc>
        <w:tc>
          <w:tcPr>
            <w:tcW w:w="1881" w:type="dxa"/>
            <w:hideMark/>
          </w:tcPr>
          <w:p w14:paraId="15012276" w14:textId="6E33A84A" w:rsidR="00BB2536" w:rsidRPr="006E1C5F" w:rsidRDefault="00BB2536" w:rsidP="009124C7">
            <w:pPr>
              <w:pStyle w:val="ListParagraph"/>
              <w:ind w:left="0"/>
              <w:jc w:val="center"/>
              <w:rPr>
                <w:rFonts w:ascii="Times New Roman" w:hAnsi="Times New Roman"/>
                <w:sz w:val="22"/>
                <w:szCs w:val="22"/>
              </w:rPr>
            </w:pPr>
          </w:p>
        </w:tc>
        <w:tc>
          <w:tcPr>
            <w:tcW w:w="2806" w:type="dxa"/>
            <w:tcBorders>
              <w:right w:val="single" w:sz="4" w:space="0" w:color="auto"/>
            </w:tcBorders>
            <w:hideMark/>
          </w:tcPr>
          <w:p w14:paraId="6793C6C2" w14:textId="61DBD451" w:rsidR="00BB2536" w:rsidRPr="006E1C5F" w:rsidRDefault="00BB2536" w:rsidP="009124C7">
            <w:pPr>
              <w:pStyle w:val="ListParagraph"/>
              <w:ind w:left="0"/>
              <w:jc w:val="center"/>
              <w:rPr>
                <w:rFonts w:ascii="Times New Roman" w:hAnsi="Times New Roman"/>
                <w:sz w:val="22"/>
                <w:szCs w:val="22"/>
              </w:rPr>
            </w:pPr>
          </w:p>
        </w:tc>
      </w:tr>
      <w:tr w:rsidR="009124C7" w:rsidRPr="006E1C5F" w14:paraId="1C859DD1" w14:textId="77777777" w:rsidTr="00BB2536">
        <w:tc>
          <w:tcPr>
            <w:tcW w:w="2250" w:type="dxa"/>
            <w:hideMark/>
          </w:tcPr>
          <w:p w14:paraId="58C3E4C5" w14:textId="77777777" w:rsidR="009124C7" w:rsidRPr="006E1C5F" w:rsidRDefault="009124C7" w:rsidP="009124C7">
            <w:pPr>
              <w:pStyle w:val="ListParagraph"/>
              <w:ind w:left="0"/>
              <w:rPr>
                <w:rFonts w:ascii="Times New Roman" w:hAnsi="Times New Roman"/>
                <w:sz w:val="22"/>
                <w:szCs w:val="22"/>
              </w:rPr>
            </w:pPr>
            <w:r w:rsidRPr="006E1C5F">
              <w:rPr>
                <w:rFonts w:ascii="Times New Roman" w:hAnsi="Times New Roman"/>
                <w:sz w:val="22"/>
                <w:szCs w:val="22"/>
              </w:rPr>
              <w:t>Surface</w:t>
            </w:r>
          </w:p>
        </w:tc>
        <w:tc>
          <w:tcPr>
            <w:tcW w:w="1170" w:type="dxa"/>
          </w:tcPr>
          <w:p w14:paraId="6E2C3580" w14:textId="77777777" w:rsidR="009124C7" w:rsidRPr="009124C7" w:rsidRDefault="009124C7" w:rsidP="009124C7">
            <w:pPr>
              <w:pStyle w:val="ListParagraph"/>
              <w:ind w:left="0"/>
              <w:rPr>
                <w:rFonts w:ascii="Times New Roman" w:hAnsi="Times New Roman"/>
                <w:sz w:val="22"/>
                <w:szCs w:val="22"/>
                <w:u w:val="single"/>
              </w:rPr>
            </w:pPr>
          </w:p>
        </w:tc>
        <w:tc>
          <w:tcPr>
            <w:tcW w:w="1260" w:type="dxa"/>
          </w:tcPr>
          <w:p w14:paraId="310D6AD5" w14:textId="77777777" w:rsidR="009124C7" w:rsidRPr="009124C7" w:rsidRDefault="009124C7" w:rsidP="009124C7">
            <w:pPr>
              <w:pStyle w:val="ListParagraph"/>
              <w:ind w:left="0"/>
              <w:rPr>
                <w:rFonts w:ascii="Times New Roman" w:hAnsi="Times New Roman"/>
                <w:sz w:val="22"/>
                <w:szCs w:val="22"/>
                <w:u w:val="single"/>
              </w:rPr>
            </w:pPr>
          </w:p>
        </w:tc>
        <w:tc>
          <w:tcPr>
            <w:tcW w:w="1613" w:type="dxa"/>
          </w:tcPr>
          <w:p w14:paraId="6AC8469E" w14:textId="77777777" w:rsidR="009124C7" w:rsidRPr="009124C7" w:rsidRDefault="009124C7" w:rsidP="009124C7">
            <w:pPr>
              <w:pStyle w:val="ListParagraph"/>
              <w:ind w:left="0"/>
              <w:rPr>
                <w:rFonts w:ascii="Times New Roman" w:hAnsi="Times New Roman"/>
                <w:sz w:val="22"/>
                <w:szCs w:val="22"/>
                <w:u w:val="single"/>
              </w:rPr>
            </w:pPr>
          </w:p>
        </w:tc>
        <w:tc>
          <w:tcPr>
            <w:tcW w:w="1881" w:type="dxa"/>
          </w:tcPr>
          <w:p w14:paraId="204A020D" w14:textId="77777777" w:rsidR="009124C7" w:rsidRPr="009124C7" w:rsidRDefault="009124C7" w:rsidP="009124C7">
            <w:pPr>
              <w:pStyle w:val="ListParagraph"/>
              <w:ind w:left="0"/>
              <w:rPr>
                <w:rFonts w:ascii="Times New Roman" w:hAnsi="Times New Roman"/>
                <w:sz w:val="22"/>
                <w:szCs w:val="22"/>
                <w:u w:val="single"/>
              </w:rPr>
            </w:pPr>
          </w:p>
        </w:tc>
        <w:tc>
          <w:tcPr>
            <w:tcW w:w="2806" w:type="dxa"/>
          </w:tcPr>
          <w:p w14:paraId="523D80DE" w14:textId="77777777" w:rsidR="009124C7" w:rsidRPr="009124C7" w:rsidRDefault="009124C7" w:rsidP="009124C7">
            <w:pPr>
              <w:pStyle w:val="ListParagraph"/>
              <w:ind w:left="0"/>
              <w:rPr>
                <w:rFonts w:ascii="Times New Roman" w:hAnsi="Times New Roman"/>
                <w:sz w:val="22"/>
                <w:szCs w:val="22"/>
                <w:u w:val="single"/>
              </w:rPr>
            </w:pPr>
          </w:p>
        </w:tc>
      </w:tr>
      <w:tr w:rsidR="009124C7" w:rsidRPr="006E1C5F" w14:paraId="0CC1AC5B" w14:textId="77777777" w:rsidTr="00BB2536">
        <w:tc>
          <w:tcPr>
            <w:tcW w:w="2250" w:type="dxa"/>
            <w:hideMark/>
          </w:tcPr>
          <w:p w14:paraId="4D04143F" w14:textId="77777777" w:rsidR="009124C7" w:rsidRPr="006E1C5F" w:rsidRDefault="009124C7" w:rsidP="009124C7">
            <w:pPr>
              <w:pStyle w:val="ListParagraph"/>
              <w:ind w:left="0"/>
              <w:rPr>
                <w:rFonts w:ascii="Times New Roman" w:hAnsi="Times New Roman"/>
                <w:sz w:val="22"/>
                <w:szCs w:val="22"/>
              </w:rPr>
            </w:pPr>
            <w:r w:rsidRPr="006E1C5F">
              <w:rPr>
                <w:rFonts w:ascii="Times New Roman" w:hAnsi="Times New Roman"/>
                <w:sz w:val="22"/>
                <w:szCs w:val="22"/>
              </w:rPr>
              <w:t>Production</w:t>
            </w:r>
          </w:p>
        </w:tc>
        <w:tc>
          <w:tcPr>
            <w:tcW w:w="1170" w:type="dxa"/>
            <w:hideMark/>
          </w:tcPr>
          <w:p w14:paraId="30898D01" w14:textId="7ABBBDFD" w:rsidR="009124C7" w:rsidRPr="006E1C5F" w:rsidRDefault="009124C7" w:rsidP="009124C7">
            <w:pPr>
              <w:pStyle w:val="ListParagraph"/>
              <w:ind w:left="0"/>
              <w:jc w:val="center"/>
              <w:rPr>
                <w:rFonts w:ascii="Times New Roman" w:hAnsi="Times New Roman"/>
                <w:sz w:val="22"/>
                <w:szCs w:val="22"/>
              </w:rPr>
            </w:pPr>
          </w:p>
        </w:tc>
        <w:tc>
          <w:tcPr>
            <w:tcW w:w="1260" w:type="dxa"/>
            <w:hideMark/>
          </w:tcPr>
          <w:p w14:paraId="27F32A38" w14:textId="79DA35DF" w:rsidR="009124C7" w:rsidRPr="006E1C5F" w:rsidRDefault="009124C7" w:rsidP="009124C7">
            <w:pPr>
              <w:pStyle w:val="ListParagraph"/>
              <w:ind w:left="0"/>
              <w:jc w:val="center"/>
              <w:rPr>
                <w:rFonts w:ascii="Times New Roman" w:hAnsi="Times New Roman"/>
                <w:sz w:val="22"/>
                <w:szCs w:val="22"/>
              </w:rPr>
            </w:pPr>
          </w:p>
        </w:tc>
        <w:tc>
          <w:tcPr>
            <w:tcW w:w="1613" w:type="dxa"/>
            <w:hideMark/>
          </w:tcPr>
          <w:p w14:paraId="36A76B6E" w14:textId="12FBE81A" w:rsidR="009124C7" w:rsidRPr="006E1C5F" w:rsidRDefault="009124C7" w:rsidP="009124C7">
            <w:pPr>
              <w:pStyle w:val="ListParagraph"/>
              <w:ind w:left="0"/>
              <w:jc w:val="center"/>
              <w:rPr>
                <w:rFonts w:ascii="Times New Roman" w:hAnsi="Times New Roman"/>
                <w:sz w:val="22"/>
                <w:szCs w:val="22"/>
              </w:rPr>
            </w:pPr>
          </w:p>
        </w:tc>
        <w:tc>
          <w:tcPr>
            <w:tcW w:w="1881" w:type="dxa"/>
            <w:hideMark/>
          </w:tcPr>
          <w:p w14:paraId="4FD12092" w14:textId="638F6E2A" w:rsidR="009124C7" w:rsidRPr="006E1C5F" w:rsidRDefault="009124C7" w:rsidP="009124C7">
            <w:pPr>
              <w:pStyle w:val="ListParagraph"/>
              <w:ind w:left="0"/>
              <w:jc w:val="center"/>
              <w:rPr>
                <w:rFonts w:ascii="Times New Roman" w:hAnsi="Times New Roman"/>
                <w:sz w:val="22"/>
                <w:szCs w:val="22"/>
              </w:rPr>
            </w:pPr>
          </w:p>
        </w:tc>
        <w:tc>
          <w:tcPr>
            <w:tcW w:w="2806" w:type="dxa"/>
            <w:hideMark/>
          </w:tcPr>
          <w:p w14:paraId="24DB5111" w14:textId="3F2976F5" w:rsidR="009124C7" w:rsidRPr="006E1C5F" w:rsidRDefault="009124C7" w:rsidP="009124C7">
            <w:pPr>
              <w:pStyle w:val="ListParagraph"/>
              <w:ind w:left="0"/>
              <w:jc w:val="center"/>
              <w:rPr>
                <w:rFonts w:ascii="Times New Roman" w:hAnsi="Times New Roman"/>
                <w:sz w:val="22"/>
                <w:szCs w:val="22"/>
              </w:rPr>
            </w:pPr>
          </w:p>
        </w:tc>
      </w:tr>
      <w:tr w:rsidR="009124C7" w:rsidRPr="006E1C5F" w14:paraId="16FFE3BB" w14:textId="77777777" w:rsidTr="00BB2536">
        <w:tc>
          <w:tcPr>
            <w:tcW w:w="2250" w:type="dxa"/>
            <w:hideMark/>
          </w:tcPr>
          <w:p w14:paraId="7CFDD4DB" w14:textId="77777777" w:rsidR="009124C7" w:rsidRPr="006E1C5F" w:rsidRDefault="009124C7" w:rsidP="009124C7">
            <w:pPr>
              <w:pStyle w:val="ListParagraph"/>
              <w:ind w:left="0"/>
              <w:rPr>
                <w:rFonts w:ascii="Times New Roman" w:hAnsi="Times New Roman"/>
                <w:sz w:val="22"/>
                <w:szCs w:val="22"/>
              </w:rPr>
            </w:pPr>
            <w:r w:rsidRPr="006E1C5F">
              <w:rPr>
                <w:rFonts w:ascii="Times New Roman" w:hAnsi="Times New Roman"/>
                <w:sz w:val="22"/>
                <w:szCs w:val="22"/>
              </w:rPr>
              <w:t>Liner</w:t>
            </w:r>
          </w:p>
        </w:tc>
        <w:tc>
          <w:tcPr>
            <w:tcW w:w="1170" w:type="dxa"/>
          </w:tcPr>
          <w:p w14:paraId="30DBBF6F" w14:textId="77777777" w:rsidR="009124C7" w:rsidRPr="006E1C5F" w:rsidRDefault="009124C7" w:rsidP="009124C7">
            <w:pPr>
              <w:pStyle w:val="ListParagraph"/>
              <w:ind w:left="0"/>
              <w:rPr>
                <w:rFonts w:ascii="Times New Roman" w:hAnsi="Times New Roman"/>
                <w:sz w:val="22"/>
                <w:szCs w:val="22"/>
              </w:rPr>
            </w:pPr>
          </w:p>
        </w:tc>
        <w:tc>
          <w:tcPr>
            <w:tcW w:w="1260" w:type="dxa"/>
          </w:tcPr>
          <w:p w14:paraId="794BD21F" w14:textId="77777777" w:rsidR="009124C7" w:rsidRPr="006E1C5F" w:rsidRDefault="009124C7" w:rsidP="009124C7">
            <w:pPr>
              <w:pStyle w:val="ListParagraph"/>
              <w:ind w:left="0"/>
              <w:rPr>
                <w:rFonts w:ascii="Times New Roman" w:hAnsi="Times New Roman"/>
                <w:sz w:val="22"/>
                <w:szCs w:val="22"/>
              </w:rPr>
            </w:pPr>
          </w:p>
        </w:tc>
        <w:tc>
          <w:tcPr>
            <w:tcW w:w="1613" w:type="dxa"/>
          </w:tcPr>
          <w:p w14:paraId="6CC8F66E" w14:textId="77777777" w:rsidR="009124C7" w:rsidRPr="006E1C5F" w:rsidRDefault="009124C7" w:rsidP="009124C7">
            <w:pPr>
              <w:pStyle w:val="ListParagraph"/>
              <w:ind w:left="0"/>
              <w:rPr>
                <w:rFonts w:ascii="Times New Roman" w:hAnsi="Times New Roman"/>
                <w:sz w:val="22"/>
                <w:szCs w:val="22"/>
              </w:rPr>
            </w:pPr>
          </w:p>
        </w:tc>
        <w:tc>
          <w:tcPr>
            <w:tcW w:w="1881" w:type="dxa"/>
          </w:tcPr>
          <w:p w14:paraId="74A2CDDF" w14:textId="77777777" w:rsidR="009124C7" w:rsidRPr="006E1C5F" w:rsidRDefault="009124C7" w:rsidP="009124C7">
            <w:pPr>
              <w:pStyle w:val="ListParagraph"/>
              <w:ind w:left="0"/>
              <w:rPr>
                <w:rFonts w:ascii="Times New Roman" w:hAnsi="Times New Roman"/>
                <w:sz w:val="22"/>
                <w:szCs w:val="22"/>
              </w:rPr>
            </w:pPr>
          </w:p>
        </w:tc>
        <w:tc>
          <w:tcPr>
            <w:tcW w:w="2806" w:type="dxa"/>
          </w:tcPr>
          <w:p w14:paraId="24C0E437" w14:textId="77777777" w:rsidR="009124C7" w:rsidRPr="006E1C5F" w:rsidRDefault="009124C7" w:rsidP="009124C7">
            <w:pPr>
              <w:pStyle w:val="ListParagraph"/>
              <w:ind w:left="0"/>
              <w:rPr>
                <w:rFonts w:ascii="Times New Roman" w:hAnsi="Times New Roman"/>
                <w:sz w:val="22"/>
                <w:szCs w:val="22"/>
              </w:rPr>
            </w:pPr>
          </w:p>
        </w:tc>
      </w:tr>
      <w:tr w:rsidR="009124C7" w:rsidRPr="006E1C5F" w14:paraId="1DB8374F" w14:textId="77777777" w:rsidTr="00BB2536">
        <w:tc>
          <w:tcPr>
            <w:tcW w:w="2250" w:type="dxa"/>
            <w:hideMark/>
          </w:tcPr>
          <w:p w14:paraId="71D036ED" w14:textId="77777777" w:rsidR="009124C7" w:rsidRPr="006E1C5F" w:rsidRDefault="009124C7" w:rsidP="009124C7">
            <w:pPr>
              <w:pStyle w:val="ListParagraph"/>
              <w:ind w:left="0"/>
              <w:rPr>
                <w:rFonts w:ascii="Times New Roman" w:hAnsi="Times New Roman"/>
                <w:sz w:val="22"/>
                <w:szCs w:val="22"/>
              </w:rPr>
            </w:pPr>
            <w:r w:rsidRPr="006E1C5F">
              <w:rPr>
                <w:rFonts w:ascii="Times New Roman" w:hAnsi="Times New Roman"/>
                <w:sz w:val="22"/>
                <w:szCs w:val="22"/>
              </w:rPr>
              <w:t>Tubing</w:t>
            </w:r>
          </w:p>
        </w:tc>
        <w:tc>
          <w:tcPr>
            <w:tcW w:w="1170" w:type="dxa"/>
            <w:hideMark/>
          </w:tcPr>
          <w:p w14:paraId="5BD81290" w14:textId="7BB7453A" w:rsidR="009124C7" w:rsidRPr="006E1C5F" w:rsidRDefault="009124C7" w:rsidP="009124C7">
            <w:pPr>
              <w:pStyle w:val="ListParagraph"/>
              <w:ind w:left="0"/>
              <w:jc w:val="center"/>
              <w:rPr>
                <w:rFonts w:ascii="Times New Roman" w:hAnsi="Times New Roman"/>
                <w:sz w:val="22"/>
                <w:szCs w:val="22"/>
              </w:rPr>
            </w:pPr>
          </w:p>
        </w:tc>
        <w:tc>
          <w:tcPr>
            <w:tcW w:w="1260" w:type="dxa"/>
            <w:hideMark/>
          </w:tcPr>
          <w:p w14:paraId="0B4D10E2" w14:textId="0BBFCA20" w:rsidR="009124C7" w:rsidRPr="006E1C5F" w:rsidRDefault="009124C7" w:rsidP="009124C7">
            <w:pPr>
              <w:pStyle w:val="ListParagraph"/>
              <w:ind w:left="0"/>
              <w:jc w:val="center"/>
              <w:rPr>
                <w:rFonts w:ascii="Times New Roman" w:hAnsi="Times New Roman"/>
                <w:sz w:val="22"/>
                <w:szCs w:val="22"/>
              </w:rPr>
            </w:pPr>
            <w:r w:rsidRPr="006E1C5F">
              <w:rPr>
                <w:rFonts w:ascii="Times New Roman" w:hAnsi="Times New Roman"/>
                <w:sz w:val="22"/>
                <w:szCs w:val="22"/>
              </w:rPr>
              <w:t xml:space="preserve"> </w:t>
            </w:r>
          </w:p>
        </w:tc>
        <w:tc>
          <w:tcPr>
            <w:tcW w:w="1613" w:type="dxa"/>
          </w:tcPr>
          <w:p w14:paraId="268D572A" w14:textId="77777777" w:rsidR="009124C7" w:rsidRPr="006E1C5F" w:rsidRDefault="009124C7" w:rsidP="009124C7">
            <w:pPr>
              <w:pStyle w:val="ListParagraph"/>
              <w:ind w:left="0"/>
              <w:rPr>
                <w:rFonts w:ascii="Times New Roman" w:hAnsi="Times New Roman"/>
                <w:sz w:val="22"/>
                <w:szCs w:val="22"/>
              </w:rPr>
            </w:pPr>
          </w:p>
        </w:tc>
        <w:tc>
          <w:tcPr>
            <w:tcW w:w="1881" w:type="dxa"/>
          </w:tcPr>
          <w:p w14:paraId="1755AE6B" w14:textId="77777777" w:rsidR="009124C7" w:rsidRPr="006E1C5F" w:rsidRDefault="009124C7" w:rsidP="009124C7">
            <w:pPr>
              <w:pStyle w:val="ListParagraph"/>
              <w:ind w:left="0"/>
              <w:rPr>
                <w:rFonts w:ascii="Times New Roman" w:hAnsi="Times New Roman"/>
                <w:sz w:val="22"/>
                <w:szCs w:val="22"/>
              </w:rPr>
            </w:pPr>
          </w:p>
        </w:tc>
        <w:tc>
          <w:tcPr>
            <w:tcW w:w="2806" w:type="dxa"/>
          </w:tcPr>
          <w:p w14:paraId="4D10EF46" w14:textId="77777777" w:rsidR="009124C7" w:rsidRPr="006E1C5F" w:rsidRDefault="009124C7" w:rsidP="009124C7">
            <w:pPr>
              <w:pStyle w:val="ListParagraph"/>
              <w:ind w:left="0"/>
              <w:rPr>
                <w:rFonts w:ascii="Times New Roman" w:hAnsi="Times New Roman"/>
                <w:sz w:val="22"/>
                <w:szCs w:val="22"/>
              </w:rPr>
            </w:pPr>
          </w:p>
        </w:tc>
      </w:tr>
    </w:tbl>
    <w:p w14:paraId="3F2E943C" w14:textId="133B37B0" w:rsidR="006E1C5F" w:rsidRPr="006E1C5F" w:rsidRDefault="006E1C5F" w:rsidP="006E1C5F">
      <w:pPr>
        <w:pStyle w:val="ListParagraph"/>
        <w:numPr>
          <w:ilvl w:val="0"/>
          <w:numId w:val="2"/>
        </w:numPr>
        <w:snapToGrid w:val="0"/>
        <w:spacing w:before="240" w:after="200"/>
        <w:ind w:right="-270"/>
        <w:contextualSpacing w:val="0"/>
        <w:rPr>
          <w:rFonts w:ascii="Times New Roman" w:hAnsi="Times New Roman"/>
          <w:sz w:val="22"/>
          <w:szCs w:val="22"/>
        </w:rPr>
      </w:pPr>
      <w:r w:rsidRPr="006E1C5F">
        <w:rPr>
          <w:rFonts w:ascii="Times New Roman" w:hAnsi="Times New Roman"/>
          <w:sz w:val="22"/>
          <w:szCs w:val="22"/>
        </w:rPr>
        <w:t xml:space="preserve">NAME-TYPE OF TUBING PACKER AND DEPTH: </w:t>
      </w:r>
      <w:r w:rsidRPr="006E1C5F">
        <w:rPr>
          <w:rFonts w:ascii="Times New Roman" w:hAnsi="Times New Roman"/>
          <w:sz w:val="22"/>
          <w:szCs w:val="22"/>
          <w:u w:val="single"/>
        </w:rPr>
        <w:tab/>
      </w:r>
      <w:r w:rsidRPr="006E1C5F">
        <w:rPr>
          <w:rFonts w:ascii="Times New Roman" w:hAnsi="Times New Roman"/>
          <w:sz w:val="22"/>
          <w:szCs w:val="22"/>
        </w:rPr>
        <w:t>ft.</w:t>
      </w:r>
    </w:p>
    <w:p w14:paraId="78F9A706" w14:textId="55509AA2" w:rsidR="006E1C5F" w:rsidRPr="006E1C5F" w:rsidRDefault="00BE294D" w:rsidP="006E1C5F">
      <w:pPr>
        <w:pStyle w:val="ListParagraph"/>
        <w:numPr>
          <w:ilvl w:val="0"/>
          <w:numId w:val="2"/>
        </w:numPr>
        <w:snapToGrid w:val="0"/>
        <w:spacing w:after="200"/>
        <w:ind w:right="-360"/>
        <w:contextualSpacing w:val="0"/>
        <w:rPr>
          <w:rFonts w:ascii="Times New Roman" w:hAnsi="Times New Roman"/>
          <w:sz w:val="22"/>
          <w:szCs w:val="22"/>
        </w:rPr>
      </w:pPr>
      <w:r>
        <w:rPr>
          <w:rFonts w:ascii="Times New Roman" w:hAnsi="Times New Roman"/>
          <w:sz w:val="22"/>
          <w:szCs w:val="22"/>
        </w:rPr>
        <w:t>TOTAL DEPTH OF WELL</w:t>
      </w:r>
      <w:proofErr w:type="gramStart"/>
      <w:r>
        <w:rPr>
          <w:rFonts w:ascii="Times New Roman" w:hAnsi="Times New Roman"/>
          <w:sz w:val="22"/>
          <w:szCs w:val="22"/>
        </w:rPr>
        <w:t>:_</w:t>
      </w:r>
      <w:proofErr w:type="gramEnd"/>
      <w:r>
        <w:rPr>
          <w:rFonts w:ascii="Times New Roman" w:hAnsi="Times New Roman"/>
          <w:sz w:val="22"/>
          <w:szCs w:val="22"/>
        </w:rPr>
        <w:t>____</w:t>
      </w:r>
      <w:proofErr w:type="spellStart"/>
      <w:r w:rsidR="006E1C5F" w:rsidRPr="006E1C5F">
        <w:rPr>
          <w:rFonts w:ascii="Times New Roman" w:hAnsi="Times New Roman"/>
          <w:sz w:val="22"/>
          <w:szCs w:val="22"/>
        </w:rPr>
        <w:t>ft</w:t>
      </w:r>
      <w:proofErr w:type="spellEnd"/>
      <w:r w:rsidR="006E1C5F" w:rsidRPr="006E1C5F">
        <w:rPr>
          <w:rFonts w:ascii="Times New Roman" w:hAnsi="Times New Roman"/>
          <w:sz w:val="22"/>
          <w:szCs w:val="22"/>
        </w:rPr>
        <w:t>.</w:t>
      </w:r>
      <w:r w:rsidR="006E1C5F" w:rsidRPr="006E1C5F">
        <w:rPr>
          <w:rFonts w:ascii="Times New Roman" w:hAnsi="Times New Roman"/>
          <w:sz w:val="22"/>
          <w:szCs w:val="22"/>
        </w:rPr>
        <w:tab/>
        <w:t>Plugged Back Total Depth:</w:t>
      </w:r>
      <w:r>
        <w:rPr>
          <w:rFonts w:ascii="Times New Roman" w:hAnsi="Times New Roman"/>
          <w:sz w:val="22"/>
          <w:szCs w:val="22"/>
        </w:rPr>
        <w:t>_______</w:t>
      </w:r>
      <w:proofErr w:type="spellStart"/>
      <w:r w:rsidR="006E1C5F" w:rsidRPr="006E1C5F">
        <w:rPr>
          <w:rFonts w:ascii="Times New Roman" w:hAnsi="Times New Roman"/>
          <w:sz w:val="22"/>
          <w:szCs w:val="22"/>
        </w:rPr>
        <w:t>ft</w:t>
      </w:r>
      <w:proofErr w:type="spellEnd"/>
      <w:r w:rsidR="006E1C5F" w:rsidRPr="006E1C5F">
        <w:rPr>
          <w:rFonts w:ascii="Times New Roman" w:hAnsi="Times New Roman"/>
          <w:sz w:val="22"/>
          <w:szCs w:val="22"/>
        </w:rPr>
        <w:t>.</w:t>
      </w:r>
    </w:p>
    <w:p w14:paraId="4716F2E7" w14:textId="77777777" w:rsidR="008E3F8D" w:rsidRDefault="003C4F0E" w:rsidP="00633D8B">
      <w:pPr>
        <w:pStyle w:val="ListParagraph"/>
        <w:numPr>
          <w:ilvl w:val="0"/>
          <w:numId w:val="3"/>
        </w:numPr>
        <w:ind w:left="0" w:firstLine="720"/>
        <w:jc w:val="both"/>
        <w:rPr>
          <w:rFonts w:ascii="Times New Roman" w:hAnsi="Times New Roman"/>
          <w:i/>
        </w:rPr>
      </w:pPr>
      <w:r w:rsidRPr="003C4F0E">
        <w:rPr>
          <w:rFonts w:ascii="Times New Roman" w:hAnsi="Times New Roman"/>
          <w:b/>
          <w:u w:val="single"/>
        </w:rPr>
        <w:lastRenderedPageBreak/>
        <w:t>Reason Relief Should Be Granted</w:t>
      </w:r>
      <w:r w:rsidRPr="003C4F0E">
        <w:rPr>
          <w:rFonts w:ascii="Times New Roman" w:hAnsi="Times New Roman"/>
          <w:b/>
        </w:rPr>
        <w:t>:</w:t>
      </w:r>
      <w:r w:rsidRPr="003C4F0E">
        <w:rPr>
          <w:rFonts w:ascii="Times New Roman" w:hAnsi="Times New Roman"/>
        </w:rPr>
        <w:t xml:space="preserve">  The requested relief for &lt;</w:t>
      </w:r>
      <w:r w:rsidRPr="003C4F0E">
        <w:rPr>
          <w:rFonts w:ascii="Times New Roman" w:hAnsi="Times New Roman"/>
          <w:i/>
        </w:rPr>
        <w:t>insert what was requested/same as relief requested</w:t>
      </w:r>
      <w:r w:rsidRPr="003C4F0E">
        <w:rPr>
          <w:rFonts w:ascii="Times New Roman" w:hAnsi="Times New Roman"/>
        </w:rPr>
        <w:t>&gt; should be granted. &lt;</w:t>
      </w:r>
      <w:r w:rsidR="008E3F8D" w:rsidRPr="008E3F8D">
        <w:rPr>
          <w:rFonts w:ascii="Times New Roman" w:hAnsi="Times New Roman"/>
          <w:i/>
        </w:rPr>
        <w:t>P</w:t>
      </w:r>
      <w:r w:rsidRPr="003C4F0E">
        <w:rPr>
          <w:rFonts w:ascii="Times New Roman" w:hAnsi="Times New Roman"/>
          <w:i/>
        </w:rPr>
        <w:t>rovide justification for request</w:t>
      </w:r>
      <w:r w:rsidR="008E3F8D">
        <w:rPr>
          <w:rFonts w:ascii="Times New Roman" w:hAnsi="Times New Roman"/>
          <w:i/>
        </w:rPr>
        <w:t>ed</w:t>
      </w:r>
      <w:r w:rsidRPr="003C4F0E">
        <w:rPr>
          <w:rFonts w:ascii="Times New Roman" w:hAnsi="Times New Roman"/>
          <w:i/>
        </w:rPr>
        <w:t xml:space="preserve"> relief, </w:t>
      </w:r>
      <w:r>
        <w:rPr>
          <w:rFonts w:ascii="Times New Roman" w:hAnsi="Times New Roman"/>
          <w:i/>
        </w:rPr>
        <w:t xml:space="preserve">including, but not limited to, measures/actions taken to ensure that treatable water is protected, </w:t>
      </w:r>
      <w:r w:rsidRPr="003C4F0E">
        <w:rPr>
          <w:rFonts w:ascii="Times New Roman" w:hAnsi="Times New Roman"/>
          <w:i/>
        </w:rPr>
        <w:t>etc.&gt;</w:t>
      </w:r>
    </w:p>
    <w:p w14:paraId="5730AEEB" w14:textId="77777777" w:rsidR="00633D8B" w:rsidRDefault="00633D8B" w:rsidP="00633D8B">
      <w:pPr>
        <w:pStyle w:val="ListParagraph"/>
        <w:jc w:val="both"/>
        <w:rPr>
          <w:rFonts w:ascii="Times New Roman" w:hAnsi="Times New Roman"/>
          <w:i/>
        </w:rPr>
      </w:pPr>
    </w:p>
    <w:p w14:paraId="4A4AC8F8" w14:textId="77777777" w:rsidR="008E3F8D" w:rsidRPr="008E3F8D" w:rsidRDefault="006359BF" w:rsidP="00633D8B">
      <w:pPr>
        <w:pStyle w:val="ListParagraph"/>
        <w:numPr>
          <w:ilvl w:val="0"/>
          <w:numId w:val="3"/>
        </w:numPr>
        <w:ind w:left="0" w:firstLine="720"/>
        <w:jc w:val="both"/>
        <w:rPr>
          <w:rFonts w:ascii="Times New Roman" w:hAnsi="Times New Roman"/>
          <w:i/>
        </w:rPr>
      </w:pPr>
      <w:r w:rsidRPr="008E3F8D">
        <w:rPr>
          <w:rFonts w:ascii="Times New Roman" w:hAnsi="Times New Roman"/>
          <w:b/>
          <w:u w:val="single"/>
        </w:rPr>
        <w:t>Testing and Reporting Requirements</w:t>
      </w:r>
      <w:r w:rsidRPr="008E3F8D">
        <w:rPr>
          <w:rFonts w:ascii="Times New Roman" w:hAnsi="Times New Roman"/>
        </w:rPr>
        <w:t xml:space="preserve">: </w:t>
      </w:r>
      <w:r w:rsidR="008E3F8D" w:rsidRPr="008E3F8D">
        <w:rPr>
          <w:rFonts w:ascii="Times New Roman" w:hAnsi="Times New Roman"/>
        </w:rPr>
        <w:t xml:space="preserve"> </w:t>
      </w:r>
      <w:r w:rsidRPr="008E3F8D">
        <w:rPr>
          <w:rFonts w:ascii="Times New Roman" w:hAnsi="Times New Roman"/>
        </w:rPr>
        <w:t>The well shall be subject to the testing and reporting requirements appearing in OAC 165:10-5-6 and OAC 165:10-5-7</w:t>
      </w:r>
      <w:r w:rsidR="003C4F0E" w:rsidRPr="008E3F8D">
        <w:rPr>
          <w:rFonts w:ascii="Times New Roman" w:hAnsi="Times New Roman"/>
        </w:rPr>
        <w:t>, except as modified by the exception to OAC 165:&lt;</w:t>
      </w:r>
      <w:r w:rsidR="003C4F0E" w:rsidRPr="008E3F8D">
        <w:rPr>
          <w:rFonts w:ascii="Times New Roman" w:hAnsi="Times New Roman"/>
          <w:i/>
        </w:rPr>
        <w:t>rule number</w:t>
      </w:r>
      <w:r w:rsidR="003C4F0E" w:rsidRPr="008E3F8D">
        <w:rPr>
          <w:rFonts w:ascii="Times New Roman" w:hAnsi="Times New Roman"/>
        </w:rPr>
        <w:t>&gt; granted herein</w:t>
      </w:r>
      <w:r w:rsidRPr="008E3F8D">
        <w:rPr>
          <w:rFonts w:ascii="Times New Roman" w:hAnsi="Times New Roman"/>
        </w:rPr>
        <w:t>.</w:t>
      </w:r>
    </w:p>
    <w:p w14:paraId="2DB7A6BD" w14:textId="77777777" w:rsidR="008E3F8D" w:rsidRDefault="008E3F8D" w:rsidP="008E3F8D">
      <w:pPr>
        <w:pStyle w:val="ListParagraph"/>
        <w:jc w:val="both"/>
        <w:rPr>
          <w:rFonts w:ascii="Times New Roman" w:hAnsi="Times New Roman"/>
          <w:i/>
        </w:rPr>
      </w:pPr>
    </w:p>
    <w:p w14:paraId="63A110D4" w14:textId="77777777" w:rsidR="008E3F8D" w:rsidRPr="008E3F8D" w:rsidRDefault="006359BF" w:rsidP="00633D8B">
      <w:pPr>
        <w:pStyle w:val="ListParagraph"/>
        <w:numPr>
          <w:ilvl w:val="0"/>
          <w:numId w:val="3"/>
        </w:numPr>
        <w:ind w:left="0" w:firstLine="720"/>
        <w:jc w:val="both"/>
        <w:rPr>
          <w:rFonts w:ascii="Times New Roman" w:hAnsi="Times New Roman"/>
          <w:i/>
        </w:rPr>
      </w:pPr>
      <w:r w:rsidRPr="008E3F8D">
        <w:rPr>
          <w:rFonts w:ascii="Times New Roman" w:hAnsi="Times New Roman"/>
          <w:b/>
          <w:u w:val="single"/>
        </w:rPr>
        <w:t>Applicability of Commission Rules</w:t>
      </w:r>
      <w:r w:rsidRPr="008E3F8D">
        <w:rPr>
          <w:rFonts w:ascii="Times New Roman" w:hAnsi="Times New Roman"/>
        </w:rPr>
        <w:t xml:space="preserve">:  The well shall be subject to requirements of all </w:t>
      </w:r>
      <w:r w:rsidR="00C4328D" w:rsidRPr="008E3F8D">
        <w:rPr>
          <w:rFonts w:ascii="Times New Roman" w:hAnsi="Times New Roman"/>
        </w:rPr>
        <w:t xml:space="preserve"> </w:t>
      </w:r>
      <w:r w:rsidR="006C218F" w:rsidRPr="008E3F8D">
        <w:rPr>
          <w:rFonts w:ascii="Times New Roman" w:hAnsi="Times New Roman"/>
        </w:rPr>
        <w:t xml:space="preserve"> </w:t>
      </w:r>
      <w:r w:rsidR="008E3F8D">
        <w:rPr>
          <w:rFonts w:ascii="Times New Roman" w:hAnsi="Times New Roman"/>
        </w:rPr>
        <w:t>Commission rules.</w:t>
      </w:r>
    </w:p>
    <w:p w14:paraId="68374ADF" w14:textId="77777777" w:rsidR="008E3F8D" w:rsidRPr="008E3F8D" w:rsidRDefault="008E3F8D" w:rsidP="008E3F8D">
      <w:pPr>
        <w:pStyle w:val="ListParagraph"/>
        <w:rPr>
          <w:rFonts w:ascii="Times New Roman" w:hAnsi="Times New Roman"/>
          <w:i/>
        </w:rPr>
      </w:pPr>
    </w:p>
    <w:p w14:paraId="1B99AB5C" w14:textId="77777777" w:rsidR="008E3F8D" w:rsidRDefault="006359BF" w:rsidP="00633D8B">
      <w:pPr>
        <w:pStyle w:val="ListParagraph"/>
        <w:numPr>
          <w:ilvl w:val="0"/>
          <w:numId w:val="3"/>
        </w:numPr>
        <w:ind w:left="0" w:firstLine="720"/>
        <w:jc w:val="both"/>
        <w:rPr>
          <w:rFonts w:ascii="Times New Roman" w:hAnsi="Times New Roman"/>
          <w:i/>
        </w:rPr>
      </w:pPr>
      <w:r w:rsidRPr="008E3F8D">
        <w:rPr>
          <w:rFonts w:ascii="Times New Roman" w:hAnsi="Times New Roman"/>
          <w:b/>
          <w:u w:val="single"/>
        </w:rPr>
        <w:t>Transferability</w:t>
      </w:r>
      <w:r w:rsidRPr="008E3F8D">
        <w:rPr>
          <w:rFonts w:ascii="Times New Roman" w:hAnsi="Times New Roman"/>
        </w:rPr>
        <w:t xml:space="preserve">: Change of ownership or operatorship of the well shall not transfer authority to </w:t>
      </w:r>
      <w:r w:rsidR="00C4328D" w:rsidRPr="008E3F8D">
        <w:rPr>
          <w:rFonts w:ascii="Times New Roman" w:hAnsi="Times New Roman"/>
        </w:rPr>
        <w:t xml:space="preserve"> </w:t>
      </w:r>
      <w:r w:rsidR="006C218F" w:rsidRPr="008E3F8D">
        <w:rPr>
          <w:rFonts w:ascii="Times New Roman" w:hAnsi="Times New Roman"/>
        </w:rPr>
        <w:t xml:space="preserve"> </w:t>
      </w:r>
      <w:r w:rsidRPr="008E3F8D">
        <w:rPr>
          <w:rFonts w:ascii="Times New Roman" w:hAnsi="Times New Roman"/>
        </w:rPr>
        <w:t>inject without Commission approval.</w:t>
      </w:r>
    </w:p>
    <w:p w14:paraId="1A60E716" w14:textId="77777777" w:rsidR="008E3F8D" w:rsidRPr="008E3F8D" w:rsidRDefault="008E3F8D" w:rsidP="008E3F8D">
      <w:pPr>
        <w:pStyle w:val="ListParagraph"/>
        <w:rPr>
          <w:rFonts w:ascii="Times New Roman" w:hAnsi="Times New Roman"/>
          <w:b/>
          <w:u w:val="single"/>
        </w:rPr>
      </w:pPr>
    </w:p>
    <w:p w14:paraId="6220E0DC" w14:textId="09AA7BB6" w:rsidR="00FD2403" w:rsidRPr="008E3F8D" w:rsidRDefault="00C4328D" w:rsidP="00633D8B">
      <w:pPr>
        <w:pStyle w:val="ListParagraph"/>
        <w:numPr>
          <w:ilvl w:val="0"/>
          <w:numId w:val="3"/>
        </w:numPr>
        <w:ind w:left="0" w:firstLine="720"/>
        <w:jc w:val="both"/>
        <w:rPr>
          <w:rFonts w:ascii="Times New Roman" w:hAnsi="Times New Roman"/>
          <w:i/>
        </w:rPr>
      </w:pPr>
      <w:r w:rsidRPr="008E3F8D">
        <w:rPr>
          <w:rFonts w:ascii="Times New Roman" w:hAnsi="Times New Roman"/>
          <w:b/>
          <w:u w:val="single"/>
        </w:rPr>
        <w:t xml:space="preserve"> </w:t>
      </w:r>
      <w:r w:rsidR="00FD2403" w:rsidRPr="008E3F8D">
        <w:rPr>
          <w:rFonts w:ascii="Times New Roman" w:hAnsi="Times New Roman"/>
          <w:b/>
          <w:u w:val="single"/>
        </w:rPr>
        <w:t>Surety</w:t>
      </w:r>
      <w:r w:rsidR="00FD2403" w:rsidRPr="008E3F8D">
        <w:rPr>
          <w:rFonts w:ascii="Times New Roman" w:hAnsi="Times New Roman"/>
        </w:rPr>
        <w:t>: Operator currently has Category &lt;</w:t>
      </w:r>
      <w:r w:rsidR="00FD2403" w:rsidRPr="008E3F8D">
        <w:rPr>
          <w:rFonts w:ascii="Times New Roman" w:hAnsi="Times New Roman"/>
          <w:i/>
        </w:rPr>
        <w:t>A or B</w:t>
      </w:r>
      <w:r w:rsidR="00FD2403" w:rsidRPr="008E3F8D">
        <w:rPr>
          <w:rFonts w:ascii="Times New Roman" w:hAnsi="Times New Roman"/>
        </w:rPr>
        <w:t>&gt; surety on file with the Commission in the amount of &lt;</w:t>
      </w:r>
      <w:r w:rsidR="00FD2403" w:rsidRPr="008E3F8D">
        <w:rPr>
          <w:rFonts w:ascii="Times New Roman" w:hAnsi="Times New Roman"/>
          <w:i/>
        </w:rPr>
        <w:t>dollar amount of current surety</w:t>
      </w:r>
      <w:r w:rsidR="00FD2403" w:rsidRPr="008E3F8D">
        <w:rPr>
          <w:rFonts w:ascii="Times New Roman" w:hAnsi="Times New Roman"/>
        </w:rPr>
        <w:t xml:space="preserve">&gt;.  Operator’s Form 1006B Operator’s Agreement to Plug Oil, Gas and Service </w:t>
      </w:r>
      <w:r w:rsidR="008E3F8D">
        <w:rPr>
          <w:rFonts w:ascii="Times New Roman" w:hAnsi="Times New Roman"/>
        </w:rPr>
        <w:t>W</w:t>
      </w:r>
      <w:r w:rsidR="00FD2403" w:rsidRPr="008E3F8D">
        <w:rPr>
          <w:rFonts w:ascii="Times New Roman" w:hAnsi="Times New Roman"/>
        </w:rPr>
        <w:t>ells within the State of Oklahoma shall expire on &lt;</w:t>
      </w:r>
      <w:r w:rsidR="00FD2403" w:rsidRPr="008E3F8D">
        <w:rPr>
          <w:rFonts w:ascii="Times New Roman" w:hAnsi="Times New Roman"/>
          <w:i/>
        </w:rPr>
        <w:t>date of Form 1006B expiration</w:t>
      </w:r>
      <w:r w:rsidR="00FD2403" w:rsidRPr="008E3F8D">
        <w:rPr>
          <w:rFonts w:ascii="Times New Roman" w:hAnsi="Times New Roman"/>
        </w:rPr>
        <w:t>&gt;.</w:t>
      </w:r>
    </w:p>
    <w:p w14:paraId="49301606" w14:textId="7A88F536" w:rsidR="006359BF" w:rsidRPr="006359BF" w:rsidRDefault="008E3F8D" w:rsidP="00633D8B">
      <w:pPr>
        <w:pStyle w:val="ListParagraph"/>
        <w:numPr>
          <w:ilvl w:val="0"/>
          <w:numId w:val="3"/>
        </w:numPr>
        <w:snapToGrid w:val="0"/>
        <w:spacing w:before="240" w:after="240" w:line="276" w:lineRule="auto"/>
        <w:ind w:left="-90" w:right="-360" w:firstLine="810"/>
        <w:contextualSpacing w:val="0"/>
        <w:jc w:val="both"/>
        <w:rPr>
          <w:rFonts w:ascii="Times New Roman" w:hAnsi="Times New Roman"/>
          <w:b/>
          <w:u w:val="single"/>
        </w:rPr>
      </w:pPr>
      <w:r>
        <w:rPr>
          <w:rFonts w:ascii="Times New Roman" w:hAnsi="Times New Roman"/>
          <w:b/>
          <w:u w:val="single"/>
        </w:rPr>
        <w:t>A</w:t>
      </w:r>
      <w:r w:rsidRPr="008E3F8D">
        <w:rPr>
          <w:rFonts w:ascii="Times New Roman" w:hAnsi="Times New Roman"/>
          <w:b/>
          <w:u w:val="single"/>
        </w:rPr>
        <w:t>uthority</w:t>
      </w:r>
      <w:r w:rsidR="006359BF" w:rsidRPr="006359BF">
        <w:rPr>
          <w:rFonts w:ascii="Times New Roman" w:hAnsi="Times New Roman"/>
        </w:rPr>
        <w:t xml:space="preserve">: </w:t>
      </w:r>
      <w:r w:rsidR="006359BF" w:rsidRPr="006359BF">
        <w:rPr>
          <w:rFonts w:ascii="Times New Roman" w:hAnsi="Times New Roman"/>
          <w:noProof/>
        </w:rPr>
        <w:t>Pursuant to</w:t>
      </w:r>
      <w:r w:rsidR="006359BF" w:rsidRPr="006359BF">
        <w:rPr>
          <w:rFonts w:ascii="Times New Roman" w:hAnsi="Times New Roman"/>
        </w:rPr>
        <w:t xml:space="preserve"> 17 O.S. </w:t>
      </w:r>
      <w:r w:rsidR="006359BF" w:rsidRPr="006359BF">
        <w:rPr>
          <w:rFonts w:ascii="Times New Roman" w:hAnsi="Times New Roman"/>
          <w:color w:val="000000"/>
          <w:shd w:val="clear" w:color="auto" w:fill="FFFFFF"/>
        </w:rPr>
        <w:t xml:space="preserve">§ 52 and 52 O.S. § 139, the Commission has jurisdiction over the subject matter of this cause.  Applicant’s authority to operate this </w:t>
      </w:r>
      <w:r>
        <w:rPr>
          <w:rFonts w:ascii="Times New Roman" w:hAnsi="Times New Roman"/>
          <w:color w:val="000000"/>
          <w:shd w:val="clear" w:color="auto" w:fill="FFFFFF"/>
        </w:rPr>
        <w:t>&lt;</w:t>
      </w:r>
      <w:r w:rsidR="006359BF" w:rsidRPr="008E3F8D">
        <w:rPr>
          <w:rFonts w:ascii="Times New Roman" w:hAnsi="Times New Roman"/>
          <w:i/>
          <w:color w:val="000000"/>
          <w:shd w:val="clear" w:color="auto" w:fill="FFFFFF"/>
        </w:rPr>
        <w:t>disposal</w:t>
      </w:r>
      <w:r w:rsidRPr="008E3F8D">
        <w:rPr>
          <w:rFonts w:ascii="Times New Roman" w:hAnsi="Times New Roman"/>
          <w:i/>
          <w:color w:val="000000"/>
          <w:shd w:val="clear" w:color="auto" w:fill="FFFFFF"/>
        </w:rPr>
        <w:t>/injection</w:t>
      </w:r>
      <w:r>
        <w:rPr>
          <w:rFonts w:ascii="Times New Roman" w:hAnsi="Times New Roman"/>
          <w:color w:val="000000"/>
          <w:shd w:val="clear" w:color="auto" w:fill="FFFFFF"/>
        </w:rPr>
        <w:t>&gt;</w:t>
      </w:r>
      <w:r w:rsidR="006359BF" w:rsidRPr="006359BF">
        <w:rPr>
          <w:rFonts w:ascii="Times New Roman" w:hAnsi="Times New Roman"/>
          <w:color w:val="000000"/>
          <w:shd w:val="clear" w:color="auto" w:fill="FFFFFF"/>
        </w:rPr>
        <w:t xml:space="preserve"> well is subject to the provisions of 17 O.S § 52(D).</w:t>
      </w:r>
    </w:p>
    <w:p w14:paraId="54C9BADF" w14:textId="68AF5703" w:rsidR="006359BF" w:rsidRPr="006359BF" w:rsidRDefault="006359BF" w:rsidP="00633D8B">
      <w:pPr>
        <w:pStyle w:val="ListParagraph"/>
        <w:numPr>
          <w:ilvl w:val="0"/>
          <w:numId w:val="3"/>
        </w:numPr>
        <w:snapToGrid w:val="0"/>
        <w:spacing w:line="276" w:lineRule="auto"/>
        <w:ind w:right="-360" w:firstLine="0"/>
        <w:contextualSpacing w:val="0"/>
        <w:jc w:val="both"/>
        <w:rPr>
          <w:rFonts w:ascii="Times New Roman" w:hAnsi="Times New Roman"/>
        </w:rPr>
      </w:pPr>
      <w:r w:rsidRPr="006359BF">
        <w:rPr>
          <w:rFonts w:ascii="Times New Roman" w:hAnsi="Times New Roman"/>
          <w:b/>
          <w:u w:val="single"/>
        </w:rPr>
        <w:t>Cessation of Injection Authority</w:t>
      </w:r>
      <w:r w:rsidRPr="006359BF">
        <w:rPr>
          <w:rFonts w:ascii="Times New Roman" w:hAnsi="Times New Roman"/>
        </w:rPr>
        <w:t xml:space="preserve">: </w:t>
      </w:r>
      <w:r w:rsidR="003C4F0E">
        <w:rPr>
          <w:rFonts w:ascii="Times New Roman" w:hAnsi="Times New Roman"/>
        </w:rPr>
        <w:t>&lt;</w:t>
      </w:r>
      <w:r w:rsidRPr="003C4F0E">
        <w:rPr>
          <w:rFonts w:ascii="Times New Roman" w:hAnsi="Times New Roman"/>
          <w:i/>
        </w:rPr>
        <w:t>Disposal</w:t>
      </w:r>
      <w:r w:rsidR="003C4F0E" w:rsidRPr="003C4F0E">
        <w:rPr>
          <w:rFonts w:ascii="Times New Roman" w:hAnsi="Times New Roman"/>
          <w:i/>
        </w:rPr>
        <w:t>/Injection</w:t>
      </w:r>
      <w:r w:rsidR="003C4F0E">
        <w:rPr>
          <w:rFonts w:ascii="Times New Roman" w:hAnsi="Times New Roman"/>
        </w:rPr>
        <w:t>&gt;</w:t>
      </w:r>
      <w:r w:rsidRPr="006359BF">
        <w:rPr>
          <w:rFonts w:ascii="Times New Roman" w:hAnsi="Times New Roman"/>
        </w:rPr>
        <w:t xml:space="preserve"> is prohibited if:</w:t>
      </w:r>
    </w:p>
    <w:p w14:paraId="5A12DCEB" w14:textId="77777777" w:rsidR="006359BF" w:rsidRPr="006359BF" w:rsidRDefault="006359BF" w:rsidP="00C4328D">
      <w:pPr>
        <w:pStyle w:val="ListParagraph"/>
        <w:ind w:right="-360"/>
        <w:jc w:val="both"/>
        <w:rPr>
          <w:rFonts w:ascii="Times New Roman" w:hAnsi="Times New Roman"/>
        </w:rPr>
      </w:pPr>
      <w:r w:rsidRPr="006359BF">
        <w:rPr>
          <w:rFonts w:ascii="Times New Roman" w:hAnsi="Times New Roman"/>
        </w:rPr>
        <w:t>A.</w:t>
      </w:r>
      <w:r w:rsidRPr="006359BF">
        <w:rPr>
          <w:rFonts w:ascii="Times New Roman" w:hAnsi="Times New Roman"/>
        </w:rPr>
        <w:tab/>
        <w:t>The well is used for a purpose other than specified herein; or</w:t>
      </w:r>
    </w:p>
    <w:p w14:paraId="20B21065" w14:textId="697E9816" w:rsidR="006359BF" w:rsidRPr="006359BF" w:rsidRDefault="006359BF" w:rsidP="00C4328D">
      <w:pPr>
        <w:pStyle w:val="ListParagraph"/>
        <w:ind w:right="-360"/>
        <w:jc w:val="both"/>
        <w:rPr>
          <w:rFonts w:ascii="Times New Roman" w:hAnsi="Times New Roman"/>
        </w:rPr>
      </w:pPr>
      <w:r w:rsidRPr="006359BF">
        <w:rPr>
          <w:rFonts w:ascii="Times New Roman" w:hAnsi="Times New Roman"/>
        </w:rPr>
        <w:t>B.</w:t>
      </w:r>
      <w:r w:rsidRPr="006359BF">
        <w:rPr>
          <w:rFonts w:ascii="Times New Roman" w:hAnsi="Times New Roman"/>
        </w:rPr>
        <w:tab/>
        <w:t xml:space="preserve">Operation of the well for </w:t>
      </w:r>
      <w:r w:rsidR="003C4F0E">
        <w:rPr>
          <w:rFonts w:ascii="Times New Roman" w:hAnsi="Times New Roman"/>
        </w:rPr>
        <w:t>&lt;</w:t>
      </w:r>
      <w:r w:rsidRPr="003C4F0E">
        <w:rPr>
          <w:rFonts w:ascii="Times New Roman" w:hAnsi="Times New Roman"/>
          <w:i/>
        </w:rPr>
        <w:t>disposal</w:t>
      </w:r>
      <w:r w:rsidR="003C4F0E" w:rsidRPr="003C4F0E">
        <w:rPr>
          <w:rFonts w:ascii="Times New Roman" w:hAnsi="Times New Roman"/>
          <w:i/>
        </w:rPr>
        <w:t>/injection</w:t>
      </w:r>
      <w:r w:rsidR="003C4F0E">
        <w:rPr>
          <w:rFonts w:ascii="Times New Roman" w:hAnsi="Times New Roman"/>
        </w:rPr>
        <w:t>&gt;</w:t>
      </w:r>
      <w:r w:rsidRPr="006359BF">
        <w:rPr>
          <w:rFonts w:ascii="Times New Roman" w:hAnsi="Times New Roman"/>
        </w:rPr>
        <w:t xml:space="preserve"> pollutes or endangers </w:t>
      </w:r>
      <w:r w:rsidRPr="006359BF">
        <w:rPr>
          <w:rFonts w:ascii="Times New Roman" w:hAnsi="Times New Roman"/>
          <w:noProof/>
        </w:rPr>
        <w:t>subsurface treatable</w:t>
      </w:r>
      <w:r w:rsidRPr="006359BF">
        <w:rPr>
          <w:rFonts w:ascii="Times New Roman" w:hAnsi="Times New Roman"/>
        </w:rPr>
        <w:t xml:space="preserve"> water; or</w:t>
      </w:r>
    </w:p>
    <w:p w14:paraId="6A2BB12E" w14:textId="77777777" w:rsidR="006359BF" w:rsidRPr="006359BF" w:rsidRDefault="006359BF" w:rsidP="006359BF">
      <w:pPr>
        <w:pStyle w:val="ListParagraph"/>
        <w:ind w:right="-360"/>
        <w:jc w:val="both"/>
        <w:rPr>
          <w:rFonts w:ascii="Times New Roman" w:hAnsi="Times New Roman"/>
        </w:rPr>
      </w:pPr>
      <w:r w:rsidRPr="006359BF">
        <w:rPr>
          <w:rFonts w:ascii="Times New Roman" w:hAnsi="Times New Roman"/>
        </w:rPr>
        <w:t>C.</w:t>
      </w:r>
      <w:r w:rsidRPr="006359BF">
        <w:rPr>
          <w:rFonts w:ascii="Times New Roman" w:hAnsi="Times New Roman"/>
        </w:rPr>
        <w:tab/>
        <w:t xml:space="preserve">The well </w:t>
      </w:r>
      <w:r w:rsidRPr="006359BF">
        <w:rPr>
          <w:rFonts w:ascii="Times New Roman" w:hAnsi="Times New Roman"/>
          <w:noProof/>
        </w:rPr>
        <w:t>is operated</w:t>
      </w:r>
      <w:r w:rsidRPr="006359BF">
        <w:rPr>
          <w:rFonts w:ascii="Times New Roman" w:hAnsi="Times New Roman"/>
        </w:rPr>
        <w:t xml:space="preserve"> at unauthorized rates or pressures; or</w:t>
      </w:r>
    </w:p>
    <w:p w14:paraId="29391E49" w14:textId="77777777" w:rsidR="006359BF" w:rsidRPr="006359BF" w:rsidRDefault="006359BF" w:rsidP="006359BF">
      <w:pPr>
        <w:pStyle w:val="NoSpacing"/>
        <w:ind w:left="720" w:right="-450"/>
        <w:contextualSpacing/>
        <w:rPr>
          <w:rFonts w:ascii="Times New Roman" w:hAnsi="Times New Roman" w:cs="Times New Roman"/>
          <w:sz w:val="24"/>
          <w:szCs w:val="24"/>
        </w:rPr>
      </w:pPr>
      <w:r w:rsidRPr="006359BF">
        <w:rPr>
          <w:rFonts w:ascii="Times New Roman" w:hAnsi="Times New Roman" w:cs="Times New Roman"/>
          <w:sz w:val="24"/>
          <w:szCs w:val="24"/>
        </w:rPr>
        <w:t>D.</w:t>
      </w:r>
      <w:r w:rsidRPr="006359BF">
        <w:rPr>
          <w:rFonts w:ascii="Times New Roman" w:hAnsi="Times New Roman" w:cs="Times New Roman"/>
          <w:sz w:val="24"/>
          <w:szCs w:val="24"/>
        </w:rPr>
        <w:tab/>
        <w:t>The operator does not maintain with the Commission an agreement to plug the operator's wells accompanied by security; or</w:t>
      </w:r>
    </w:p>
    <w:p w14:paraId="0F4B9191" w14:textId="34CA3017" w:rsidR="006359BF" w:rsidRPr="006359BF" w:rsidRDefault="006359BF" w:rsidP="006359BF">
      <w:pPr>
        <w:pStyle w:val="ListParagraph"/>
        <w:ind w:right="-360"/>
        <w:jc w:val="both"/>
        <w:rPr>
          <w:rFonts w:ascii="Times New Roman" w:hAnsi="Times New Roman"/>
        </w:rPr>
      </w:pPr>
      <w:r w:rsidRPr="006359BF">
        <w:rPr>
          <w:rFonts w:ascii="Times New Roman" w:hAnsi="Times New Roman"/>
        </w:rPr>
        <w:t>E.</w:t>
      </w:r>
      <w:r w:rsidRPr="006359BF">
        <w:rPr>
          <w:rFonts w:ascii="Times New Roman" w:hAnsi="Times New Roman"/>
        </w:rPr>
        <w:tab/>
        <w:t xml:space="preserve">If the </w:t>
      </w:r>
      <w:r w:rsidR="00FC5F3B">
        <w:rPr>
          <w:rFonts w:ascii="Times New Roman" w:hAnsi="Times New Roman"/>
        </w:rPr>
        <w:t>operator fails to perform the initial mechanical integrity test</w:t>
      </w:r>
      <w:r w:rsidR="002D00C4">
        <w:rPr>
          <w:rFonts w:ascii="Times New Roman" w:hAnsi="Times New Roman"/>
        </w:rPr>
        <w:t xml:space="preserve"> </w:t>
      </w:r>
      <w:r w:rsidR="00FC5F3B">
        <w:rPr>
          <w:rFonts w:ascii="Times New Roman" w:hAnsi="Times New Roman"/>
        </w:rPr>
        <w:t>on the well</w:t>
      </w:r>
      <w:r w:rsidRPr="006359BF">
        <w:rPr>
          <w:rFonts w:ascii="Times New Roman" w:hAnsi="Times New Roman"/>
        </w:rPr>
        <w:t xml:space="preserve"> within </w:t>
      </w:r>
      <w:r w:rsidR="006C218F">
        <w:rPr>
          <w:rFonts w:ascii="Times New Roman" w:hAnsi="Times New Roman"/>
        </w:rPr>
        <w:t>eighteen (18)</w:t>
      </w:r>
      <w:r w:rsidR="002D00C4">
        <w:rPr>
          <w:rFonts w:ascii="Times New Roman" w:hAnsi="Times New Roman"/>
        </w:rPr>
        <w:t xml:space="preserve"> months </w:t>
      </w:r>
      <w:r w:rsidR="006C218F">
        <w:rPr>
          <w:rFonts w:ascii="Times New Roman" w:hAnsi="Times New Roman"/>
        </w:rPr>
        <w:t>after</w:t>
      </w:r>
      <w:r w:rsidR="002D00C4">
        <w:rPr>
          <w:rFonts w:ascii="Times New Roman" w:hAnsi="Times New Roman"/>
        </w:rPr>
        <w:t xml:space="preserve"> the</w:t>
      </w:r>
      <w:r w:rsidR="006C218F">
        <w:rPr>
          <w:rFonts w:ascii="Times New Roman" w:hAnsi="Times New Roman"/>
        </w:rPr>
        <w:t xml:space="preserve"> effective date of the order or permit authorizing injection into the well, then the order or permit</w:t>
      </w:r>
      <w:r w:rsidRPr="006359BF">
        <w:rPr>
          <w:rFonts w:ascii="Times New Roman" w:hAnsi="Times New Roman"/>
        </w:rPr>
        <w:t xml:space="preserve"> </w:t>
      </w:r>
      <w:r w:rsidR="00FC5F3B">
        <w:rPr>
          <w:rFonts w:ascii="Times New Roman" w:hAnsi="Times New Roman"/>
        </w:rPr>
        <w:t xml:space="preserve">authorizing </w:t>
      </w:r>
      <w:r w:rsidR="006C218F">
        <w:rPr>
          <w:rFonts w:ascii="Times New Roman" w:hAnsi="Times New Roman"/>
        </w:rPr>
        <w:t>injection into the well</w:t>
      </w:r>
      <w:r w:rsidR="00FC5F3B">
        <w:rPr>
          <w:rFonts w:ascii="Times New Roman" w:hAnsi="Times New Roman"/>
        </w:rPr>
        <w:t xml:space="preserve"> </w:t>
      </w:r>
      <w:r w:rsidRPr="006359BF">
        <w:rPr>
          <w:rFonts w:ascii="Times New Roman" w:hAnsi="Times New Roman"/>
        </w:rPr>
        <w:t xml:space="preserve">shall </w:t>
      </w:r>
      <w:r w:rsidR="00FC5F3B">
        <w:rPr>
          <w:rFonts w:ascii="Times New Roman" w:hAnsi="Times New Roman"/>
        </w:rPr>
        <w:t>expire</w:t>
      </w:r>
      <w:r w:rsidRPr="006359BF">
        <w:rPr>
          <w:rFonts w:ascii="Times New Roman" w:hAnsi="Times New Roman"/>
        </w:rPr>
        <w:t>.</w:t>
      </w:r>
    </w:p>
    <w:p w14:paraId="611C203F" w14:textId="41F4A276" w:rsidR="006359BF" w:rsidRPr="006359BF" w:rsidRDefault="006359BF" w:rsidP="006359BF">
      <w:pPr>
        <w:pStyle w:val="ListParagraph"/>
        <w:ind w:right="-360"/>
        <w:jc w:val="both"/>
        <w:rPr>
          <w:rFonts w:ascii="Times New Roman" w:hAnsi="Times New Roman"/>
        </w:rPr>
      </w:pPr>
      <w:r w:rsidRPr="006359BF">
        <w:rPr>
          <w:rFonts w:ascii="Times New Roman" w:hAnsi="Times New Roman"/>
        </w:rPr>
        <w:t>F.</w:t>
      </w:r>
      <w:r w:rsidRPr="006359BF">
        <w:rPr>
          <w:rFonts w:ascii="Times New Roman" w:hAnsi="Times New Roman"/>
        </w:rPr>
        <w:tab/>
      </w:r>
      <w:r w:rsidR="006C218F">
        <w:rPr>
          <w:rFonts w:ascii="Times New Roman" w:hAnsi="Times New Roman"/>
        </w:rPr>
        <w:t xml:space="preserve">Authorization of an injection/disposal/commercial disposal well will expire and become null and void if no </w:t>
      </w:r>
      <w:r w:rsidRPr="006359BF">
        <w:rPr>
          <w:rFonts w:ascii="Times New Roman" w:hAnsi="Times New Roman"/>
        </w:rPr>
        <w:t xml:space="preserve">OCC Form 1002A </w:t>
      </w:r>
      <w:r w:rsidR="003C4F0E">
        <w:rPr>
          <w:rFonts w:ascii="Times New Roman" w:hAnsi="Times New Roman"/>
        </w:rPr>
        <w:t>Completion Report</w:t>
      </w:r>
      <w:r w:rsidR="006C218F">
        <w:rPr>
          <w:rFonts w:ascii="Times New Roman" w:hAnsi="Times New Roman"/>
        </w:rPr>
        <w:t xml:space="preserve"> is filed or if no mechanical integrity test is performed pursuant to OAC 165:10-5-6</w:t>
      </w:r>
      <w:r w:rsidRPr="006359BF">
        <w:rPr>
          <w:rFonts w:ascii="Times New Roman" w:hAnsi="Times New Roman"/>
        </w:rPr>
        <w:t xml:space="preserve"> within </w:t>
      </w:r>
      <w:r w:rsidR="006C218F">
        <w:rPr>
          <w:rFonts w:ascii="Times New Roman" w:hAnsi="Times New Roman"/>
        </w:rPr>
        <w:t>sixty (</w:t>
      </w:r>
      <w:r w:rsidR="00FC5F3B">
        <w:rPr>
          <w:rFonts w:ascii="Times New Roman" w:hAnsi="Times New Roman"/>
        </w:rPr>
        <w:t>60</w:t>
      </w:r>
      <w:r w:rsidR="006C218F">
        <w:rPr>
          <w:rFonts w:ascii="Times New Roman" w:hAnsi="Times New Roman"/>
        </w:rPr>
        <w:t>)</w:t>
      </w:r>
      <w:r w:rsidRPr="006359BF">
        <w:rPr>
          <w:rFonts w:ascii="Times New Roman" w:hAnsi="Times New Roman"/>
        </w:rPr>
        <w:t xml:space="preserve"> days of the completion </w:t>
      </w:r>
      <w:r w:rsidR="00AC74FE">
        <w:rPr>
          <w:rFonts w:ascii="Times New Roman" w:hAnsi="Times New Roman"/>
        </w:rPr>
        <w:t xml:space="preserve">or conversion </w:t>
      </w:r>
      <w:r w:rsidRPr="006359BF">
        <w:rPr>
          <w:rFonts w:ascii="Times New Roman" w:hAnsi="Times New Roman"/>
        </w:rPr>
        <w:t>of the well.</w:t>
      </w:r>
    </w:p>
    <w:p w14:paraId="0F0DF00D" w14:textId="69811E10" w:rsidR="006359BF" w:rsidRPr="006359BF" w:rsidRDefault="006359BF" w:rsidP="006359BF">
      <w:pPr>
        <w:pStyle w:val="ListParagraph"/>
        <w:ind w:right="-360"/>
        <w:jc w:val="both"/>
        <w:rPr>
          <w:rFonts w:ascii="Times New Roman" w:hAnsi="Times New Roman"/>
        </w:rPr>
      </w:pPr>
      <w:r w:rsidRPr="006359BF">
        <w:rPr>
          <w:rFonts w:ascii="Times New Roman" w:hAnsi="Times New Roman"/>
        </w:rPr>
        <w:t>G.</w:t>
      </w:r>
      <w:r w:rsidRPr="006359BF">
        <w:rPr>
          <w:rFonts w:ascii="Times New Roman" w:hAnsi="Times New Roman"/>
        </w:rPr>
        <w:tab/>
        <w:t xml:space="preserve">Final determination </w:t>
      </w:r>
      <w:r w:rsidR="000A23FE">
        <w:rPr>
          <w:rFonts w:ascii="Times New Roman" w:hAnsi="Times New Roman"/>
        </w:rPr>
        <w:t xml:space="preserve">that </w:t>
      </w:r>
      <w:r w:rsidRPr="006359BF">
        <w:rPr>
          <w:rFonts w:ascii="Times New Roman" w:hAnsi="Times New Roman"/>
        </w:rPr>
        <w:t xml:space="preserve">the well </w:t>
      </w:r>
      <w:r w:rsidRPr="006359BF">
        <w:rPr>
          <w:rFonts w:ascii="Times New Roman" w:hAnsi="Times New Roman"/>
          <w:noProof/>
        </w:rPr>
        <w:t>is in compliance</w:t>
      </w:r>
      <w:r w:rsidRPr="006359BF">
        <w:rPr>
          <w:rFonts w:ascii="Times New Roman" w:hAnsi="Times New Roman"/>
        </w:rPr>
        <w:t xml:space="preserve"> with the </w:t>
      </w:r>
      <w:r w:rsidR="00AC74FE">
        <w:rPr>
          <w:rFonts w:ascii="Times New Roman" w:hAnsi="Times New Roman"/>
        </w:rPr>
        <w:t>permit/</w:t>
      </w:r>
      <w:r w:rsidRPr="006359BF">
        <w:rPr>
          <w:rFonts w:ascii="Times New Roman" w:hAnsi="Times New Roman"/>
        </w:rPr>
        <w:t>order shall be the acceptance and approval of the OCC Form 1002A</w:t>
      </w:r>
      <w:r w:rsidR="000A23FE">
        <w:rPr>
          <w:rFonts w:ascii="Times New Roman" w:hAnsi="Times New Roman"/>
        </w:rPr>
        <w:t xml:space="preserve"> Completion Report</w:t>
      </w:r>
      <w:r w:rsidRPr="006359BF">
        <w:rPr>
          <w:rFonts w:ascii="Times New Roman" w:hAnsi="Times New Roman"/>
        </w:rPr>
        <w:t>.</w:t>
      </w:r>
    </w:p>
    <w:p w14:paraId="24BECA10" w14:textId="1386A728" w:rsidR="006359BF" w:rsidRPr="006359BF" w:rsidRDefault="006359BF" w:rsidP="006359BF">
      <w:pPr>
        <w:pStyle w:val="ListParagraph"/>
        <w:ind w:right="-360"/>
        <w:jc w:val="both"/>
        <w:rPr>
          <w:rFonts w:ascii="Times New Roman" w:hAnsi="Times New Roman"/>
        </w:rPr>
      </w:pPr>
      <w:r w:rsidRPr="006359BF">
        <w:rPr>
          <w:rFonts w:ascii="Times New Roman" w:hAnsi="Times New Roman"/>
        </w:rPr>
        <w:t>H.</w:t>
      </w:r>
      <w:r w:rsidRPr="006359BF">
        <w:rPr>
          <w:rFonts w:ascii="Times New Roman" w:hAnsi="Times New Roman"/>
        </w:rPr>
        <w:tab/>
      </w:r>
      <w:r w:rsidR="000A23FE">
        <w:rPr>
          <w:rFonts w:ascii="Times New Roman" w:hAnsi="Times New Roman"/>
        </w:rPr>
        <w:t>For newly drilled wells</w:t>
      </w:r>
      <w:r w:rsidRPr="006359BF">
        <w:rPr>
          <w:rFonts w:ascii="Times New Roman" w:hAnsi="Times New Roman"/>
        </w:rPr>
        <w:t xml:space="preserve">, operator will submit all </w:t>
      </w:r>
      <w:r w:rsidR="000A23FE">
        <w:rPr>
          <w:rFonts w:ascii="Times New Roman" w:hAnsi="Times New Roman"/>
        </w:rPr>
        <w:t>formation evaluation type well</w:t>
      </w:r>
      <w:r w:rsidRPr="006359BF">
        <w:rPr>
          <w:rFonts w:ascii="Times New Roman" w:hAnsi="Times New Roman"/>
        </w:rPr>
        <w:t xml:space="preserve"> logs within 60 days</w:t>
      </w:r>
      <w:r w:rsidR="000A23FE">
        <w:rPr>
          <w:rFonts w:ascii="Times New Roman" w:hAnsi="Times New Roman"/>
        </w:rPr>
        <w:t xml:space="preserve"> from the earlier of the date of completion of the well or the date that the last formation evaluation type well log was run</w:t>
      </w:r>
      <w:r w:rsidRPr="006359BF">
        <w:rPr>
          <w:rFonts w:ascii="Times New Roman" w:hAnsi="Times New Roman"/>
        </w:rPr>
        <w:t xml:space="preserve"> as required by </w:t>
      </w:r>
      <w:r w:rsidRPr="006359BF">
        <w:rPr>
          <w:rFonts w:ascii="Times New Roman" w:hAnsi="Times New Roman"/>
          <w:noProof/>
        </w:rPr>
        <w:t>OAC</w:t>
      </w:r>
      <w:r w:rsidRPr="006359BF">
        <w:rPr>
          <w:rFonts w:ascii="Times New Roman" w:hAnsi="Times New Roman"/>
        </w:rPr>
        <w:t xml:space="preserve"> </w:t>
      </w:r>
      <w:r w:rsidR="007833CB">
        <w:rPr>
          <w:rFonts w:ascii="Times New Roman" w:hAnsi="Times New Roman"/>
        </w:rPr>
        <w:t>165:</w:t>
      </w:r>
      <w:r w:rsidRPr="006359BF">
        <w:rPr>
          <w:rFonts w:ascii="Times New Roman" w:hAnsi="Times New Roman"/>
        </w:rPr>
        <w:t>10-3-26.</w:t>
      </w:r>
    </w:p>
    <w:p w14:paraId="460FAB31" w14:textId="77777777" w:rsidR="00C4328D" w:rsidRDefault="00C4328D" w:rsidP="00413164">
      <w:pPr>
        <w:ind w:left="720" w:hanging="720"/>
        <w:jc w:val="center"/>
        <w:rPr>
          <w:rFonts w:ascii="Times New Roman" w:hAnsi="Times New Roman"/>
          <w:b/>
          <w:sz w:val="24"/>
          <w:szCs w:val="24"/>
          <w:u w:val="single"/>
        </w:rPr>
      </w:pPr>
    </w:p>
    <w:p w14:paraId="2DA8C0E3" w14:textId="77777777" w:rsidR="00E2232A" w:rsidRDefault="00E2232A" w:rsidP="00413164">
      <w:pPr>
        <w:ind w:left="720" w:hanging="720"/>
        <w:jc w:val="center"/>
        <w:rPr>
          <w:rFonts w:ascii="Times New Roman" w:hAnsi="Times New Roman"/>
          <w:b/>
          <w:sz w:val="24"/>
          <w:szCs w:val="24"/>
          <w:u w:val="single"/>
        </w:rPr>
      </w:pPr>
    </w:p>
    <w:p w14:paraId="3DFC85A7" w14:textId="77777777" w:rsidR="00E2232A" w:rsidRDefault="00E2232A" w:rsidP="00413164">
      <w:pPr>
        <w:ind w:left="720" w:hanging="720"/>
        <w:jc w:val="center"/>
        <w:rPr>
          <w:rFonts w:ascii="Times New Roman" w:hAnsi="Times New Roman"/>
          <w:b/>
          <w:sz w:val="24"/>
          <w:szCs w:val="24"/>
          <w:u w:val="single"/>
        </w:rPr>
      </w:pPr>
    </w:p>
    <w:p w14:paraId="1BA0328F" w14:textId="77777777" w:rsidR="00E2232A" w:rsidRDefault="00E2232A" w:rsidP="00413164">
      <w:pPr>
        <w:ind w:left="720" w:hanging="720"/>
        <w:jc w:val="center"/>
        <w:rPr>
          <w:rFonts w:ascii="Times New Roman" w:hAnsi="Times New Roman"/>
          <w:b/>
          <w:sz w:val="24"/>
          <w:szCs w:val="24"/>
          <w:u w:val="single"/>
        </w:rPr>
      </w:pPr>
    </w:p>
    <w:p w14:paraId="6BC05816" w14:textId="77777777" w:rsidR="00E2232A" w:rsidRDefault="00E2232A" w:rsidP="00413164">
      <w:pPr>
        <w:ind w:left="720" w:hanging="720"/>
        <w:jc w:val="center"/>
        <w:rPr>
          <w:rFonts w:ascii="Times New Roman" w:hAnsi="Times New Roman"/>
          <w:b/>
          <w:sz w:val="24"/>
          <w:szCs w:val="24"/>
          <w:u w:val="single"/>
        </w:rPr>
      </w:pPr>
    </w:p>
    <w:p w14:paraId="3DC5FAC8" w14:textId="72AEE57E" w:rsidR="00413164" w:rsidRPr="00413164" w:rsidRDefault="00413164" w:rsidP="00413164">
      <w:pPr>
        <w:ind w:left="720" w:hanging="720"/>
        <w:jc w:val="center"/>
        <w:rPr>
          <w:rFonts w:ascii="Times New Roman" w:hAnsi="Times New Roman"/>
          <w:b/>
          <w:sz w:val="24"/>
          <w:szCs w:val="24"/>
          <w:u w:val="single"/>
        </w:rPr>
      </w:pPr>
      <w:r w:rsidRPr="00413164">
        <w:rPr>
          <w:rFonts w:ascii="Times New Roman" w:hAnsi="Times New Roman"/>
          <w:b/>
          <w:sz w:val="24"/>
          <w:szCs w:val="24"/>
          <w:u w:val="single"/>
        </w:rPr>
        <w:t>O</w:t>
      </w:r>
      <w:r w:rsidR="00ED60BF">
        <w:rPr>
          <w:rFonts w:ascii="Times New Roman" w:hAnsi="Times New Roman"/>
          <w:b/>
          <w:sz w:val="24"/>
          <w:szCs w:val="24"/>
          <w:u w:val="single"/>
        </w:rPr>
        <w:t>RDER</w:t>
      </w:r>
    </w:p>
    <w:p w14:paraId="1FAB424C" w14:textId="01B363D6" w:rsidR="008E3F8D" w:rsidRDefault="00633D8B" w:rsidP="00ED60BF">
      <w:pPr>
        <w:pStyle w:val="ListParagraph"/>
        <w:jc w:val="both"/>
        <w:rPr>
          <w:rFonts w:ascii="Times New Roman" w:hAnsi="Times New Roman"/>
        </w:rPr>
      </w:pPr>
      <w:r>
        <w:rPr>
          <w:rFonts w:ascii="Times New Roman" w:hAnsi="Times New Roman"/>
          <w:b/>
        </w:rPr>
        <w:t xml:space="preserve"> </w:t>
      </w:r>
      <w:r w:rsidR="00413164" w:rsidRPr="008E3F8D">
        <w:rPr>
          <w:rFonts w:ascii="Times New Roman" w:hAnsi="Times New Roman"/>
          <w:b/>
        </w:rPr>
        <w:t>IT IS THE ORDER OF THE COMMISSION</w:t>
      </w:r>
      <w:r w:rsidR="00413164" w:rsidRPr="008E3F8D">
        <w:rPr>
          <w:rFonts w:ascii="Times New Roman" w:hAnsi="Times New Roman"/>
        </w:rPr>
        <w:t xml:space="preserve"> that the relief requested in the Application</w:t>
      </w:r>
      <w:r w:rsidR="000A23FE" w:rsidRPr="008E3F8D">
        <w:rPr>
          <w:rFonts w:ascii="Times New Roman" w:hAnsi="Times New Roman"/>
        </w:rPr>
        <w:t xml:space="preserve"> for an exception to OAC </w:t>
      </w:r>
      <w:proofErr w:type="gramStart"/>
      <w:r w:rsidR="000A23FE" w:rsidRPr="008E3F8D">
        <w:rPr>
          <w:rFonts w:ascii="Times New Roman" w:hAnsi="Times New Roman"/>
        </w:rPr>
        <w:t>165:</w:t>
      </w:r>
      <w:proofErr w:type="gramEnd"/>
      <w:r w:rsidR="000A23FE" w:rsidRPr="008E3F8D">
        <w:rPr>
          <w:rFonts w:ascii="Times New Roman" w:hAnsi="Times New Roman"/>
        </w:rPr>
        <w:t>&lt;</w:t>
      </w:r>
      <w:r w:rsidR="000A23FE" w:rsidRPr="008E3F8D">
        <w:rPr>
          <w:rFonts w:ascii="Times New Roman" w:hAnsi="Times New Roman"/>
          <w:i/>
        </w:rPr>
        <w:t>rule number</w:t>
      </w:r>
      <w:r w:rsidR="000A23FE" w:rsidRPr="008E3F8D">
        <w:rPr>
          <w:rFonts w:ascii="Times New Roman" w:hAnsi="Times New Roman"/>
        </w:rPr>
        <w:t xml:space="preserve">&gt; regarding the subject well, </w:t>
      </w:r>
      <w:r w:rsidR="00BE294D" w:rsidRPr="008E3F8D">
        <w:rPr>
          <w:rFonts w:ascii="Times New Roman" w:hAnsi="Times New Roman"/>
        </w:rPr>
        <w:t>as modified</w:t>
      </w:r>
      <w:r w:rsidR="00413164" w:rsidRPr="008E3F8D">
        <w:rPr>
          <w:rFonts w:ascii="Times New Roman" w:hAnsi="Times New Roman"/>
        </w:rPr>
        <w:t xml:space="preserve"> above</w:t>
      </w:r>
      <w:r w:rsidR="000A23FE" w:rsidRPr="008E3F8D">
        <w:rPr>
          <w:rFonts w:ascii="Times New Roman" w:hAnsi="Times New Roman"/>
        </w:rPr>
        <w:t xml:space="preserve"> &lt;</w:t>
      </w:r>
      <w:r w:rsidR="000A23FE" w:rsidRPr="008E3F8D">
        <w:rPr>
          <w:rFonts w:ascii="Times New Roman" w:hAnsi="Times New Roman"/>
          <w:i/>
        </w:rPr>
        <w:t>if applicable</w:t>
      </w:r>
      <w:r w:rsidR="000A23FE" w:rsidRPr="008E3F8D">
        <w:rPr>
          <w:rFonts w:ascii="Times New Roman" w:hAnsi="Times New Roman"/>
        </w:rPr>
        <w:t>&gt;</w:t>
      </w:r>
      <w:r w:rsidR="00413164" w:rsidRPr="008E3F8D">
        <w:rPr>
          <w:rFonts w:ascii="Times New Roman" w:hAnsi="Times New Roman"/>
        </w:rPr>
        <w:t>, is granted</w:t>
      </w:r>
      <w:r w:rsidR="008E3F8D">
        <w:rPr>
          <w:rFonts w:ascii="Times New Roman" w:hAnsi="Times New Roman"/>
        </w:rPr>
        <w:t xml:space="preserve">, subject to the following requirements: </w:t>
      </w:r>
    </w:p>
    <w:p w14:paraId="6874B739" w14:textId="77777777" w:rsidR="008E3F8D" w:rsidRDefault="008E3F8D" w:rsidP="008E3F8D">
      <w:pPr>
        <w:pStyle w:val="ListParagraph"/>
        <w:jc w:val="both"/>
        <w:rPr>
          <w:rFonts w:ascii="Times New Roman" w:hAnsi="Times New Roman"/>
          <w:b/>
        </w:rPr>
      </w:pPr>
      <w:r>
        <w:rPr>
          <w:rFonts w:ascii="Times New Roman" w:hAnsi="Times New Roman"/>
          <w:b/>
        </w:rPr>
        <w:t xml:space="preserve">       </w:t>
      </w:r>
    </w:p>
    <w:p w14:paraId="07D70D91" w14:textId="505504F8" w:rsidR="00413164" w:rsidRPr="008E3F8D" w:rsidRDefault="008E3F8D" w:rsidP="008E3F8D">
      <w:pPr>
        <w:pStyle w:val="ListParagraph"/>
        <w:jc w:val="both"/>
        <w:rPr>
          <w:rFonts w:ascii="Times New Roman" w:hAnsi="Times New Roman"/>
          <w:i/>
        </w:rPr>
      </w:pPr>
      <w:r>
        <w:rPr>
          <w:rFonts w:ascii="Times New Roman" w:hAnsi="Times New Roman"/>
          <w:b/>
        </w:rPr>
        <w:tab/>
      </w:r>
      <w:r w:rsidRPr="008E3F8D">
        <w:rPr>
          <w:rFonts w:ascii="Times New Roman" w:hAnsi="Times New Roman"/>
          <w:i/>
        </w:rPr>
        <w:t>&lt;List all requirements for approval of requested relief.&gt;</w:t>
      </w:r>
    </w:p>
    <w:p w14:paraId="47211085" w14:textId="77777777" w:rsidR="00BE294D" w:rsidRDefault="008636F0" w:rsidP="00BE294D">
      <w:pPr>
        <w:autoSpaceDE w:val="0"/>
        <w:autoSpaceDN w:val="0"/>
        <w:adjustRightInd w:val="0"/>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ab/>
      </w:r>
    </w:p>
    <w:p w14:paraId="152E12F7" w14:textId="5A8397A1" w:rsidR="00185AB7" w:rsidRDefault="008636F0" w:rsidP="00BE294D">
      <w:p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sidR="00185AB7" w:rsidRPr="00643750">
        <w:rPr>
          <w:rFonts w:ascii="Arial" w:hAnsi="Arial" w:cs="Arial"/>
          <w:b/>
          <w:sz w:val="24"/>
          <w:szCs w:val="24"/>
        </w:rPr>
        <w:t xml:space="preserve">     </w:t>
      </w:r>
      <w:r w:rsidR="00185AB7" w:rsidRPr="00643750">
        <w:rPr>
          <w:rFonts w:ascii="Times New Roman" w:hAnsi="Times New Roman" w:cs="Times New Roman"/>
          <w:b/>
          <w:sz w:val="24"/>
          <w:szCs w:val="24"/>
        </w:rPr>
        <w:t xml:space="preserve">CORPORATION COMMISSION OF OKLAHOMA  </w:t>
      </w:r>
    </w:p>
    <w:p w14:paraId="1B8042F7" w14:textId="77777777" w:rsidR="00BE294D" w:rsidRPr="00643750" w:rsidRDefault="00BE294D" w:rsidP="00BE294D">
      <w:pPr>
        <w:autoSpaceDE w:val="0"/>
        <w:autoSpaceDN w:val="0"/>
        <w:adjustRightInd w:val="0"/>
        <w:spacing w:after="0" w:line="240" w:lineRule="auto"/>
        <w:jc w:val="both"/>
        <w:rPr>
          <w:rFonts w:ascii="Times New Roman" w:hAnsi="Times New Roman" w:cs="Times New Roman"/>
          <w:b/>
          <w:sz w:val="24"/>
          <w:szCs w:val="24"/>
        </w:rPr>
      </w:pPr>
    </w:p>
    <w:p w14:paraId="718D6B5C" w14:textId="77777777" w:rsidR="00185AB7" w:rsidRPr="00643750" w:rsidRDefault="00185AB7" w:rsidP="00BE294D">
      <w:pPr>
        <w:spacing w:after="0" w:line="240" w:lineRule="auto"/>
        <w:ind w:left="630"/>
        <w:rPr>
          <w:rFonts w:ascii="Times New Roman" w:hAnsi="Times New Roman" w:cs="Times New Roman"/>
          <w:b/>
          <w:sz w:val="24"/>
          <w:szCs w:val="24"/>
        </w:rPr>
      </w:pPr>
      <w:r w:rsidRPr="00643750">
        <w:rPr>
          <w:rFonts w:ascii="Times New Roman" w:hAnsi="Times New Roman" w:cs="Times New Roman"/>
          <w:b/>
          <w:sz w:val="24"/>
          <w:szCs w:val="24"/>
        </w:rPr>
        <w:t xml:space="preserve">                                             ________________________________________</w:t>
      </w:r>
    </w:p>
    <w:p w14:paraId="595CA51A" w14:textId="77777777" w:rsidR="00185AB7" w:rsidRPr="00643750" w:rsidRDefault="00185AB7" w:rsidP="00BE294D">
      <w:pPr>
        <w:spacing w:after="0" w:line="240" w:lineRule="auto"/>
        <w:ind w:left="630"/>
        <w:rPr>
          <w:rFonts w:ascii="Times New Roman" w:hAnsi="Times New Roman" w:cs="Times New Roman"/>
          <w:b/>
          <w:sz w:val="24"/>
          <w:szCs w:val="24"/>
        </w:rPr>
      </w:pPr>
      <w:r w:rsidRPr="00643750">
        <w:rPr>
          <w:rFonts w:ascii="Times New Roman" w:hAnsi="Times New Roman" w:cs="Times New Roman"/>
          <w:b/>
          <w:sz w:val="24"/>
          <w:szCs w:val="24"/>
        </w:rPr>
        <w:t xml:space="preserve">                                                                                        </w:t>
      </w:r>
      <w:r w:rsidR="00DC4FF2">
        <w:rPr>
          <w:rFonts w:ascii="Times New Roman" w:hAnsi="Times New Roman" w:cs="Times New Roman"/>
          <w:b/>
          <w:sz w:val="24"/>
          <w:szCs w:val="24"/>
        </w:rPr>
        <w:t xml:space="preserve">                   </w:t>
      </w:r>
      <w:r w:rsidRPr="00643750">
        <w:rPr>
          <w:rFonts w:ascii="Times New Roman" w:hAnsi="Times New Roman" w:cs="Times New Roman"/>
          <w:b/>
          <w:sz w:val="24"/>
          <w:szCs w:val="24"/>
        </w:rPr>
        <w:t xml:space="preserve">Chairman </w:t>
      </w:r>
    </w:p>
    <w:p w14:paraId="1885A1A4" w14:textId="77777777" w:rsidR="00185AB7" w:rsidRPr="00643750" w:rsidRDefault="00185AB7" w:rsidP="00BE294D">
      <w:pPr>
        <w:spacing w:after="0" w:line="240" w:lineRule="auto"/>
        <w:ind w:left="630"/>
        <w:rPr>
          <w:rFonts w:ascii="Times New Roman" w:hAnsi="Times New Roman" w:cs="Times New Roman"/>
          <w:b/>
          <w:sz w:val="24"/>
          <w:szCs w:val="24"/>
        </w:rPr>
      </w:pPr>
    </w:p>
    <w:p w14:paraId="5996CD32" w14:textId="77777777" w:rsidR="00185AB7" w:rsidRPr="00643750" w:rsidRDefault="00185AB7" w:rsidP="00BE294D">
      <w:pPr>
        <w:spacing w:after="0" w:line="240" w:lineRule="auto"/>
        <w:ind w:left="630"/>
        <w:rPr>
          <w:rFonts w:ascii="Times New Roman" w:hAnsi="Times New Roman" w:cs="Times New Roman"/>
          <w:b/>
          <w:sz w:val="24"/>
          <w:szCs w:val="24"/>
        </w:rPr>
      </w:pPr>
      <w:r w:rsidRPr="00643750">
        <w:rPr>
          <w:rFonts w:ascii="Times New Roman" w:hAnsi="Times New Roman" w:cs="Times New Roman"/>
          <w:b/>
          <w:sz w:val="24"/>
          <w:szCs w:val="24"/>
        </w:rPr>
        <w:t xml:space="preserve">                                             ________________________________________</w:t>
      </w:r>
    </w:p>
    <w:p w14:paraId="094ACEFC" w14:textId="4FEAA327" w:rsidR="00185AB7" w:rsidRPr="00643750" w:rsidRDefault="00185AB7" w:rsidP="00BE294D">
      <w:pPr>
        <w:spacing w:after="0" w:line="240" w:lineRule="auto"/>
        <w:ind w:left="630"/>
        <w:rPr>
          <w:rFonts w:ascii="Times New Roman" w:hAnsi="Times New Roman" w:cs="Times New Roman"/>
          <w:b/>
          <w:sz w:val="24"/>
          <w:szCs w:val="24"/>
        </w:rPr>
      </w:pPr>
      <w:r w:rsidRPr="00643750">
        <w:rPr>
          <w:rFonts w:ascii="Times New Roman" w:hAnsi="Times New Roman" w:cs="Times New Roman"/>
          <w:b/>
          <w:sz w:val="24"/>
          <w:szCs w:val="24"/>
        </w:rPr>
        <w:t xml:space="preserve">                                                                            </w:t>
      </w:r>
      <w:r w:rsidR="00DC4FF2">
        <w:rPr>
          <w:rFonts w:ascii="Times New Roman" w:hAnsi="Times New Roman" w:cs="Times New Roman"/>
          <w:b/>
          <w:sz w:val="24"/>
          <w:szCs w:val="24"/>
        </w:rPr>
        <w:t xml:space="preserve">                        </w:t>
      </w:r>
      <w:r w:rsidRPr="00643750">
        <w:rPr>
          <w:rFonts w:ascii="Times New Roman" w:hAnsi="Times New Roman" w:cs="Times New Roman"/>
          <w:b/>
          <w:sz w:val="24"/>
          <w:szCs w:val="24"/>
        </w:rPr>
        <w:t>Vice</w:t>
      </w:r>
      <w:r w:rsidR="000A23FE">
        <w:rPr>
          <w:rFonts w:ascii="Times New Roman" w:hAnsi="Times New Roman" w:cs="Times New Roman"/>
          <w:b/>
          <w:sz w:val="24"/>
          <w:szCs w:val="24"/>
        </w:rPr>
        <w:t>-</w:t>
      </w:r>
      <w:r w:rsidRPr="00643750">
        <w:rPr>
          <w:rFonts w:ascii="Times New Roman" w:hAnsi="Times New Roman" w:cs="Times New Roman"/>
          <w:b/>
          <w:sz w:val="24"/>
          <w:szCs w:val="24"/>
        </w:rPr>
        <w:t xml:space="preserve">Chairman </w:t>
      </w:r>
    </w:p>
    <w:p w14:paraId="15F34888" w14:textId="77777777" w:rsidR="00185AB7" w:rsidRPr="00643750" w:rsidRDefault="00185AB7" w:rsidP="00BE294D">
      <w:pPr>
        <w:spacing w:after="0" w:line="240" w:lineRule="auto"/>
        <w:ind w:left="630"/>
        <w:rPr>
          <w:rFonts w:ascii="Times New Roman" w:hAnsi="Times New Roman" w:cs="Times New Roman"/>
          <w:b/>
          <w:sz w:val="24"/>
          <w:szCs w:val="24"/>
        </w:rPr>
      </w:pPr>
    </w:p>
    <w:p w14:paraId="3132389D" w14:textId="77777777" w:rsidR="00185AB7" w:rsidRPr="00643750" w:rsidRDefault="00185AB7" w:rsidP="00185AB7">
      <w:pPr>
        <w:spacing w:after="0"/>
        <w:ind w:left="630"/>
        <w:rPr>
          <w:rFonts w:ascii="Times New Roman" w:hAnsi="Times New Roman" w:cs="Times New Roman"/>
          <w:b/>
          <w:sz w:val="24"/>
          <w:szCs w:val="24"/>
        </w:rPr>
      </w:pPr>
      <w:r w:rsidRPr="00643750">
        <w:rPr>
          <w:rFonts w:ascii="Times New Roman" w:hAnsi="Times New Roman" w:cs="Times New Roman"/>
          <w:b/>
          <w:sz w:val="24"/>
          <w:szCs w:val="24"/>
        </w:rPr>
        <w:t xml:space="preserve">                                              ________________________________________</w:t>
      </w:r>
    </w:p>
    <w:p w14:paraId="6EB2A324" w14:textId="77777777" w:rsidR="00185AB7" w:rsidRPr="00643750" w:rsidRDefault="00185AB7" w:rsidP="00185AB7">
      <w:pPr>
        <w:spacing w:after="0"/>
        <w:ind w:left="630"/>
        <w:rPr>
          <w:rFonts w:ascii="Times New Roman" w:hAnsi="Times New Roman" w:cs="Times New Roman"/>
          <w:b/>
          <w:sz w:val="24"/>
          <w:szCs w:val="24"/>
        </w:rPr>
      </w:pPr>
      <w:r w:rsidRPr="00643750">
        <w:rPr>
          <w:rFonts w:ascii="Times New Roman" w:hAnsi="Times New Roman" w:cs="Times New Roman"/>
          <w:b/>
          <w:sz w:val="24"/>
          <w:szCs w:val="24"/>
        </w:rPr>
        <w:t xml:space="preserve">                                                                              </w:t>
      </w:r>
      <w:r w:rsidR="00DC4FF2">
        <w:rPr>
          <w:rFonts w:ascii="Times New Roman" w:hAnsi="Times New Roman" w:cs="Times New Roman"/>
          <w:b/>
          <w:sz w:val="24"/>
          <w:szCs w:val="24"/>
        </w:rPr>
        <w:t xml:space="preserve">                      </w:t>
      </w:r>
      <w:r w:rsidRPr="00643750">
        <w:rPr>
          <w:rFonts w:ascii="Times New Roman" w:hAnsi="Times New Roman" w:cs="Times New Roman"/>
          <w:b/>
          <w:sz w:val="24"/>
          <w:szCs w:val="24"/>
        </w:rPr>
        <w:t xml:space="preserve">   Commissioner </w:t>
      </w:r>
    </w:p>
    <w:p w14:paraId="4446FD2C" w14:textId="77777777" w:rsidR="00185AB7" w:rsidRPr="00643750" w:rsidRDefault="00185AB7" w:rsidP="00185AB7">
      <w:pPr>
        <w:spacing w:after="0"/>
        <w:ind w:left="630"/>
        <w:rPr>
          <w:rFonts w:ascii="Times New Roman" w:hAnsi="Times New Roman" w:cs="Times New Roman"/>
          <w:b/>
          <w:sz w:val="24"/>
          <w:szCs w:val="24"/>
        </w:rPr>
      </w:pPr>
    </w:p>
    <w:p w14:paraId="726B6490" w14:textId="022106DA" w:rsidR="00185AB7" w:rsidRPr="00643750" w:rsidRDefault="00C4328D" w:rsidP="00C4328D">
      <w:pPr>
        <w:spacing w:after="0" w:line="240" w:lineRule="auto"/>
        <w:ind w:left="630"/>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sidR="00185AB7" w:rsidRPr="00643750">
        <w:rPr>
          <w:rFonts w:ascii="Times New Roman" w:hAnsi="Times New Roman" w:cs="Times New Roman"/>
          <w:b/>
          <w:sz w:val="24"/>
          <w:szCs w:val="24"/>
        </w:rPr>
        <w:t>DONE AND PERFORMED THIS   __</w:t>
      </w:r>
      <w:r w:rsidR="00E24CDC">
        <w:rPr>
          <w:rFonts w:ascii="Times New Roman" w:hAnsi="Times New Roman" w:cs="Times New Roman"/>
          <w:b/>
          <w:sz w:val="24"/>
          <w:szCs w:val="24"/>
        </w:rPr>
        <w:t>____ DAY OF ______________, 2</w:t>
      </w:r>
      <w:r w:rsidR="00115A57">
        <w:rPr>
          <w:rFonts w:ascii="Times New Roman" w:hAnsi="Times New Roman" w:cs="Times New Roman"/>
          <w:b/>
          <w:sz w:val="24"/>
          <w:szCs w:val="24"/>
        </w:rPr>
        <w:t>020</w:t>
      </w:r>
      <w:r w:rsidR="00185AB7" w:rsidRPr="00643750">
        <w:rPr>
          <w:rFonts w:ascii="Times New Roman" w:hAnsi="Times New Roman" w:cs="Times New Roman"/>
          <w:b/>
          <w:sz w:val="24"/>
          <w:szCs w:val="24"/>
        </w:rPr>
        <w:t xml:space="preserve">           </w:t>
      </w:r>
    </w:p>
    <w:p w14:paraId="505B6954" w14:textId="77777777" w:rsidR="00185AB7" w:rsidRPr="00643750" w:rsidRDefault="00185AB7" w:rsidP="00BE294D">
      <w:pPr>
        <w:spacing w:after="0" w:line="240" w:lineRule="auto"/>
        <w:ind w:left="630"/>
        <w:rPr>
          <w:rFonts w:ascii="Times New Roman" w:hAnsi="Times New Roman" w:cs="Times New Roman"/>
          <w:b/>
          <w:sz w:val="24"/>
          <w:szCs w:val="24"/>
        </w:rPr>
      </w:pPr>
      <w:r w:rsidRPr="00643750">
        <w:rPr>
          <w:rFonts w:ascii="Times New Roman" w:hAnsi="Times New Roman" w:cs="Times New Roman"/>
          <w:b/>
          <w:sz w:val="24"/>
          <w:szCs w:val="24"/>
        </w:rPr>
        <w:t xml:space="preserve">BY ORDER OF THE COMMISSION:                 </w:t>
      </w:r>
    </w:p>
    <w:p w14:paraId="2511B7EE" w14:textId="77777777" w:rsidR="00185AB7" w:rsidRPr="00643750" w:rsidRDefault="00185AB7" w:rsidP="00BE294D">
      <w:pPr>
        <w:spacing w:after="0" w:line="240" w:lineRule="auto"/>
        <w:ind w:left="630"/>
        <w:rPr>
          <w:rFonts w:ascii="Times New Roman" w:hAnsi="Times New Roman" w:cs="Times New Roman"/>
          <w:b/>
          <w:sz w:val="24"/>
          <w:szCs w:val="24"/>
        </w:rPr>
      </w:pPr>
    </w:p>
    <w:p w14:paraId="33C9F82F" w14:textId="77777777" w:rsidR="00185AB7" w:rsidRPr="00643750" w:rsidRDefault="00185AB7" w:rsidP="00BE294D">
      <w:pPr>
        <w:spacing w:after="0" w:line="240" w:lineRule="auto"/>
        <w:ind w:left="630"/>
        <w:rPr>
          <w:rFonts w:ascii="Times New Roman" w:hAnsi="Times New Roman" w:cs="Times New Roman"/>
          <w:b/>
          <w:sz w:val="24"/>
          <w:szCs w:val="24"/>
        </w:rPr>
      </w:pPr>
      <w:r w:rsidRPr="00643750">
        <w:rPr>
          <w:rFonts w:ascii="Times New Roman" w:hAnsi="Times New Roman" w:cs="Times New Roman"/>
          <w:b/>
          <w:sz w:val="24"/>
          <w:szCs w:val="24"/>
        </w:rPr>
        <w:t xml:space="preserve">                                              ________________________________________</w:t>
      </w:r>
    </w:p>
    <w:p w14:paraId="6642EAEE" w14:textId="77777777" w:rsidR="00185AB7" w:rsidRDefault="00185AB7" w:rsidP="00BE294D">
      <w:pPr>
        <w:spacing w:after="0" w:line="240" w:lineRule="auto"/>
        <w:ind w:left="630"/>
        <w:rPr>
          <w:rFonts w:ascii="Times New Roman" w:hAnsi="Times New Roman" w:cs="Times New Roman"/>
          <w:b/>
          <w:sz w:val="24"/>
          <w:szCs w:val="24"/>
        </w:rPr>
      </w:pPr>
      <w:r w:rsidRPr="00643750">
        <w:rPr>
          <w:rFonts w:ascii="Times New Roman" w:hAnsi="Times New Roman" w:cs="Times New Roman"/>
          <w:b/>
          <w:sz w:val="24"/>
          <w:szCs w:val="24"/>
        </w:rPr>
        <w:t xml:space="preserve">                                                                                      Secretary</w:t>
      </w:r>
      <w:r w:rsidR="0090735D">
        <w:rPr>
          <w:rFonts w:ascii="Times New Roman" w:hAnsi="Times New Roman" w:cs="Times New Roman"/>
          <w:b/>
          <w:sz w:val="24"/>
          <w:szCs w:val="24"/>
        </w:rPr>
        <w:t xml:space="preserve"> </w:t>
      </w:r>
    </w:p>
    <w:p w14:paraId="36F369CD" w14:textId="77777777" w:rsidR="00DB6AE9" w:rsidRDefault="00C4328D" w:rsidP="008636F0">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 </w:t>
      </w:r>
    </w:p>
    <w:p w14:paraId="76BDC3BF" w14:textId="332EB943" w:rsidR="00185AB7" w:rsidRPr="00BE294D" w:rsidRDefault="00BE294D" w:rsidP="008636F0">
      <w:pPr>
        <w:autoSpaceDE w:val="0"/>
        <w:autoSpaceDN w:val="0"/>
        <w:adjustRightInd w:val="0"/>
        <w:spacing w:after="0" w:line="240" w:lineRule="auto"/>
        <w:rPr>
          <w:rFonts w:ascii="Times New Roman" w:hAnsi="Times New Roman" w:cs="Times New Roman"/>
          <w:bCs/>
          <w:sz w:val="24"/>
          <w:szCs w:val="24"/>
        </w:rPr>
      </w:pPr>
      <w:r w:rsidRPr="00BE294D">
        <w:rPr>
          <w:rFonts w:ascii="Times New Roman" w:hAnsi="Times New Roman" w:cs="Times New Roman"/>
          <w:bCs/>
          <w:sz w:val="24"/>
          <w:szCs w:val="24"/>
        </w:rPr>
        <w:t>Approved as to Form:</w:t>
      </w:r>
    </w:p>
    <w:p w14:paraId="15C1532D" w14:textId="77777777" w:rsidR="00BE294D" w:rsidRPr="00BE294D" w:rsidRDefault="00BE294D" w:rsidP="008636F0">
      <w:pPr>
        <w:autoSpaceDE w:val="0"/>
        <w:autoSpaceDN w:val="0"/>
        <w:adjustRightInd w:val="0"/>
        <w:spacing w:after="0" w:line="240" w:lineRule="auto"/>
        <w:rPr>
          <w:rFonts w:ascii="Times New Roman" w:hAnsi="Times New Roman" w:cs="Times New Roman"/>
          <w:bCs/>
          <w:sz w:val="24"/>
          <w:szCs w:val="24"/>
        </w:rPr>
      </w:pPr>
    </w:p>
    <w:p w14:paraId="34A0A76F" w14:textId="161AC2F9" w:rsidR="00BE294D" w:rsidRPr="00BE294D" w:rsidRDefault="00BE294D" w:rsidP="008636F0">
      <w:pPr>
        <w:autoSpaceDE w:val="0"/>
        <w:autoSpaceDN w:val="0"/>
        <w:adjustRightInd w:val="0"/>
        <w:spacing w:after="0" w:line="240" w:lineRule="auto"/>
        <w:rPr>
          <w:rFonts w:ascii="Times New Roman" w:hAnsi="Times New Roman" w:cs="Times New Roman"/>
          <w:bCs/>
          <w:sz w:val="24"/>
          <w:szCs w:val="24"/>
        </w:rPr>
      </w:pPr>
      <w:r w:rsidRPr="00BE294D">
        <w:rPr>
          <w:rFonts w:ascii="Times New Roman" w:hAnsi="Times New Roman" w:cs="Times New Roman"/>
          <w:bCs/>
          <w:sz w:val="24"/>
          <w:szCs w:val="24"/>
        </w:rPr>
        <w:t>____________________________</w:t>
      </w:r>
      <w:r w:rsidRPr="00BE294D">
        <w:rPr>
          <w:rFonts w:ascii="Times New Roman" w:hAnsi="Times New Roman" w:cs="Times New Roman"/>
          <w:bCs/>
          <w:sz w:val="24"/>
          <w:szCs w:val="24"/>
        </w:rPr>
        <w:tab/>
      </w:r>
      <w:r w:rsidRPr="00BE294D">
        <w:rPr>
          <w:rFonts w:ascii="Times New Roman" w:hAnsi="Times New Roman" w:cs="Times New Roman"/>
          <w:bCs/>
          <w:sz w:val="24"/>
          <w:szCs w:val="24"/>
        </w:rPr>
        <w:tab/>
      </w:r>
      <w:r w:rsidRPr="00BE294D">
        <w:rPr>
          <w:rFonts w:ascii="Times New Roman" w:hAnsi="Times New Roman" w:cs="Times New Roman"/>
          <w:bCs/>
          <w:sz w:val="24"/>
          <w:szCs w:val="24"/>
        </w:rPr>
        <w:tab/>
      </w:r>
      <w:r w:rsidRPr="00BE294D">
        <w:rPr>
          <w:rFonts w:ascii="Times New Roman" w:hAnsi="Times New Roman" w:cs="Times New Roman"/>
          <w:bCs/>
          <w:sz w:val="24"/>
          <w:szCs w:val="24"/>
        </w:rPr>
        <w:tab/>
        <w:t>____________________________</w:t>
      </w:r>
    </w:p>
    <w:p w14:paraId="1BB68BB9" w14:textId="22898CDD" w:rsidR="00BE294D" w:rsidRPr="00BE294D" w:rsidRDefault="00BE294D" w:rsidP="008636F0">
      <w:pPr>
        <w:autoSpaceDE w:val="0"/>
        <w:autoSpaceDN w:val="0"/>
        <w:adjustRightInd w:val="0"/>
        <w:spacing w:after="0" w:line="240" w:lineRule="auto"/>
        <w:rPr>
          <w:rFonts w:ascii="Times New Roman" w:hAnsi="Times New Roman" w:cs="Times New Roman"/>
          <w:bCs/>
          <w:sz w:val="24"/>
          <w:szCs w:val="24"/>
        </w:rPr>
      </w:pPr>
      <w:r w:rsidRPr="00BE294D">
        <w:rPr>
          <w:rFonts w:ascii="Times New Roman" w:hAnsi="Times New Roman" w:cs="Times New Roman"/>
          <w:bCs/>
          <w:sz w:val="24"/>
          <w:szCs w:val="24"/>
        </w:rPr>
        <w:t>Attorney for Applicant</w:t>
      </w:r>
      <w:r w:rsidRPr="00BE294D">
        <w:rPr>
          <w:rFonts w:ascii="Times New Roman" w:hAnsi="Times New Roman" w:cs="Times New Roman"/>
          <w:bCs/>
          <w:sz w:val="24"/>
          <w:szCs w:val="24"/>
        </w:rPr>
        <w:tab/>
      </w:r>
      <w:r w:rsidRPr="00BE294D">
        <w:rPr>
          <w:rFonts w:ascii="Times New Roman" w:hAnsi="Times New Roman" w:cs="Times New Roman"/>
          <w:bCs/>
          <w:sz w:val="24"/>
          <w:szCs w:val="24"/>
        </w:rPr>
        <w:tab/>
      </w:r>
      <w:r w:rsidRPr="00BE294D">
        <w:rPr>
          <w:rFonts w:ascii="Times New Roman" w:hAnsi="Times New Roman" w:cs="Times New Roman"/>
          <w:bCs/>
          <w:sz w:val="24"/>
          <w:szCs w:val="24"/>
        </w:rPr>
        <w:tab/>
      </w:r>
      <w:r w:rsidRPr="00BE294D">
        <w:rPr>
          <w:rFonts w:ascii="Times New Roman" w:hAnsi="Times New Roman" w:cs="Times New Roman"/>
          <w:bCs/>
          <w:sz w:val="24"/>
          <w:szCs w:val="24"/>
        </w:rPr>
        <w:tab/>
      </w:r>
      <w:r w:rsidRPr="00BE294D">
        <w:rPr>
          <w:rFonts w:ascii="Times New Roman" w:hAnsi="Times New Roman" w:cs="Times New Roman"/>
          <w:bCs/>
          <w:sz w:val="24"/>
          <w:szCs w:val="24"/>
        </w:rPr>
        <w:tab/>
        <w:t>Other involved attorney</w:t>
      </w:r>
    </w:p>
    <w:p w14:paraId="7F0CA101" w14:textId="77777777" w:rsidR="00BE294D" w:rsidRDefault="00BE294D" w:rsidP="008636F0">
      <w:pPr>
        <w:autoSpaceDE w:val="0"/>
        <w:autoSpaceDN w:val="0"/>
        <w:adjustRightInd w:val="0"/>
        <w:spacing w:after="0" w:line="240" w:lineRule="auto"/>
        <w:rPr>
          <w:rFonts w:ascii="Times New Roman" w:hAnsi="Times New Roman" w:cs="Times New Roman"/>
          <w:bCs/>
          <w:sz w:val="24"/>
          <w:szCs w:val="24"/>
        </w:rPr>
      </w:pPr>
    </w:p>
    <w:p w14:paraId="610953A5" w14:textId="77777777" w:rsidR="006C218F" w:rsidRPr="00BE294D" w:rsidRDefault="006C218F" w:rsidP="008636F0">
      <w:pPr>
        <w:autoSpaceDE w:val="0"/>
        <w:autoSpaceDN w:val="0"/>
        <w:adjustRightInd w:val="0"/>
        <w:spacing w:after="0" w:line="240" w:lineRule="auto"/>
        <w:rPr>
          <w:rFonts w:ascii="Times New Roman" w:hAnsi="Times New Roman" w:cs="Times New Roman"/>
          <w:bCs/>
          <w:sz w:val="24"/>
          <w:szCs w:val="24"/>
        </w:rPr>
      </w:pPr>
    </w:p>
    <w:p w14:paraId="11EDCA89" w14:textId="2DC34646" w:rsidR="00BE294D" w:rsidRPr="00BE294D" w:rsidRDefault="00BE294D" w:rsidP="008636F0">
      <w:pPr>
        <w:autoSpaceDE w:val="0"/>
        <w:autoSpaceDN w:val="0"/>
        <w:adjustRightInd w:val="0"/>
        <w:spacing w:after="0" w:line="240" w:lineRule="auto"/>
        <w:rPr>
          <w:rFonts w:ascii="Times New Roman" w:hAnsi="Times New Roman" w:cs="Times New Roman"/>
          <w:bCs/>
          <w:sz w:val="24"/>
          <w:szCs w:val="24"/>
        </w:rPr>
      </w:pPr>
      <w:r w:rsidRPr="00BE294D">
        <w:rPr>
          <w:rFonts w:ascii="Times New Roman" w:hAnsi="Times New Roman" w:cs="Times New Roman"/>
          <w:bCs/>
          <w:sz w:val="24"/>
          <w:szCs w:val="24"/>
        </w:rPr>
        <w:t>Approved:</w:t>
      </w:r>
    </w:p>
    <w:p w14:paraId="376BAD98" w14:textId="77777777" w:rsidR="00BE294D" w:rsidRPr="00BE294D" w:rsidRDefault="00BE294D" w:rsidP="008636F0">
      <w:pPr>
        <w:autoSpaceDE w:val="0"/>
        <w:autoSpaceDN w:val="0"/>
        <w:adjustRightInd w:val="0"/>
        <w:spacing w:after="0" w:line="240" w:lineRule="auto"/>
        <w:rPr>
          <w:rFonts w:ascii="Times New Roman" w:hAnsi="Times New Roman" w:cs="Times New Roman"/>
          <w:bCs/>
          <w:sz w:val="24"/>
          <w:szCs w:val="24"/>
        </w:rPr>
      </w:pPr>
    </w:p>
    <w:p w14:paraId="38EF629B" w14:textId="52A6AB99" w:rsidR="00BE294D" w:rsidRPr="00BE294D" w:rsidRDefault="00BE294D" w:rsidP="008636F0">
      <w:pPr>
        <w:autoSpaceDE w:val="0"/>
        <w:autoSpaceDN w:val="0"/>
        <w:adjustRightInd w:val="0"/>
        <w:spacing w:after="0" w:line="240" w:lineRule="auto"/>
        <w:rPr>
          <w:rFonts w:ascii="Times New Roman" w:hAnsi="Times New Roman" w:cs="Times New Roman"/>
          <w:bCs/>
          <w:sz w:val="24"/>
          <w:szCs w:val="24"/>
        </w:rPr>
      </w:pPr>
      <w:r w:rsidRPr="00BE294D">
        <w:rPr>
          <w:rFonts w:ascii="Times New Roman" w:hAnsi="Times New Roman" w:cs="Times New Roman"/>
          <w:bCs/>
          <w:sz w:val="24"/>
          <w:szCs w:val="24"/>
        </w:rPr>
        <w:t>____________________________</w:t>
      </w:r>
    </w:p>
    <w:p w14:paraId="5F11FDDF" w14:textId="44DA0ADE" w:rsidR="00BE294D" w:rsidRPr="00BE294D" w:rsidRDefault="00BE294D" w:rsidP="008636F0">
      <w:pPr>
        <w:autoSpaceDE w:val="0"/>
        <w:autoSpaceDN w:val="0"/>
        <w:adjustRightInd w:val="0"/>
        <w:spacing w:after="0" w:line="240" w:lineRule="auto"/>
        <w:rPr>
          <w:rFonts w:ascii="Times New Roman" w:hAnsi="Times New Roman" w:cs="Times New Roman"/>
          <w:bCs/>
          <w:sz w:val="24"/>
          <w:szCs w:val="24"/>
        </w:rPr>
      </w:pPr>
      <w:r w:rsidRPr="00BE294D">
        <w:rPr>
          <w:rFonts w:ascii="Times New Roman" w:hAnsi="Times New Roman" w:cs="Times New Roman"/>
          <w:bCs/>
          <w:sz w:val="24"/>
          <w:szCs w:val="24"/>
        </w:rPr>
        <w:t>Underground Injection Control Department</w:t>
      </w:r>
    </w:p>
    <w:p w14:paraId="227A31ED" w14:textId="43817F60" w:rsidR="00BE294D" w:rsidRPr="00BE294D" w:rsidRDefault="00BE294D" w:rsidP="008636F0">
      <w:pPr>
        <w:autoSpaceDE w:val="0"/>
        <w:autoSpaceDN w:val="0"/>
        <w:adjustRightInd w:val="0"/>
        <w:spacing w:after="0" w:line="240" w:lineRule="auto"/>
        <w:rPr>
          <w:rFonts w:ascii="Times New Roman" w:hAnsi="Times New Roman" w:cs="Times New Roman"/>
          <w:bCs/>
          <w:sz w:val="24"/>
          <w:szCs w:val="24"/>
        </w:rPr>
      </w:pPr>
      <w:r w:rsidRPr="00BE294D">
        <w:rPr>
          <w:rFonts w:ascii="Times New Roman" w:hAnsi="Times New Roman" w:cs="Times New Roman"/>
          <w:bCs/>
          <w:sz w:val="24"/>
          <w:szCs w:val="24"/>
        </w:rPr>
        <w:t>Patricia Downey, Manager</w:t>
      </w:r>
    </w:p>
    <w:p w14:paraId="734F47C6" w14:textId="77777777" w:rsidR="00BE294D" w:rsidRDefault="00BE294D" w:rsidP="008636F0">
      <w:pPr>
        <w:autoSpaceDE w:val="0"/>
        <w:autoSpaceDN w:val="0"/>
        <w:adjustRightInd w:val="0"/>
        <w:spacing w:after="0" w:line="240" w:lineRule="auto"/>
        <w:rPr>
          <w:rFonts w:ascii="Times New Roman" w:hAnsi="Times New Roman" w:cs="Times New Roman"/>
          <w:b/>
          <w:bCs/>
          <w:sz w:val="24"/>
          <w:szCs w:val="24"/>
        </w:rPr>
      </w:pPr>
    </w:p>
    <w:p w14:paraId="4B9C154B" w14:textId="77777777" w:rsidR="00065C46" w:rsidRDefault="00065C46" w:rsidP="008636F0">
      <w:pPr>
        <w:autoSpaceDE w:val="0"/>
        <w:autoSpaceDN w:val="0"/>
        <w:adjustRightInd w:val="0"/>
        <w:spacing w:after="0" w:line="240" w:lineRule="auto"/>
        <w:rPr>
          <w:rFonts w:ascii="Times New Roman" w:hAnsi="Times New Roman" w:cs="Times New Roman"/>
          <w:b/>
          <w:bCs/>
          <w:sz w:val="24"/>
          <w:szCs w:val="24"/>
        </w:rPr>
      </w:pPr>
    </w:p>
    <w:p w14:paraId="3DE9C486" w14:textId="77777777" w:rsidR="00065C46" w:rsidRDefault="00065C46" w:rsidP="008636F0">
      <w:pPr>
        <w:autoSpaceDE w:val="0"/>
        <w:autoSpaceDN w:val="0"/>
        <w:adjustRightInd w:val="0"/>
        <w:spacing w:after="0" w:line="240" w:lineRule="auto"/>
        <w:rPr>
          <w:rFonts w:ascii="Times New Roman" w:hAnsi="Times New Roman" w:cs="Times New Roman"/>
          <w:b/>
          <w:bCs/>
          <w:sz w:val="24"/>
          <w:szCs w:val="24"/>
        </w:rPr>
      </w:pPr>
    </w:p>
    <w:p w14:paraId="4C252032" w14:textId="77777777" w:rsidR="00065C46" w:rsidRPr="00065C46" w:rsidRDefault="00065C46" w:rsidP="008636F0">
      <w:pPr>
        <w:autoSpaceDE w:val="0"/>
        <w:autoSpaceDN w:val="0"/>
        <w:adjustRightInd w:val="0"/>
        <w:spacing w:after="0" w:line="240" w:lineRule="auto"/>
        <w:rPr>
          <w:rFonts w:ascii="Times New Roman" w:hAnsi="Times New Roman" w:cs="Times New Roman"/>
          <w:b/>
          <w:bCs/>
          <w:sz w:val="24"/>
          <w:szCs w:val="24"/>
        </w:rPr>
      </w:pPr>
    </w:p>
    <w:p w14:paraId="50FD35A3" w14:textId="77777777" w:rsidR="00DB6AE9" w:rsidRDefault="00DB6AE9" w:rsidP="008636F0">
      <w:pPr>
        <w:autoSpaceDE w:val="0"/>
        <w:autoSpaceDN w:val="0"/>
        <w:adjustRightInd w:val="0"/>
        <w:spacing w:after="0" w:line="240" w:lineRule="auto"/>
        <w:rPr>
          <w:rFonts w:ascii="Times New Roman" w:hAnsi="Times New Roman" w:cs="Times New Roman"/>
          <w:b/>
          <w:bCs/>
          <w:sz w:val="24"/>
          <w:szCs w:val="24"/>
        </w:rPr>
      </w:pPr>
    </w:p>
    <w:p w14:paraId="5A0056DF" w14:textId="5A119069" w:rsidR="00BE294D" w:rsidRPr="00BE294D" w:rsidRDefault="00BE294D" w:rsidP="00BE294D">
      <w:pPr>
        <w:autoSpaceDE w:val="0"/>
        <w:autoSpaceDN w:val="0"/>
        <w:adjustRightInd w:val="0"/>
        <w:spacing w:after="0" w:line="240" w:lineRule="auto"/>
        <w:jc w:val="center"/>
        <w:rPr>
          <w:rFonts w:ascii="Times New Roman" w:hAnsi="Times New Roman" w:cs="Times New Roman"/>
          <w:b/>
          <w:bCs/>
          <w:sz w:val="24"/>
          <w:szCs w:val="24"/>
          <w:u w:val="single"/>
        </w:rPr>
      </w:pPr>
      <w:r w:rsidRPr="00BE294D">
        <w:rPr>
          <w:rFonts w:ascii="Times New Roman" w:hAnsi="Times New Roman" w:cs="Times New Roman"/>
          <w:b/>
          <w:bCs/>
          <w:sz w:val="24"/>
          <w:szCs w:val="24"/>
          <w:u w:val="single"/>
        </w:rPr>
        <w:lastRenderedPageBreak/>
        <w:t>REPORT OF THE ADMINISTRATIVE LAW JUDGE</w:t>
      </w:r>
    </w:p>
    <w:p w14:paraId="1B5A1196" w14:textId="7F9CE7D6" w:rsidR="008636F0" w:rsidRDefault="008636F0" w:rsidP="00BE294D">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 </w:t>
      </w:r>
    </w:p>
    <w:p w14:paraId="6EDDFF75" w14:textId="6CCD2515" w:rsidR="00BE294D" w:rsidRDefault="00BE294D" w:rsidP="00BE294D">
      <w:pPr>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Cs/>
          <w:sz w:val="24"/>
          <w:szCs w:val="24"/>
        </w:rPr>
        <w:tab/>
        <w:t>The foregoing findings and order are the report and recommendations of the Administrative Law Judge.</w:t>
      </w:r>
    </w:p>
    <w:p w14:paraId="4CD7F595" w14:textId="1750F3C2" w:rsidR="00BE294D" w:rsidRDefault="00BE294D" w:rsidP="00BE294D">
      <w:pPr>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Cs/>
          <w:sz w:val="24"/>
          <w:szCs w:val="24"/>
        </w:rPr>
        <w:t>___________________________</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________________</w:t>
      </w:r>
    </w:p>
    <w:p w14:paraId="17A426E1" w14:textId="29E96C01" w:rsidR="00BE294D" w:rsidRDefault="00BE294D" w:rsidP="00BE294D">
      <w:pPr>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Cs/>
          <w:sz w:val="24"/>
          <w:szCs w:val="24"/>
        </w:rPr>
        <w:t>Xxx</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Date</w:t>
      </w:r>
    </w:p>
    <w:p w14:paraId="63F77663" w14:textId="5A09C2E3" w:rsidR="00643750" w:rsidRDefault="00BE294D" w:rsidP="00633D8B">
      <w:pPr>
        <w:autoSpaceDE w:val="0"/>
        <w:autoSpaceDN w:val="0"/>
        <w:adjustRightInd w:val="0"/>
        <w:spacing w:after="0" w:line="240" w:lineRule="auto"/>
      </w:pPr>
      <w:r>
        <w:rPr>
          <w:rFonts w:ascii="Times New Roman" w:hAnsi="Times New Roman" w:cs="Times New Roman"/>
          <w:bCs/>
          <w:sz w:val="24"/>
          <w:szCs w:val="24"/>
        </w:rPr>
        <w:t>Administrative Law Judge</w:t>
      </w:r>
    </w:p>
    <w:sectPr w:rsidR="00643750" w:rsidSect="00C4328D">
      <w:headerReference w:type="default" r:id="rId7"/>
      <w:pgSz w:w="12240" w:h="15840"/>
      <w:pgMar w:top="1296" w:right="1440" w:bottom="1296" w:left="1440" w:header="432"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C0C715" w14:textId="77777777" w:rsidR="001D7656" w:rsidRDefault="001D7656" w:rsidP="001D7656">
      <w:pPr>
        <w:spacing w:after="0" w:line="240" w:lineRule="auto"/>
      </w:pPr>
      <w:r>
        <w:separator/>
      </w:r>
    </w:p>
  </w:endnote>
  <w:endnote w:type="continuationSeparator" w:id="0">
    <w:p w14:paraId="7951A149" w14:textId="77777777" w:rsidR="001D7656" w:rsidRDefault="001D7656" w:rsidP="001D76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DB9BB9" w14:textId="77777777" w:rsidR="001D7656" w:rsidRDefault="001D7656" w:rsidP="001D7656">
      <w:pPr>
        <w:spacing w:after="0" w:line="240" w:lineRule="auto"/>
      </w:pPr>
      <w:r>
        <w:separator/>
      </w:r>
    </w:p>
  </w:footnote>
  <w:footnote w:type="continuationSeparator" w:id="0">
    <w:p w14:paraId="7A974E28" w14:textId="77777777" w:rsidR="001D7656" w:rsidRDefault="001D7656" w:rsidP="001D765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rPr>
      <w:id w:val="-1318336367"/>
      <w:docPartObj>
        <w:docPartGallery w:val="Page Numbers (Top of Page)"/>
        <w:docPartUnique/>
      </w:docPartObj>
    </w:sdtPr>
    <w:sdtEndPr>
      <w:rPr>
        <w:rFonts w:asciiTheme="minorHAnsi" w:hAnsiTheme="minorHAnsi" w:cstheme="minorBidi"/>
      </w:rPr>
    </w:sdtEndPr>
    <w:sdtContent>
      <w:p w14:paraId="2FA02346" w14:textId="77777777" w:rsidR="00C4328D" w:rsidRPr="006C218F" w:rsidRDefault="00C4328D">
        <w:pPr>
          <w:pStyle w:val="Header"/>
          <w:jc w:val="right"/>
          <w:rPr>
            <w:rFonts w:ascii="Times New Roman" w:hAnsi="Times New Roman" w:cs="Times New Roman"/>
            <w:bCs/>
            <w:sz w:val="24"/>
            <w:szCs w:val="24"/>
          </w:rPr>
        </w:pPr>
        <w:r w:rsidRPr="006C218F">
          <w:rPr>
            <w:rFonts w:ascii="Times New Roman" w:hAnsi="Times New Roman" w:cs="Times New Roman"/>
          </w:rPr>
          <w:t xml:space="preserve">Page </w:t>
        </w:r>
        <w:r w:rsidRPr="006C218F">
          <w:rPr>
            <w:rFonts w:ascii="Times New Roman" w:hAnsi="Times New Roman" w:cs="Times New Roman"/>
            <w:bCs/>
            <w:sz w:val="24"/>
            <w:szCs w:val="24"/>
          </w:rPr>
          <w:fldChar w:fldCharType="begin"/>
        </w:r>
        <w:r w:rsidRPr="006C218F">
          <w:rPr>
            <w:rFonts w:ascii="Times New Roman" w:hAnsi="Times New Roman" w:cs="Times New Roman"/>
            <w:bCs/>
          </w:rPr>
          <w:instrText xml:space="preserve"> PAGE </w:instrText>
        </w:r>
        <w:r w:rsidRPr="006C218F">
          <w:rPr>
            <w:rFonts w:ascii="Times New Roman" w:hAnsi="Times New Roman" w:cs="Times New Roman"/>
            <w:bCs/>
            <w:sz w:val="24"/>
            <w:szCs w:val="24"/>
          </w:rPr>
          <w:fldChar w:fldCharType="separate"/>
        </w:r>
        <w:r w:rsidR="00130D95">
          <w:rPr>
            <w:rFonts w:ascii="Times New Roman" w:hAnsi="Times New Roman" w:cs="Times New Roman"/>
            <w:bCs/>
            <w:noProof/>
          </w:rPr>
          <w:t>5</w:t>
        </w:r>
        <w:r w:rsidRPr="006C218F">
          <w:rPr>
            <w:rFonts w:ascii="Times New Roman" w:hAnsi="Times New Roman" w:cs="Times New Roman"/>
            <w:bCs/>
            <w:sz w:val="24"/>
            <w:szCs w:val="24"/>
          </w:rPr>
          <w:fldChar w:fldCharType="end"/>
        </w:r>
        <w:r w:rsidRPr="006C218F">
          <w:rPr>
            <w:rFonts w:ascii="Times New Roman" w:hAnsi="Times New Roman" w:cs="Times New Roman"/>
          </w:rPr>
          <w:t xml:space="preserve"> of </w:t>
        </w:r>
        <w:r w:rsidRPr="006C218F">
          <w:rPr>
            <w:rFonts w:ascii="Times New Roman" w:hAnsi="Times New Roman" w:cs="Times New Roman"/>
            <w:bCs/>
            <w:sz w:val="24"/>
            <w:szCs w:val="24"/>
          </w:rPr>
          <w:fldChar w:fldCharType="begin"/>
        </w:r>
        <w:r w:rsidRPr="006C218F">
          <w:rPr>
            <w:rFonts w:ascii="Times New Roman" w:hAnsi="Times New Roman" w:cs="Times New Roman"/>
            <w:bCs/>
          </w:rPr>
          <w:instrText xml:space="preserve"> NUMPAGES  </w:instrText>
        </w:r>
        <w:r w:rsidRPr="006C218F">
          <w:rPr>
            <w:rFonts w:ascii="Times New Roman" w:hAnsi="Times New Roman" w:cs="Times New Roman"/>
            <w:bCs/>
            <w:sz w:val="24"/>
            <w:szCs w:val="24"/>
          </w:rPr>
          <w:fldChar w:fldCharType="separate"/>
        </w:r>
        <w:r w:rsidR="00130D95">
          <w:rPr>
            <w:rFonts w:ascii="Times New Roman" w:hAnsi="Times New Roman" w:cs="Times New Roman"/>
            <w:bCs/>
            <w:noProof/>
          </w:rPr>
          <w:t>5</w:t>
        </w:r>
        <w:r w:rsidRPr="006C218F">
          <w:rPr>
            <w:rFonts w:ascii="Times New Roman" w:hAnsi="Times New Roman" w:cs="Times New Roman"/>
            <w:bCs/>
            <w:sz w:val="24"/>
            <w:szCs w:val="24"/>
          </w:rPr>
          <w:fldChar w:fldCharType="end"/>
        </w:r>
      </w:p>
      <w:p w14:paraId="10A0688E" w14:textId="4005A0AE" w:rsidR="00C4328D" w:rsidRPr="006C218F" w:rsidRDefault="00C4328D">
        <w:pPr>
          <w:pStyle w:val="Header"/>
          <w:jc w:val="right"/>
          <w:rPr>
            <w:rFonts w:ascii="Times New Roman" w:hAnsi="Times New Roman" w:cs="Times New Roman"/>
            <w:bCs/>
            <w:sz w:val="24"/>
            <w:szCs w:val="24"/>
          </w:rPr>
        </w:pPr>
        <w:r w:rsidRPr="006C218F">
          <w:rPr>
            <w:rFonts w:ascii="Times New Roman" w:hAnsi="Times New Roman" w:cs="Times New Roman"/>
            <w:bCs/>
            <w:sz w:val="24"/>
            <w:szCs w:val="24"/>
          </w:rPr>
          <w:t>Cause PD No._______</w:t>
        </w:r>
      </w:p>
      <w:p w14:paraId="7838A1B2" w14:textId="6B14DFB2" w:rsidR="00C4328D" w:rsidRPr="00C4328D" w:rsidRDefault="00C4328D">
        <w:pPr>
          <w:pStyle w:val="Header"/>
          <w:jc w:val="right"/>
        </w:pPr>
        <w:r w:rsidRPr="006C218F">
          <w:rPr>
            <w:rFonts w:ascii="Times New Roman" w:hAnsi="Times New Roman" w:cs="Times New Roman"/>
            <w:bCs/>
            <w:sz w:val="24"/>
            <w:szCs w:val="24"/>
          </w:rPr>
          <w:t>Final Order</w:t>
        </w:r>
      </w:p>
    </w:sdtContent>
  </w:sdt>
  <w:p w14:paraId="48395893" w14:textId="77777777" w:rsidR="00C4328D" w:rsidRDefault="00C4328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695544"/>
    <w:multiLevelType w:val="hybridMultilevel"/>
    <w:tmpl w:val="262251BA"/>
    <w:lvl w:ilvl="0" w:tplc="0409000F">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 w15:restartNumberingAfterBreak="0">
    <w:nsid w:val="35570782"/>
    <w:multiLevelType w:val="hybridMultilevel"/>
    <w:tmpl w:val="352ADCEE"/>
    <w:lvl w:ilvl="0" w:tplc="42AE676A">
      <w:start w:val="7"/>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ED0599E"/>
    <w:multiLevelType w:val="hybridMultilevel"/>
    <w:tmpl w:val="347A77E2"/>
    <w:lvl w:ilvl="0" w:tplc="74DEE81E">
      <w:start w:val="1"/>
      <w:numFmt w:val="lowerLetter"/>
      <w:lvlText w:val="%1."/>
      <w:lvlJc w:val="left"/>
      <w:pPr>
        <w:ind w:left="1710" w:hanging="360"/>
      </w:pPr>
      <w:rPr>
        <w:rFonts w:ascii="Times New Roman" w:eastAsia="MS Mincho" w:hAnsi="Times New Roman" w:cs="Times New Roman"/>
      </w:rPr>
    </w:lvl>
    <w:lvl w:ilvl="1" w:tplc="04090019">
      <w:start w:val="1"/>
      <w:numFmt w:val="lowerLetter"/>
      <w:lvlText w:val="%2."/>
      <w:lvlJc w:val="left"/>
      <w:pPr>
        <w:ind w:left="2430" w:hanging="360"/>
      </w:pPr>
    </w:lvl>
    <w:lvl w:ilvl="2" w:tplc="0409001B">
      <w:start w:val="1"/>
      <w:numFmt w:val="lowerRoman"/>
      <w:lvlText w:val="%3."/>
      <w:lvlJc w:val="right"/>
      <w:pPr>
        <w:ind w:left="3150" w:hanging="180"/>
      </w:pPr>
    </w:lvl>
    <w:lvl w:ilvl="3" w:tplc="0409000F">
      <w:start w:val="1"/>
      <w:numFmt w:val="decimal"/>
      <w:lvlText w:val="%4."/>
      <w:lvlJc w:val="left"/>
      <w:pPr>
        <w:ind w:left="3870" w:hanging="360"/>
      </w:pPr>
    </w:lvl>
    <w:lvl w:ilvl="4" w:tplc="04090019">
      <w:start w:val="1"/>
      <w:numFmt w:val="lowerLetter"/>
      <w:lvlText w:val="%5."/>
      <w:lvlJc w:val="left"/>
      <w:pPr>
        <w:ind w:left="4590" w:hanging="360"/>
      </w:pPr>
    </w:lvl>
    <w:lvl w:ilvl="5" w:tplc="0409001B">
      <w:start w:val="1"/>
      <w:numFmt w:val="lowerRoman"/>
      <w:lvlText w:val="%6."/>
      <w:lvlJc w:val="right"/>
      <w:pPr>
        <w:ind w:left="5310" w:hanging="180"/>
      </w:pPr>
    </w:lvl>
    <w:lvl w:ilvl="6" w:tplc="0409000F">
      <w:start w:val="1"/>
      <w:numFmt w:val="decimal"/>
      <w:lvlText w:val="%7."/>
      <w:lvlJc w:val="left"/>
      <w:pPr>
        <w:ind w:left="6030" w:hanging="360"/>
      </w:pPr>
    </w:lvl>
    <w:lvl w:ilvl="7" w:tplc="04090019">
      <w:start w:val="1"/>
      <w:numFmt w:val="lowerLetter"/>
      <w:lvlText w:val="%8."/>
      <w:lvlJc w:val="left"/>
      <w:pPr>
        <w:ind w:left="6750" w:hanging="360"/>
      </w:pPr>
    </w:lvl>
    <w:lvl w:ilvl="8" w:tplc="0409001B">
      <w:start w:val="1"/>
      <w:numFmt w:val="lowerRoman"/>
      <w:lvlText w:val="%9."/>
      <w:lvlJc w:val="right"/>
      <w:pPr>
        <w:ind w:left="7470" w:hanging="180"/>
      </w:pPr>
    </w:lvl>
  </w:abstractNum>
  <w:abstractNum w:abstractNumId="3" w15:restartNumberingAfterBreak="0">
    <w:nsid w:val="7F466AC6"/>
    <w:multiLevelType w:val="hybridMultilevel"/>
    <w:tmpl w:val="28A25AE2"/>
    <w:lvl w:ilvl="0" w:tplc="C8668C42">
      <w:start w:val="10"/>
      <w:numFmt w:val="decimal"/>
      <w:lvlText w:val="%1"/>
      <w:lvlJc w:val="left"/>
      <w:pPr>
        <w:ind w:left="900" w:hanging="360"/>
      </w:pPr>
      <w:rPr>
        <w:rFonts w:hint="default"/>
        <w:b/>
        <w:u w:val="single"/>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num w:numId="1">
    <w:abstractNumId w:val="0"/>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36F0"/>
    <w:rsid w:val="000443F5"/>
    <w:rsid w:val="0004483B"/>
    <w:rsid w:val="00056D21"/>
    <w:rsid w:val="00065C46"/>
    <w:rsid w:val="00081100"/>
    <w:rsid w:val="000A23FE"/>
    <w:rsid w:val="000A73DC"/>
    <w:rsid w:val="000B10E5"/>
    <w:rsid w:val="000E4AFF"/>
    <w:rsid w:val="001015EC"/>
    <w:rsid w:val="0010280B"/>
    <w:rsid w:val="00115A57"/>
    <w:rsid w:val="00124981"/>
    <w:rsid w:val="00125F5C"/>
    <w:rsid w:val="00130D95"/>
    <w:rsid w:val="0017124A"/>
    <w:rsid w:val="00177B15"/>
    <w:rsid w:val="00183E51"/>
    <w:rsid w:val="00185AB7"/>
    <w:rsid w:val="001B421B"/>
    <w:rsid w:val="001D302B"/>
    <w:rsid w:val="001D7656"/>
    <w:rsid w:val="001E4C9B"/>
    <w:rsid w:val="001E729E"/>
    <w:rsid w:val="00225A2A"/>
    <w:rsid w:val="002464AB"/>
    <w:rsid w:val="00266F71"/>
    <w:rsid w:val="00275F2F"/>
    <w:rsid w:val="00287226"/>
    <w:rsid w:val="002908DB"/>
    <w:rsid w:val="002B6B07"/>
    <w:rsid w:val="002D00C4"/>
    <w:rsid w:val="002E0B92"/>
    <w:rsid w:val="00303EB6"/>
    <w:rsid w:val="0034461A"/>
    <w:rsid w:val="003652DF"/>
    <w:rsid w:val="003C4F0E"/>
    <w:rsid w:val="003F785B"/>
    <w:rsid w:val="00413164"/>
    <w:rsid w:val="004135E4"/>
    <w:rsid w:val="004175AB"/>
    <w:rsid w:val="00461247"/>
    <w:rsid w:val="00497EA1"/>
    <w:rsid w:val="004A5DED"/>
    <w:rsid w:val="004B2562"/>
    <w:rsid w:val="004B59C0"/>
    <w:rsid w:val="004E05DC"/>
    <w:rsid w:val="00514AE2"/>
    <w:rsid w:val="005461E4"/>
    <w:rsid w:val="00560588"/>
    <w:rsid w:val="00580C32"/>
    <w:rsid w:val="005E2622"/>
    <w:rsid w:val="00633D8B"/>
    <w:rsid w:val="006359BF"/>
    <w:rsid w:val="00643750"/>
    <w:rsid w:val="0066297E"/>
    <w:rsid w:val="0069718D"/>
    <w:rsid w:val="006C0F9F"/>
    <w:rsid w:val="006C218F"/>
    <w:rsid w:val="006C396A"/>
    <w:rsid w:val="006D7145"/>
    <w:rsid w:val="006D76B6"/>
    <w:rsid w:val="006E1C5F"/>
    <w:rsid w:val="0073759C"/>
    <w:rsid w:val="007453F9"/>
    <w:rsid w:val="007474EA"/>
    <w:rsid w:val="007833CB"/>
    <w:rsid w:val="007B152D"/>
    <w:rsid w:val="007E2FB0"/>
    <w:rsid w:val="00803BB1"/>
    <w:rsid w:val="008636F0"/>
    <w:rsid w:val="008874D7"/>
    <w:rsid w:val="008E3F8D"/>
    <w:rsid w:val="0090735D"/>
    <w:rsid w:val="009124C7"/>
    <w:rsid w:val="009244E7"/>
    <w:rsid w:val="009D085D"/>
    <w:rsid w:val="009F7C1C"/>
    <w:rsid w:val="00A1670D"/>
    <w:rsid w:val="00A24BE4"/>
    <w:rsid w:val="00A25954"/>
    <w:rsid w:val="00A32C59"/>
    <w:rsid w:val="00A34166"/>
    <w:rsid w:val="00A708E6"/>
    <w:rsid w:val="00AC74FE"/>
    <w:rsid w:val="00AF28DD"/>
    <w:rsid w:val="00B02FE1"/>
    <w:rsid w:val="00B25748"/>
    <w:rsid w:val="00B5069A"/>
    <w:rsid w:val="00B8213F"/>
    <w:rsid w:val="00BA7026"/>
    <w:rsid w:val="00BB2536"/>
    <w:rsid w:val="00BE294D"/>
    <w:rsid w:val="00C4328D"/>
    <w:rsid w:val="00C56A98"/>
    <w:rsid w:val="00C62A97"/>
    <w:rsid w:val="00C7657F"/>
    <w:rsid w:val="00CB1AF9"/>
    <w:rsid w:val="00CE2351"/>
    <w:rsid w:val="00CE4AA1"/>
    <w:rsid w:val="00D86100"/>
    <w:rsid w:val="00D93743"/>
    <w:rsid w:val="00DB57A9"/>
    <w:rsid w:val="00DB6AE9"/>
    <w:rsid w:val="00DC4FF2"/>
    <w:rsid w:val="00DD640C"/>
    <w:rsid w:val="00DE759A"/>
    <w:rsid w:val="00E0048C"/>
    <w:rsid w:val="00E2232A"/>
    <w:rsid w:val="00E24CDC"/>
    <w:rsid w:val="00E44397"/>
    <w:rsid w:val="00E46647"/>
    <w:rsid w:val="00E9238B"/>
    <w:rsid w:val="00EB602F"/>
    <w:rsid w:val="00EC6EEC"/>
    <w:rsid w:val="00ED0D92"/>
    <w:rsid w:val="00ED60BF"/>
    <w:rsid w:val="00F03385"/>
    <w:rsid w:val="00F63D62"/>
    <w:rsid w:val="00F95D52"/>
    <w:rsid w:val="00FC5F3B"/>
    <w:rsid w:val="00FD2403"/>
    <w:rsid w:val="00FD2B19"/>
    <w:rsid w:val="00FE69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493D54"/>
  <w15:docId w15:val="{D32A2221-4BFC-4E1D-8380-C267E3A2E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97E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7EA1"/>
    <w:rPr>
      <w:rFonts w:ascii="Tahoma" w:hAnsi="Tahoma" w:cs="Tahoma"/>
      <w:sz w:val="16"/>
      <w:szCs w:val="16"/>
    </w:rPr>
  </w:style>
  <w:style w:type="paragraph" w:styleId="NoSpacing">
    <w:name w:val="No Spacing"/>
    <w:uiPriority w:val="1"/>
    <w:qFormat/>
    <w:rsid w:val="00B02FE1"/>
    <w:pPr>
      <w:spacing w:after="0" w:line="240" w:lineRule="auto"/>
    </w:pPr>
  </w:style>
  <w:style w:type="paragraph" w:styleId="ListParagraph">
    <w:name w:val="List Paragraph"/>
    <w:basedOn w:val="Normal"/>
    <w:uiPriority w:val="34"/>
    <w:qFormat/>
    <w:rsid w:val="00413164"/>
    <w:pPr>
      <w:spacing w:after="0" w:line="240" w:lineRule="auto"/>
      <w:ind w:left="720"/>
      <w:contextualSpacing/>
    </w:pPr>
    <w:rPr>
      <w:rFonts w:ascii="Cambria" w:eastAsia="MS Mincho" w:hAnsi="Cambria" w:cs="Times New Roman"/>
      <w:sz w:val="24"/>
      <w:szCs w:val="24"/>
    </w:rPr>
  </w:style>
  <w:style w:type="table" w:styleId="TableGrid">
    <w:name w:val="Table Grid"/>
    <w:basedOn w:val="TableNormal"/>
    <w:uiPriority w:val="59"/>
    <w:rsid w:val="006E1C5F"/>
    <w:pPr>
      <w:spacing w:after="0" w:line="240" w:lineRule="auto"/>
    </w:pPr>
    <w:rPr>
      <w:rFonts w:ascii="Arial" w:hAnsi="Arial"/>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D76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7656"/>
  </w:style>
  <w:style w:type="paragraph" w:styleId="Footer">
    <w:name w:val="footer"/>
    <w:basedOn w:val="Normal"/>
    <w:link w:val="FooterChar"/>
    <w:uiPriority w:val="99"/>
    <w:unhideWhenUsed/>
    <w:rsid w:val="001D76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76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9881733">
      <w:bodyDiv w:val="1"/>
      <w:marLeft w:val="0"/>
      <w:marRight w:val="0"/>
      <w:marTop w:val="0"/>
      <w:marBottom w:val="0"/>
      <w:divBdr>
        <w:top w:val="none" w:sz="0" w:space="0" w:color="auto"/>
        <w:left w:val="none" w:sz="0" w:space="0" w:color="auto"/>
        <w:bottom w:val="none" w:sz="0" w:space="0" w:color="auto"/>
        <w:right w:val="none" w:sz="0" w:space="0" w:color="auto"/>
      </w:divBdr>
    </w:div>
    <w:div w:id="1139803322">
      <w:bodyDiv w:val="1"/>
      <w:marLeft w:val="0"/>
      <w:marRight w:val="0"/>
      <w:marTop w:val="0"/>
      <w:marBottom w:val="0"/>
      <w:divBdr>
        <w:top w:val="none" w:sz="0" w:space="0" w:color="auto"/>
        <w:left w:val="none" w:sz="0" w:space="0" w:color="auto"/>
        <w:bottom w:val="none" w:sz="0" w:space="0" w:color="auto"/>
        <w:right w:val="none" w:sz="0" w:space="0" w:color="auto"/>
      </w:divBdr>
    </w:div>
    <w:div w:id="1940212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1216</Words>
  <Characters>6936</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8136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SALEEM</dc:creator>
  <cp:lastModifiedBy>Brenda Loggins</cp:lastModifiedBy>
  <cp:revision>3</cp:revision>
  <cp:lastPrinted>2020-08-07T16:01:00Z</cp:lastPrinted>
  <dcterms:created xsi:type="dcterms:W3CDTF">2020-09-21T14:48:00Z</dcterms:created>
  <dcterms:modified xsi:type="dcterms:W3CDTF">2020-09-21T16:13:00Z</dcterms:modified>
</cp:coreProperties>
</file>