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2864"/>
        <w:gridCol w:w="6712"/>
      </w:tblGrid>
      <w:tr w:rsidR="00422F91" w:rsidTr="00DC0829">
        <w:trPr>
          <w:trHeight w:val="530"/>
        </w:trPr>
        <w:tc>
          <w:tcPr>
            <w:tcW w:w="2864" w:type="dxa"/>
          </w:tcPr>
          <w:p w:rsidR="000E00EC" w:rsidRDefault="007513ED" w:rsidP="007513ED">
            <w:pPr>
              <w:jc w:val="center"/>
              <w:rPr>
                <w:b/>
              </w:rPr>
            </w:pPr>
            <w:r>
              <w:rPr>
                <w:b/>
              </w:rPr>
              <w:t>Oklahoma State Department of Health, Protective Health Services</w:t>
            </w:r>
            <w:r w:rsidR="002D3D45">
              <w:rPr>
                <w:b/>
              </w:rPr>
              <w:t>, Long Term Care Service</w:t>
            </w:r>
          </w:p>
          <w:p w:rsidR="00422F91" w:rsidRPr="000E00EC" w:rsidRDefault="00E56AC8" w:rsidP="000E00EC">
            <w:pPr>
              <w:jc w:val="center"/>
            </w:pPr>
            <w:r w:rsidRPr="00E56AC8">
              <w:rPr>
                <w:noProof/>
              </w:rPr>
              <w:drawing>
                <wp:inline distT="0" distB="0" distL="0" distR="0">
                  <wp:extent cx="1664592" cy="661264"/>
                  <wp:effectExtent l="0" t="0" r="0" b="571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_osdhvis-rt_blk.bmp"/>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64592" cy="661264"/>
                          </a:xfrm>
                          <a:prstGeom prst="rect">
                            <a:avLst/>
                          </a:prstGeom>
                        </pic:spPr>
                      </pic:pic>
                    </a:graphicData>
                  </a:graphic>
                </wp:inline>
              </w:drawing>
            </w:r>
          </w:p>
        </w:tc>
        <w:tc>
          <w:tcPr>
            <w:tcW w:w="6712" w:type="dxa"/>
          </w:tcPr>
          <w:p w:rsidR="00DC0829" w:rsidRDefault="00DC0829" w:rsidP="00DC0829">
            <w:pPr>
              <w:jc w:val="center"/>
              <w:rPr>
                <w:b/>
                <w:sz w:val="28"/>
                <w:szCs w:val="28"/>
              </w:rPr>
            </w:pPr>
          </w:p>
          <w:p w:rsidR="00DC0829" w:rsidRDefault="00DC0829" w:rsidP="00DC0829">
            <w:pPr>
              <w:jc w:val="center"/>
              <w:rPr>
                <w:b/>
                <w:sz w:val="28"/>
                <w:szCs w:val="28"/>
              </w:rPr>
            </w:pPr>
          </w:p>
          <w:p w:rsidR="00DC0829" w:rsidRDefault="00DC0829" w:rsidP="00DC0829">
            <w:pPr>
              <w:jc w:val="center"/>
              <w:rPr>
                <w:b/>
                <w:sz w:val="28"/>
                <w:szCs w:val="28"/>
              </w:rPr>
            </w:pPr>
            <w:r>
              <w:rPr>
                <w:b/>
                <w:sz w:val="28"/>
                <w:szCs w:val="28"/>
              </w:rPr>
              <w:t xml:space="preserve">INSTRUCTION SHEET FOR THE </w:t>
            </w:r>
          </w:p>
          <w:p w:rsidR="00DC0829" w:rsidRDefault="00DC0829" w:rsidP="00DC0829">
            <w:pPr>
              <w:jc w:val="center"/>
              <w:rPr>
                <w:b/>
                <w:sz w:val="24"/>
                <w:szCs w:val="24"/>
              </w:rPr>
            </w:pPr>
            <w:r>
              <w:rPr>
                <w:b/>
                <w:sz w:val="28"/>
                <w:szCs w:val="28"/>
              </w:rPr>
              <w:t xml:space="preserve">OPTIONAL PLAN OF CORRECTION </w:t>
            </w:r>
            <w:r w:rsidR="006446CD">
              <w:rPr>
                <w:b/>
                <w:sz w:val="28"/>
                <w:szCs w:val="28"/>
              </w:rPr>
              <w:t>TEMPLATE</w:t>
            </w:r>
          </w:p>
          <w:p w:rsidR="00D4330F" w:rsidRPr="00D4330F" w:rsidRDefault="00D4330F" w:rsidP="00422F91">
            <w:pPr>
              <w:jc w:val="center"/>
              <w:rPr>
                <w:b/>
                <w:sz w:val="24"/>
                <w:szCs w:val="24"/>
              </w:rPr>
            </w:pPr>
            <w:r>
              <w:rPr>
                <w:b/>
                <w:sz w:val="24"/>
                <w:szCs w:val="24"/>
              </w:rPr>
              <w:t xml:space="preserve">        </w:t>
            </w:r>
          </w:p>
        </w:tc>
      </w:tr>
    </w:tbl>
    <w:p w:rsidR="00584389" w:rsidRDefault="00584389" w:rsidP="00634A87">
      <w:pPr>
        <w:jc w:val="center"/>
        <w:rPr>
          <w:b/>
          <w:sz w:val="28"/>
          <w:szCs w:val="28"/>
        </w:rPr>
      </w:pPr>
    </w:p>
    <w:p w:rsidR="00D97FCB" w:rsidRPr="00D97FCB" w:rsidRDefault="00D97FCB" w:rsidP="00D97FCB">
      <w:pPr>
        <w:jc w:val="center"/>
        <w:rPr>
          <w:rFonts w:ascii="Arial" w:hAnsi="Arial" w:cs="Arial"/>
          <w:b/>
          <w:sz w:val="24"/>
          <w:szCs w:val="24"/>
          <w:u w:val="single"/>
        </w:rPr>
      </w:pPr>
      <w:r w:rsidRPr="00D97FCB">
        <w:rPr>
          <w:rFonts w:ascii="Arial" w:hAnsi="Arial" w:cs="Arial"/>
          <w:b/>
          <w:sz w:val="24"/>
          <w:szCs w:val="24"/>
          <w:u w:val="single"/>
        </w:rPr>
        <w:t>General Information</w:t>
      </w:r>
    </w:p>
    <w:p w:rsidR="00DE3C23" w:rsidRDefault="00DE3C23" w:rsidP="00432C04">
      <w:pPr>
        <w:rPr>
          <w:rFonts w:ascii="Arial" w:hAnsi="Arial" w:cs="Arial"/>
          <w:sz w:val="24"/>
          <w:szCs w:val="24"/>
        </w:rPr>
      </w:pPr>
      <w:r>
        <w:rPr>
          <w:rFonts w:ascii="Arial" w:hAnsi="Arial" w:cs="Arial"/>
          <w:sz w:val="24"/>
          <w:szCs w:val="24"/>
        </w:rPr>
        <w:t xml:space="preserve">The Oklahoma State Department of Health (OSDH) is required to send an assisted living center a STATE FORM, or statement of deficiencies, after a survey or investigation that finds violations of Oklahoma law or rules.  </w:t>
      </w:r>
    </w:p>
    <w:p w:rsidR="00DE3C23" w:rsidRDefault="00DE3C23" w:rsidP="00432C04">
      <w:pPr>
        <w:rPr>
          <w:rFonts w:ascii="Arial" w:hAnsi="Arial" w:cs="Arial"/>
          <w:sz w:val="24"/>
          <w:szCs w:val="24"/>
        </w:rPr>
      </w:pPr>
      <w:r>
        <w:rPr>
          <w:rFonts w:ascii="Arial" w:hAnsi="Arial" w:cs="Arial"/>
          <w:sz w:val="24"/>
          <w:szCs w:val="24"/>
        </w:rPr>
        <w:t xml:space="preserve">Within 10 business days after receipt of a STATE FORM, the assisted living center is required to submit to OSDH a plan of correction.  </w:t>
      </w:r>
    </w:p>
    <w:p w:rsidR="00613A41" w:rsidRDefault="00DE3C23" w:rsidP="00432C04">
      <w:pPr>
        <w:rPr>
          <w:rFonts w:ascii="Arial" w:hAnsi="Arial" w:cs="Arial"/>
          <w:sz w:val="24"/>
          <w:szCs w:val="24"/>
        </w:rPr>
      </w:pPr>
      <w:r>
        <w:rPr>
          <w:rFonts w:ascii="Arial" w:hAnsi="Arial" w:cs="Arial"/>
          <w:sz w:val="24"/>
          <w:szCs w:val="24"/>
        </w:rPr>
        <w:t xml:space="preserve">An assisted living center may use the Optional Plan of Correction Template in preparing its corrective action plan for each deficiency cited on the STATE FORM.  </w:t>
      </w:r>
      <w:r w:rsidR="00D97FCB">
        <w:rPr>
          <w:rFonts w:ascii="Arial" w:hAnsi="Arial" w:cs="Arial"/>
          <w:sz w:val="24"/>
          <w:szCs w:val="24"/>
        </w:rPr>
        <w:t xml:space="preserve">Use of the POC Template is optional.  </w:t>
      </w:r>
      <w:r>
        <w:rPr>
          <w:rFonts w:ascii="Arial" w:hAnsi="Arial" w:cs="Arial"/>
          <w:sz w:val="24"/>
          <w:szCs w:val="24"/>
        </w:rPr>
        <w:t xml:space="preserve">OSDH developed the POC Template with </w:t>
      </w:r>
      <w:r w:rsidR="00D97FCB">
        <w:rPr>
          <w:rFonts w:ascii="Arial" w:hAnsi="Arial" w:cs="Arial"/>
          <w:sz w:val="24"/>
          <w:szCs w:val="24"/>
        </w:rPr>
        <w:t xml:space="preserve">input </w:t>
      </w:r>
      <w:r>
        <w:rPr>
          <w:rFonts w:ascii="Arial" w:hAnsi="Arial" w:cs="Arial"/>
          <w:sz w:val="24"/>
          <w:szCs w:val="24"/>
        </w:rPr>
        <w:t>from representatives of assisted living centers in a</w:t>
      </w:r>
      <w:r w:rsidR="00D97FCB">
        <w:rPr>
          <w:rFonts w:ascii="Arial" w:hAnsi="Arial" w:cs="Arial"/>
          <w:sz w:val="24"/>
          <w:szCs w:val="24"/>
        </w:rPr>
        <w:t>n effort to help centers submit complete and acceptable plans of correction.</w:t>
      </w:r>
      <w:r w:rsidR="00B8531A">
        <w:rPr>
          <w:rFonts w:ascii="Arial" w:hAnsi="Arial" w:cs="Arial"/>
          <w:sz w:val="24"/>
          <w:szCs w:val="24"/>
        </w:rPr>
        <w:t xml:space="preserve">  Additionally, the POC Template is intended to help the center better prepare to demonstrate that a deficiency has been corrected on or before the first survey revisit by OSDH. </w:t>
      </w:r>
      <w:r>
        <w:rPr>
          <w:rFonts w:ascii="Arial" w:hAnsi="Arial" w:cs="Arial"/>
          <w:sz w:val="24"/>
          <w:szCs w:val="24"/>
        </w:rPr>
        <w:t xml:space="preserve">  </w:t>
      </w:r>
    </w:p>
    <w:p w:rsidR="00D97FCB" w:rsidRDefault="009A445F" w:rsidP="00D97FCB">
      <w:pPr>
        <w:spacing w:after="240" w:line="240" w:lineRule="auto"/>
        <w:rPr>
          <w:rFonts w:ascii="Arial" w:hAnsi="Arial" w:cs="Arial"/>
          <w:sz w:val="24"/>
          <w:szCs w:val="24"/>
        </w:rPr>
      </w:pPr>
      <w:r w:rsidRPr="00D97FCB">
        <w:rPr>
          <w:rFonts w:ascii="Arial" w:hAnsi="Arial" w:cs="Arial"/>
          <w:sz w:val="24"/>
          <w:szCs w:val="24"/>
        </w:rPr>
        <w:t xml:space="preserve">This instruction sheet is intended to help those </w:t>
      </w:r>
      <w:r w:rsidR="00D97FCB">
        <w:rPr>
          <w:rFonts w:ascii="Arial" w:hAnsi="Arial" w:cs="Arial"/>
          <w:sz w:val="24"/>
          <w:szCs w:val="24"/>
        </w:rPr>
        <w:t xml:space="preserve">center operators </w:t>
      </w:r>
      <w:r w:rsidRPr="00D97FCB">
        <w:rPr>
          <w:rFonts w:ascii="Arial" w:hAnsi="Arial" w:cs="Arial"/>
          <w:sz w:val="24"/>
          <w:szCs w:val="24"/>
        </w:rPr>
        <w:t>who want more detail and step-by-step advice for completing the</w:t>
      </w:r>
      <w:r w:rsidR="00D97FCB">
        <w:rPr>
          <w:rFonts w:ascii="Arial" w:hAnsi="Arial" w:cs="Arial"/>
          <w:sz w:val="24"/>
          <w:szCs w:val="24"/>
        </w:rPr>
        <w:t xml:space="preserve"> POC</w:t>
      </w:r>
      <w:r w:rsidRPr="00D97FCB">
        <w:rPr>
          <w:rFonts w:ascii="Arial" w:hAnsi="Arial" w:cs="Arial"/>
          <w:sz w:val="24"/>
          <w:szCs w:val="24"/>
        </w:rPr>
        <w:t xml:space="preserve"> </w:t>
      </w:r>
      <w:r w:rsidR="006446CD" w:rsidRPr="00D97FCB">
        <w:rPr>
          <w:rFonts w:ascii="Arial" w:hAnsi="Arial" w:cs="Arial"/>
          <w:sz w:val="24"/>
          <w:szCs w:val="24"/>
        </w:rPr>
        <w:t>Template</w:t>
      </w:r>
      <w:r w:rsidRPr="00D97FCB">
        <w:rPr>
          <w:rFonts w:ascii="Arial" w:hAnsi="Arial" w:cs="Arial"/>
          <w:sz w:val="24"/>
          <w:szCs w:val="24"/>
        </w:rPr>
        <w:t xml:space="preserve">.  </w:t>
      </w:r>
      <w:r w:rsidR="00A2414C" w:rsidRPr="00D97FCB">
        <w:rPr>
          <w:rFonts w:ascii="Arial" w:hAnsi="Arial" w:cs="Arial"/>
          <w:sz w:val="24"/>
          <w:szCs w:val="24"/>
        </w:rPr>
        <w:t>Some users find that the Template is self-explanatory, because t</w:t>
      </w:r>
      <w:r w:rsidRPr="00D97FCB">
        <w:rPr>
          <w:rFonts w:ascii="Arial" w:hAnsi="Arial" w:cs="Arial"/>
          <w:sz w:val="24"/>
          <w:szCs w:val="24"/>
        </w:rPr>
        <w:t xml:space="preserve">he </w:t>
      </w:r>
      <w:r w:rsidR="00D97FCB">
        <w:rPr>
          <w:rFonts w:ascii="Arial" w:hAnsi="Arial" w:cs="Arial"/>
          <w:sz w:val="24"/>
          <w:szCs w:val="24"/>
        </w:rPr>
        <w:t xml:space="preserve">POC </w:t>
      </w:r>
      <w:r w:rsidR="006446CD" w:rsidRPr="00D97FCB">
        <w:rPr>
          <w:rFonts w:ascii="Arial" w:hAnsi="Arial" w:cs="Arial"/>
          <w:sz w:val="24"/>
          <w:szCs w:val="24"/>
        </w:rPr>
        <w:t xml:space="preserve">Template </w:t>
      </w:r>
      <w:r w:rsidRPr="00D97FCB">
        <w:rPr>
          <w:rFonts w:ascii="Arial" w:hAnsi="Arial" w:cs="Arial"/>
          <w:sz w:val="24"/>
          <w:szCs w:val="24"/>
        </w:rPr>
        <w:t>itself includes instructions</w:t>
      </w:r>
      <w:r w:rsidR="006446CD" w:rsidRPr="00D97FCB">
        <w:rPr>
          <w:rFonts w:ascii="Arial" w:hAnsi="Arial" w:cs="Arial"/>
          <w:sz w:val="24"/>
          <w:szCs w:val="24"/>
        </w:rPr>
        <w:t xml:space="preserve"> </w:t>
      </w:r>
      <w:r w:rsidR="00A2414C" w:rsidRPr="00D97FCB">
        <w:rPr>
          <w:rFonts w:ascii="Arial" w:hAnsi="Arial" w:cs="Arial"/>
          <w:sz w:val="24"/>
          <w:szCs w:val="24"/>
        </w:rPr>
        <w:t xml:space="preserve">in </w:t>
      </w:r>
      <w:r w:rsidR="006446CD" w:rsidRPr="00D97FCB">
        <w:rPr>
          <w:rFonts w:ascii="Arial" w:hAnsi="Arial" w:cs="Arial"/>
          <w:sz w:val="24"/>
          <w:szCs w:val="24"/>
        </w:rPr>
        <w:t>each entry box.</w:t>
      </w:r>
    </w:p>
    <w:p w:rsidR="00D97FCB" w:rsidRDefault="00D97FCB" w:rsidP="00D97FCB">
      <w:pPr>
        <w:spacing w:after="240" w:line="240" w:lineRule="auto"/>
        <w:rPr>
          <w:rFonts w:ascii="Arial" w:hAnsi="Arial" w:cs="Arial"/>
          <w:sz w:val="24"/>
          <w:szCs w:val="24"/>
        </w:rPr>
      </w:pPr>
    </w:p>
    <w:p w:rsidR="00AA6115" w:rsidRPr="00D97FCB" w:rsidRDefault="00D97FCB" w:rsidP="00D97FCB">
      <w:pPr>
        <w:spacing w:after="240" w:line="240" w:lineRule="auto"/>
        <w:jc w:val="center"/>
        <w:rPr>
          <w:rFonts w:ascii="Arial" w:hAnsi="Arial" w:cs="Arial"/>
          <w:sz w:val="24"/>
          <w:szCs w:val="24"/>
        </w:rPr>
      </w:pPr>
      <w:bookmarkStart w:id="0" w:name="OLE_LINK1"/>
      <w:bookmarkStart w:id="1" w:name="OLE_LINK2"/>
      <w:r>
        <w:rPr>
          <w:rFonts w:ascii="Arial" w:hAnsi="Arial" w:cs="Arial"/>
          <w:b/>
          <w:sz w:val="24"/>
          <w:szCs w:val="24"/>
          <w:u w:val="single"/>
        </w:rPr>
        <w:t>Step-by-Step Instructions</w:t>
      </w:r>
    </w:p>
    <w:bookmarkEnd w:id="0"/>
    <w:bookmarkEnd w:id="1"/>
    <w:p w:rsidR="009620CF" w:rsidRPr="00BE07F4" w:rsidRDefault="00A2414C" w:rsidP="006351AF">
      <w:pPr>
        <w:pStyle w:val="ListParagraph"/>
        <w:numPr>
          <w:ilvl w:val="0"/>
          <w:numId w:val="7"/>
        </w:numPr>
        <w:spacing w:after="240" w:line="240" w:lineRule="auto"/>
        <w:contextualSpacing w:val="0"/>
        <w:rPr>
          <w:rFonts w:ascii="Arial" w:hAnsi="Arial" w:cs="Arial"/>
          <w:sz w:val="24"/>
          <w:szCs w:val="24"/>
        </w:rPr>
      </w:pPr>
      <w:r>
        <w:rPr>
          <w:rFonts w:ascii="Arial" w:hAnsi="Arial" w:cs="Arial"/>
          <w:sz w:val="24"/>
          <w:szCs w:val="24"/>
        </w:rPr>
        <w:t xml:space="preserve">On the </w:t>
      </w:r>
      <w:r w:rsidR="00D97FCB">
        <w:rPr>
          <w:rFonts w:ascii="Arial" w:hAnsi="Arial" w:cs="Arial"/>
          <w:sz w:val="24"/>
          <w:szCs w:val="24"/>
        </w:rPr>
        <w:t xml:space="preserve">POC </w:t>
      </w:r>
      <w:r>
        <w:rPr>
          <w:rFonts w:ascii="Arial" w:hAnsi="Arial" w:cs="Arial"/>
          <w:sz w:val="24"/>
          <w:szCs w:val="24"/>
        </w:rPr>
        <w:t>Template, u</w:t>
      </w:r>
      <w:r w:rsidR="009620CF" w:rsidRPr="00BE07F4">
        <w:rPr>
          <w:rFonts w:ascii="Arial" w:hAnsi="Arial" w:cs="Arial"/>
          <w:sz w:val="24"/>
          <w:szCs w:val="24"/>
        </w:rPr>
        <w:t>se the cursor</w:t>
      </w:r>
      <w:r w:rsidR="00C539CD">
        <w:rPr>
          <w:rFonts w:ascii="Arial" w:hAnsi="Arial" w:cs="Arial"/>
          <w:sz w:val="24"/>
          <w:szCs w:val="24"/>
        </w:rPr>
        <w:t xml:space="preserve"> or the tab button</w:t>
      </w:r>
      <w:r w:rsidR="009620CF" w:rsidRPr="00BE07F4">
        <w:rPr>
          <w:rFonts w:ascii="Arial" w:hAnsi="Arial" w:cs="Arial"/>
          <w:sz w:val="24"/>
          <w:szCs w:val="24"/>
        </w:rPr>
        <w:t xml:space="preserve"> to move between gray boxes to enter information.</w:t>
      </w:r>
    </w:p>
    <w:p w:rsidR="009620CF" w:rsidRDefault="009620CF" w:rsidP="006351AF">
      <w:pPr>
        <w:pStyle w:val="ListParagraph"/>
        <w:numPr>
          <w:ilvl w:val="0"/>
          <w:numId w:val="7"/>
        </w:numPr>
        <w:spacing w:after="240" w:line="240" w:lineRule="auto"/>
        <w:contextualSpacing w:val="0"/>
        <w:rPr>
          <w:rFonts w:ascii="Arial" w:hAnsi="Arial" w:cs="Arial"/>
          <w:sz w:val="24"/>
          <w:szCs w:val="24"/>
        </w:rPr>
      </w:pPr>
      <w:r w:rsidRPr="00BE07F4">
        <w:rPr>
          <w:rFonts w:ascii="Arial" w:hAnsi="Arial" w:cs="Arial"/>
          <w:sz w:val="24"/>
          <w:szCs w:val="24"/>
        </w:rPr>
        <w:t>Complete one POC</w:t>
      </w:r>
      <w:r w:rsidR="00A2414C">
        <w:rPr>
          <w:rFonts w:ascii="Arial" w:hAnsi="Arial" w:cs="Arial"/>
          <w:sz w:val="24"/>
          <w:szCs w:val="24"/>
        </w:rPr>
        <w:t xml:space="preserve"> T</w:t>
      </w:r>
      <w:r w:rsidRPr="00BE07F4">
        <w:rPr>
          <w:rFonts w:ascii="Arial" w:hAnsi="Arial" w:cs="Arial"/>
          <w:sz w:val="24"/>
          <w:szCs w:val="24"/>
        </w:rPr>
        <w:t xml:space="preserve">emplate for each </w:t>
      </w:r>
      <w:r w:rsidR="00C539CD">
        <w:rPr>
          <w:rFonts w:ascii="Arial" w:hAnsi="Arial" w:cs="Arial"/>
          <w:sz w:val="24"/>
          <w:szCs w:val="24"/>
        </w:rPr>
        <w:t xml:space="preserve">ID </w:t>
      </w:r>
      <w:r w:rsidRPr="00BE07F4">
        <w:rPr>
          <w:rFonts w:ascii="Arial" w:hAnsi="Arial" w:cs="Arial"/>
          <w:sz w:val="24"/>
          <w:szCs w:val="24"/>
        </w:rPr>
        <w:t xml:space="preserve">Prefix Tag.   At the end of the process, you should have the same number of completed </w:t>
      </w:r>
      <w:r w:rsidR="00613A41">
        <w:rPr>
          <w:rFonts w:ascii="Arial" w:hAnsi="Arial" w:cs="Arial"/>
          <w:sz w:val="24"/>
          <w:szCs w:val="24"/>
        </w:rPr>
        <w:t>T</w:t>
      </w:r>
      <w:r w:rsidRPr="00BE07F4">
        <w:rPr>
          <w:rFonts w:ascii="Arial" w:hAnsi="Arial" w:cs="Arial"/>
          <w:sz w:val="24"/>
          <w:szCs w:val="24"/>
        </w:rPr>
        <w:t xml:space="preserve">emplates as there are deficiencies cited on the </w:t>
      </w:r>
      <w:r w:rsidR="00DE3C23">
        <w:rPr>
          <w:rFonts w:ascii="Arial" w:hAnsi="Arial" w:cs="Arial"/>
          <w:sz w:val="24"/>
          <w:szCs w:val="24"/>
        </w:rPr>
        <w:t>STATE FORM</w:t>
      </w:r>
      <w:r w:rsidRPr="00BE07F4">
        <w:rPr>
          <w:rFonts w:ascii="Arial" w:hAnsi="Arial" w:cs="Arial"/>
          <w:sz w:val="24"/>
          <w:szCs w:val="24"/>
        </w:rPr>
        <w:t xml:space="preserve">. </w:t>
      </w:r>
    </w:p>
    <w:p w:rsidR="004E3F40" w:rsidRPr="00BE07F4" w:rsidRDefault="009620CF" w:rsidP="006351AF">
      <w:pPr>
        <w:pStyle w:val="ListParagraph"/>
        <w:numPr>
          <w:ilvl w:val="0"/>
          <w:numId w:val="7"/>
        </w:numPr>
        <w:spacing w:after="240" w:line="240" w:lineRule="auto"/>
        <w:contextualSpacing w:val="0"/>
        <w:rPr>
          <w:rFonts w:ascii="Arial" w:hAnsi="Arial" w:cs="Arial"/>
          <w:sz w:val="24"/>
          <w:szCs w:val="24"/>
        </w:rPr>
      </w:pPr>
      <w:r w:rsidRPr="00BE07F4">
        <w:rPr>
          <w:rFonts w:ascii="Arial" w:hAnsi="Arial" w:cs="Arial"/>
          <w:sz w:val="24"/>
          <w:szCs w:val="24"/>
        </w:rPr>
        <w:t xml:space="preserve">In the right </w:t>
      </w:r>
      <w:r w:rsidR="006351AF">
        <w:rPr>
          <w:rFonts w:ascii="Arial" w:hAnsi="Arial" w:cs="Arial"/>
          <w:sz w:val="24"/>
          <w:szCs w:val="24"/>
        </w:rPr>
        <w:t xml:space="preserve">half of the page on </w:t>
      </w:r>
      <w:r w:rsidRPr="00BE07F4">
        <w:rPr>
          <w:rFonts w:ascii="Arial" w:hAnsi="Arial" w:cs="Arial"/>
          <w:sz w:val="24"/>
          <w:szCs w:val="24"/>
        </w:rPr>
        <w:t xml:space="preserve">the </w:t>
      </w:r>
      <w:r w:rsidR="00DE3C23">
        <w:rPr>
          <w:rFonts w:ascii="Arial" w:hAnsi="Arial" w:cs="Arial"/>
          <w:sz w:val="24"/>
          <w:szCs w:val="24"/>
        </w:rPr>
        <w:t>STATE FORM</w:t>
      </w:r>
      <w:r w:rsidRPr="00BE07F4">
        <w:rPr>
          <w:rFonts w:ascii="Arial" w:hAnsi="Arial" w:cs="Arial"/>
          <w:sz w:val="24"/>
          <w:szCs w:val="24"/>
        </w:rPr>
        <w:t xml:space="preserve">, where plans of correction have historically been entered, you may enter: </w:t>
      </w:r>
    </w:p>
    <w:p w:rsidR="004E3F40" w:rsidRPr="00BE07F4" w:rsidRDefault="009620CF" w:rsidP="006351AF">
      <w:pPr>
        <w:pStyle w:val="ListParagraph"/>
        <w:numPr>
          <w:ilvl w:val="1"/>
          <w:numId w:val="7"/>
        </w:numPr>
        <w:spacing w:after="240" w:line="240" w:lineRule="auto"/>
        <w:contextualSpacing w:val="0"/>
        <w:rPr>
          <w:rFonts w:ascii="Arial" w:hAnsi="Arial" w:cs="Arial"/>
          <w:sz w:val="24"/>
          <w:szCs w:val="24"/>
        </w:rPr>
      </w:pPr>
      <w:r w:rsidRPr="00BE07F4">
        <w:rPr>
          <w:rFonts w:ascii="Arial" w:hAnsi="Arial" w:cs="Arial"/>
          <w:sz w:val="24"/>
          <w:szCs w:val="24"/>
        </w:rPr>
        <w:lastRenderedPageBreak/>
        <w:t xml:space="preserve"> “Refer to </w:t>
      </w:r>
      <w:r w:rsidR="00D97FCB">
        <w:rPr>
          <w:rFonts w:ascii="Arial" w:hAnsi="Arial" w:cs="Arial"/>
          <w:sz w:val="24"/>
          <w:szCs w:val="24"/>
        </w:rPr>
        <w:t xml:space="preserve">POC </w:t>
      </w:r>
      <w:r w:rsidRPr="00BE07F4">
        <w:rPr>
          <w:rFonts w:ascii="Arial" w:hAnsi="Arial" w:cs="Arial"/>
          <w:sz w:val="24"/>
          <w:szCs w:val="24"/>
        </w:rPr>
        <w:t xml:space="preserve">Template, Survey Event ID# (number), </w:t>
      </w:r>
      <w:r w:rsidR="00C539CD">
        <w:rPr>
          <w:rFonts w:ascii="Arial" w:hAnsi="Arial" w:cs="Arial"/>
          <w:sz w:val="24"/>
          <w:szCs w:val="24"/>
        </w:rPr>
        <w:t xml:space="preserve">ID </w:t>
      </w:r>
      <w:r w:rsidRPr="00BE07F4">
        <w:rPr>
          <w:rFonts w:ascii="Arial" w:hAnsi="Arial" w:cs="Arial"/>
          <w:sz w:val="24"/>
          <w:szCs w:val="24"/>
        </w:rPr>
        <w:t>Prefix Tag (Number).”</w:t>
      </w:r>
      <w:r w:rsidR="004E3F40" w:rsidRPr="00BE07F4">
        <w:rPr>
          <w:rFonts w:ascii="Arial" w:hAnsi="Arial" w:cs="Arial"/>
          <w:sz w:val="24"/>
          <w:szCs w:val="24"/>
        </w:rPr>
        <w:t xml:space="preserve">  </w:t>
      </w:r>
    </w:p>
    <w:p w:rsidR="009620CF" w:rsidRPr="00BE07F4" w:rsidRDefault="004E3F40" w:rsidP="006351AF">
      <w:pPr>
        <w:pStyle w:val="ListParagraph"/>
        <w:numPr>
          <w:ilvl w:val="0"/>
          <w:numId w:val="7"/>
        </w:numPr>
        <w:spacing w:after="240" w:line="240" w:lineRule="auto"/>
        <w:contextualSpacing w:val="0"/>
        <w:rPr>
          <w:rFonts w:ascii="Arial" w:hAnsi="Arial" w:cs="Arial"/>
          <w:sz w:val="24"/>
          <w:szCs w:val="24"/>
        </w:rPr>
      </w:pPr>
      <w:r w:rsidRPr="00BE07F4">
        <w:rPr>
          <w:rFonts w:ascii="Arial" w:hAnsi="Arial" w:cs="Arial"/>
          <w:sz w:val="24"/>
          <w:szCs w:val="24"/>
        </w:rPr>
        <w:t xml:space="preserve">If there are multiple deficiencies, on the first page of the </w:t>
      </w:r>
      <w:r w:rsidR="00DE3C23">
        <w:rPr>
          <w:rFonts w:ascii="Arial" w:hAnsi="Arial" w:cs="Arial"/>
          <w:sz w:val="24"/>
          <w:szCs w:val="24"/>
        </w:rPr>
        <w:t>STATE FORM</w:t>
      </w:r>
      <w:r w:rsidR="006351AF">
        <w:rPr>
          <w:rFonts w:ascii="Arial" w:hAnsi="Arial" w:cs="Arial"/>
          <w:sz w:val="24"/>
          <w:szCs w:val="24"/>
        </w:rPr>
        <w:t xml:space="preserve"> on the right half of the page </w:t>
      </w:r>
      <w:r w:rsidRPr="00BE07F4">
        <w:rPr>
          <w:rFonts w:ascii="Arial" w:hAnsi="Arial" w:cs="Arial"/>
          <w:sz w:val="24"/>
          <w:szCs w:val="24"/>
        </w:rPr>
        <w:t>you may enter:</w:t>
      </w:r>
    </w:p>
    <w:p w:rsidR="00B55625" w:rsidRPr="00BE07F4" w:rsidRDefault="004E3F40" w:rsidP="006351AF">
      <w:pPr>
        <w:pStyle w:val="ListParagraph"/>
        <w:numPr>
          <w:ilvl w:val="1"/>
          <w:numId w:val="7"/>
        </w:numPr>
        <w:spacing w:after="240" w:line="240" w:lineRule="auto"/>
        <w:contextualSpacing w:val="0"/>
        <w:rPr>
          <w:rFonts w:ascii="Arial" w:hAnsi="Arial" w:cs="Arial"/>
          <w:sz w:val="24"/>
          <w:szCs w:val="24"/>
        </w:rPr>
      </w:pPr>
      <w:r w:rsidRPr="00BE07F4">
        <w:rPr>
          <w:rFonts w:ascii="Arial" w:hAnsi="Arial" w:cs="Arial"/>
          <w:sz w:val="24"/>
          <w:szCs w:val="24"/>
        </w:rPr>
        <w:t xml:space="preserve">“Refer to </w:t>
      </w:r>
      <w:r w:rsidR="00D97FCB">
        <w:rPr>
          <w:rFonts w:ascii="Arial" w:hAnsi="Arial" w:cs="Arial"/>
          <w:sz w:val="24"/>
          <w:szCs w:val="24"/>
        </w:rPr>
        <w:t>POC</w:t>
      </w:r>
      <w:r w:rsidRPr="00BE07F4">
        <w:rPr>
          <w:rFonts w:ascii="Arial" w:hAnsi="Arial" w:cs="Arial"/>
          <w:sz w:val="24"/>
          <w:szCs w:val="24"/>
        </w:rPr>
        <w:t xml:space="preserve"> Template, Survey Event ID# (number), </w:t>
      </w:r>
      <w:r w:rsidR="00C539CD">
        <w:rPr>
          <w:rFonts w:ascii="Arial" w:hAnsi="Arial" w:cs="Arial"/>
          <w:sz w:val="24"/>
          <w:szCs w:val="24"/>
        </w:rPr>
        <w:t xml:space="preserve">ID </w:t>
      </w:r>
      <w:r w:rsidRPr="00BE07F4">
        <w:rPr>
          <w:rFonts w:ascii="Arial" w:hAnsi="Arial" w:cs="Arial"/>
          <w:sz w:val="24"/>
          <w:szCs w:val="24"/>
        </w:rPr>
        <w:t xml:space="preserve">Prefix Tag (Number).”  </w:t>
      </w:r>
    </w:p>
    <w:p w:rsidR="004E3F40" w:rsidRPr="00BE07F4" w:rsidRDefault="004E3F40" w:rsidP="006351AF">
      <w:pPr>
        <w:pStyle w:val="ListParagraph"/>
        <w:numPr>
          <w:ilvl w:val="1"/>
          <w:numId w:val="7"/>
        </w:numPr>
        <w:spacing w:after="240" w:line="240" w:lineRule="auto"/>
        <w:contextualSpacing w:val="0"/>
        <w:rPr>
          <w:rFonts w:ascii="Arial" w:hAnsi="Arial" w:cs="Arial"/>
          <w:sz w:val="24"/>
          <w:szCs w:val="24"/>
        </w:rPr>
      </w:pPr>
      <w:r w:rsidRPr="00BE07F4">
        <w:rPr>
          <w:rFonts w:ascii="Arial" w:hAnsi="Arial" w:cs="Arial"/>
          <w:sz w:val="24"/>
          <w:szCs w:val="24"/>
        </w:rPr>
        <w:t xml:space="preserve">“Refer to </w:t>
      </w:r>
      <w:r w:rsidR="00D97FCB">
        <w:rPr>
          <w:rFonts w:ascii="Arial" w:hAnsi="Arial" w:cs="Arial"/>
          <w:sz w:val="24"/>
          <w:szCs w:val="24"/>
        </w:rPr>
        <w:t>POC</w:t>
      </w:r>
      <w:r w:rsidRPr="00BE07F4">
        <w:rPr>
          <w:rFonts w:ascii="Arial" w:hAnsi="Arial" w:cs="Arial"/>
          <w:sz w:val="24"/>
          <w:szCs w:val="24"/>
        </w:rPr>
        <w:t xml:space="preserve"> Template, Survey Event ID# (number), </w:t>
      </w:r>
      <w:r w:rsidR="00C539CD">
        <w:rPr>
          <w:rFonts w:ascii="Arial" w:hAnsi="Arial" w:cs="Arial"/>
          <w:sz w:val="24"/>
          <w:szCs w:val="24"/>
        </w:rPr>
        <w:t xml:space="preserve">ID </w:t>
      </w:r>
      <w:r w:rsidRPr="00BE07F4">
        <w:rPr>
          <w:rFonts w:ascii="Arial" w:hAnsi="Arial" w:cs="Arial"/>
          <w:sz w:val="24"/>
          <w:szCs w:val="24"/>
        </w:rPr>
        <w:t xml:space="preserve">Prefix Tag (Number).”  </w:t>
      </w:r>
    </w:p>
    <w:p w:rsidR="004E3F40" w:rsidRPr="00BE07F4" w:rsidRDefault="004E3F40" w:rsidP="006351AF">
      <w:pPr>
        <w:pStyle w:val="ListParagraph"/>
        <w:numPr>
          <w:ilvl w:val="1"/>
          <w:numId w:val="7"/>
        </w:numPr>
        <w:spacing w:after="240" w:line="240" w:lineRule="auto"/>
        <w:contextualSpacing w:val="0"/>
        <w:rPr>
          <w:rFonts w:ascii="Arial" w:hAnsi="Arial" w:cs="Arial"/>
          <w:sz w:val="24"/>
          <w:szCs w:val="24"/>
        </w:rPr>
      </w:pPr>
      <w:r w:rsidRPr="00BE07F4">
        <w:rPr>
          <w:rFonts w:ascii="Arial" w:hAnsi="Arial" w:cs="Arial"/>
          <w:sz w:val="24"/>
          <w:szCs w:val="24"/>
        </w:rPr>
        <w:t xml:space="preserve">“Refer to </w:t>
      </w:r>
      <w:r w:rsidR="00D97FCB">
        <w:rPr>
          <w:rFonts w:ascii="Arial" w:hAnsi="Arial" w:cs="Arial"/>
          <w:sz w:val="24"/>
          <w:szCs w:val="24"/>
        </w:rPr>
        <w:t>POC</w:t>
      </w:r>
      <w:r w:rsidRPr="00BE07F4">
        <w:rPr>
          <w:rFonts w:ascii="Arial" w:hAnsi="Arial" w:cs="Arial"/>
          <w:sz w:val="24"/>
          <w:szCs w:val="24"/>
        </w:rPr>
        <w:t xml:space="preserve"> Template, Survey Event ID# (number), </w:t>
      </w:r>
      <w:r w:rsidR="00C539CD">
        <w:rPr>
          <w:rFonts w:ascii="Arial" w:hAnsi="Arial" w:cs="Arial"/>
          <w:sz w:val="24"/>
          <w:szCs w:val="24"/>
        </w:rPr>
        <w:t xml:space="preserve">ID </w:t>
      </w:r>
      <w:r w:rsidRPr="00BE07F4">
        <w:rPr>
          <w:rFonts w:ascii="Arial" w:hAnsi="Arial" w:cs="Arial"/>
          <w:sz w:val="24"/>
          <w:szCs w:val="24"/>
        </w:rPr>
        <w:t xml:space="preserve">Prefix </w:t>
      </w:r>
      <w:proofErr w:type="gramStart"/>
      <w:r w:rsidRPr="00BE07F4">
        <w:rPr>
          <w:rFonts w:ascii="Arial" w:hAnsi="Arial" w:cs="Arial"/>
          <w:sz w:val="24"/>
          <w:szCs w:val="24"/>
        </w:rPr>
        <w:t>Tag  (</w:t>
      </w:r>
      <w:proofErr w:type="gramEnd"/>
      <w:r w:rsidRPr="00BE07F4">
        <w:rPr>
          <w:rFonts w:ascii="Arial" w:hAnsi="Arial" w:cs="Arial"/>
          <w:sz w:val="24"/>
          <w:szCs w:val="24"/>
        </w:rPr>
        <w:t xml:space="preserve">Number).”  </w:t>
      </w:r>
    </w:p>
    <w:p w:rsidR="004E3F40" w:rsidRDefault="004E3F40" w:rsidP="006351AF">
      <w:pPr>
        <w:pStyle w:val="ListParagraph"/>
        <w:numPr>
          <w:ilvl w:val="1"/>
          <w:numId w:val="7"/>
        </w:numPr>
        <w:spacing w:after="240" w:line="240" w:lineRule="auto"/>
        <w:contextualSpacing w:val="0"/>
        <w:rPr>
          <w:rFonts w:ascii="Arial" w:hAnsi="Arial" w:cs="Arial"/>
          <w:sz w:val="24"/>
          <w:szCs w:val="24"/>
        </w:rPr>
      </w:pPr>
      <w:proofErr w:type="gramStart"/>
      <w:r w:rsidRPr="00BE07F4">
        <w:rPr>
          <w:rFonts w:ascii="Arial" w:hAnsi="Arial" w:cs="Arial"/>
          <w:sz w:val="24"/>
          <w:szCs w:val="24"/>
        </w:rPr>
        <w:t>and</w:t>
      </w:r>
      <w:proofErr w:type="gramEnd"/>
      <w:r w:rsidRPr="00BE07F4">
        <w:rPr>
          <w:rFonts w:ascii="Arial" w:hAnsi="Arial" w:cs="Arial"/>
          <w:sz w:val="24"/>
          <w:szCs w:val="24"/>
        </w:rPr>
        <w:t xml:space="preserve"> additional lines as needed to cover each of the deficiencies.</w:t>
      </w:r>
    </w:p>
    <w:p w:rsidR="00C539CD" w:rsidRPr="00BE07F4" w:rsidRDefault="00C539CD" w:rsidP="006351AF">
      <w:pPr>
        <w:pStyle w:val="ListParagraph"/>
        <w:numPr>
          <w:ilvl w:val="0"/>
          <w:numId w:val="7"/>
        </w:numPr>
        <w:spacing w:after="240" w:line="240" w:lineRule="auto"/>
        <w:contextualSpacing w:val="0"/>
        <w:rPr>
          <w:rFonts w:ascii="Arial" w:hAnsi="Arial" w:cs="Arial"/>
          <w:sz w:val="24"/>
          <w:szCs w:val="24"/>
        </w:rPr>
      </w:pPr>
      <w:r>
        <w:rPr>
          <w:rFonts w:ascii="Arial" w:hAnsi="Arial" w:cs="Arial"/>
          <w:sz w:val="24"/>
          <w:szCs w:val="24"/>
        </w:rPr>
        <w:t>Type in the Current Date.</w:t>
      </w:r>
    </w:p>
    <w:p w:rsidR="00B55625" w:rsidRPr="00BE07F4" w:rsidRDefault="00C539CD" w:rsidP="006351AF">
      <w:pPr>
        <w:pStyle w:val="ListParagraph"/>
        <w:numPr>
          <w:ilvl w:val="0"/>
          <w:numId w:val="7"/>
        </w:numPr>
        <w:spacing w:after="240" w:line="240" w:lineRule="auto"/>
        <w:contextualSpacing w:val="0"/>
        <w:rPr>
          <w:rFonts w:ascii="Arial" w:hAnsi="Arial" w:cs="Arial"/>
          <w:sz w:val="24"/>
          <w:szCs w:val="24"/>
        </w:rPr>
      </w:pPr>
      <w:r>
        <w:rPr>
          <w:rFonts w:ascii="Arial" w:hAnsi="Arial" w:cs="Arial"/>
          <w:sz w:val="24"/>
          <w:szCs w:val="24"/>
        </w:rPr>
        <w:t>Type in the F</w:t>
      </w:r>
      <w:r w:rsidR="00B55625" w:rsidRPr="00BE07F4">
        <w:rPr>
          <w:rFonts w:ascii="Arial" w:hAnsi="Arial" w:cs="Arial"/>
          <w:sz w:val="24"/>
          <w:szCs w:val="24"/>
        </w:rPr>
        <w:t xml:space="preserve">acility </w:t>
      </w:r>
      <w:r>
        <w:rPr>
          <w:rFonts w:ascii="Arial" w:hAnsi="Arial" w:cs="Arial"/>
          <w:sz w:val="24"/>
          <w:szCs w:val="24"/>
        </w:rPr>
        <w:t>N</w:t>
      </w:r>
      <w:r w:rsidR="00B55625" w:rsidRPr="00BE07F4">
        <w:rPr>
          <w:rFonts w:ascii="Arial" w:hAnsi="Arial" w:cs="Arial"/>
          <w:sz w:val="24"/>
          <w:szCs w:val="24"/>
        </w:rPr>
        <w:t>ame.</w:t>
      </w:r>
    </w:p>
    <w:p w:rsidR="00B55625" w:rsidRPr="00BE07F4" w:rsidRDefault="00B55625" w:rsidP="006351AF">
      <w:pPr>
        <w:pStyle w:val="ListParagraph"/>
        <w:numPr>
          <w:ilvl w:val="0"/>
          <w:numId w:val="7"/>
        </w:numPr>
        <w:spacing w:after="240" w:line="240" w:lineRule="auto"/>
        <w:contextualSpacing w:val="0"/>
        <w:rPr>
          <w:rFonts w:ascii="Arial" w:hAnsi="Arial" w:cs="Arial"/>
          <w:sz w:val="24"/>
          <w:szCs w:val="24"/>
        </w:rPr>
      </w:pPr>
      <w:r w:rsidRPr="00BE07F4">
        <w:rPr>
          <w:rFonts w:ascii="Arial" w:hAnsi="Arial" w:cs="Arial"/>
          <w:sz w:val="24"/>
          <w:szCs w:val="24"/>
        </w:rPr>
        <w:t>Type in the License Number</w:t>
      </w:r>
      <w:r w:rsidR="00C539CD">
        <w:rPr>
          <w:rFonts w:ascii="Arial" w:hAnsi="Arial" w:cs="Arial"/>
          <w:sz w:val="24"/>
          <w:szCs w:val="24"/>
        </w:rPr>
        <w:t>, found i</w:t>
      </w:r>
      <w:r w:rsidR="008D1E59" w:rsidRPr="00BE07F4">
        <w:rPr>
          <w:rFonts w:ascii="Arial" w:hAnsi="Arial" w:cs="Arial"/>
          <w:sz w:val="24"/>
          <w:szCs w:val="24"/>
        </w:rPr>
        <w:t xml:space="preserve">n the upper right corner of the </w:t>
      </w:r>
      <w:r w:rsidR="004E3F40" w:rsidRPr="00BE07F4">
        <w:rPr>
          <w:rFonts w:ascii="Arial" w:hAnsi="Arial" w:cs="Arial"/>
          <w:sz w:val="24"/>
          <w:szCs w:val="24"/>
        </w:rPr>
        <w:t xml:space="preserve">OSDH cover letter </w:t>
      </w:r>
      <w:r w:rsidR="00C539CD">
        <w:rPr>
          <w:rFonts w:ascii="Arial" w:hAnsi="Arial" w:cs="Arial"/>
          <w:sz w:val="24"/>
          <w:szCs w:val="24"/>
        </w:rPr>
        <w:t xml:space="preserve">which transmitted </w:t>
      </w:r>
      <w:r w:rsidR="004E3F40" w:rsidRPr="00BE07F4">
        <w:rPr>
          <w:rFonts w:ascii="Arial" w:hAnsi="Arial" w:cs="Arial"/>
          <w:sz w:val="24"/>
          <w:szCs w:val="24"/>
        </w:rPr>
        <w:t xml:space="preserve">the </w:t>
      </w:r>
      <w:r w:rsidR="00DE3C23">
        <w:rPr>
          <w:rFonts w:ascii="Arial" w:hAnsi="Arial" w:cs="Arial"/>
          <w:sz w:val="24"/>
          <w:szCs w:val="24"/>
        </w:rPr>
        <w:t>STATE FORM</w:t>
      </w:r>
      <w:r w:rsidRPr="00BE07F4">
        <w:rPr>
          <w:rFonts w:ascii="Arial" w:hAnsi="Arial" w:cs="Arial"/>
          <w:sz w:val="24"/>
          <w:szCs w:val="24"/>
        </w:rPr>
        <w:t>.</w:t>
      </w:r>
    </w:p>
    <w:p w:rsidR="00B55625" w:rsidRPr="00BE07F4" w:rsidRDefault="00B55625" w:rsidP="006351AF">
      <w:pPr>
        <w:pStyle w:val="ListParagraph"/>
        <w:numPr>
          <w:ilvl w:val="0"/>
          <w:numId w:val="7"/>
        </w:numPr>
        <w:spacing w:after="240" w:line="240" w:lineRule="auto"/>
        <w:contextualSpacing w:val="0"/>
        <w:rPr>
          <w:rFonts w:ascii="Arial" w:hAnsi="Arial" w:cs="Arial"/>
          <w:sz w:val="24"/>
          <w:szCs w:val="24"/>
        </w:rPr>
      </w:pPr>
      <w:r w:rsidRPr="00BE07F4">
        <w:rPr>
          <w:rFonts w:ascii="Arial" w:hAnsi="Arial" w:cs="Arial"/>
          <w:sz w:val="24"/>
          <w:szCs w:val="24"/>
        </w:rPr>
        <w:t>Type in the Event ID number</w:t>
      </w:r>
      <w:r w:rsidR="00C539CD">
        <w:rPr>
          <w:rFonts w:ascii="Arial" w:hAnsi="Arial" w:cs="Arial"/>
          <w:sz w:val="24"/>
          <w:szCs w:val="24"/>
        </w:rPr>
        <w:t xml:space="preserve">, also found in the upper right corner of the OSDH cover letter which transmitted the </w:t>
      </w:r>
      <w:r w:rsidR="00DE3C23">
        <w:rPr>
          <w:rFonts w:ascii="Arial" w:hAnsi="Arial" w:cs="Arial"/>
          <w:sz w:val="24"/>
          <w:szCs w:val="24"/>
        </w:rPr>
        <w:t>STATE FORM</w:t>
      </w:r>
      <w:r w:rsidRPr="00BE07F4">
        <w:rPr>
          <w:rFonts w:ascii="Arial" w:hAnsi="Arial" w:cs="Arial"/>
          <w:sz w:val="24"/>
          <w:szCs w:val="24"/>
        </w:rPr>
        <w:t>.</w:t>
      </w:r>
    </w:p>
    <w:p w:rsidR="00B55625" w:rsidRPr="00BE07F4" w:rsidRDefault="00B55625" w:rsidP="006351AF">
      <w:pPr>
        <w:pStyle w:val="ListParagraph"/>
        <w:numPr>
          <w:ilvl w:val="0"/>
          <w:numId w:val="7"/>
        </w:numPr>
        <w:spacing w:after="240" w:line="240" w:lineRule="auto"/>
        <w:contextualSpacing w:val="0"/>
        <w:rPr>
          <w:rFonts w:ascii="Arial" w:hAnsi="Arial" w:cs="Arial"/>
          <w:sz w:val="24"/>
          <w:szCs w:val="24"/>
        </w:rPr>
      </w:pPr>
      <w:r w:rsidRPr="00BE07F4">
        <w:rPr>
          <w:rFonts w:ascii="Arial" w:hAnsi="Arial" w:cs="Arial"/>
          <w:sz w:val="24"/>
          <w:szCs w:val="24"/>
        </w:rPr>
        <w:t>Type in the Date</w:t>
      </w:r>
      <w:r w:rsidR="00C539CD">
        <w:rPr>
          <w:rFonts w:ascii="Arial" w:hAnsi="Arial" w:cs="Arial"/>
          <w:sz w:val="24"/>
          <w:szCs w:val="24"/>
        </w:rPr>
        <w:t xml:space="preserve"> Survey Completed, which can be found in the upper right of the </w:t>
      </w:r>
      <w:r w:rsidR="00DE3C23">
        <w:rPr>
          <w:rFonts w:ascii="Arial" w:hAnsi="Arial" w:cs="Arial"/>
          <w:sz w:val="24"/>
          <w:szCs w:val="24"/>
        </w:rPr>
        <w:t>STATE FORM</w:t>
      </w:r>
      <w:r w:rsidR="00C539CD">
        <w:rPr>
          <w:rFonts w:ascii="Arial" w:hAnsi="Arial" w:cs="Arial"/>
          <w:sz w:val="24"/>
          <w:szCs w:val="24"/>
        </w:rPr>
        <w:t>, in box X3, or on the OSDH cover letter in the first line in the body of the letter.</w:t>
      </w:r>
    </w:p>
    <w:p w:rsidR="009620CF" w:rsidRPr="00BE07F4" w:rsidRDefault="009620CF" w:rsidP="006351AF">
      <w:pPr>
        <w:pStyle w:val="ListParagraph"/>
        <w:numPr>
          <w:ilvl w:val="0"/>
          <w:numId w:val="7"/>
        </w:numPr>
        <w:spacing w:after="240" w:line="240" w:lineRule="auto"/>
        <w:contextualSpacing w:val="0"/>
        <w:rPr>
          <w:rFonts w:ascii="Arial" w:hAnsi="Arial" w:cs="Arial"/>
          <w:sz w:val="24"/>
          <w:szCs w:val="24"/>
        </w:rPr>
      </w:pPr>
      <w:r w:rsidRPr="00BE07F4">
        <w:rPr>
          <w:rFonts w:ascii="Arial" w:hAnsi="Arial" w:cs="Arial"/>
          <w:sz w:val="24"/>
          <w:szCs w:val="24"/>
        </w:rPr>
        <w:t xml:space="preserve">Note:  At this point, before entering the </w:t>
      </w:r>
      <w:r w:rsidR="00C539CD">
        <w:rPr>
          <w:rFonts w:ascii="Arial" w:hAnsi="Arial" w:cs="Arial"/>
          <w:sz w:val="24"/>
          <w:szCs w:val="24"/>
        </w:rPr>
        <w:t xml:space="preserve">ID </w:t>
      </w:r>
      <w:r w:rsidRPr="00BE07F4">
        <w:rPr>
          <w:rFonts w:ascii="Arial" w:hAnsi="Arial" w:cs="Arial"/>
          <w:sz w:val="24"/>
          <w:szCs w:val="24"/>
        </w:rPr>
        <w:t xml:space="preserve">Prefix Tag, you may want to save a copy or multiple copies of the </w:t>
      </w:r>
      <w:r w:rsidR="00613A41">
        <w:rPr>
          <w:rFonts w:ascii="Arial" w:hAnsi="Arial" w:cs="Arial"/>
          <w:sz w:val="24"/>
          <w:szCs w:val="24"/>
        </w:rPr>
        <w:t>POC Template</w:t>
      </w:r>
      <w:r w:rsidRPr="00BE07F4">
        <w:rPr>
          <w:rFonts w:ascii="Arial" w:hAnsi="Arial" w:cs="Arial"/>
          <w:sz w:val="24"/>
          <w:szCs w:val="24"/>
        </w:rPr>
        <w:t xml:space="preserve"> with the information enter</w:t>
      </w:r>
      <w:r w:rsidR="004E3F40" w:rsidRPr="00BE07F4">
        <w:rPr>
          <w:rFonts w:ascii="Arial" w:hAnsi="Arial" w:cs="Arial"/>
          <w:sz w:val="24"/>
          <w:szCs w:val="24"/>
        </w:rPr>
        <w:t>ed</w:t>
      </w:r>
      <w:r w:rsidRPr="00BE07F4">
        <w:rPr>
          <w:rFonts w:ascii="Arial" w:hAnsi="Arial" w:cs="Arial"/>
          <w:sz w:val="24"/>
          <w:szCs w:val="24"/>
        </w:rPr>
        <w:t xml:space="preserve"> in steps </w:t>
      </w:r>
      <w:r w:rsidR="00C539CD">
        <w:rPr>
          <w:rFonts w:ascii="Arial" w:hAnsi="Arial" w:cs="Arial"/>
          <w:sz w:val="24"/>
          <w:szCs w:val="24"/>
        </w:rPr>
        <w:t>6</w:t>
      </w:r>
      <w:r w:rsidRPr="00BE07F4">
        <w:rPr>
          <w:rFonts w:ascii="Arial" w:hAnsi="Arial" w:cs="Arial"/>
          <w:sz w:val="24"/>
          <w:szCs w:val="24"/>
        </w:rPr>
        <w:t xml:space="preserve"> through </w:t>
      </w:r>
      <w:r w:rsidR="00C539CD">
        <w:rPr>
          <w:rFonts w:ascii="Arial" w:hAnsi="Arial" w:cs="Arial"/>
          <w:sz w:val="24"/>
          <w:szCs w:val="24"/>
        </w:rPr>
        <w:t>10</w:t>
      </w:r>
      <w:r w:rsidRPr="00BE07F4">
        <w:rPr>
          <w:rFonts w:ascii="Arial" w:hAnsi="Arial" w:cs="Arial"/>
          <w:sz w:val="24"/>
          <w:szCs w:val="24"/>
        </w:rPr>
        <w:t xml:space="preserve"> above.  That way you will not have to reenter the facility and survey identifying information for each</w:t>
      </w:r>
      <w:r w:rsidR="00613A41">
        <w:rPr>
          <w:rFonts w:ascii="Arial" w:hAnsi="Arial" w:cs="Arial"/>
          <w:sz w:val="24"/>
          <w:szCs w:val="24"/>
        </w:rPr>
        <w:t xml:space="preserve"> </w:t>
      </w:r>
      <w:r w:rsidR="00D97FCB">
        <w:rPr>
          <w:rFonts w:ascii="Arial" w:hAnsi="Arial" w:cs="Arial"/>
          <w:sz w:val="24"/>
          <w:szCs w:val="24"/>
        </w:rPr>
        <w:t xml:space="preserve">POC </w:t>
      </w:r>
      <w:r w:rsidR="00613A41">
        <w:rPr>
          <w:rFonts w:ascii="Arial" w:hAnsi="Arial" w:cs="Arial"/>
          <w:sz w:val="24"/>
          <w:szCs w:val="24"/>
        </w:rPr>
        <w:t>T</w:t>
      </w:r>
      <w:r w:rsidR="00C539CD">
        <w:rPr>
          <w:rFonts w:ascii="Arial" w:hAnsi="Arial" w:cs="Arial"/>
          <w:sz w:val="24"/>
          <w:szCs w:val="24"/>
        </w:rPr>
        <w:t>emplate you submit.</w:t>
      </w:r>
      <w:r w:rsidRPr="00BE07F4">
        <w:rPr>
          <w:rFonts w:ascii="Arial" w:hAnsi="Arial" w:cs="Arial"/>
          <w:sz w:val="24"/>
          <w:szCs w:val="24"/>
        </w:rPr>
        <w:t xml:space="preserve"> </w:t>
      </w:r>
    </w:p>
    <w:p w:rsidR="00432C04" w:rsidRPr="006351AF" w:rsidRDefault="00B55625" w:rsidP="006351AF">
      <w:pPr>
        <w:pStyle w:val="ListParagraph"/>
        <w:numPr>
          <w:ilvl w:val="0"/>
          <w:numId w:val="7"/>
        </w:numPr>
        <w:spacing w:after="240" w:line="240" w:lineRule="auto"/>
        <w:contextualSpacing w:val="0"/>
        <w:rPr>
          <w:rFonts w:ascii="Arial" w:hAnsi="Arial" w:cs="Arial"/>
          <w:sz w:val="24"/>
          <w:szCs w:val="24"/>
        </w:rPr>
      </w:pPr>
      <w:r w:rsidRPr="006351AF">
        <w:rPr>
          <w:rFonts w:ascii="Arial" w:hAnsi="Arial" w:cs="Arial"/>
          <w:sz w:val="24"/>
          <w:szCs w:val="24"/>
        </w:rPr>
        <w:t xml:space="preserve">Type in the </w:t>
      </w:r>
      <w:r w:rsidR="00C539CD" w:rsidRPr="006351AF">
        <w:rPr>
          <w:rFonts w:ascii="Arial" w:hAnsi="Arial" w:cs="Arial"/>
          <w:sz w:val="24"/>
          <w:szCs w:val="24"/>
        </w:rPr>
        <w:t xml:space="preserve">ID </w:t>
      </w:r>
      <w:r w:rsidRPr="006351AF">
        <w:rPr>
          <w:rFonts w:ascii="Arial" w:hAnsi="Arial" w:cs="Arial"/>
          <w:sz w:val="24"/>
          <w:szCs w:val="24"/>
        </w:rPr>
        <w:t>Prefix Tag</w:t>
      </w:r>
      <w:r w:rsidR="00C539CD" w:rsidRPr="006351AF">
        <w:rPr>
          <w:rFonts w:ascii="Arial" w:hAnsi="Arial" w:cs="Arial"/>
          <w:sz w:val="24"/>
          <w:szCs w:val="24"/>
        </w:rPr>
        <w:t xml:space="preserve">, obtained from the left column of the </w:t>
      </w:r>
      <w:r w:rsidR="00DE3C23">
        <w:rPr>
          <w:rFonts w:ascii="Arial" w:hAnsi="Arial" w:cs="Arial"/>
          <w:sz w:val="24"/>
          <w:szCs w:val="24"/>
        </w:rPr>
        <w:t>STATE FORM</w:t>
      </w:r>
      <w:r w:rsidR="00C539CD" w:rsidRPr="006351AF">
        <w:rPr>
          <w:rFonts w:ascii="Arial" w:hAnsi="Arial" w:cs="Arial"/>
          <w:sz w:val="24"/>
          <w:szCs w:val="24"/>
        </w:rPr>
        <w:t>, adjacent to the statement of deficiency.</w:t>
      </w:r>
      <w:r w:rsidRPr="006351AF">
        <w:rPr>
          <w:rFonts w:ascii="Arial" w:hAnsi="Arial" w:cs="Arial"/>
          <w:sz w:val="24"/>
          <w:szCs w:val="24"/>
        </w:rPr>
        <w:t xml:space="preserve">  </w:t>
      </w:r>
      <w:r w:rsidR="006351AF" w:rsidRPr="006351AF">
        <w:rPr>
          <w:rFonts w:ascii="Arial" w:hAnsi="Arial" w:cs="Arial"/>
          <w:sz w:val="24"/>
          <w:szCs w:val="24"/>
        </w:rPr>
        <w:t xml:space="preserve"> </w:t>
      </w:r>
      <w:r w:rsidR="00432C04" w:rsidRPr="006351AF">
        <w:rPr>
          <w:rFonts w:ascii="Arial" w:hAnsi="Arial" w:cs="Arial"/>
          <w:sz w:val="24"/>
          <w:szCs w:val="24"/>
        </w:rPr>
        <w:t xml:space="preserve">For </w:t>
      </w:r>
      <w:r w:rsidR="006351AF">
        <w:rPr>
          <w:rFonts w:ascii="Arial" w:hAnsi="Arial" w:cs="Arial"/>
          <w:sz w:val="24"/>
          <w:szCs w:val="24"/>
        </w:rPr>
        <w:t xml:space="preserve">survey </w:t>
      </w:r>
      <w:r w:rsidR="00432C04" w:rsidRPr="006351AF">
        <w:rPr>
          <w:rFonts w:ascii="Arial" w:hAnsi="Arial" w:cs="Arial"/>
          <w:sz w:val="24"/>
          <w:szCs w:val="24"/>
        </w:rPr>
        <w:t>events</w:t>
      </w:r>
      <w:r w:rsidR="006351AF">
        <w:rPr>
          <w:rFonts w:ascii="Arial" w:hAnsi="Arial" w:cs="Arial"/>
          <w:sz w:val="24"/>
          <w:szCs w:val="24"/>
        </w:rPr>
        <w:t xml:space="preserve"> with multiple deficiencies</w:t>
      </w:r>
      <w:r w:rsidR="00613A41">
        <w:rPr>
          <w:rFonts w:ascii="Arial" w:hAnsi="Arial" w:cs="Arial"/>
          <w:sz w:val="24"/>
          <w:szCs w:val="24"/>
        </w:rPr>
        <w:t>, prepare one POC Template</w:t>
      </w:r>
      <w:r w:rsidR="00432C04" w:rsidRPr="006351AF">
        <w:rPr>
          <w:rFonts w:ascii="Arial" w:hAnsi="Arial" w:cs="Arial"/>
          <w:sz w:val="24"/>
          <w:szCs w:val="24"/>
        </w:rPr>
        <w:t xml:space="preserve"> for each ID </w:t>
      </w:r>
      <w:r w:rsidR="00C539CD" w:rsidRPr="006351AF">
        <w:rPr>
          <w:rFonts w:ascii="Arial" w:hAnsi="Arial" w:cs="Arial"/>
          <w:sz w:val="24"/>
          <w:szCs w:val="24"/>
        </w:rPr>
        <w:t>Prefix Tag</w:t>
      </w:r>
      <w:r w:rsidR="00432C04" w:rsidRPr="006351AF">
        <w:rPr>
          <w:rFonts w:ascii="Arial" w:hAnsi="Arial" w:cs="Arial"/>
          <w:sz w:val="24"/>
          <w:szCs w:val="24"/>
        </w:rPr>
        <w:t>.</w:t>
      </w:r>
    </w:p>
    <w:p w:rsidR="00CA7944" w:rsidRDefault="00B55625" w:rsidP="006351AF">
      <w:pPr>
        <w:pStyle w:val="ListParagraph"/>
        <w:numPr>
          <w:ilvl w:val="0"/>
          <w:numId w:val="7"/>
        </w:numPr>
        <w:spacing w:after="240" w:line="240" w:lineRule="auto"/>
        <w:contextualSpacing w:val="0"/>
        <w:rPr>
          <w:rFonts w:ascii="Arial" w:hAnsi="Arial" w:cs="Arial"/>
          <w:sz w:val="24"/>
          <w:szCs w:val="24"/>
        </w:rPr>
      </w:pPr>
      <w:r w:rsidRPr="00BE07F4">
        <w:rPr>
          <w:rFonts w:ascii="Arial" w:hAnsi="Arial" w:cs="Arial"/>
          <w:sz w:val="24"/>
          <w:szCs w:val="24"/>
        </w:rPr>
        <w:t xml:space="preserve">Type in the </w:t>
      </w:r>
      <w:r w:rsidR="008D1E59" w:rsidRPr="00BE07F4">
        <w:rPr>
          <w:rFonts w:ascii="Arial" w:hAnsi="Arial" w:cs="Arial"/>
          <w:sz w:val="24"/>
          <w:szCs w:val="24"/>
        </w:rPr>
        <w:t>“</w:t>
      </w:r>
      <w:r w:rsidRPr="00BE07F4">
        <w:rPr>
          <w:rFonts w:ascii="Arial" w:hAnsi="Arial" w:cs="Arial"/>
          <w:sz w:val="24"/>
          <w:szCs w:val="24"/>
        </w:rPr>
        <w:t>Based On</w:t>
      </w:r>
      <w:r w:rsidR="008D1E59" w:rsidRPr="00BE07F4">
        <w:rPr>
          <w:rFonts w:ascii="Arial" w:hAnsi="Arial" w:cs="Arial"/>
          <w:sz w:val="24"/>
          <w:szCs w:val="24"/>
        </w:rPr>
        <w:t>”</w:t>
      </w:r>
      <w:r w:rsidRPr="00BE07F4">
        <w:rPr>
          <w:rFonts w:ascii="Arial" w:hAnsi="Arial" w:cs="Arial"/>
          <w:sz w:val="24"/>
          <w:szCs w:val="24"/>
        </w:rPr>
        <w:t xml:space="preserve"> statement.  The box is expandable and you may type in the necessary text.  </w:t>
      </w:r>
      <w:r w:rsidR="008D1E59" w:rsidRPr="00BE07F4">
        <w:rPr>
          <w:rFonts w:ascii="Arial" w:hAnsi="Arial" w:cs="Arial"/>
          <w:sz w:val="24"/>
          <w:szCs w:val="24"/>
        </w:rPr>
        <w:t xml:space="preserve">For each deficiency on the </w:t>
      </w:r>
      <w:r w:rsidR="00DE3C23">
        <w:rPr>
          <w:rFonts w:ascii="Arial" w:hAnsi="Arial" w:cs="Arial"/>
          <w:sz w:val="24"/>
          <w:szCs w:val="24"/>
        </w:rPr>
        <w:t>STATE FORM</w:t>
      </w:r>
      <w:r w:rsidR="008D1E59" w:rsidRPr="00BE07F4">
        <w:rPr>
          <w:rFonts w:ascii="Arial" w:hAnsi="Arial" w:cs="Arial"/>
          <w:sz w:val="24"/>
          <w:szCs w:val="24"/>
        </w:rPr>
        <w:t>, the “Based on” statement immediately follows the phrase</w:t>
      </w:r>
      <w:r w:rsidRPr="00BE07F4">
        <w:rPr>
          <w:rFonts w:ascii="Arial" w:hAnsi="Arial" w:cs="Arial"/>
          <w:sz w:val="24"/>
          <w:szCs w:val="24"/>
        </w:rPr>
        <w:t xml:space="preserve"> “This rule not met as evidenced by</w:t>
      </w:r>
      <w:r w:rsidR="004E3F40" w:rsidRPr="00BE07F4">
        <w:rPr>
          <w:rFonts w:ascii="Arial" w:hAnsi="Arial" w:cs="Arial"/>
          <w:sz w:val="24"/>
          <w:szCs w:val="24"/>
        </w:rPr>
        <w:t xml:space="preserve">.”  </w:t>
      </w:r>
      <w:r w:rsidR="00CA7944">
        <w:rPr>
          <w:rFonts w:ascii="Arial" w:hAnsi="Arial" w:cs="Arial"/>
          <w:sz w:val="24"/>
          <w:szCs w:val="24"/>
        </w:rPr>
        <w:t>Here are some examples:</w:t>
      </w:r>
    </w:p>
    <w:p w:rsidR="00CA7944" w:rsidRPr="006351AF" w:rsidRDefault="00CA7944" w:rsidP="006351AF">
      <w:pPr>
        <w:pStyle w:val="ListParagraph"/>
        <w:numPr>
          <w:ilvl w:val="1"/>
          <w:numId w:val="7"/>
        </w:numPr>
        <w:spacing w:after="240" w:line="240" w:lineRule="auto"/>
        <w:contextualSpacing w:val="0"/>
        <w:rPr>
          <w:rFonts w:ascii="Arial" w:hAnsi="Arial" w:cs="Arial"/>
          <w:sz w:val="24"/>
          <w:szCs w:val="24"/>
        </w:rPr>
      </w:pPr>
      <w:r w:rsidRPr="006351AF">
        <w:rPr>
          <w:rFonts w:ascii="Arial" w:hAnsi="Arial" w:cs="Arial"/>
          <w:sz w:val="24"/>
          <w:szCs w:val="24"/>
        </w:rPr>
        <w:t xml:space="preserve">Based on:  </w:t>
      </w:r>
      <w:r w:rsidRPr="00613A41">
        <w:rPr>
          <w:rFonts w:ascii="Arial" w:hAnsi="Arial" w:cs="Arial"/>
          <w:b/>
          <w:i/>
          <w:sz w:val="24"/>
          <w:szCs w:val="24"/>
        </w:rPr>
        <w:t>observation, interview and record review, it was determined the facility failed to maintain kitchen sanitation as required.</w:t>
      </w:r>
    </w:p>
    <w:p w:rsidR="006351AF" w:rsidRPr="00613A41" w:rsidRDefault="006351AF" w:rsidP="006351AF">
      <w:pPr>
        <w:pStyle w:val="ListParagraph"/>
        <w:numPr>
          <w:ilvl w:val="1"/>
          <w:numId w:val="7"/>
        </w:numPr>
        <w:spacing w:after="240" w:line="240" w:lineRule="auto"/>
        <w:contextualSpacing w:val="0"/>
        <w:rPr>
          <w:rFonts w:ascii="Arial" w:hAnsi="Arial" w:cs="Arial"/>
          <w:b/>
          <w:i/>
          <w:sz w:val="24"/>
          <w:szCs w:val="24"/>
        </w:rPr>
      </w:pPr>
      <w:r w:rsidRPr="006351AF">
        <w:rPr>
          <w:rFonts w:ascii="Arial" w:hAnsi="Arial" w:cs="Arial"/>
          <w:sz w:val="24"/>
          <w:szCs w:val="24"/>
        </w:rPr>
        <w:t xml:space="preserve">Based on:  </w:t>
      </w:r>
      <w:r w:rsidRPr="00613A41">
        <w:rPr>
          <w:rFonts w:ascii="Arial" w:hAnsi="Arial" w:cs="Arial"/>
          <w:b/>
          <w:i/>
          <w:color w:val="000000"/>
          <w:sz w:val="24"/>
          <w:szCs w:val="24"/>
        </w:rPr>
        <w:t xml:space="preserve">observation, interview and record review, it was determined the center failed to ensure a licensed dietician or qualified nutritionist developed and implemented a diet plan that addressed physician ordered diets to include diabetic healthy heart and 1800 calorie American Diabetic </w:t>
      </w:r>
      <w:r w:rsidRPr="00613A41">
        <w:rPr>
          <w:rFonts w:ascii="Arial" w:hAnsi="Arial" w:cs="Arial"/>
          <w:b/>
          <w:i/>
          <w:color w:val="000000"/>
          <w:sz w:val="24"/>
          <w:szCs w:val="24"/>
        </w:rPr>
        <w:lastRenderedPageBreak/>
        <w:t>Association (ADA) diets for 3 (#2, 5 and #10) of 3 residents who had special physician ordered diets.</w:t>
      </w:r>
    </w:p>
    <w:p w:rsidR="00432C04" w:rsidRPr="006351AF" w:rsidRDefault="004E3F40" w:rsidP="006351AF">
      <w:pPr>
        <w:spacing w:after="240" w:line="240" w:lineRule="auto"/>
        <w:ind w:left="360"/>
        <w:rPr>
          <w:rFonts w:ascii="Arial" w:hAnsi="Arial" w:cs="Arial"/>
          <w:sz w:val="24"/>
          <w:szCs w:val="24"/>
        </w:rPr>
      </w:pPr>
      <w:r w:rsidRPr="006351AF">
        <w:rPr>
          <w:rFonts w:ascii="Arial" w:hAnsi="Arial" w:cs="Arial"/>
          <w:sz w:val="24"/>
          <w:szCs w:val="24"/>
        </w:rPr>
        <w:t>It is not necessary to enter the</w:t>
      </w:r>
      <w:r w:rsidR="00D97FCB">
        <w:rPr>
          <w:rFonts w:ascii="Arial" w:hAnsi="Arial" w:cs="Arial"/>
          <w:sz w:val="24"/>
          <w:szCs w:val="24"/>
        </w:rPr>
        <w:t xml:space="preserve"> full text of the</w:t>
      </w:r>
      <w:r w:rsidRPr="006351AF">
        <w:rPr>
          <w:rFonts w:ascii="Arial" w:hAnsi="Arial" w:cs="Arial"/>
          <w:sz w:val="24"/>
          <w:szCs w:val="24"/>
        </w:rPr>
        <w:t xml:space="preserve"> “Findings” statements.  </w:t>
      </w:r>
      <w:r w:rsidR="00D97FCB">
        <w:rPr>
          <w:rFonts w:ascii="Arial" w:hAnsi="Arial" w:cs="Arial"/>
          <w:sz w:val="24"/>
          <w:szCs w:val="24"/>
        </w:rPr>
        <w:t xml:space="preserve">Entering just the “Based on” statement helps </w:t>
      </w:r>
      <w:r w:rsidRPr="006351AF">
        <w:rPr>
          <w:rFonts w:ascii="Arial" w:hAnsi="Arial" w:cs="Arial"/>
          <w:sz w:val="24"/>
          <w:szCs w:val="24"/>
        </w:rPr>
        <w:t xml:space="preserve">you and the OSDH </w:t>
      </w:r>
      <w:r w:rsidR="00D97FCB">
        <w:rPr>
          <w:rFonts w:ascii="Arial" w:hAnsi="Arial" w:cs="Arial"/>
          <w:sz w:val="24"/>
          <w:szCs w:val="24"/>
        </w:rPr>
        <w:t xml:space="preserve">to quickly know the underlying problem </w:t>
      </w:r>
      <w:r w:rsidRPr="006351AF">
        <w:rPr>
          <w:rFonts w:ascii="Arial" w:hAnsi="Arial" w:cs="Arial"/>
          <w:sz w:val="24"/>
          <w:szCs w:val="24"/>
        </w:rPr>
        <w:t>the plan of correction is addressing.</w:t>
      </w:r>
      <w:r w:rsidR="00B55625" w:rsidRPr="006351AF">
        <w:rPr>
          <w:rFonts w:ascii="Arial" w:hAnsi="Arial" w:cs="Arial"/>
          <w:sz w:val="24"/>
          <w:szCs w:val="24"/>
        </w:rPr>
        <w:t xml:space="preserve">  </w:t>
      </w:r>
    </w:p>
    <w:p w:rsidR="006351AF" w:rsidRDefault="00B658A2" w:rsidP="006351AF">
      <w:pPr>
        <w:pStyle w:val="ListParagraph"/>
        <w:numPr>
          <w:ilvl w:val="0"/>
          <w:numId w:val="7"/>
        </w:numPr>
        <w:spacing w:after="240" w:line="240" w:lineRule="auto"/>
        <w:contextualSpacing w:val="0"/>
        <w:rPr>
          <w:rFonts w:ascii="Arial" w:hAnsi="Arial" w:cs="Arial"/>
          <w:sz w:val="24"/>
          <w:szCs w:val="24"/>
        </w:rPr>
      </w:pPr>
      <w:r>
        <w:rPr>
          <w:rFonts w:ascii="Arial" w:hAnsi="Arial" w:cs="Arial"/>
          <w:sz w:val="24"/>
          <w:szCs w:val="24"/>
        </w:rPr>
        <w:t>In the “Assisted Living Center’s Comments” box y</w:t>
      </w:r>
      <w:r w:rsidR="006351AF">
        <w:rPr>
          <w:rFonts w:ascii="Arial" w:hAnsi="Arial" w:cs="Arial"/>
          <w:sz w:val="24"/>
          <w:szCs w:val="24"/>
        </w:rPr>
        <w:t xml:space="preserve">ou may enter a “disclosure statement” or other </w:t>
      </w:r>
      <w:r>
        <w:rPr>
          <w:rFonts w:ascii="Arial" w:hAnsi="Arial" w:cs="Arial"/>
          <w:sz w:val="24"/>
          <w:szCs w:val="24"/>
        </w:rPr>
        <w:t xml:space="preserve">introductory statement that the center by internal practice would normally include on the </w:t>
      </w:r>
      <w:r w:rsidR="00DE3C23">
        <w:rPr>
          <w:rFonts w:ascii="Arial" w:hAnsi="Arial" w:cs="Arial"/>
          <w:sz w:val="24"/>
          <w:szCs w:val="24"/>
        </w:rPr>
        <w:t>STATE FORM</w:t>
      </w:r>
      <w:r>
        <w:rPr>
          <w:rFonts w:ascii="Arial" w:hAnsi="Arial" w:cs="Arial"/>
          <w:sz w:val="24"/>
          <w:szCs w:val="24"/>
        </w:rPr>
        <w:t xml:space="preserve"> before the presentation of the plan of correction.</w:t>
      </w:r>
    </w:p>
    <w:p w:rsidR="00634A87" w:rsidRPr="00BE07F4" w:rsidRDefault="00634A87" w:rsidP="006351AF">
      <w:pPr>
        <w:pStyle w:val="ListParagraph"/>
        <w:numPr>
          <w:ilvl w:val="0"/>
          <w:numId w:val="7"/>
        </w:numPr>
        <w:spacing w:after="240" w:line="240" w:lineRule="auto"/>
        <w:contextualSpacing w:val="0"/>
        <w:rPr>
          <w:rFonts w:ascii="Arial" w:hAnsi="Arial" w:cs="Arial"/>
          <w:sz w:val="24"/>
          <w:szCs w:val="24"/>
        </w:rPr>
      </w:pPr>
      <w:r w:rsidRPr="00BE07F4">
        <w:rPr>
          <w:rFonts w:ascii="Arial" w:hAnsi="Arial" w:cs="Arial"/>
          <w:sz w:val="24"/>
          <w:szCs w:val="24"/>
        </w:rPr>
        <w:t xml:space="preserve"> </w:t>
      </w:r>
      <w:r w:rsidR="004F62AE" w:rsidRPr="00BE07F4">
        <w:rPr>
          <w:rFonts w:ascii="Arial" w:hAnsi="Arial" w:cs="Arial"/>
          <w:sz w:val="24"/>
          <w:szCs w:val="24"/>
        </w:rPr>
        <w:t xml:space="preserve">Respond to each of the </w:t>
      </w:r>
      <w:r w:rsidR="00B658A2">
        <w:rPr>
          <w:rFonts w:ascii="Arial" w:hAnsi="Arial" w:cs="Arial"/>
          <w:sz w:val="24"/>
          <w:szCs w:val="24"/>
        </w:rPr>
        <w:t xml:space="preserve">five plan elements </w:t>
      </w:r>
      <w:r w:rsidR="004F62AE" w:rsidRPr="00BE07F4">
        <w:rPr>
          <w:rFonts w:ascii="Arial" w:hAnsi="Arial" w:cs="Arial"/>
          <w:sz w:val="24"/>
          <w:szCs w:val="24"/>
        </w:rPr>
        <w:t xml:space="preserve">on the left of the </w:t>
      </w:r>
      <w:r w:rsidR="00613A41">
        <w:rPr>
          <w:rFonts w:ascii="Arial" w:hAnsi="Arial" w:cs="Arial"/>
          <w:sz w:val="24"/>
          <w:szCs w:val="24"/>
        </w:rPr>
        <w:t>POC Template</w:t>
      </w:r>
      <w:r w:rsidR="004F62AE" w:rsidRPr="00BE07F4">
        <w:rPr>
          <w:rFonts w:ascii="Arial" w:hAnsi="Arial" w:cs="Arial"/>
          <w:sz w:val="24"/>
          <w:szCs w:val="24"/>
        </w:rPr>
        <w:t xml:space="preserve">, by moving the cursor to the gray boxes in the </w:t>
      </w:r>
      <w:r w:rsidR="00B658A2">
        <w:rPr>
          <w:rFonts w:ascii="Arial" w:hAnsi="Arial" w:cs="Arial"/>
          <w:sz w:val="24"/>
          <w:szCs w:val="24"/>
        </w:rPr>
        <w:t>right</w:t>
      </w:r>
      <w:r w:rsidR="004F62AE" w:rsidRPr="00BE07F4">
        <w:rPr>
          <w:rFonts w:ascii="Arial" w:hAnsi="Arial" w:cs="Arial"/>
          <w:sz w:val="24"/>
          <w:szCs w:val="24"/>
        </w:rPr>
        <w:t xml:space="preserve"> column and typing in your response.  </w:t>
      </w:r>
      <w:r w:rsidR="00B658A2">
        <w:rPr>
          <w:rFonts w:ascii="Arial" w:hAnsi="Arial" w:cs="Arial"/>
          <w:sz w:val="24"/>
          <w:szCs w:val="24"/>
        </w:rPr>
        <w:t>The</w:t>
      </w:r>
      <w:r w:rsidR="00613A41">
        <w:rPr>
          <w:rFonts w:ascii="Arial" w:hAnsi="Arial" w:cs="Arial"/>
          <w:sz w:val="24"/>
          <w:szCs w:val="24"/>
        </w:rPr>
        <w:t xml:space="preserve"> POC Template</w:t>
      </w:r>
      <w:r w:rsidR="00B658A2">
        <w:rPr>
          <w:rFonts w:ascii="Arial" w:hAnsi="Arial" w:cs="Arial"/>
          <w:sz w:val="24"/>
          <w:szCs w:val="24"/>
        </w:rPr>
        <w:t xml:space="preserve"> breaks the plan into the elements or </w:t>
      </w:r>
      <w:proofErr w:type="gramStart"/>
      <w:r w:rsidR="00B658A2">
        <w:rPr>
          <w:rFonts w:ascii="Arial" w:hAnsi="Arial" w:cs="Arial"/>
          <w:sz w:val="24"/>
          <w:szCs w:val="24"/>
        </w:rPr>
        <w:t>components required by rule and prompts</w:t>
      </w:r>
      <w:proofErr w:type="gramEnd"/>
      <w:r w:rsidR="00B658A2">
        <w:rPr>
          <w:rFonts w:ascii="Arial" w:hAnsi="Arial" w:cs="Arial"/>
          <w:sz w:val="24"/>
          <w:szCs w:val="24"/>
        </w:rPr>
        <w:t xml:space="preserve"> you for relevant responses.  It is not necessary to type the entire plan into the first box.  </w:t>
      </w:r>
    </w:p>
    <w:p w:rsidR="00B658A2" w:rsidRDefault="00B658A2" w:rsidP="00B658A2">
      <w:pPr>
        <w:pStyle w:val="ListParagraph"/>
        <w:numPr>
          <w:ilvl w:val="1"/>
          <w:numId w:val="7"/>
        </w:numPr>
        <w:spacing w:after="240" w:line="240" w:lineRule="auto"/>
        <w:contextualSpacing w:val="0"/>
        <w:rPr>
          <w:rFonts w:ascii="Arial" w:hAnsi="Arial" w:cs="Arial"/>
          <w:sz w:val="24"/>
          <w:szCs w:val="24"/>
        </w:rPr>
      </w:pPr>
      <w:r>
        <w:rPr>
          <w:rFonts w:ascii="Arial" w:hAnsi="Arial" w:cs="Arial"/>
          <w:sz w:val="24"/>
          <w:szCs w:val="24"/>
        </w:rPr>
        <w:t xml:space="preserve">For the first element of the plan of correction, focus your response on </w:t>
      </w:r>
      <w:r w:rsidRPr="00613A41">
        <w:rPr>
          <w:rFonts w:ascii="Arial" w:hAnsi="Arial" w:cs="Arial"/>
          <w:b/>
          <w:sz w:val="24"/>
          <w:szCs w:val="24"/>
        </w:rPr>
        <w:t>residents that were identified as being affected by the practice</w:t>
      </w:r>
      <w:r w:rsidR="00107DE3">
        <w:rPr>
          <w:rFonts w:ascii="Arial" w:hAnsi="Arial" w:cs="Arial"/>
          <w:sz w:val="24"/>
          <w:szCs w:val="24"/>
        </w:rPr>
        <w:t xml:space="preserve"> and indicate how you will do corrective action for those residents.</w:t>
      </w:r>
    </w:p>
    <w:p w:rsidR="00B658A2" w:rsidRDefault="00B658A2" w:rsidP="00B658A2">
      <w:pPr>
        <w:pStyle w:val="ListParagraph"/>
        <w:numPr>
          <w:ilvl w:val="1"/>
          <w:numId w:val="7"/>
        </w:numPr>
        <w:spacing w:after="240" w:line="240" w:lineRule="auto"/>
        <w:contextualSpacing w:val="0"/>
        <w:rPr>
          <w:rFonts w:ascii="Arial" w:hAnsi="Arial" w:cs="Arial"/>
          <w:sz w:val="24"/>
          <w:szCs w:val="24"/>
        </w:rPr>
      </w:pPr>
      <w:r>
        <w:rPr>
          <w:rFonts w:ascii="Arial" w:hAnsi="Arial" w:cs="Arial"/>
          <w:sz w:val="24"/>
          <w:szCs w:val="24"/>
        </w:rPr>
        <w:t xml:space="preserve">For the second element, address how you will identify </w:t>
      </w:r>
      <w:r w:rsidRPr="00613A41">
        <w:rPr>
          <w:rFonts w:ascii="Arial" w:hAnsi="Arial" w:cs="Arial"/>
          <w:b/>
          <w:sz w:val="24"/>
          <w:szCs w:val="24"/>
        </w:rPr>
        <w:t>other residents with the potential to be affected</w:t>
      </w:r>
      <w:r>
        <w:rPr>
          <w:rFonts w:ascii="Arial" w:hAnsi="Arial" w:cs="Arial"/>
          <w:sz w:val="24"/>
          <w:szCs w:val="24"/>
        </w:rPr>
        <w:t xml:space="preserve"> – for example by audit or sample of records.  </w:t>
      </w:r>
    </w:p>
    <w:p w:rsidR="00B658A2" w:rsidRDefault="00B658A2" w:rsidP="00B658A2">
      <w:pPr>
        <w:pStyle w:val="ListParagraph"/>
        <w:numPr>
          <w:ilvl w:val="1"/>
          <w:numId w:val="7"/>
        </w:numPr>
        <w:spacing w:after="240" w:line="240" w:lineRule="auto"/>
        <w:contextualSpacing w:val="0"/>
        <w:rPr>
          <w:rFonts w:ascii="Arial" w:hAnsi="Arial" w:cs="Arial"/>
          <w:sz w:val="24"/>
          <w:szCs w:val="24"/>
        </w:rPr>
      </w:pPr>
      <w:r>
        <w:rPr>
          <w:rFonts w:ascii="Arial" w:hAnsi="Arial" w:cs="Arial"/>
          <w:sz w:val="24"/>
          <w:szCs w:val="24"/>
        </w:rPr>
        <w:t xml:space="preserve">For the third element, </w:t>
      </w:r>
      <w:r w:rsidR="00107DE3">
        <w:rPr>
          <w:rFonts w:ascii="Arial" w:hAnsi="Arial" w:cs="Arial"/>
          <w:sz w:val="24"/>
          <w:szCs w:val="24"/>
        </w:rPr>
        <w:t xml:space="preserve">address </w:t>
      </w:r>
      <w:r w:rsidR="00107DE3" w:rsidRPr="00613A41">
        <w:rPr>
          <w:rFonts w:ascii="Arial" w:hAnsi="Arial" w:cs="Arial"/>
          <w:b/>
          <w:sz w:val="24"/>
          <w:szCs w:val="24"/>
        </w:rPr>
        <w:t>measures and systems changes to ensure that deficient practices do not recur</w:t>
      </w:r>
      <w:r w:rsidR="00107DE3">
        <w:rPr>
          <w:rFonts w:ascii="Arial" w:hAnsi="Arial" w:cs="Arial"/>
          <w:sz w:val="24"/>
          <w:szCs w:val="24"/>
        </w:rPr>
        <w:t xml:space="preserve"> – for example, policies, procedures, checklists, templates, job aids, periodic training, and reminders.</w:t>
      </w:r>
    </w:p>
    <w:p w:rsidR="00107DE3" w:rsidRDefault="00107DE3" w:rsidP="00B658A2">
      <w:pPr>
        <w:pStyle w:val="ListParagraph"/>
        <w:numPr>
          <w:ilvl w:val="1"/>
          <w:numId w:val="7"/>
        </w:numPr>
        <w:spacing w:after="240" w:line="240" w:lineRule="auto"/>
        <w:contextualSpacing w:val="0"/>
        <w:rPr>
          <w:rFonts w:ascii="Arial" w:hAnsi="Arial" w:cs="Arial"/>
          <w:sz w:val="24"/>
          <w:szCs w:val="24"/>
        </w:rPr>
      </w:pPr>
      <w:r>
        <w:rPr>
          <w:rFonts w:ascii="Arial" w:hAnsi="Arial" w:cs="Arial"/>
          <w:sz w:val="24"/>
          <w:szCs w:val="24"/>
        </w:rPr>
        <w:t xml:space="preserve">For the fourth element, focus on </w:t>
      </w:r>
      <w:r w:rsidRPr="00613A41">
        <w:rPr>
          <w:rFonts w:ascii="Arial" w:hAnsi="Arial" w:cs="Arial"/>
          <w:b/>
          <w:sz w:val="24"/>
          <w:szCs w:val="24"/>
        </w:rPr>
        <w:t>monitoring and evaluation of the corrections, measures, and systems changes</w:t>
      </w:r>
      <w:r>
        <w:rPr>
          <w:rFonts w:ascii="Arial" w:hAnsi="Arial" w:cs="Arial"/>
          <w:sz w:val="24"/>
          <w:szCs w:val="24"/>
        </w:rPr>
        <w:t xml:space="preserve"> outline</w:t>
      </w:r>
      <w:r w:rsidR="00613A41">
        <w:rPr>
          <w:rFonts w:ascii="Arial" w:hAnsi="Arial" w:cs="Arial"/>
          <w:sz w:val="24"/>
          <w:szCs w:val="24"/>
        </w:rPr>
        <w:t>d</w:t>
      </w:r>
      <w:r>
        <w:rPr>
          <w:rFonts w:ascii="Arial" w:hAnsi="Arial" w:cs="Arial"/>
          <w:sz w:val="24"/>
          <w:szCs w:val="24"/>
        </w:rPr>
        <w:t xml:space="preserve"> in the first three elements.   How will the center periodically check to make sure the correction </w:t>
      </w:r>
      <w:r w:rsidR="0057349B">
        <w:rPr>
          <w:rFonts w:ascii="Arial" w:hAnsi="Arial" w:cs="Arial"/>
          <w:sz w:val="24"/>
          <w:szCs w:val="24"/>
        </w:rPr>
        <w:t>continues to work?</w:t>
      </w:r>
      <w:r>
        <w:rPr>
          <w:rFonts w:ascii="Arial" w:hAnsi="Arial" w:cs="Arial"/>
          <w:sz w:val="24"/>
          <w:szCs w:val="24"/>
        </w:rPr>
        <w:t xml:space="preserve">  </w:t>
      </w:r>
    </w:p>
    <w:p w:rsidR="00107DE3" w:rsidRPr="00613A41" w:rsidRDefault="00107DE3" w:rsidP="006E7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1440"/>
        <w:jc w:val="both"/>
        <w:rPr>
          <w:rFonts w:ascii="Arial" w:hAnsi="Arial" w:cs="Arial"/>
          <w:b/>
          <w:sz w:val="24"/>
          <w:szCs w:val="24"/>
        </w:rPr>
      </w:pPr>
      <w:r w:rsidRPr="00613A41">
        <w:rPr>
          <w:rFonts w:ascii="Arial" w:hAnsi="Arial" w:cs="Arial"/>
          <w:b/>
          <w:sz w:val="24"/>
          <w:szCs w:val="24"/>
        </w:rPr>
        <w:t xml:space="preserve">Your </w:t>
      </w:r>
      <w:r w:rsidR="006E7287" w:rsidRPr="00613A41">
        <w:rPr>
          <w:rFonts w:ascii="Arial" w:hAnsi="Arial" w:cs="Arial"/>
          <w:b/>
          <w:sz w:val="24"/>
          <w:szCs w:val="24"/>
        </w:rPr>
        <w:t xml:space="preserve">monitoring records </w:t>
      </w:r>
      <w:r w:rsidRPr="00613A41">
        <w:rPr>
          <w:rFonts w:ascii="Arial" w:hAnsi="Arial" w:cs="Arial"/>
          <w:b/>
          <w:sz w:val="24"/>
          <w:szCs w:val="24"/>
        </w:rPr>
        <w:t xml:space="preserve">referenced in </w:t>
      </w:r>
      <w:r w:rsidR="006E7287" w:rsidRPr="00613A41">
        <w:rPr>
          <w:rFonts w:ascii="Arial" w:hAnsi="Arial" w:cs="Arial"/>
          <w:b/>
          <w:sz w:val="24"/>
          <w:szCs w:val="24"/>
        </w:rPr>
        <w:t>the fourth element</w:t>
      </w:r>
      <w:r w:rsidRPr="00613A41">
        <w:rPr>
          <w:rFonts w:ascii="Arial" w:hAnsi="Arial" w:cs="Arial"/>
          <w:b/>
          <w:sz w:val="24"/>
          <w:szCs w:val="24"/>
        </w:rPr>
        <w:t xml:space="preserve"> </w:t>
      </w:r>
      <w:r w:rsidR="00613A41">
        <w:rPr>
          <w:rFonts w:ascii="Arial" w:hAnsi="Arial" w:cs="Arial"/>
          <w:b/>
          <w:sz w:val="24"/>
          <w:szCs w:val="24"/>
        </w:rPr>
        <w:t>are</w:t>
      </w:r>
      <w:r w:rsidRPr="00613A41">
        <w:rPr>
          <w:rFonts w:ascii="Arial" w:hAnsi="Arial" w:cs="Arial"/>
          <w:b/>
          <w:sz w:val="24"/>
          <w:szCs w:val="24"/>
        </w:rPr>
        <w:t xml:space="preserve"> very important for establishing the actual date your assisted living center corrected deficiencies and achieved compliance under the Continuum of Care and Assisted Living Act.  If evidence </w:t>
      </w:r>
      <w:r w:rsidR="006E7287" w:rsidRPr="00613A41">
        <w:rPr>
          <w:rFonts w:ascii="Arial" w:hAnsi="Arial" w:cs="Arial"/>
          <w:b/>
          <w:sz w:val="24"/>
          <w:szCs w:val="24"/>
        </w:rPr>
        <w:t xml:space="preserve">of monitoring </w:t>
      </w:r>
      <w:r w:rsidRPr="00613A41">
        <w:rPr>
          <w:rFonts w:ascii="Arial" w:hAnsi="Arial" w:cs="Arial"/>
          <w:b/>
          <w:sz w:val="24"/>
          <w:szCs w:val="24"/>
        </w:rPr>
        <w:t>is available when the OSDH conducts a revisit, then the earliest date of compliance shown in</w:t>
      </w:r>
      <w:r w:rsidR="00613A41">
        <w:rPr>
          <w:rFonts w:ascii="Arial" w:hAnsi="Arial" w:cs="Arial"/>
          <w:b/>
          <w:sz w:val="24"/>
          <w:szCs w:val="24"/>
        </w:rPr>
        <w:t xml:space="preserve"> your </w:t>
      </w:r>
      <w:r w:rsidRPr="00613A41">
        <w:rPr>
          <w:rFonts w:ascii="Arial" w:hAnsi="Arial" w:cs="Arial"/>
          <w:b/>
          <w:sz w:val="24"/>
          <w:szCs w:val="24"/>
        </w:rPr>
        <w:t xml:space="preserve">evidence can be used by the OSDH to establish the effective date of correction and compliance.  However, if there is no evidence of quality assurance being implemented, the correction date can be no earlier than the date of the OSDH revisit.  If the required evidence is not available, the revisit may result in a repeated deficiency statement and another plan of correction may be required. </w:t>
      </w:r>
    </w:p>
    <w:p w:rsidR="006E7287" w:rsidRPr="00BE07F4" w:rsidRDefault="006E7287" w:rsidP="006E7287">
      <w:pPr>
        <w:pStyle w:val="ListParagraph"/>
        <w:numPr>
          <w:ilvl w:val="0"/>
          <w:numId w:val="7"/>
        </w:numPr>
        <w:spacing w:after="240" w:line="240" w:lineRule="auto"/>
        <w:contextualSpacing w:val="0"/>
        <w:rPr>
          <w:rFonts w:ascii="Arial" w:hAnsi="Arial" w:cs="Arial"/>
          <w:sz w:val="24"/>
          <w:szCs w:val="24"/>
        </w:rPr>
      </w:pPr>
      <w:r w:rsidRPr="00BE07F4">
        <w:rPr>
          <w:rFonts w:ascii="Arial" w:hAnsi="Arial" w:cs="Arial"/>
          <w:sz w:val="24"/>
          <w:szCs w:val="24"/>
        </w:rPr>
        <w:lastRenderedPageBreak/>
        <w:t xml:space="preserve">Enter the date when corrective action will be completed for the deficiency.  The corrective action completion date shall not exceed 60 calendar days from your receipt of the </w:t>
      </w:r>
      <w:r w:rsidR="00DE3C23">
        <w:rPr>
          <w:rFonts w:ascii="Arial" w:hAnsi="Arial" w:cs="Arial"/>
          <w:sz w:val="24"/>
          <w:szCs w:val="24"/>
        </w:rPr>
        <w:t>STATE FORM</w:t>
      </w:r>
      <w:r w:rsidRPr="00BE07F4">
        <w:rPr>
          <w:rFonts w:ascii="Arial" w:hAnsi="Arial" w:cs="Arial"/>
          <w:sz w:val="24"/>
          <w:szCs w:val="24"/>
        </w:rPr>
        <w:t>.</w:t>
      </w:r>
    </w:p>
    <w:p w:rsidR="004F62AE" w:rsidRDefault="004F62AE" w:rsidP="006351AF">
      <w:pPr>
        <w:pStyle w:val="ListParagraph"/>
        <w:numPr>
          <w:ilvl w:val="0"/>
          <w:numId w:val="7"/>
        </w:numPr>
        <w:spacing w:after="240" w:line="240" w:lineRule="auto"/>
        <w:contextualSpacing w:val="0"/>
        <w:rPr>
          <w:rFonts w:ascii="Arial" w:hAnsi="Arial" w:cs="Arial"/>
          <w:sz w:val="24"/>
          <w:szCs w:val="24"/>
        </w:rPr>
      </w:pPr>
      <w:r w:rsidRPr="00BE07F4">
        <w:rPr>
          <w:rFonts w:ascii="Arial" w:hAnsi="Arial" w:cs="Arial"/>
          <w:sz w:val="24"/>
          <w:szCs w:val="24"/>
        </w:rPr>
        <w:t xml:space="preserve">You may attach additional documentation to the </w:t>
      </w:r>
      <w:r w:rsidR="00613A41">
        <w:rPr>
          <w:rFonts w:ascii="Arial" w:hAnsi="Arial" w:cs="Arial"/>
          <w:sz w:val="24"/>
          <w:szCs w:val="24"/>
        </w:rPr>
        <w:t>POC Template</w:t>
      </w:r>
      <w:r w:rsidRPr="00BE07F4">
        <w:rPr>
          <w:rFonts w:ascii="Arial" w:hAnsi="Arial" w:cs="Arial"/>
          <w:sz w:val="24"/>
          <w:szCs w:val="24"/>
        </w:rPr>
        <w:t xml:space="preserve"> to demonstrate the plan of correction.  If the correction text does reference attached documentation, be sure to indicate the specific page number(s) the OSDH should review in connection with that section of the plan.</w:t>
      </w:r>
    </w:p>
    <w:p w:rsidR="00713135" w:rsidRDefault="00713135" w:rsidP="006351AF">
      <w:pPr>
        <w:pStyle w:val="ListParagraph"/>
        <w:numPr>
          <w:ilvl w:val="0"/>
          <w:numId w:val="7"/>
        </w:numPr>
        <w:spacing w:after="240" w:line="240" w:lineRule="auto"/>
        <w:contextualSpacing w:val="0"/>
        <w:rPr>
          <w:rFonts w:ascii="Arial" w:hAnsi="Arial" w:cs="Arial"/>
          <w:sz w:val="24"/>
          <w:szCs w:val="24"/>
        </w:rPr>
      </w:pPr>
      <w:r>
        <w:rPr>
          <w:rFonts w:ascii="Arial" w:hAnsi="Arial" w:cs="Arial"/>
          <w:sz w:val="24"/>
          <w:szCs w:val="24"/>
        </w:rPr>
        <w:t xml:space="preserve"> According to OAC 310:663-25-4(F), the administrator must sign the POC.</w:t>
      </w:r>
    </w:p>
    <w:p w:rsidR="006E7287" w:rsidRPr="00BE07F4" w:rsidRDefault="006E7287" w:rsidP="006351AF">
      <w:pPr>
        <w:pStyle w:val="ListParagraph"/>
        <w:numPr>
          <w:ilvl w:val="0"/>
          <w:numId w:val="7"/>
        </w:numPr>
        <w:spacing w:after="240" w:line="240" w:lineRule="auto"/>
        <w:contextualSpacing w:val="0"/>
        <w:rPr>
          <w:rFonts w:ascii="Arial" w:hAnsi="Arial" w:cs="Arial"/>
          <w:sz w:val="24"/>
          <w:szCs w:val="24"/>
        </w:rPr>
      </w:pPr>
      <w:r>
        <w:rPr>
          <w:rFonts w:ascii="Arial" w:hAnsi="Arial" w:cs="Arial"/>
          <w:sz w:val="24"/>
          <w:szCs w:val="24"/>
        </w:rPr>
        <w:t xml:space="preserve">If the Plan of Correction Template is being submitted to amend or revise a previously submitted </w:t>
      </w:r>
      <w:r w:rsidR="00613A41">
        <w:rPr>
          <w:rFonts w:ascii="Arial" w:hAnsi="Arial" w:cs="Arial"/>
          <w:sz w:val="24"/>
          <w:szCs w:val="24"/>
        </w:rPr>
        <w:t>POC</w:t>
      </w:r>
      <w:r>
        <w:rPr>
          <w:rFonts w:ascii="Arial" w:hAnsi="Arial" w:cs="Arial"/>
          <w:sz w:val="24"/>
          <w:szCs w:val="24"/>
        </w:rPr>
        <w:t xml:space="preserve"> Template, indicate the date of this amendment and indicate the name of the person responsible for submitting it.</w:t>
      </w:r>
    </w:p>
    <w:p w:rsidR="004F62AE" w:rsidRPr="00BE07F4" w:rsidRDefault="00613A41" w:rsidP="006351AF">
      <w:pPr>
        <w:pStyle w:val="ListParagraph"/>
        <w:numPr>
          <w:ilvl w:val="0"/>
          <w:numId w:val="7"/>
        </w:numPr>
        <w:spacing w:after="240" w:line="240" w:lineRule="auto"/>
        <w:contextualSpacing w:val="0"/>
        <w:rPr>
          <w:rFonts w:ascii="Arial" w:hAnsi="Arial" w:cs="Arial"/>
          <w:sz w:val="24"/>
          <w:szCs w:val="24"/>
        </w:rPr>
      </w:pPr>
      <w:r>
        <w:rPr>
          <w:rFonts w:ascii="Arial" w:hAnsi="Arial" w:cs="Arial"/>
          <w:sz w:val="24"/>
          <w:szCs w:val="24"/>
        </w:rPr>
        <w:t>When you have completed the POC Template</w:t>
      </w:r>
      <w:r w:rsidR="004F62AE" w:rsidRPr="00BE07F4">
        <w:rPr>
          <w:rFonts w:ascii="Arial" w:hAnsi="Arial" w:cs="Arial"/>
          <w:sz w:val="24"/>
          <w:szCs w:val="24"/>
        </w:rPr>
        <w:t xml:space="preserve"> for a deficiency, save the </w:t>
      </w:r>
      <w:r>
        <w:rPr>
          <w:rFonts w:ascii="Arial" w:hAnsi="Arial" w:cs="Arial"/>
          <w:sz w:val="24"/>
          <w:szCs w:val="24"/>
        </w:rPr>
        <w:t>POC Template</w:t>
      </w:r>
      <w:r w:rsidR="004F62AE" w:rsidRPr="00BE07F4">
        <w:rPr>
          <w:rFonts w:ascii="Arial" w:hAnsi="Arial" w:cs="Arial"/>
          <w:sz w:val="24"/>
          <w:szCs w:val="24"/>
        </w:rPr>
        <w:t xml:space="preserve"> </w:t>
      </w:r>
      <w:r>
        <w:rPr>
          <w:rFonts w:ascii="Arial" w:hAnsi="Arial" w:cs="Arial"/>
          <w:sz w:val="24"/>
          <w:szCs w:val="24"/>
        </w:rPr>
        <w:t xml:space="preserve">with </w:t>
      </w:r>
      <w:r w:rsidR="006E7287">
        <w:rPr>
          <w:rFonts w:ascii="Arial" w:hAnsi="Arial" w:cs="Arial"/>
          <w:sz w:val="24"/>
          <w:szCs w:val="24"/>
        </w:rPr>
        <w:t>a name that helps to identify the survey event and tag.  A suggested format is</w:t>
      </w:r>
      <w:r w:rsidR="004F62AE" w:rsidRPr="00BE07F4">
        <w:rPr>
          <w:rFonts w:ascii="Arial" w:hAnsi="Arial" w:cs="Arial"/>
          <w:sz w:val="24"/>
          <w:szCs w:val="24"/>
        </w:rPr>
        <w:t>:  (Event ID)_(Tag ID).</w:t>
      </w:r>
      <w:proofErr w:type="spellStart"/>
      <w:r w:rsidR="004F62AE" w:rsidRPr="00BE07F4">
        <w:rPr>
          <w:rFonts w:ascii="Arial" w:hAnsi="Arial" w:cs="Arial"/>
          <w:sz w:val="24"/>
          <w:szCs w:val="24"/>
        </w:rPr>
        <w:t>docx</w:t>
      </w:r>
      <w:proofErr w:type="spellEnd"/>
    </w:p>
    <w:p w:rsidR="004F62AE" w:rsidRPr="00BE07F4" w:rsidRDefault="004F62AE" w:rsidP="006351AF">
      <w:pPr>
        <w:pStyle w:val="ListParagraph"/>
        <w:numPr>
          <w:ilvl w:val="1"/>
          <w:numId w:val="7"/>
        </w:numPr>
        <w:spacing w:after="240" w:line="240" w:lineRule="auto"/>
        <w:contextualSpacing w:val="0"/>
        <w:rPr>
          <w:rFonts w:ascii="Arial" w:hAnsi="Arial" w:cs="Arial"/>
          <w:sz w:val="24"/>
          <w:szCs w:val="24"/>
        </w:rPr>
      </w:pPr>
      <w:r w:rsidRPr="00BE07F4">
        <w:rPr>
          <w:rFonts w:ascii="Arial" w:hAnsi="Arial" w:cs="Arial"/>
          <w:sz w:val="24"/>
          <w:szCs w:val="24"/>
        </w:rPr>
        <w:t xml:space="preserve">For example:   </w:t>
      </w:r>
      <w:r w:rsidR="006E7287">
        <w:rPr>
          <w:rFonts w:ascii="Arial" w:hAnsi="Arial" w:cs="Arial"/>
          <w:sz w:val="24"/>
          <w:szCs w:val="24"/>
        </w:rPr>
        <w:t>9AVC99</w:t>
      </w:r>
      <w:r w:rsidRPr="00BE07F4">
        <w:rPr>
          <w:rFonts w:ascii="Arial" w:hAnsi="Arial" w:cs="Arial"/>
          <w:sz w:val="24"/>
          <w:szCs w:val="24"/>
        </w:rPr>
        <w:t>_C</w:t>
      </w:r>
      <w:r w:rsidR="006E7287">
        <w:rPr>
          <w:rFonts w:ascii="Arial" w:hAnsi="Arial" w:cs="Arial"/>
          <w:sz w:val="24"/>
          <w:szCs w:val="24"/>
        </w:rPr>
        <w:t>161</w:t>
      </w:r>
      <w:r w:rsidRPr="00BE07F4">
        <w:rPr>
          <w:rFonts w:ascii="Arial" w:hAnsi="Arial" w:cs="Arial"/>
          <w:sz w:val="24"/>
          <w:szCs w:val="24"/>
        </w:rPr>
        <w:t xml:space="preserve">.docx </w:t>
      </w:r>
    </w:p>
    <w:p w:rsidR="004F62AE" w:rsidRPr="00BE07F4" w:rsidRDefault="004F62AE" w:rsidP="006351AF">
      <w:pPr>
        <w:pStyle w:val="ListParagraph"/>
        <w:numPr>
          <w:ilvl w:val="0"/>
          <w:numId w:val="7"/>
        </w:numPr>
        <w:spacing w:after="240" w:line="240" w:lineRule="auto"/>
        <w:contextualSpacing w:val="0"/>
        <w:rPr>
          <w:rFonts w:ascii="Arial" w:hAnsi="Arial" w:cs="Arial"/>
          <w:sz w:val="24"/>
          <w:szCs w:val="24"/>
        </w:rPr>
      </w:pPr>
      <w:r w:rsidRPr="00BE07F4">
        <w:rPr>
          <w:rFonts w:ascii="Arial" w:hAnsi="Arial" w:cs="Arial"/>
          <w:sz w:val="24"/>
          <w:szCs w:val="24"/>
        </w:rPr>
        <w:t xml:space="preserve">Email the completed </w:t>
      </w:r>
      <w:r w:rsidR="00613A41">
        <w:rPr>
          <w:rFonts w:ascii="Arial" w:hAnsi="Arial" w:cs="Arial"/>
          <w:sz w:val="24"/>
          <w:szCs w:val="24"/>
        </w:rPr>
        <w:t>POC Template(s)</w:t>
      </w:r>
      <w:r w:rsidRPr="00BE07F4">
        <w:rPr>
          <w:rFonts w:ascii="Arial" w:hAnsi="Arial" w:cs="Arial"/>
          <w:sz w:val="24"/>
          <w:szCs w:val="24"/>
        </w:rPr>
        <w:t xml:space="preserve"> and the </w:t>
      </w:r>
      <w:r w:rsidR="00DE3C23">
        <w:rPr>
          <w:rFonts w:ascii="Arial" w:hAnsi="Arial" w:cs="Arial"/>
          <w:sz w:val="24"/>
          <w:szCs w:val="24"/>
        </w:rPr>
        <w:t>STATE FORM</w:t>
      </w:r>
      <w:r w:rsidRPr="00BE07F4">
        <w:rPr>
          <w:rFonts w:ascii="Arial" w:hAnsi="Arial" w:cs="Arial"/>
          <w:sz w:val="24"/>
          <w:szCs w:val="24"/>
        </w:rPr>
        <w:t xml:space="preserve"> with the statements referenced in items 4 and 5 above, to:  </w:t>
      </w:r>
      <w:hyperlink r:id="rId8" w:history="1">
        <w:r w:rsidR="006E7287" w:rsidRPr="00850810">
          <w:rPr>
            <w:rStyle w:val="Hyperlink"/>
            <w:rFonts w:ascii="Arial" w:hAnsi="Arial" w:cs="Arial"/>
            <w:sz w:val="24"/>
            <w:szCs w:val="24"/>
          </w:rPr>
          <w:t>LTC@health.ok.gov</w:t>
        </w:r>
      </w:hyperlink>
    </w:p>
    <w:p w:rsidR="00B55625" w:rsidRDefault="00584389" w:rsidP="006351AF">
      <w:pPr>
        <w:pStyle w:val="ListParagraph"/>
        <w:numPr>
          <w:ilvl w:val="0"/>
          <w:numId w:val="7"/>
        </w:numPr>
        <w:spacing w:after="240" w:line="240" w:lineRule="auto"/>
        <w:contextualSpacing w:val="0"/>
        <w:rPr>
          <w:rFonts w:ascii="Arial" w:hAnsi="Arial" w:cs="Arial"/>
          <w:sz w:val="24"/>
          <w:szCs w:val="24"/>
        </w:rPr>
      </w:pPr>
      <w:r w:rsidRPr="00BE07F4">
        <w:rPr>
          <w:rFonts w:ascii="Arial" w:hAnsi="Arial" w:cs="Arial"/>
          <w:sz w:val="24"/>
          <w:szCs w:val="24"/>
        </w:rPr>
        <w:t xml:space="preserve">OSDH will review and send the </w:t>
      </w:r>
      <w:r w:rsidR="00613A41">
        <w:rPr>
          <w:rFonts w:ascii="Arial" w:hAnsi="Arial" w:cs="Arial"/>
          <w:sz w:val="24"/>
          <w:szCs w:val="24"/>
        </w:rPr>
        <w:t>POC Template(s)</w:t>
      </w:r>
      <w:r w:rsidRPr="00BE07F4">
        <w:rPr>
          <w:rFonts w:ascii="Arial" w:hAnsi="Arial" w:cs="Arial"/>
          <w:sz w:val="24"/>
          <w:szCs w:val="24"/>
        </w:rPr>
        <w:t xml:space="preserve"> back </w:t>
      </w:r>
      <w:r w:rsidR="006E7287">
        <w:rPr>
          <w:rFonts w:ascii="Arial" w:hAnsi="Arial" w:cs="Arial"/>
          <w:sz w:val="24"/>
          <w:szCs w:val="24"/>
        </w:rPr>
        <w:t xml:space="preserve">to you </w:t>
      </w:r>
      <w:r w:rsidRPr="00BE07F4">
        <w:rPr>
          <w:rFonts w:ascii="Arial" w:hAnsi="Arial" w:cs="Arial"/>
          <w:sz w:val="24"/>
          <w:szCs w:val="24"/>
        </w:rPr>
        <w:t>with “acceptable” or “unacceptable” findings.</w:t>
      </w:r>
      <w:r w:rsidR="006E7287">
        <w:rPr>
          <w:rFonts w:ascii="Arial" w:hAnsi="Arial" w:cs="Arial"/>
          <w:sz w:val="24"/>
          <w:szCs w:val="24"/>
        </w:rPr>
        <w:t xml:space="preserve">  If the plan is found to be “unacceptable” the OSDH will indicate the reasons for that finding.</w:t>
      </w:r>
      <w:r w:rsidRPr="00BE07F4">
        <w:rPr>
          <w:rFonts w:ascii="Arial" w:hAnsi="Arial" w:cs="Arial"/>
          <w:sz w:val="24"/>
          <w:szCs w:val="24"/>
        </w:rPr>
        <w:t xml:space="preserve"> </w:t>
      </w:r>
    </w:p>
    <w:p w:rsidR="0057349B" w:rsidRPr="0057349B" w:rsidRDefault="0057349B" w:rsidP="0057349B">
      <w:pPr>
        <w:spacing w:after="240" w:line="240" w:lineRule="auto"/>
        <w:rPr>
          <w:rFonts w:ascii="Arial" w:hAnsi="Arial" w:cs="Arial"/>
          <w:sz w:val="24"/>
          <w:szCs w:val="24"/>
        </w:rPr>
      </w:pPr>
    </w:p>
    <w:p w:rsidR="0057349B" w:rsidRPr="00D97FCB" w:rsidRDefault="0057349B" w:rsidP="0057349B">
      <w:pPr>
        <w:spacing w:after="240" w:line="240" w:lineRule="auto"/>
        <w:jc w:val="center"/>
        <w:rPr>
          <w:rFonts w:ascii="Arial" w:hAnsi="Arial" w:cs="Arial"/>
          <w:sz w:val="24"/>
          <w:szCs w:val="24"/>
        </w:rPr>
      </w:pPr>
      <w:r>
        <w:rPr>
          <w:rFonts w:ascii="Arial" w:hAnsi="Arial" w:cs="Arial"/>
          <w:b/>
          <w:sz w:val="24"/>
          <w:szCs w:val="24"/>
          <w:u w:val="single"/>
        </w:rPr>
        <w:t>Conclusion</w:t>
      </w:r>
    </w:p>
    <w:p w:rsidR="00B55625" w:rsidRPr="00BE07F4" w:rsidRDefault="0057349B" w:rsidP="0057349B">
      <w:pPr>
        <w:pStyle w:val="ListParagraph"/>
        <w:spacing w:after="240" w:line="240" w:lineRule="auto"/>
        <w:ind w:left="0"/>
        <w:contextualSpacing w:val="0"/>
        <w:rPr>
          <w:rFonts w:ascii="Arial" w:hAnsi="Arial" w:cs="Arial"/>
          <w:sz w:val="24"/>
          <w:szCs w:val="24"/>
        </w:rPr>
      </w:pPr>
      <w:r>
        <w:rPr>
          <w:rFonts w:ascii="Arial" w:hAnsi="Arial" w:cs="Arial"/>
          <w:sz w:val="24"/>
          <w:szCs w:val="24"/>
        </w:rPr>
        <w:t>OSDH will appreciate your feedback on the usefulness of the POC Template and the instructions.  OSDH plans to periodically revise these documents based on lessons learned</w:t>
      </w:r>
      <w:r w:rsidR="00383702">
        <w:rPr>
          <w:rFonts w:ascii="Arial" w:hAnsi="Arial" w:cs="Arial"/>
          <w:sz w:val="24"/>
          <w:szCs w:val="24"/>
        </w:rPr>
        <w:t xml:space="preserve"> as they are used</w:t>
      </w:r>
      <w:r>
        <w:rPr>
          <w:rFonts w:ascii="Arial" w:hAnsi="Arial" w:cs="Arial"/>
          <w:sz w:val="24"/>
          <w:szCs w:val="24"/>
        </w:rPr>
        <w:t>.</w:t>
      </w:r>
      <w:r w:rsidR="00383702">
        <w:rPr>
          <w:rFonts w:ascii="Arial" w:hAnsi="Arial" w:cs="Arial"/>
          <w:sz w:val="24"/>
          <w:szCs w:val="24"/>
        </w:rPr>
        <w:t xml:space="preserve">  Continuous improvement of these documents may help increase the proportion of corrective action plans that are approved by OSDH on the first submittal, and reduce the number of survey revisits required by OSDH.</w:t>
      </w:r>
      <w:r>
        <w:rPr>
          <w:rFonts w:ascii="Arial" w:hAnsi="Arial" w:cs="Arial"/>
          <w:sz w:val="24"/>
          <w:szCs w:val="24"/>
        </w:rPr>
        <w:t xml:space="preserve">  If you have comments on whether or not the POC Template and instructions are helpful to you, or how they can be improved, please feel free to send an email to LTC@health.ok.gov   </w:t>
      </w:r>
    </w:p>
    <w:p w:rsidR="0060787D" w:rsidRPr="00BE07F4" w:rsidRDefault="0060787D" w:rsidP="006351AF">
      <w:pPr>
        <w:spacing w:after="240" w:line="240" w:lineRule="auto"/>
        <w:rPr>
          <w:rFonts w:ascii="Arial" w:hAnsi="Arial" w:cs="Arial"/>
          <w:sz w:val="24"/>
          <w:szCs w:val="24"/>
        </w:rPr>
      </w:pPr>
    </w:p>
    <w:sectPr w:rsidR="0060787D" w:rsidRPr="00BE07F4" w:rsidSect="00383702">
      <w:foot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B74" w:rsidRDefault="00C17B74" w:rsidP="000400AA">
      <w:pPr>
        <w:spacing w:after="0" w:line="240" w:lineRule="auto"/>
      </w:pPr>
      <w:r>
        <w:separator/>
      </w:r>
    </w:p>
  </w:endnote>
  <w:endnote w:type="continuationSeparator" w:id="0">
    <w:p w:rsidR="00C17B74" w:rsidRDefault="00C17B74" w:rsidP="000400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645922"/>
      <w:docPartObj>
        <w:docPartGallery w:val="Page Numbers (Bottom of Page)"/>
        <w:docPartUnique/>
      </w:docPartObj>
    </w:sdtPr>
    <w:sdtContent>
      <w:sdt>
        <w:sdtPr>
          <w:id w:val="565050477"/>
          <w:docPartObj>
            <w:docPartGallery w:val="Page Numbers (Top of Page)"/>
            <w:docPartUnique/>
          </w:docPartObj>
        </w:sdtPr>
        <w:sdtContent>
          <w:p w:rsidR="00C17B74" w:rsidRDefault="00C17B74" w:rsidP="009A445F">
            <w:pPr>
              <w:pStyle w:val="Footer"/>
              <w:ind w:firstLine="3600"/>
              <w:jc w:val="center"/>
            </w:pPr>
            <w:r>
              <w:t xml:space="preserve">         Page </w:t>
            </w:r>
            <w:r w:rsidR="007E4B71">
              <w:rPr>
                <w:b/>
                <w:sz w:val="24"/>
                <w:szCs w:val="24"/>
              </w:rPr>
              <w:fldChar w:fldCharType="begin"/>
            </w:r>
            <w:r>
              <w:rPr>
                <w:b/>
              </w:rPr>
              <w:instrText xml:space="preserve"> PAGE </w:instrText>
            </w:r>
            <w:r w:rsidR="007E4B71">
              <w:rPr>
                <w:b/>
                <w:sz w:val="24"/>
                <w:szCs w:val="24"/>
              </w:rPr>
              <w:fldChar w:fldCharType="separate"/>
            </w:r>
            <w:r w:rsidR="00AB0194">
              <w:rPr>
                <w:b/>
                <w:noProof/>
              </w:rPr>
              <w:t>1</w:t>
            </w:r>
            <w:r w:rsidR="007E4B71">
              <w:rPr>
                <w:b/>
                <w:sz w:val="24"/>
                <w:szCs w:val="24"/>
              </w:rPr>
              <w:fldChar w:fldCharType="end"/>
            </w:r>
            <w:r>
              <w:t xml:space="preserve"> of </w:t>
            </w:r>
            <w:r w:rsidR="007E4B71">
              <w:rPr>
                <w:b/>
                <w:sz w:val="24"/>
                <w:szCs w:val="24"/>
              </w:rPr>
              <w:fldChar w:fldCharType="begin"/>
            </w:r>
            <w:r>
              <w:rPr>
                <w:b/>
              </w:rPr>
              <w:instrText xml:space="preserve"> NUMPAGES  </w:instrText>
            </w:r>
            <w:r w:rsidR="007E4B71">
              <w:rPr>
                <w:b/>
                <w:sz w:val="24"/>
                <w:szCs w:val="24"/>
              </w:rPr>
              <w:fldChar w:fldCharType="separate"/>
            </w:r>
            <w:r w:rsidR="00AB0194">
              <w:rPr>
                <w:b/>
                <w:noProof/>
              </w:rPr>
              <w:t>4</w:t>
            </w:r>
            <w:r w:rsidR="007E4B71">
              <w:rPr>
                <w:b/>
                <w:sz w:val="24"/>
                <w:szCs w:val="24"/>
              </w:rPr>
              <w:fldChar w:fldCharType="end"/>
            </w:r>
            <w:r>
              <w:rPr>
                <w:b/>
                <w:sz w:val="24"/>
                <w:szCs w:val="24"/>
              </w:rPr>
              <w:t xml:space="preserve">                                            </w:t>
            </w:r>
            <w:r w:rsidR="00713135">
              <w:t>October 1</w:t>
            </w:r>
            <w:r w:rsidRPr="006446CD">
              <w:t>, 2013</w:t>
            </w:r>
          </w:p>
        </w:sdtContent>
      </w:sdt>
    </w:sdtContent>
  </w:sdt>
  <w:p w:rsidR="00C17B74" w:rsidRDefault="00C17B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B74" w:rsidRDefault="00C17B74" w:rsidP="000400AA">
      <w:pPr>
        <w:spacing w:after="0" w:line="240" w:lineRule="auto"/>
      </w:pPr>
      <w:r>
        <w:separator/>
      </w:r>
    </w:p>
  </w:footnote>
  <w:footnote w:type="continuationSeparator" w:id="0">
    <w:p w:rsidR="00C17B74" w:rsidRDefault="00C17B74" w:rsidP="000400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54195"/>
    <w:multiLevelType w:val="multilevel"/>
    <w:tmpl w:val="779E839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0BC2129"/>
    <w:multiLevelType w:val="hybridMultilevel"/>
    <w:tmpl w:val="B3C62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1A2793"/>
    <w:multiLevelType w:val="hybridMultilevel"/>
    <w:tmpl w:val="CB90D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E67D1B"/>
    <w:multiLevelType w:val="hybridMultilevel"/>
    <w:tmpl w:val="B05C3CB4"/>
    <w:lvl w:ilvl="0" w:tplc="E1D685F6">
      <w:start w:val="1"/>
      <w:numFmt w:val="decimal"/>
      <w:lvlText w:val="%1."/>
      <w:lvlJc w:val="left"/>
      <w:pPr>
        <w:ind w:left="216" w:hanging="21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6C150E3"/>
    <w:multiLevelType w:val="hybridMultilevel"/>
    <w:tmpl w:val="DE90F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F2687C"/>
    <w:multiLevelType w:val="hybridMultilevel"/>
    <w:tmpl w:val="7102D124"/>
    <w:lvl w:ilvl="0" w:tplc="21CA9930">
      <w:start w:val="1"/>
      <w:numFmt w:val="decimal"/>
      <w:lvlText w:val="%1."/>
      <w:lvlJc w:val="left"/>
      <w:pPr>
        <w:ind w:left="288"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1524EB"/>
    <w:multiLevelType w:val="hybridMultilevel"/>
    <w:tmpl w:val="8CEEFC6A"/>
    <w:lvl w:ilvl="0" w:tplc="2B3C04B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2"/>
  </w:num>
  <w:num w:numId="5">
    <w:abstractNumId w:val="4"/>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620CF"/>
    <w:rsid w:val="000400AA"/>
    <w:rsid w:val="00040D31"/>
    <w:rsid w:val="00057DBB"/>
    <w:rsid w:val="0006785A"/>
    <w:rsid w:val="000B7E8B"/>
    <w:rsid w:val="000C0194"/>
    <w:rsid w:val="000E00EC"/>
    <w:rsid w:val="000E78FD"/>
    <w:rsid w:val="00107B93"/>
    <w:rsid w:val="00107DE3"/>
    <w:rsid w:val="00116ABA"/>
    <w:rsid w:val="00167810"/>
    <w:rsid w:val="001D67B6"/>
    <w:rsid w:val="00230639"/>
    <w:rsid w:val="002370C0"/>
    <w:rsid w:val="00244F25"/>
    <w:rsid w:val="00256E70"/>
    <w:rsid w:val="00280653"/>
    <w:rsid w:val="002940F9"/>
    <w:rsid w:val="002B587F"/>
    <w:rsid w:val="002D3D45"/>
    <w:rsid w:val="00311875"/>
    <w:rsid w:val="0032705A"/>
    <w:rsid w:val="00364185"/>
    <w:rsid w:val="00383702"/>
    <w:rsid w:val="00384CE1"/>
    <w:rsid w:val="003D5492"/>
    <w:rsid w:val="003E4343"/>
    <w:rsid w:val="00401BAC"/>
    <w:rsid w:val="00422F91"/>
    <w:rsid w:val="00432C04"/>
    <w:rsid w:val="0043525B"/>
    <w:rsid w:val="00483866"/>
    <w:rsid w:val="00486448"/>
    <w:rsid w:val="00497B23"/>
    <w:rsid w:val="004A64F0"/>
    <w:rsid w:val="004D5921"/>
    <w:rsid w:val="004D7937"/>
    <w:rsid w:val="004E3F40"/>
    <w:rsid w:val="004F62AE"/>
    <w:rsid w:val="004F7F23"/>
    <w:rsid w:val="00502B38"/>
    <w:rsid w:val="0052059B"/>
    <w:rsid w:val="0057349B"/>
    <w:rsid w:val="0057682C"/>
    <w:rsid w:val="00584389"/>
    <w:rsid w:val="0060787D"/>
    <w:rsid w:val="00613A41"/>
    <w:rsid w:val="006243A1"/>
    <w:rsid w:val="00634A87"/>
    <w:rsid w:val="006351AF"/>
    <w:rsid w:val="00635844"/>
    <w:rsid w:val="006446CD"/>
    <w:rsid w:val="00645432"/>
    <w:rsid w:val="00676657"/>
    <w:rsid w:val="006943E5"/>
    <w:rsid w:val="006C404B"/>
    <w:rsid w:val="006C6BBF"/>
    <w:rsid w:val="006E7287"/>
    <w:rsid w:val="006F763A"/>
    <w:rsid w:val="00713135"/>
    <w:rsid w:val="00722064"/>
    <w:rsid w:val="00735E8D"/>
    <w:rsid w:val="00750190"/>
    <w:rsid w:val="007513ED"/>
    <w:rsid w:val="007E4B71"/>
    <w:rsid w:val="007E6033"/>
    <w:rsid w:val="007F3438"/>
    <w:rsid w:val="00822EC0"/>
    <w:rsid w:val="00830D6E"/>
    <w:rsid w:val="00833D10"/>
    <w:rsid w:val="00843B48"/>
    <w:rsid w:val="0086119C"/>
    <w:rsid w:val="0087723E"/>
    <w:rsid w:val="008D1E59"/>
    <w:rsid w:val="008D6737"/>
    <w:rsid w:val="008E7CB3"/>
    <w:rsid w:val="00901827"/>
    <w:rsid w:val="00932035"/>
    <w:rsid w:val="009620CF"/>
    <w:rsid w:val="009814E0"/>
    <w:rsid w:val="00995DC2"/>
    <w:rsid w:val="009A445F"/>
    <w:rsid w:val="009D2744"/>
    <w:rsid w:val="009F5951"/>
    <w:rsid w:val="00A2414C"/>
    <w:rsid w:val="00A944C5"/>
    <w:rsid w:val="00AA6115"/>
    <w:rsid w:val="00AB0194"/>
    <w:rsid w:val="00AC3010"/>
    <w:rsid w:val="00AD1A04"/>
    <w:rsid w:val="00B07D97"/>
    <w:rsid w:val="00B435CA"/>
    <w:rsid w:val="00B47CC9"/>
    <w:rsid w:val="00B55625"/>
    <w:rsid w:val="00B658A2"/>
    <w:rsid w:val="00B679F0"/>
    <w:rsid w:val="00B8531A"/>
    <w:rsid w:val="00BE07F4"/>
    <w:rsid w:val="00BE2E72"/>
    <w:rsid w:val="00BF7B8D"/>
    <w:rsid w:val="00C17B74"/>
    <w:rsid w:val="00C45FDA"/>
    <w:rsid w:val="00C539CD"/>
    <w:rsid w:val="00C713FB"/>
    <w:rsid w:val="00C751EC"/>
    <w:rsid w:val="00C865DE"/>
    <w:rsid w:val="00CA7944"/>
    <w:rsid w:val="00CB2FC4"/>
    <w:rsid w:val="00CD21FE"/>
    <w:rsid w:val="00CE7E24"/>
    <w:rsid w:val="00CF02CB"/>
    <w:rsid w:val="00CF3F87"/>
    <w:rsid w:val="00D334EF"/>
    <w:rsid w:val="00D4330F"/>
    <w:rsid w:val="00D446CC"/>
    <w:rsid w:val="00D668D8"/>
    <w:rsid w:val="00D720D4"/>
    <w:rsid w:val="00D90C29"/>
    <w:rsid w:val="00D97FCB"/>
    <w:rsid w:val="00DA0E9D"/>
    <w:rsid w:val="00DC0829"/>
    <w:rsid w:val="00DE3C23"/>
    <w:rsid w:val="00E068C0"/>
    <w:rsid w:val="00E56AC8"/>
    <w:rsid w:val="00EA5DE2"/>
    <w:rsid w:val="00ED5ABF"/>
    <w:rsid w:val="00ED6C6A"/>
    <w:rsid w:val="00ED6E61"/>
    <w:rsid w:val="00EE1C39"/>
    <w:rsid w:val="00EE64F5"/>
    <w:rsid w:val="00F045D3"/>
    <w:rsid w:val="00F104AF"/>
    <w:rsid w:val="00F25378"/>
    <w:rsid w:val="00F4785A"/>
    <w:rsid w:val="00F61978"/>
    <w:rsid w:val="00F91AAD"/>
    <w:rsid w:val="00FA1EFF"/>
    <w:rsid w:val="00FD4C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B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2F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35844"/>
    <w:pPr>
      <w:ind w:left="720"/>
      <w:contextualSpacing/>
    </w:pPr>
  </w:style>
  <w:style w:type="paragraph" w:styleId="BalloonText">
    <w:name w:val="Balloon Text"/>
    <w:basedOn w:val="Normal"/>
    <w:link w:val="BalloonTextChar"/>
    <w:uiPriority w:val="99"/>
    <w:semiHidden/>
    <w:unhideWhenUsed/>
    <w:rsid w:val="00327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05A"/>
    <w:rPr>
      <w:rFonts w:ascii="Tahoma" w:hAnsi="Tahoma" w:cs="Tahoma"/>
      <w:sz w:val="16"/>
      <w:szCs w:val="16"/>
    </w:rPr>
  </w:style>
  <w:style w:type="paragraph" w:styleId="Header">
    <w:name w:val="header"/>
    <w:basedOn w:val="Normal"/>
    <w:link w:val="HeaderChar"/>
    <w:uiPriority w:val="99"/>
    <w:semiHidden/>
    <w:unhideWhenUsed/>
    <w:rsid w:val="000400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00AA"/>
  </w:style>
  <w:style w:type="paragraph" w:styleId="Footer">
    <w:name w:val="footer"/>
    <w:basedOn w:val="Normal"/>
    <w:link w:val="FooterChar"/>
    <w:uiPriority w:val="99"/>
    <w:unhideWhenUsed/>
    <w:rsid w:val="00040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0AA"/>
  </w:style>
  <w:style w:type="paragraph" w:styleId="DocumentMap">
    <w:name w:val="Document Map"/>
    <w:basedOn w:val="Normal"/>
    <w:link w:val="DocumentMapChar"/>
    <w:uiPriority w:val="99"/>
    <w:semiHidden/>
    <w:unhideWhenUsed/>
    <w:rsid w:val="0048386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83866"/>
    <w:rPr>
      <w:rFonts w:ascii="Tahoma" w:hAnsi="Tahoma" w:cs="Tahoma"/>
      <w:sz w:val="16"/>
      <w:szCs w:val="16"/>
    </w:rPr>
  </w:style>
  <w:style w:type="character" w:styleId="Hyperlink">
    <w:name w:val="Hyperlink"/>
    <w:basedOn w:val="DefaultParagraphFont"/>
    <w:uiPriority w:val="99"/>
    <w:unhideWhenUsed/>
    <w:rsid w:val="004F62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C@health.ok.gov" TargetMode="Externa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nk\Local%20Settings\Temporary%20Internet%20Files\Content.Outlook\6N02BWZE\Oklahoma%20State%20Department%20of%20Healt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Oklahoma State Department of Healt3.dotx</Template>
  <TotalTime>2</TotalTime>
  <Pages>4</Pages>
  <Words>1252</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OMES</Company>
  <LinksUpToDate>false</LinksUpToDate>
  <CharactersWithSpaces>8379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OSDH</dc:creator>
  <cp:lastModifiedBy>OSDH</cp:lastModifiedBy>
  <cp:revision>2</cp:revision>
  <cp:lastPrinted>2013-08-02T21:13:00Z</cp:lastPrinted>
  <dcterms:created xsi:type="dcterms:W3CDTF">2013-10-03T14:29:00Z</dcterms:created>
  <dcterms:modified xsi:type="dcterms:W3CDTF">2013-10-03T14:29:00Z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