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EE673" w14:textId="7E879C29" w:rsidR="003A4124" w:rsidRDefault="003A4124" w:rsidP="006E508D">
      <w:pPr>
        <w:spacing w:before="100" w:beforeAutospacing="1" w:after="100" w:afterAutospacing="1"/>
        <w:contextualSpacing/>
        <w:jc w:val="center"/>
        <w:rPr>
          <w:rStyle w:val="normaltextrun"/>
          <w:rFonts w:asciiTheme="minorHAnsi" w:hAnsiTheme="minorHAnsi" w:cstheme="minorHAnsi"/>
          <w:color w:val="000000" w:themeColor="text1"/>
          <w:sz w:val="28"/>
          <w:szCs w:val="28"/>
        </w:rPr>
      </w:pPr>
      <w:r w:rsidRPr="003A4124">
        <w:rPr>
          <w:rFonts w:asciiTheme="minorHAnsi" w:hAnsiTheme="minorHAnsi" w:cstheme="minorHAnsi"/>
          <w:noProof/>
          <w:color w:val="000000" w:themeColor="text1"/>
          <w:sz w:val="28"/>
          <w:szCs w:val="28"/>
        </w:rPr>
        <w:drawing>
          <wp:inline distT="0" distB="0" distL="0" distR="0" wp14:anchorId="337EDE96" wp14:editId="7E0492E9">
            <wp:extent cx="2904696" cy="1246909"/>
            <wp:effectExtent l="0" t="0" r="0" b="0"/>
            <wp:docPr id="425197910"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97910" name="Picture 1" descr="Logo, company nam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4842" cy="1251264"/>
                    </a:xfrm>
                    <a:prstGeom prst="rect">
                      <a:avLst/>
                    </a:prstGeom>
                    <a:noFill/>
                    <a:ln>
                      <a:noFill/>
                    </a:ln>
                  </pic:spPr>
                </pic:pic>
              </a:graphicData>
            </a:graphic>
          </wp:inline>
        </w:drawing>
      </w:r>
    </w:p>
    <w:p w14:paraId="58B96576" w14:textId="77777777" w:rsidR="006E508D" w:rsidRPr="006E508D" w:rsidRDefault="006E508D" w:rsidP="003A4124">
      <w:pPr>
        <w:spacing w:before="100" w:beforeAutospacing="1" w:after="100" w:afterAutospacing="1"/>
        <w:contextualSpacing/>
        <w:rPr>
          <w:rFonts w:asciiTheme="minorHAnsi" w:hAnsiTheme="minorHAnsi" w:cstheme="minorHAnsi"/>
          <w:color w:val="000000" w:themeColor="text1"/>
          <w:szCs w:val="24"/>
        </w:rPr>
      </w:pPr>
    </w:p>
    <w:p w14:paraId="4C3CD70D" w14:textId="73E5A11D" w:rsidR="0021568E" w:rsidRPr="006E508D" w:rsidRDefault="008B4F6E" w:rsidP="661F5F85">
      <w:pPr>
        <w:spacing w:before="100" w:beforeAutospacing="1" w:after="100" w:afterAutospacing="1"/>
        <w:contextualSpacing/>
        <w:jc w:val="center"/>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Equipment</w:t>
      </w:r>
      <w:r w:rsidR="0021568E" w:rsidRPr="006E508D">
        <w:rPr>
          <w:rFonts w:asciiTheme="minorHAnsi" w:hAnsiTheme="minorHAnsi" w:cstheme="minorHAnsi"/>
          <w:b/>
          <w:bCs/>
          <w:color w:val="000000" w:themeColor="text1"/>
          <w:sz w:val="28"/>
          <w:szCs w:val="28"/>
        </w:rPr>
        <w:t xml:space="preserve"> Grant Application</w:t>
      </w:r>
      <w:r w:rsidR="00B1790E" w:rsidRPr="006E508D">
        <w:rPr>
          <w:rFonts w:asciiTheme="minorHAnsi" w:hAnsiTheme="minorHAnsi" w:cstheme="minorHAnsi"/>
          <w:b/>
          <w:bCs/>
          <w:color w:val="000000" w:themeColor="text1"/>
          <w:sz w:val="28"/>
          <w:szCs w:val="28"/>
        </w:rPr>
        <w:t xml:space="preserve"> FY2</w:t>
      </w:r>
      <w:r w:rsidR="00ED6F1E">
        <w:rPr>
          <w:rFonts w:asciiTheme="minorHAnsi" w:hAnsiTheme="minorHAnsi" w:cstheme="minorHAnsi"/>
          <w:b/>
          <w:bCs/>
          <w:color w:val="000000" w:themeColor="text1"/>
          <w:sz w:val="28"/>
          <w:szCs w:val="28"/>
        </w:rPr>
        <w:t>7</w:t>
      </w:r>
    </w:p>
    <w:p w14:paraId="02608E27" w14:textId="77777777" w:rsidR="006E508D" w:rsidRPr="00BE5822" w:rsidRDefault="006E508D" w:rsidP="661F5F85">
      <w:pPr>
        <w:spacing w:before="100" w:beforeAutospacing="1" w:after="100" w:afterAutospacing="1"/>
        <w:contextualSpacing/>
        <w:jc w:val="center"/>
        <w:rPr>
          <w:rFonts w:asciiTheme="minorHAnsi" w:hAnsiTheme="minorHAnsi" w:cstheme="minorHAnsi"/>
          <w:b/>
          <w:bCs/>
          <w:color w:val="000000" w:themeColor="text1"/>
          <w:sz w:val="22"/>
          <w:szCs w:val="22"/>
        </w:rPr>
      </w:pPr>
    </w:p>
    <w:p w14:paraId="5D10BF9F" w14:textId="4504C838" w:rsidR="008B4F6E" w:rsidRDefault="008B4F6E" w:rsidP="008B4F6E">
      <w:pPr>
        <w:jc w:val="both"/>
        <w:rPr>
          <w:rFonts w:asciiTheme="minorHAnsi" w:eastAsia="Arial" w:hAnsiTheme="minorHAnsi" w:cstheme="minorHAnsi"/>
          <w:color w:val="333333"/>
          <w:sz w:val="22"/>
          <w:szCs w:val="22"/>
        </w:rPr>
      </w:pPr>
      <w:r>
        <w:rPr>
          <w:rFonts w:asciiTheme="minorHAnsi" w:eastAsia="Arial" w:hAnsiTheme="minorHAnsi" w:cstheme="minorHAnsi"/>
          <w:color w:val="333333"/>
          <w:sz w:val="22"/>
          <w:szCs w:val="22"/>
        </w:rPr>
        <w:t>Equipment</w:t>
      </w:r>
      <w:r w:rsidR="00F4129D" w:rsidRPr="00F4129D">
        <w:rPr>
          <w:rFonts w:asciiTheme="minorHAnsi" w:eastAsia="Arial" w:hAnsiTheme="minorHAnsi" w:cstheme="minorHAnsi"/>
          <w:color w:val="333333"/>
          <w:sz w:val="22"/>
          <w:szCs w:val="22"/>
        </w:rPr>
        <w:t xml:space="preserve"> grants </w:t>
      </w:r>
      <w:r w:rsidRPr="008B4F6E">
        <w:rPr>
          <w:rFonts w:asciiTheme="minorHAnsi" w:eastAsia="Arial" w:hAnsiTheme="minorHAnsi" w:cstheme="minorHAnsi"/>
          <w:color w:val="333333"/>
          <w:sz w:val="22"/>
          <w:szCs w:val="22"/>
        </w:rPr>
        <w:t>are for purchasing solid waste management equipment valued between $5,000 and $50,000. Examples include recycling equipment such as balers,</w:t>
      </w:r>
      <w:r>
        <w:rPr>
          <w:rFonts w:asciiTheme="minorHAnsi" w:eastAsia="Arial" w:hAnsiTheme="minorHAnsi" w:cstheme="minorHAnsi"/>
          <w:color w:val="333333"/>
          <w:sz w:val="22"/>
          <w:szCs w:val="22"/>
        </w:rPr>
        <w:t xml:space="preserve"> trailers,</w:t>
      </w:r>
      <w:r w:rsidRPr="008B4F6E">
        <w:rPr>
          <w:rFonts w:asciiTheme="minorHAnsi" w:eastAsia="Arial" w:hAnsiTheme="minorHAnsi" w:cstheme="minorHAnsi"/>
          <w:color w:val="333333"/>
          <w:sz w:val="22"/>
          <w:szCs w:val="22"/>
        </w:rPr>
        <w:t xml:space="preserve"> </w:t>
      </w:r>
      <w:r>
        <w:rPr>
          <w:rFonts w:asciiTheme="minorHAnsi" w:eastAsia="Arial" w:hAnsiTheme="minorHAnsi" w:cstheme="minorHAnsi"/>
          <w:color w:val="333333"/>
          <w:sz w:val="22"/>
          <w:szCs w:val="22"/>
        </w:rPr>
        <w:t>Household Hazardous Waste</w:t>
      </w:r>
      <w:r w:rsidRPr="008B4F6E">
        <w:rPr>
          <w:rFonts w:asciiTheme="minorHAnsi" w:eastAsia="Arial" w:hAnsiTheme="minorHAnsi" w:cstheme="minorHAnsi"/>
          <w:color w:val="333333"/>
          <w:sz w:val="22"/>
          <w:szCs w:val="22"/>
        </w:rPr>
        <w:t xml:space="preserve"> facility equipment,</w:t>
      </w:r>
      <w:r>
        <w:rPr>
          <w:rFonts w:asciiTheme="minorHAnsi" w:eastAsia="Arial" w:hAnsiTheme="minorHAnsi" w:cstheme="minorHAnsi"/>
          <w:color w:val="333333"/>
          <w:sz w:val="22"/>
          <w:szCs w:val="22"/>
        </w:rPr>
        <w:t xml:space="preserve"> </w:t>
      </w:r>
      <w:r w:rsidRPr="008B4F6E">
        <w:rPr>
          <w:rFonts w:asciiTheme="minorHAnsi" w:eastAsia="Arial" w:hAnsiTheme="minorHAnsi" w:cstheme="minorHAnsi"/>
          <w:color w:val="333333"/>
          <w:sz w:val="22"/>
          <w:szCs w:val="22"/>
        </w:rPr>
        <w:t>composting equipment</w:t>
      </w:r>
      <w:r>
        <w:rPr>
          <w:rFonts w:asciiTheme="minorHAnsi" w:eastAsia="Arial" w:hAnsiTheme="minorHAnsi" w:cstheme="minorHAnsi"/>
          <w:color w:val="333333"/>
          <w:sz w:val="22"/>
          <w:szCs w:val="22"/>
        </w:rPr>
        <w:t>, etc</w:t>
      </w:r>
      <w:r w:rsidRPr="008B4F6E">
        <w:rPr>
          <w:rFonts w:asciiTheme="minorHAnsi" w:eastAsia="Arial" w:hAnsiTheme="minorHAnsi" w:cstheme="minorHAnsi"/>
          <w:color w:val="333333"/>
          <w:sz w:val="22"/>
          <w:szCs w:val="22"/>
        </w:rPr>
        <w:t xml:space="preserve">. Storage and maintenance plans must be included </w:t>
      </w:r>
      <w:r w:rsidRPr="008B4F6E">
        <w:rPr>
          <w:rFonts w:asciiTheme="minorHAnsi" w:eastAsia="Arial" w:hAnsiTheme="minorHAnsi" w:cstheme="minorHAnsi"/>
          <w:color w:val="333333"/>
          <w:sz w:val="22"/>
          <w:szCs w:val="22"/>
        </w:rPr>
        <w:t>in</w:t>
      </w:r>
      <w:r w:rsidRPr="008B4F6E">
        <w:rPr>
          <w:rFonts w:asciiTheme="minorHAnsi" w:eastAsia="Arial" w:hAnsiTheme="minorHAnsi" w:cstheme="minorHAnsi"/>
          <w:color w:val="333333"/>
          <w:sz w:val="22"/>
          <w:szCs w:val="22"/>
        </w:rPr>
        <w:t xml:space="preserve"> the application. </w:t>
      </w:r>
    </w:p>
    <w:p w14:paraId="5CE2AC5C" w14:textId="77777777" w:rsidR="008B4F6E" w:rsidRDefault="008B4F6E" w:rsidP="008B4F6E">
      <w:pPr>
        <w:jc w:val="both"/>
        <w:rPr>
          <w:rFonts w:asciiTheme="minorHAnsi" w:eastAsia="Arial" w:hAnsiTheme="minorHAnsi" w:cstheme="minorHAnsi"/>
          <w:color w:val="333333"/>
          <w:sz w:val="22"/>
          <w:szCs w:val="22"/>
        </w:rPr>
      </w:pPr>
    </w:p>
    <w:p w14:paraId="3208AE32" w14:textId="6381E5E2" w:rsidR="00271389" w:rsidRDefault="008B4F6E" w:rsidP="008B4F6E">
      <w:pPr>
        <w:jc w:val="both"/>
        <w:rPr>
          <w:rFonts w:asciiTheme="minorHAnsi" w:eastAsia="Arial" w:hAnsiTheme="minorHAnsi" w:cstheme="minorHAnsi"/>
          <w:color w:val="333333"/>
          <w:sz w:val="22"/>
          <w:szCs w:val="22"/>
        </w:rPr>
      </w:pPr>
      <w:r w:rsidRPr="008B4F6E">
        <w:rPr>
          <w:rFonts w:asciiTheme="minorHAnsi" w:eastAsia="Arial" w:hAnsiTheme="minorHAnsi" w:cstheme="minorHAnsi"/>
          <w:color w:val="333333"/>
          <w:sz w:val="22"/>
          <w:szCs w:val="22"/>
        </w:rPr>
        <w:t>Equipment means tangible, non-expendable property having useful life of more than one (1) year and an acquisition cost between $5,000 and $50,000 per unit. Equipment purchased with DEQ funds may not be offered as collateral in any transactions or sold within three (3) years from the date of purchase unless otherwise agreed by DEQ.</w:t>
      </w:r>
      <w:r>
        <w:rPr>
          <w:rFonts w:asciiTheme="minorHAnsi" w:eastAsia="Arial" w:hAnsiTheme="minorHAnsi" w:cstheme="minorHAnsi"/>
          <w:color w:val="333333"/>
          <w:sz w:val="22"/>
          <w:szCs w:val="22"/>
        </w:rPr>
        <w:t xml:space="preserve"> </w:t>
      </w:r>
    </w:p>
    <w:p w14:paraId="4CBA5337" w14:textId="77777777" w:rsidR="008B4F6E" w:rsidRDefault="008B4F6E" w:rsidP="008B4F6E">
      <w:pPr>
        <w:jc w:val="both"/>
        <w:rPr>
          <w:rFonts w:asciiTheme="minorHAnsi" w:eastAsia="Arial" w:hAnsiTheme="minorHAnsi" w:cstheme="minorHAnsi"/>
          <w:color w:val="333333"/>
          <w:sz w:val="22"/>
          <w:szCs w:val="22"/>
        </w:rPr>
      </w:pPr>
    </w:p>
    <w:p w14:paraId="50E27A1B" w14:textId="77777777" w:rsidR="008B4F6E" w:rsidRPr="008B4F6E" w:rsidRDefault="008B4F6E" w:rsidP="008B4F6E">
      <w:pPr>
        <w:jc w:val="both"/>
        <w:rPr>
          <w:rFonts w:asciiTheme="minorHAnsi" w:eastAsia="Arial" w:hAnsiTheme="minorHAnsi" w:cstheme="minorHAnsi"/>
          <w:b/>
          <w:bCs/>
          <w:color w:val="333333"/>
          <w:sz w:val="22"/>
          <w:szCs w:val="22"/>
        </w:rPr>
      </w:pPr>
      <w:r w:rsidRPr="008B4F6E">
        <w:rPr>
          <w:rFonts w:asciiTheme="minorHAnsi" w:eastAsia="Arial" w:hAnsiTheme="minorHAnsi" w:cstheme="minorHAnsi"/>
          <w:b/>
          <w:bCs/>
          <w:color w:val="333333"/>
          <w:sz w:val="22"/>
          <w:szCs w:val="22"/>
        </w:rPr>
        <w:t xml:space="preserve">Exclusions: </w:t>
      </w:r>
    </w:p>
    <w:p w14:paraId="4BDAC698" w14:textId="48616554" w:rsidR="008B4F6E" w:rsidRDefault="008B4F6E" w:rsidP="008B4F6E">
      <w:pPr>
        <w:jc w:val="both"/>
        <w:rPr>
          <w:rFonts w:asciiTheme="minorHAnsi" w:eastAsia="Arial" w:hAnsiTheme="minorHAnsi" w:cstheme="minorHAnsi"/>
          <w:color w:val="333333"/>
          <w:sz w:val="22"/>
          <w:szCs w:val="22"/>
        </w:rPr>
      </w:pPr>
      <w:r>
        <w:rPr>
          <w:rFonts w:asciiTheme="minorHAnsi" w:eastAsia="Arial" w:hAnsiTheme="minorHAnsi" w:cstheme="minorHAnsi"/>
          <w:color w:val="333333"/>
          <w:sz w:val="22"/>
          <w:szCs w:val="22"/>
        </w:rPr>
        <w:t>The following are non-reimbursable items: vehicles (including but not limited to ATVs and tractors), vehicle maintenance and service contracts, laptops, buildings, drones, and lawn maintenance equipment (excluding chippers and mulchers).</w:t>
      </w:r>
    </w:p>
    <w:p w14:paraId="6935356A" w14:textId="77777777" w:rsidR="008B4F6E" w:rsidRPr="00271389" w:rsidRDefault="008B4F6E" w:rsidP="008B4F6E">
      <w:pPr>
        <w:jc w:val="both"/>
        <w:rPr>
          <w:rFonts w:asciiTheme="minorHAnsi" w:eastAsia="Arial" w:hAnsiTheme="minorHAnsi" w:cstheme="minorHAnsi"/>
          <w:color w:val="333333"/>
          <w:sz w:val="22"/>
          <w:szCs w:val="22"/>
        </w:rPr>
      </w:pPr>
    </w:p>
    <w:p w14:paraId="1F434FD9" w14:textId="56613BA2" w:rsidR="006E508D" w:rsidRPr="003A4124" w:rsidRDefault="006E508D" w:rsidP="00245439">
      <w:pPr>
        <w:rPr>
          <w:rFonts w:asciiTheme="minorHAnsi" w:hAnsiTheme="minorHAnsi" w:cstheme="minorHAnsi"/>
          <w:sz w:val="22"/>
          <w:szCs w:val="22"/>
        </w:rPr>
      </w:pPr>
      <w:r w:rsidRPr="006E508D">
        <w:rPr>
          <w:rFonts w:asciiTheme="minorHAnsi" w:hAnsiTheme="minorHAnsi" w:cstheme="minorHAnsi"/>
          <w:sz w:val="22"/>
          <w:szCs w:val="22"/>
        </w:rPr>
        <w:t xml:space="preserve">For more information and application deadlines, visit the DEQ website at: </w:t>
      </w:r>
      <w:hyperlink r:id="rId11" w:history="1">
        <w:r w:rsidRPr="003A4124">
          <w:rPr>
            <w:rStyle w:val="Hyperlink"/>
            <w:rFonts w:asciiTheme="minorHAnsi" w:hAnsiTheme="minorHAnsi" w:cstheme="minorHAnsi"/>
            <w:sz w:val="22"/>
            <w:szCs w:val="18"/>
          </w:rPr>
          <w:t>https://oklahoma.gov/deq/divisions/land-protection/sust-materials-management/funding-opportunities/funding-opportunities-for-communities.html</w:t>
        </w:r>
      </w:hyperlink>
      <w:r w:rsidRPr="003A4124">
        <w:rPr>
          <w:rFonts w:asciiTheme="minorHAnsi" w:hAnsiTheme="minorHAnsi" w:cstheme="minorHAnsi"/>
          <w:sz w:val="22"/>
          <w:szCs w:val="18"/>
        </w:rPr>
        <w:t xml:space="preserve"> </w:t>
      </w:r>
      <w:r w:rsidRPr="00BE5822">
        <w:rPr>
          <w:rFonts w:asciiTheme="minorHAnsi" w:hAnsiTheme="minorHAnsi" w:cstheme="minorHAnsi"/>
          <w:b/>
          <w:bCs/>
          <w:color w:val="000000" w:themeColor="text1"/>
          <w:sz w:val="22"/>
          <w:szCs w:val="22"/>
          <w:u w:val="single"/>
        </w:rPr>
        <w:br w:type="page"/>
      </w:r>
    </w:p>
    <w:p w14:paraId="57EAF6DE" w14:textId="77777777" w:rsidR="006E508D" w:rsidRPr="00BE5822" w:rsidRDefault="006E508D" w:rsidP="006E508D">
      <w:pPr>
        <w:spacing w:after="160"/>
        <w:jc w:val="both"/>
        <w:rPr>
          <w:rFonts w:asciiTheme="minorHAnsi" w:hAnsiTheme="minorHAnsi" w:cstheme="minorHAnsi"/>
          <w:color w:val="000000" w:themeColor="text1"/>
          <w:sz w:val="22"/>
          <w:szCs w:val="22"/>
        </w:rPr>
      </w:pPr>
      <w:r w:rsidRPr="00BE5822">
        <w:rPr>
          <w:rFonts w:asciiTheme="minorHAnsi" w:hAnsiTheme="minorHAnsi" w:cstheme="minorHAnsi"/>
          <w:b/>
          <w:bCs/>
          <w:color w:val="000000" w:themeColor="text1"/>
          <w:sz w:val="22"/>
          <w:szCs w:val="22"/>
          <w:u w:val="single"/>
        </w:rPr>
        <w:lastRenderedPageBreak/>
        <w:t>Basic Information:</w:t>
      </w:r>
      <w:r w:rsidRPr="00BE5822">
        <w:rPr>
          <w:rFonts w:asciiTheme="minorHAnsi" w:hAnsiTheme="minorHAnsi" w:cstheme="minorHAnsi"/>
          <w:color w:val="000000" w:themeColor="text1"/>
          <w:sz w:val="22"/>
          <w:szCs w:val="22"/>
        </w:rPr>
        <w:t>  </w:t>
      </w:r>
    </w:p>
    <w:p w14:paraId="6C0D7EE2" w14:textId="711CAF9A" w:rsidR="006E508D" w:rsidRPr="00647FED" w:rsidRDefault="006E508D" w:rsidP="00647FED">
      <w:pPr>
        <w:pStyle w:val="ListParagraph"/>
        <w:numPr>
          <w:ilvl w:val="0"/>
          <w:numId w:val="9"/>
        </w:numPr>
        <w:spacing w:before="100" w:beforeAutospacing="1" w:after="100" w:afterAutospacing="1"/>
        <w:jc w:val="both"/>
        <w:rPr>
          <w:rFonts w:asciiTheme="minorHAnsi" w:hAnsiTheme="minorHAnsi" w:cstheme="minorHAnsi"/>
          <w:color w:val="000000" w:themeColor="text1"/>
          <w:sz w:val="22"/>
          <w:szCs w:val="22"/>
        </w:rPr>
      </w:pPr>
      <w:r w:rsidRPr="00647FED">
        <w:rPr>
          <w:rStyle w:val="normaltextrun"/>
          <w:rFonts w:asciiTheme="minorHAnsi" w:hAnsiTheme="minorHAnsi" w:cstheme="minorHAnsi"/>
          <w:color w:val="000000" w:themeColor="text1"/>
          <w:sz w:val="22"/>
          <w:szCs w:val="22"/>
        </w:rPr>
        <w:t>Funding is limited, grant money is not guaranteed.</w:t>
      </w:r>
      <w:r w:rsidRPr="00647FED">
        <w:rPr>
          <w:rFonts w:asciiTheme="minorHAnsi" w:hAnsiTheme="minorHAnsi" w:cstheme="minorHAnsi"/>
          <w:color w:val="000000" w:themeColor="text1"/>
          <w:sz w:val="22"/>
          <w:szCs w:val="22"/>
        </w:rPr>
        <w:t> </w:t>
      </w:r>
    </w:p>
    <w:p w14:paraId="2CE4B876" w14:textId="7987A632" w:rsidR="006E508D" w:rsidRPr="006E508D" w:rsidRDefault="006E508D" w:rsidP="006E508D">
      <w:pPr>
        <w:pStyle w:val="ListParagraph"/>
        <w:numPr>
          <w:ilvl w:val="0"/>
          <w:numId w:val="9"/>
        </w:numPr>
        <w:spacing w:after="160"/>
        <w:jc w:val="both"/>
        <w:rPr>
          <w:rFonts w:asciiTheme="minorHAnsi" w:eastAsiaTheme="minorEastAsia" w:hAnsiTheme="minorHAnsi" w:cstheme="minorHAnsi"/>
          <w:color w:val="000000" w:themeColor="text1"/>
          <w:sz w:val="22"/>
          <w:szCs w:val="22"/>
        </w:rPr>
      </w:pPr>
      <w:r w:rsidRPr="00BE5822">
        <w:rPr>
          <w:rFonts w:asciiTheme="minorHAnsi" w:hAnsiTheme="minorHAnsi" w:cstheme="minorHAnsi"/>
          <w:color w:val="000000" w:themeColor="text1"/>
          <w:sz w:val="22"/>
          <w:szCs w:val="22"/>
        </w:rPr>
        <w:t xml:space="preserve">Grantees must enter into a formal Agreement with DEQ </w:t>
      </w:r>
      <w:r w:rsidR="00647FED">
        <w:rPr>
          <w:rFonts w:asciiTheme="minorHAnsi" w:hAnsiTheme="minorHAnsi" w:cstheme="minorHAnsi"/>
          <w:color w:val="000000" w:themeColor="text1"/>
          <w:sz w:val="22"/>
          <w:szCs w:val="22"/>
        </w:rPr>
        <w:t xml:space="preserve">and register as a Payee at </w:t>
      </w:r>
      <w:hyperlink r:id="rId12" w:history="1">
        <w:r w:rsidR="00647FED" w:rsidRPr="00BE5822">
          <w:rPr>
            <w:rStyle w:val="Hyperlink"/>
            <w:rFonts w:asciiTheme="minorHAnsi" w:hAnsiTheme="minorHAnsi" w:cstheme="minorHAnsi"/>
            <w:sz w:val="22"/>
            <w:szCs w:val="22"/>
          </w:rPr>
          <w:t>Oklahoma Supplier Portal</w:t>
        </w:r>
      </w:hyperlink>
      <w:r w:rsidR="00647FED">
        <w:t xml:space="preserve">. </w:t>
      </w:r>
      <w:r w:rsidRPr="00BE5822">
        <w:rPr>
          <w:rFonts w:asciiTheme="minorHAnsi" w:hAnsiTheme="minorHAnsi" w:cstheme="minorHAnsi"/>
          <w:color w:val="000000" w:themeColor="text1"/>
          <w:sz w:val="22"/>
          <w:szCs w:val="22"/>
        </w:rPr>
        <w:t>  </w:t>
      </w:r>
    </w:p>
    <w:p w14:paraId="2386FF17" w14:textId="77777777" w:rsidR="003A4124" w:rsidRPr="003A4124" w:rsidRDefault="006E508D" w:rsidP="006E508D">
      <w:pPr>
        <w:pStyle w:val="ListParagraph"/>
        <w:numPr>
          <w:ilvl w:val="0"/>
          <w:numId w:val="9"/>
        </w:numPr>
        <w:spacing w:after="160"/>
        <w:jc w:val="both"/>
        <w:rPr>
          <w:rFonts w:asciiTheme="minorHAnsi" w:eastAsiaTheme="minorEastAsia" w:hAnsiTheme="minorHAnsi" w:cstheme="minorHAnsi"/>
          <w:color w:val="000000" w:themeColor="text1"/>
          <w:sz w:val="22"/>
          <w:szCs w:val="22"/>
        </w:rPr>
      </w:pPr>
      <w:r w:rsidRPr="00BE5822">
        <w:rPr>
          <w:rFonts w:asciiTheme="minorHAnsi" w:hAnsiTheme="minorHAnsi" w:cstheme="minorHAnsi"/>
          <w:color w:val="000000" w:themeColor="text1"/>
          <w:sz w:val="22"/>
          <w:szCs w:val="22"/>
        </w:rPr>
        <w:t xml:space="preserve">No funds are available until </w:t>
      </w:r>
      <w:r>
        <w:rPr>
          <w:rFonts w:asciiTheme="minorHAnsi" w:hAnsiTheme="minorHAnsi" w:cstheme="minorHAnsi"/>
          <w:color w:val="000000" w:themeColor="text1"/>
          <w:sz w:val="22"/>
          <w:szCs w:val="22"/>
        </w:rPr>
        <w:t xml:space="preserve">a </w:t>
      </w:r>
      <w:r w:rsidRPr="00BE5822">
        <w:rPr>
          <w:rFonts w:asciiTheme="minorHAnsi" w:hAnsiTheme="minorHAnsi" w:cstheme="minorHAnsi"/>
          <w:color w:val="000000" w:themeColor="text1"/>
          <w:sz w:val="22"/>
          <w:szCs w:val="22"/>
        </w:rPr>
        <w:t>fully executed Purchase Order</w:t>
      </w:r>
      <w:r>
        <w:rPr>
          <w:rFonts w:asciiTheme="minorHAnsi" w:hAnsiTheme="minorHAnsi" w:cstheme="minorHAnsi"/>
          <w:color w:val="000000" w:themeColor="text1"/>
          <w:sz w:val="22"/>
          <w:szCs w:val="22"/>
        </w:rPr>
        <w:t xml:space="preserve"> and Contract</w:t>
      </w:r>
      <w:r w:rsidRPr="00BE582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is</w:t>
      </w:r>
      <w:r w:rsidRPr="00BE5822">
        <w:rPr>
          <w:rFonts w:asciiTheme="minorHAnsi" w:hAnsiTheme="minorHAnsi" w:cstheme="minorHAnsi"/>
          <w:color w:val="000000" w:themeColor="text1"/>
          <w:sz w:val="22"/>
          <w:szCs w:val="22"/>
        </w:rPr>
        <w:t xml:space="preserve"> issued. </w:t>
      </w:r>
    </w:p>
    <w:p w14:paraId="5CC994F1" w14:textId="6F04BB01" w:rsidR="006E508D" w:rsidRPr="00BE5822" w:rsidRDefault="006E508D" w:rsidP="006E508D">
      <w:pPr>
        <w:pStyle w:val="ListParagraph"/>
        <w:numPr>
          <w:ilvl w:val="0"/>
          <w:numId w:val="9"/>
        </w:numPr>
        <w:spacing w:after="160"/>
        <w:jc w:val="both"/>
        <w:rPr>
          <w:rFonts w:asciiTheme="minorHAnsi" w:eastAsiaTheme="minorEastAsia" w:hAnsiTheme="minorHAnsi" w:cstheme="minorHAnsi"/>
          <w:color w:val="000000" w:themeColor="text1"/>
          <w:sz w:val="22"/>
          <w:szCs w:val="22"/>
        </w:rPr>
      </w:pPr>
      <w:r w:rsidRPr="00BE5822">
        <w:rPr>
          <w:rFonts w:asciiTheme="minorHAnsi" w:hAnsiTheme="minorHAnsi" w:cstheme="minorHAnsi"/>
          <w:color w:val="000000" w:themeColor="text1"/>
          <w:sz w:val="22"/>
          <w:szCs w:val="22"/>
        </w:rPr>
        <w:t xml:space="preserve">Funds spent prior to </w:t>
      </w:r>
      <w:r>
        <w:rPr>
          <w:rFonts w:asciiTheme="minorHAnsi" w:hAnsiTheme="minorHAnsi" w:cstheme="minorHAnsi"/>
          <w:color w:val="000000" w:themeColor="text1"/>
          <w:sz w:val="22"/>
          <w:szCs w:val="22"/>
        </w:rPr>
        <w:t>the execution of the formal agreement</w:t>
      </w:r>
      <w:r w:rsidRPr="00BE5822">
        <w:rPr>
          <w:rFonts w:asciiTheme="minorHAnsi" w:hAnsiTheme="minorHAnsi" w:cstheme="minorHAnsi"/>
          <w:color w:val="000000" w:themeColor="text1"/>
          <w:sz w:val="22"/>
          <w:szCs w:val="22"/>
        </w:rPr>
        <w:t xml:space="preserve"> are not reimbursable.   </w:t>
      </w:r>
    </w:p>
    <w:p w14:paraId="5C491845" w14:textId="77777777" w:rsidR="006E508D" w:rsidRPr="00BE5822" w:rsidRDefault="006E508D" w:rsidP="006E508D">
      <w:pPr>
        <w:pStyle w:val="ListParagraph"/>
        <w:numPr>
          <w:ilvl w:val="0"/>
          <w:numId w:val="9"/>
        </w:numPr>
        <w:spacing w:after="160"/>
        <w:jc w:val="both"/>
        <w:rPr>
          <w:rFonts w:asciiTheme="minorHAnsi" w:eastAsiaTheme="minorEastAsia" w:hAnsiTheme="minorHAnsi" w:cstheme="minorHAnsi"/>
          <w:color w:val="000000" w:themeColor="text1"/>
          <w:sz w:val="22"/>
          <w:szCs w:val="22"/>
        </w:rPr>
      </w:pPr>
      <w:r w:rsidRPr="00BE5822">
        <w:rPr>
          <w:rFonts w:asciiTheme="minorHAnsi" w:hAnsiTheme="minorHAnsi" w:cstheme="minorHAnsi"/>
          <w:color w:val="000000" w:themeColor="text1"/>
          <w:sz w:val="22"/>
          <w:szCs w:val="22"/>
        </w:rPr>
        <w:t>All awarded funding must be spent in the fiscal year granted.  </w:t>
      </w:r>
    </w:p>
    <w:p w14:paraId="7B34FB56" w14:textId="77777777" w:rsidR="006E508D" w:rsidRPr="00BE5822" w:rsidRDefault="006E508D" w:rsidP="006E508D">
      <w:pPr>
        <w:pStyle w:val="ListParagraph"/>
        <w:numPr>
          <w:ilvl w:val="0"/>
          <w:numId w:val="9"/>
        </w:numPr>
        <w:spacing w:after="160"/>
        <w:jc w:val="both"/>
        <w:rPr>
          <w:rFonts w:asciiTheme="minorHAnsi" w:eastAsiaTheme="minorEastAsia" w:hAnsiTheme="minorHAnsi" w:cstheme="minorHAnsi"/>
          <w:color w:val="000000" w:themeColor="text1"/>
          <w:sz w:val="22"/>
          <w:szCs w:val="22"/>
        </w:rPr>
      </w:pPr>
      <w:r w:rsidRPr="00BE5822">
        <w:rPr>
          <w:rFonts w:asciiTheme="minorHAnsi" w:hAnsiTheme="minorHAnsi" w:cstheme="minorHAnsi"/>
          <w:color w:val="000000" w:themeColor="text1"/>
          <w:sz w:val="22"/>
          <w:szCs w:val="22"/>
        </w:rPr>
        <w:t>Agreements expire June 30, 202</w:t>
      </w:r>
      <w:r>
        <w:rPr>
          <w:rFonts w:asciiTheme="minorHAnsi" w:hAnsiTheme="minorHAnsi" w:cstheme="minorHAnsi"/>
          <w:color w:val="000000" w:themeColor="text1"/>
          <w:sz w:val="22"/>
          <w:szCs w:val="22"/>
        </w:rPr>
        <w:t>7</w:t>
      </w:r>
      <w:r w:rsidRPr="00BE5822">
        <w:rPr>
          <w:rFonts w:asciiTheme="minorHAnsi" w:hAnsiTheme="minorHAnsi" w:cstheme="minorHAnsi"/>
          <w:color w:val="000000" w:themeColor="text1"/>
          <w:sz w:val="22"/>
          <w:szCs w:val="22"/>
        </w:rPr>
        <w:t>.   </w:t>
      </w:r>
    </w:p>
    <w:p w14:paraId="3A9AFE24" w14:textId="12DA2D97" w:rsidR="006E508D" w:rsidRPr="00866849" w:rsidRDefault="006E508D" w:rsidP="006E508D">
      <w:pPr>
        <w:pStyle w:val="ListParagraph"/>
        <w:numPr>
          <w:ilvl w:val="0"/>
          <w:numId w:val="9"/>
        </w:numPr>
        <w:spacing w:after="160"/>
        <w:jc w:val="both"/>
        <w:rPr>
          <w:rFonts w:asciiTheme="minorHAnsi" w:eastAsiaTheme="minorEastAsia" w:hAnsiTheme="minorHAnsi" w:cstheme="minorHAnsi"/>
          <w:color w:val="000000" w:themeColor="text1"/>
          <w:sz w:val="22"/>
          <w:szCs w:val="22"/>
        </w:rPr>
      </w:pPr>
      <w:r w:rsidRPr="00BE5822">
        <w:rPr>
          <w:rFonts w:asciiTheme="minorHAnsi" w:hAnsiTheme="minorHAnsi" w:cstheme="minorHAnsi"/>
          <w:color w:val="000000" w:themeColor="text1"/>
          <w:sz w:val="22"/>
          <w:szCs w:val="22"/>
        </w:rPr>
        <w:t>Final invoices are due by August 31, 202</w:t>
      </w:r>
      <w:r>
        <w:rPr>
          <w:rFonts w:asciiTheme="minorHAnsi" w:hAnsiTheme="minorHAnsi" w:cstheme="minorHAnsi"/>
          <w:color w:val="000000" w:themeColor="text1"/>
          <w:sz w:val="22"/>
          <w:szCs w:val="22"/>
        </w:rPr>
        <w:t>7</w:t>
      </w:r>
      <w:r w:rsidR="00866849">
        <w:rPr>
          <w:rFonts w:asciiTheme="minorHAnsi" w:hAnsiTheme="minorHAnsi" w:cstheme="minorHAnsi"/>
          <w:color w:val="000000" w:themeColor="text1"/>
          <w:sz w:val="22"/>
          <w:szCs w:val="22"/>
        </w:rPr>
        <w:t>, i</w:t>
      </w:r>
      <w:r w:rsidRPr="00866849">
        <w:rPr>
          <w:rFonts w:asciiTheme="minorHAnsi" w:hAnsiTheme="minorHAnsi" w:cstheme="minorHAnsi"/>
          <w:color w:val="000000" w:themeColor="text1"/>
          <w:sz w:val="22"/>
          <w:szCs w:val="22"/>
        </w:rPr>
        <w:t>nvoices submitted after August 2027 may not be reimbursed.  </w:t>
      </w:r>
    </w:p>
    <w:p w14:paraId="67147422" w14:textId="77777777" w:rsidR="006E508D" w:rsidRDefault="006E508D" w:rsidP="006E508D">
      <w:pPr>
        <w:pStyle w:val="ListParagraph"/>
        <w:numPr>
          <w:ilvl w:val="0"/>
          <w:numId w:val="9"/>
        </w:numPr>
        <w:spacing w:beforeAutospacing="1" w:afterAutospacing="1"/>
        <w:jc w:val="both"/>
        <w:rPr>
          <w:rStyle w:val="normaltextrun"/>
          <w:rFonts w:asciiTheme="minorHAnsi" w:hAnsiTheme="minorHAnsi" w:cstheme="minorHAnsi"/>
          <w:color w:val="000000" w:themeColor="text1"/>
          <w:sz w:val="22"/>
          <w:szCs w:val="22"/>
        </w:rPr>
      </w:pPr>
      <w:r w:rsidRPr="006E508D">
        <w:rPr>
          <w:rStyle w:val="normaltextrun"/>
          <w:rFonts w:asciiTheme="minorHAnsi" w:hAnsiTheme="minorHAnsi" w:cstheme="minorHAnsi"/>
          <w:color w:val="000000" w:themeColor="text1"/>
          <w:sz w:val="22"/>
          <w:szCs w:val="22"/>
        </w:rPr>
        <w:t>DEQ does not reimburse buildings, vehicles, laptops, or drones.</w:t>
      </w:r>
    </w:p>
    <w:p w14:paraId="7EA8EC69" w14:textId="31828623" w:rsidR="00AD6EB6" w:rsidRPr="00647FED" w:rsidRDefault="00AD6EB6" w:rsidP="006E508D">
      <w:pPr>
        <w:pStyle w:val="ListParagraph"/>
        <w:numPr>
          <w:ilvl w:val="0"/>
          <w:numId w:val="9"/>
        </w:numPr>
        <w:spacing w:beforeAutospacing="1" w:afterAutospacing="1"/>
        <w:jc w:val="both"/>
        <w:rPr>
          <w:rFonts w:asciiTheme="minorHAnsi" w:hAnsiTheme="minorHAnsi" w:cstheme="minorHAnsi"/>
          <w:color w:val="000000" w:themeColor="text1"/>
          <w:sz w:val="22"/>
          <w:szCs w:val="22"/>
        </w:rPr>
      </w:pPr>
      <w:r w:rsidRPr="00647FED">
        <w:rPr>
          <w:rFonts w:asciiTheme="minorHAnsi" w:eastAsia="Arial" w:hAnsiTheme="minorHAnsi" w:cstheme="minorHAnsi"/>
          <w:color w:val="333333"/>
          <w:sz w:val="22"/>
          <w:szCs w:val="22"/>
        </w:rPr>
        <w:t>DEQ will reimburse 80% of equipment costing $5,000-$50,000.</w:t>
      </w:r>
    </w:p>
    <w:p w14:paraId="16B81A04" w14:textId="77777777" w:rsidR="006E508D" w:rsidRPr="00BE5822" w:rsidRDefault="006E508D" w:rsidP="006E508D">
      <w:pPr>
        <w:spacing w:after="160"/>
        <w:jc w:val="both"/>
        <w:rPr>
          <w:rFonts w:asciiTheme="minorHAnsi" w:hAnsiTheme="minorHAnsi" w:cstheme="minorHAnsi"/>
          <w:color w:val="000000" w:themeColor="text1"/>
          <w:sz w:val="22"/>
          <w:szCs w:val="22"/>
        </w:rPr>
      </w:pPr>
      <w:r w:rsidRPr="00BE5822">
        <w:rPr>
          <w:rFonts w:asciiTheme="minorHAnsi" w:hAnsiTheme="minorHAnsi" w:cstheme="minorHAnsi"/>
          <w:b/>
          <w:bCs/>
          <w:color w:val="000000" w:themeColor="text1"/>
          <w:sz w:val="22"/>
          <w:szCs w:val="22"/>
          <w:u w:val="single"/>
        </w:rPr>
        <w:t>Process for Receiving Funds</w:t>
      </w:r>
      <w:r w:rsidRPr="00BE5822">
        <w:rPr>
          <w:rFonts w:asciiTheme="minorHAnsi" w:hAnsiTheme="minorHAnsi" w:cstheme="minorHAnsi"/>
          <w:color w:val="000000" w:themeColor="text1"/>
          <w:sz w:val="22"/>
          <w:szCs w:val="22"/>
        </w:rPr>
        <w:t>  </w:t>
      </w:r>
    </w:p>
    <w:p w14:paraId="2FCAC0E1" w14:textId="6115CD24" w:rsidR="006E508D" w:rsidRPr="00BE5822" w:rsidRDefault="00AD6EB6" w:rsidP="006E508D">
      <w:pPr>
        <w:pStyle w:val="ListParagraph"/>
        <w:numPr>
          <w:ilvl w:val="0"/>
          <w:numId w:val="8"/>
        </w:numPr>
        <w:spacing w:after="160"/>
        <w:jc w:val="both"/>
        <w:rPr>
          <w:rFonts w:asciiTheme="minorHAnsi" w:eastAsiaTheme="minorEastAsia" w:hAnsiTheme="minorHAnsi" w:cstheme="minorHAnsi"/>
          <w:color w:val="000000" w:themeColor="text1"/>
          <w:sz w:val="22"/>
          <w:szCs w:val="22"/>
        </w:rPr>
      </w:pPr>
      <w:r>
        <w:rPr>
          <w:rFonts w:asciiTheme="minorHAnsi" w:hAnsiTheme="minorHAnsi" w:cstheme="minorHAnsi"/>
          <w:color w:val="000000" w:themeColor="text1"/>
          <w:sz w:val="22"/>
          <w:szCs w:val="22"/>
        </w:rPr>
        <w:t>Application is submitted.</w:t>
      </w:r>
    </w:p>
    <w:p w14:paraId="10563EC6" w14:textId="332C6100" w:rsidR="006E508D" w:rsidRPr="00AD6EB6" w:rsidRDefault="00AD6EB6" w:rsidP="006E508D">
      <w:pPr>
        <w:pStyle w:val="ListParagraph"/>
        <w:numPr>
          <w:ilvl w:val="0"/>
          <w:numId w:val="8"/>
        </w:numPr>
        <w:spacing w:after="160"/>
        <w:jc w:val="both"/>
        <w:rPr>
          <w:rFonts w:asciiTheme="minorHAnsi" w:eastAsiaTheme="minorEastAsia" w:hAnsiTheme="minorHAnsi" w:cstheme="minorHAnsi"/>
          <w:color w:val="000000" w:themeColor="text1"/>
          <w:sz w:val="22"/>
          <w:szCs w:val="22"/>
        </w:rPr>
      </w:pPr>
      <w:r>
        <w:rPr>
          <w:rFonts w:asciiTheme="minorHAnsi" w:hAnsiTheme="minorHAnsi" w:cstheme="minorHAnsi"/>
          <w:color w:val="000000" w:themeColor="text1"/>
          <w:sz w:val="22"/>
          <w:szCs w:val="22"/>
        </w:rPr>
        <w:t xml:space="preserve">The application is reviewed and scored through committee; additional information is requested as needed. </w:t>
      </w:r>
    </w:p>
    <w:p w14:paraId="268DA832" w14:textId="07A34B10" w:rsidR="00AD6EB6" w:rsidRPr="00BE5822" w:rsidRDefault="00AD6EB6" w:rsidP="006E508D">
      <w:pPr>
        <w:pStyle w:val="ListParagraph"/>
        <w:numPr>
          <w:ilvl w:val="0"/>
          <w:numId w:val="8"/>
        </w:numPr>
        <w:spacing w:after="160"/>
        <w:jc w:val="both"/>
        <w:rPr>
          <w:rFonts w:asciiTheme="minorHAnsi" w:eastAsiaTheme="minorEastAsia" w:hAnsiTheme="minorHAnsi" w:cstheme="minorHAnsi"/>
          <w:color w:val="000000" w:themeColor="text1"/>
          <w:sz w:val="22"/>
          <w:szCs w:val="22"/>
        </w:rPr>
      </w:pPr>
      <w:r>
        <w:rPr>
          <w:rFonts w:asciiTheme="minorHAnsi" w:hAnsiTheme="minorHAnsi" w:cstheme="minorHAnsi"/>
          <w:color w:val="000000" w:themeColor="text1"/>
          <w:sz w:val="22"/>
          <w:szCs w:val="22"/>
        </w:rPr>
        <w:t>Award notices are sent out.</w:t>
      </w:r>
    </w:p>
    <w:p w14:paraId="57B2ECE6" w14:textId="2E19BBAC" w:rsidR="006E508D" w:rsidRPr="00BE5822" w:rsidRDefault="00AD6EB6" w:rsidP="006E508D">
      <w:pPr>
        <w:pStyle w:val="ListParagraph"/>
        <w:numPr>
          <w:ilvl w:val="0"/>
          <w:numId w:val="8"/>
        </w:numPr>
        <w:spacing w:after="160"/>
        <w:jc w:val="both"/>
        <w:rPr>
          <w:rFonts w:asciiTheme="minorHAnsi" w:eastAsiaTheme="minorEastAsia" w:hAnsiTheme="minorHAnsi" w:cstheme="minorHAnsi"/>
          <w:color w:val="000000" w:themeColor="text1"/>
          <w:sz w:val="22"/>
          <w:szCs w:val="22"/>
        </w:rPr>
      </w:pPr>
      <w:r>
        <w:rPr>
          <w:rFonts w:asciiTheme="minorHAnsi" w:hAnsiTheme="minorHAnsi" w:cstheme="minorHAnsi"/>
          <w:color w:val="000000" w:themeColor="text1"/>
          <w:sz w:val="22"/>
          <w:szCs w:val="22"/>
        </w:rPr>
        <w:t>DEQ drafts the Agreement</w:t>
      </w:r>
      <w:r w:rsidR="006E508D" w:rsidRPr="00BE582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and sends it to the Awardee to sign and return. </w:t>
      </w:r>
      <w:r w:rsidR="006E508D" w:rsidRPr="00BE5822">
        <w:rPr>
          <w:rFonts w:asciiTheme="minorHAnsi" w:hAnsiTheme="minorHAnsi" w:cstheme="minorHAnsi"/>
          <w:color w:val="000000" w:themeColor="text1"/>
          <w:sz w:val="22"/>
          <w:szCs w:val="22"/>
        </w:rPr>
        <w:t>  </w:t>
      </w:r>
    </w:p>
    <w:p w14:paraId="08C1D09A" w14:textId="29C766FA" w:rsidR="006E508D" w:rsidRPr="00BE5822" w:rsidRDefault="00647FED" w:rsidP="006E508D">
      <w:pPr>
        <w:pStyle w:val="ListParagraph"/>
        <w:numPr>
          <w:ilvl w:val="0"/>
          <w:numId w:val="8"/>
        </w:numPr>
        <w:spacing w:after="160"/>
        <w:jc w:val="both"/>
        <w:rPr>
          <w:rFonts w:asciiTheme="minorHAnsi" w:eastAsiaTheme="minorEastAsia" w:hAnsiTheme="minorHAnsi" w:cstheme="minorHAnsi"/>
          <w:color w:val="000000" w:themeColor="text1"/>
          <w:sz w:val="22"/>
          <w:szCs w:val="22"/>
        </w:rPr>
      </w:pPr>
      <w:r>
        <w:rPr>
          <w:rFonts w:asciiTheme="minorHAnsi" w:hAnsiTheme="minorHAnsi" w:cstheme="minorHAnsi"/>
          <w:color w:val="000000" w:themeColor="text1"/>
          <w:sz w:val="22"/>
          <w:szCs w:val="22"/>
        </w:rPr>
        <w:t>After signature is received, a copy of the executed Agreement</w:t>
      </w:r>
      <w:r w:rsidR="0010671A">
        <w:rPr>
          <w:rFonts w:asciiTheme="minorHAnsi" w:hAnsiTheme="minorHAnsi" w:cstheme="minorHAnsi"/>
          <w:color w:val="000000" w:themeColor="text1"/>
          <w:sz w:val="22"/>
          <w:szCs w:val="22"/>
        </w:rPr>
        <w:t xml:space="preserve"> and Purchase Order</w:t>
      </w:r>
      <w:r>
        <w:rPr>
          <w:rFonts w:asciiTheme="minorHAnsi" w:hAnsiTheme="minorHAnsi" w:cstheme="minorHAnsi"/>
          <w:color w:val="000000" w:themeColor="text1"/>
          <w:sz w:val="22"/>
          <w:szCs w:val="22"/>
        </w:rPr>
        <w:t xml:space="preserve"> is sent to the Awardee.</w:t>
      </w:r>
    </w:p>
    <w:p w14:paraId="277E5165" w14:textId="77777777" w:rsidR="003A4124" w:rsidRPr="003A4124" w:rsidRDefault="00AD6EB6" w:rsidP="006E508D">
      <w:pPr>
        <w:pStyle w:val="ListParagraph"/>
        <w:numPr>
          <w:ilvl w:val="0"/>
          <w:numId w:val="8"/>
        </w:numPr>
        <w:spacing w:after="160"/>
        <w:jc w:val="both"/>
        <w:rPr>
          <w:rFonts w:asciiTheme="minorHAnsi" w:eastAsiaTheme="minorEastAsia" w:hAnsiTheme="minorHAnsi" w:cstheme="minorHAnsi"/>
          <w:color w:val="000000" w:themeColor="text1"/>
          <w:sz w:val="22"/>
          <w:szCs w:val="22"/>
        </w:rPr>
      </w:pPr>
      <w:r>
        <w:rPr>
          <w:rFonts w:asciiTheme="minorHAnsi" w:hAnsiTheme="minorHAnsi" w:cstheme="minorHAnsi"/>
          <w:color w:val="000000" w:themeColor="text1"/>
          <w:sz w:val="22"/>
          <w:szCs w:val="22"/>
        </w:rPr>
        <w:t>The Awardee</w:t>
      </w:r>
      <w:r w:rsidR="006E508D" w:rsidRPr="00BE5822">
        <w:rPr>
          <w:rFonts w:asciiTheme="minorHAnsi" w:hAnsiTheme="minorHAnsi" w:cstheme="minorHAnsi"/>
          <w:color w:val="000000" w:themeColor="text1"/>
          <w:sz w:val="22"/>
          <w:szCs w:val="22"/>
        </w:rPr>
        <w:t xml:space="preserve"> may begin to spend funds intended for reimbursement. </w:t>
      </w:r>
    </w:p>
    <w:p w14:paraId="0E6C4AE9" w14:textId="0CF4D439" w:rsidR="006E508D" w:rsidRPr="00866849" w:rsidRDefault="006E508D" w:rsidP="006E508D">
      <w:pPr>
        <w:pStyle w:val="ListParagraph"/>
        <w:numPr>
          <w:ilvl w:val="0"/>
          <w:numId w:val="8"/>
        </w:numPr>
        <w:spacing w:after="160"/>
        <w:jc w:val="both"/>
        <w:rPr>
          <w:rFonts w:asciiTheme="minorHAnsi" w:eastAsiaTheme="minorEastAsia" w:hAnsiTheme="minorHAnsi" w:cstheme="minorHAnsi"/>
          <w:color w:val="000000" w:themeColor="text1"/>
          <w:sz w:val="22"/>
          <w:szCs w:val="22"/>
        </w:rPr>
      </w:pPr>
      <w:r w:rsidRPr="00866849">
        <w:rPr>
          <w:rFonts w:asciiTheme="minorHAnsi" w:hAnsiTheme="minorHAnsi" w:cstheme="minorHAnsi"/>
          <w:color w:val="000000" w:themeColor="text1"/>
          <w:sz w:val="22"/>
          <w:szCs w:val="22"/>
        </w:rPr>
        <w:t>Funds spent prior to a fully executed Agreement and Purchase Order (between steps 1-5) are not reimbursable.   </w:t>
      </w:r>
    </w:p>
    <w:p w14:paraId="0AF760C3" w14:textId="0676E6CE" w:rsidR="006E508D" w:rsidRPr="006E508D" w:rsidRDefault="006E508D" w:rsidP="006E508D">
      <w:pPr>
        <w:pStyle w:val="ListParagraph"/>
        <w:numPr>
          <w:ilvl w:val="0"/>
          <w:numId w:val="8"/>
        </w:numPr>
        <w:jc w:val="both"/>
        <w:rPr>
          <w:rFonts w:asciiTheme="minorHAnsi" w:eastAsia="Arial" w:hAnsiTheme="minorHAnsi" w:cstheme="minorHAnsi"/>
          <w:color w:val="333333"/>
          <w:sz w:val="22"/>
          <w:szCs w:val="22"/>
        </w:rPr>
      </w:pPr>
      <w:r w:rsidRPr="006E508D">
        <w:rPr>
          <w:rFonts w:asciiTheme="minorHAnsi" w:eastAsia="Arial" w:hAnsiTheme="minorHAnsi" w:cstheme="minorHAnsi"/>
          <w:color w:val="333333"/>
          <w:sz w:val="22"/>
          <w:szCs w:val="22"/>
        </w:rPr>
        <w:t>The</w:t>
      </w:r>
      <w:r w:rsidR="003A4124">
        <w:rPr>
          <w:rFonts w:asciiTheme="minorHAnsi" w:eastAsia="Arial" w:hAnsiTheme="minorHAnsi" w:cstheme="minorHAnsi"/>
          <w:color w:val="333333"/>
          <w:sz w:val="22"/>
          <w:szCs w:val="22"/>
        </w:rPr>
        <w:t xml:space="preserve"> Awardee</w:t>
      </w:r>
      <w:r w:rsidRPr="006E508D">
        <w:rPr>
          <w:rFonts w:asciiTheme="minorHAnsi" w:eastAsia="Arial" w:hAnsiTheme="minorHAnsi" w:cstheme="minorHAnsi"/>
          <w:color w:val="333333"/>
          <w:sz w:val="22"/>
          <w:szCs w:val="22"/>
        </w:rPr>
        <w:t xml:space="preserve"> is required to submit monthly invoices, metrics, photos, and descriptions of each month’s work.</w:t>
      </w:r>
    </w:p>
    <w:p w14:paraId="47A8D0DD" w14:textId="77777777" w:rsidR="00AD6EB6" w:rsidRPr="00AD6EB6" w:rsidRDefault="006E508D" w:rsidP="006E508D">
      <w:pPr>
        <w:pStyle w:val="ListParagraph"/>
        <w:numPr>
          <w:ilvl w:val="0"/>
          <w:numId w:val="8"/>
        </w:numPr>
        <w:spacing w:after="160"/>
        <w:jc w:val="both"/>
        <w:rPr>
          <w:rFonts w:asciiTheme="minorHAnsi" w:eastAsiaTheme="minorEastAsia" w:hAnsiTheme="minorHAnsi" w:cstheme="minorHAnsi"/>
          <w:color w:val="000000" w:themeColor="text1"/>
          <w:sz w:val="22"/>
          <w:szCs w:val="22"/>
        </w:rPr>
      </w:pPr>
      <w:r w:rsidRPr="00BE5822">
        <w:rPr>
          <w:rFonts w:asciiTheme="minorHAnsi" w:hAnsiTheme="minorHAnsi" w:cstheme="minorHAnsi"/>
          <w:color w:val="000000" w:themeColor="text1"/>
          <w:sz w:val="22"/>
          <w:szCs w:val="22"/>
        </w:rPr>
        <w:t>DEQ reimburses invoices within 45 days. </w:t>
      </w:r>
    </w:p>
    <w:p w14:paraId="0B14D8EF" w14:textId="33E08706" w:rsidR="006E508D" w:rsidRPr="00BE5822" w:rsidRDefault="006E508D" w:rsidP="00AD6EB6">
      <w:pPr>
        <w:pStyle w:val="ListParagraph"/>
        <w:spacing w:after="160"/>
        <w:jc w:val="both"/>
        <w:rPr>
          <w:rFonts w:asciiTheme="minorHAnsi" w:eastAsiaTheme="minorEastAsia" w:hAnsiTheme="minorHAnsi" w:cstheme="minorHAnsi"/>
          <w:color w:val="000000" w:themeColor="text1"/>
          <w:sz w:val="22"/>
          <w:szCs w:val="22"/>
        </w:rPr>
      </w:pPr>
      <w:r w:rsidRPr="00BE5822">
        <w:rPr>
          <w:rFonts w:asciiTheme="minorHAnsi" w:hAnsiTheme="minorHAnsi" w:cstheme="minorHAnsi"/>
          <w:color w:val="000000" w:themeColor="text1"/>
          <w:sz w:val="22"/>
          <w:szCs w:val="22"/>
        </w:rPr>
        <w:t>  </w:t>
      </w:r>
    </w:p>
    <w:p w14:paraId="39D2FF00" w14:textId="77777777" w:rsidR="006E508D" w:rsidRPr="00BE5822" w:rsidRDefault="006E508D" w:rsidP="006E508D">
      <w:pPr>
        <w:spacing w:before="120" w:after="160"/>
        <w:jc w:val="both"/>
        <w:rPr>
          <w:rFonts w:asciiTheme="minorHAnsi" w:hAnsiTheme="minorHAnsi" w:cstheme="minorHAnsi"/>
          <w:color w:val="000000" w:themeColor="text1"/>
          <w:sz w:val="22"/>
          <w:szCs w:val="22"/>
        </w:rPr>
      </w:pPr>
      <w:r w:rsidRPr="00BE5822">
        <w:rPr>
          <w:rFonts w:asciiTheme="minorHAnsi" w:hAnsiTheme="minorHAnsi" w:cstheme="minorHAnsi"/>
          <w:b/>
          <w:bCs/>
          <w:color w:val="000000" w:themeColor="text1"/>
          <w:sz w:val="22"/>
          <w:szCs w:val="22"/>
          <w:u w:val="single"/>
        </w:rPr>
        <w:t>Application Submittal Instructions</w:t>
      </w:r>
      <w:r w:rsidRPr="00BE5822">
        <w:rPr>
          <w:rFonts w:asciiTheme="minorHAnsi" w:hAnsiTheme="minorHAnsi" w:cstheme="minorHAnsi"/>
          <w:color w:val="000000" w:themeColor="text1"/>
          <w:sz w:val="22"/>
          <w:szCs w:val="22"/>
        </w:rPr>
        <w:t> </w:t>
      </w:r>
    </w:p>
    <w:p w14:paraId="5782BDE4" w14:textId="77777777" w:rsidR="006E722D" w:rsidRDefault="006E508D" w:rsidP="006E508D">
      <w:pPr>
        <w:spacing w:after="160"/>
        <w:contextualSpacing/>
        <w:rPr>
          <w:rFonts w:asciiTheme="minorHAnsi" w:hAnsiTheme="minorHAnsi" w:cstheme="minorHAnsi"/>
          <w:color w:val="000000" w:themeColor="text1"/>
          <w:sz w:val="22"/>
          <w:szCs w:val="22"/>
        </w:rPr>
      </w:pPr>
      <w:r w:rsidRPr="00BE5822">
        <w:rPr>
          <w:rFonts w:asciiTheme="minorHAnsi" w:hAnsiTheme="minorHAnsi" w:cstheme="minorHAnsi"/>
          <w:color w:val="000000" w:themeColor="text1"/>
          <w:sz w:val="22"/>
          <w:szCs w:val="22"/>
        </w:rPr>
        <w:t>Return by e-mail to</w:t>
      </w:r>
      <w:r w:rsidR="006E722D">
        <w:rPr>
          <w:rFonts w:asciiTheme="minorHAnsi" w:hAnsiTheme="minorHAnsi" w:cstheme="minorHAnsi"/>
          <w:color w:val="000000" w:themeColor="text1"/>
          <w:sz w:val="22"/>
          <w:szCs w:val="22"/>
        </w:rPr>
        <w:t>:</w:t>
      </w:r>
    </w:p>
    <w:p w14:paraId="34CB81BE" w14:textId="77777777" w:rsidR="006E722D" w:rsidRDefault="006E722D" w:rsidP="006E508D">
      <w:pPr>
        <w:spacing w:after="160"/>
        <w:contextualSpacing/>
        <w:rPr>
          <w:rFonts w:asciiTheme="minorHAnsi" w:hAnsiTheme="minorHAnsi" w:cstheme="minorHAnsi"/>
          <w:color w:val="000000" w:themeColor="text1"/>
          <w:sz w:val="22"/>
          <w:szCs w:val="22"/>
        </w:rPr>
      </w:pPr>
    </w:p>
    <w:p w14:paraId="6E8D62FC" w14:textId="4DBBB2E9" w:rsidR="006E508D" w:rsidRPr="00BE5822" w:rsidRDefault="006E508D" w:rsidP="006E508D">
      <w:pPr>
        <w:spacing w:after="160"/>
        <w:contextualSpacing/>
        <w:rPr>
          <w:rFonts w:asciiTheme="minorHAnsi" w:hAnsiTheme="minorHAnsi" w:cstheme="minorHAnsi"/>
          <w:color w:val="000000" w:themeColor="text1"/>
          <w:sz w:val="22"/>
          <w:szCs w:val="22"/>
        </w:rPr>
      </w:pPr>
      <w:r w:rsidRPr="00BE5822">
        <w:rPr>
          <w:rFonts w:asciiTheme="minorHAnsi" w:hAnsiTheme="minorHAnsi" w:cstheme="minorHAnsi"/>
          <w:color w:val="000000" w:themeColor="text1"/>
          <w:sz w:val="22"/>
          <w:szCs w:val="22"/>
        </w:rPr>
        <w:t> </w:t>
      </w:r>
      <w:hyperlink r:id="rId13">
        <w:r w:rsidRPr="00BE5822">
          <w:rPr>
            <w:rStyle w:val="Hyperlink"/>
            <w:rFonts w:asciiTheme="minorHAnsi" w:hAnsiTheme="minorHAnsi" w:cstheme="minorHAnsi"/>
            <w:sz w:val="22"/>
            <w:szCs w:val="22"/>
          </w:rPr>
          <w:t>SWGrants@deq.ok.gov</w:t>
        </w:r>
      </w:hyperlink>
      <w:r w:rsidRPr="00BE5822">
        <w:rPr>
          <w:rFonts w:asciiTheme="minorHAnsi" w:hAnsiTheme="minorHAnsi" w:cstheme="minorHAnsi"/>
          <w:sz w:val="22"/>
          <w:szCs w:val="22"/>
        </w:rPr>
        <w:t xml:space="preserve"> </w:t>
      </w:r>
      <w:r w:rsidRPr="00BE5822">
        <w:rPr>
          <w:rFonts w:asciiTheme="minorHAnsi" w:hAnsiTheme="minorHAnsi" w:cstheme="minorHAnsi"/>
          <w:color w:val="000000" w:themeColor="text1"/>
          <w:sz w:val="22"/>
          <w:szCs w:val="22"/>
        </w:rPr>
        <w:t>with the subject line,  </w:t>
      </w:r>
    </w:p>
    <w:p w14:paraId="411B6265" w14:textId="626DE845" w:rsidR="006E508D" w:rsidRPr="00BE5822" w:rsidRDefault="006E508D" w:rsidP="006E508D">
      <w:pPr>
        <w:spacing w:after="160"/>
        <w:contextualSpacing/>
        <w:rPr>
          <w:rFonts w:asciiTheme="minorHAnsi" w:hAnsiTheme="minorHAnsi" w:cstheme="minorHAnsi"/>
          <w:color w:val="000000" w:themeColor="text1"/>
          <w:sz w:val="22"/>
          <w:szCs w:val="22"/>
        </w:rPr>
      </w:pPr>
      <w:r w:rsidRPr="00BE5822">
        <w:rPr>
          <w:rFonts w:asciiTheme="minorHAnsi" w:hAnsiTheme="minorHAnsi" w:cstheme="minorHAnsi"/>
          <w:color w:val="000000" w:themeColor="text1"/>
          <w:sz w:val="22"/>
          <w:szCs w:val="22"/>
        </w:rPr>
        <w:t>“[Organization] FY2</w:t>
      </w:r>
      <w:r w:rsidR="00AD6EB6">
        <w:rPr>
          <w:rFonts w:asciiTheme="minorHAnsi" w:hAnsiTheme="minorHAnsi" w:cstheme="minorHAnsi"/>
          <w:color w:val="000000" w:themeColor="text1"/>
          <w:sz w:val="22"/>
          <w:szCs w:val="22"/>
        </w:rPr>
        <w:t>7</w:t>
      </w:r>
      <w:r w:rsidRPr="00BE5822">
        <w:rPr>
          <w:rFonts w:asciiTheme="minorHAnsi" w:hAnsiTheme="minorHAnsi" w:cstheme="minorHAnsi"/>
          <w:color w:val="000000" w:themeColor="text1"/>
          <w:sz w:val="22"/>
          <w:szCs w:val="22"/>
        </w:rPr>
        <w:t> [grant type] Grant Application DEQ”  </w:t>
      </w:r>
    </w:p>
    <w:p w14:paraId="529A987A" w14:textId="44E78B8A" w:rsidR="006E508D" w:rsidRPr="00BE5822" w:rsidRDefault="006E508D" w:rsidP="006E508D">
      <w:pPr>
        <w:spacing w:after="160"/>
        <w:contextualSpacing/>
        <w:rPr>
          <w:rFonts w:asciiTheme="minorHAnsi" w:hAnsiTheme="minorHAnsi" w:cstheme="minorHAnsi"/>
          <w:color w:val="000000" w:themeColor="text1"/>
          <w:sz w:val="22"/>
          <w:szCs w:val="22"/>
        </w:rPr>
      </w:pPr>
      <w:r w:rsidRPr="00BE5822">
        <w:rPr>
          <w:rFonts w:asciiTheme="minorHAnsi" w:hAnsiTheme="minorHAnsi" w:cstheme="minorHAnsi"/>
          <w:color w:val="000000" w:themeColor="text1"/>
          <w:sz w:val="22"/>
          <w:szCs w:val="22"/>
        </w:rPr>
        <w:t>e.g., Oklahoma County FY2</w:t>
      </w:r>
      <w:r w:rsidR="00AD6EB6">
        <w:rPr>
          <w:rFonts w:asciiTheme="minorHAnsi" w:hAnsiTheme="minorHAnsi" w:cstheme="minorHAnsi"/>
          <w:color w:val="000000" w:themeColor="text1"/>
          <w:sz w:val="22"/>
          <w:szCs w:val="22"/>
        </w:rPr>
        <w:t>7</w:t>
      </w:r>
      <w:r w:rsidRPr="00BE5822">
        <w:rPr>
          <w:rFonts w:asciiTheme="minorHAnsi" w:hAnsiTheme="minorHAnsi" w:cstheme="minorHAnsi"/>
          <w:color w:val="000000" w:themeColor="text1"/>
          <w:sz w:val="22"/>
          <w:szCs w:val="22"/>
        </w:rPr>
        <w:t xml:space="preserve"> </w:t>
      </w:r>
      <w:r w:rsidR="00AD6EB6">
        <w:rPr>
          <w:rFonts w:asciiTheme="minorHAnsi" w:hAnsiTheme="minorHAnsi" w:cstheme="minorHAnsi"/>
          <w:color w:val="000000" w:themeColor="text1"/>
          <w:sz w:val="22"/>
          <w:szCs w:val="22"/>
        </w:rPr>
        <w:t>Professional Services</w:t>
      </w:r>
      <w:r w:rsidRPr="00BE5822">
        <w:rPr>
          <w:rFonts w:asciiTheme="minorHAnsi" w:hAnsiTheme="minorHAnsi" w:cstheme="minorHAnsi"/>
          <w:color w:val="000000" w:themeColor="text1"/>
          <w:sz w:val="22"/>
          <w:szCs w:val="22"/>
        </w:rPr>
        <w:t xml:space="preserve"> Grant Application DEQ </w:t>
      </w:r>
    </w:p>
    <w:p w14:paraId="0FD86DB8" w14:textId="77777777" w:rsidR="006E508D" w:rsidRPr="00BE5822" w:rsidRDefault="006E508D" w:rsidP="006E508D">
      <w:pPr>
        <w:spacing w:after="160"/>
        <w:contextualSpacing/>
        <w:rPr>
          <w:rFonts w:asciiTheme="minorHAnsi" w:hAnsiTheme="minorHAnsi" w:cstheme="minorHAnsi"/>
          <w:color w:val="000000" w:themeColor="text1"/>
          <w:sz w:val="22"/>
          <w:szCs w:val="22"/>
        </w:rPr>
      </w:pPr>
      <w:r w:rsidRPr="00BE5822">
        <w:rPr>
          <w:rFonts w:asciiTheme="minorHAnsi" w:hAnsiTheme="minorHAnsi" w:cstheme="minorHAnsi"/>
          <w:color w:val="000000" w:themeColor="text1"/>
          <w:sz w:val="22"/>
          <w:szCs w:val="22"/>
        </w:rPr>
        <w:t> </w:t>
      </w:r>
    </w:p>
    <w:p w14:paraId="7CD7307D" w14:textId="77777777" w:rsidR="006E722D" w:rsidRDefault="006E508D" w:rsidP="006E508D">
      <w:pPr>
        <w:spacing w:after="160"/>
        <w:contextualSpacing/>
        <w:rPr>
          <w:rFonts w:asciiTheme="minorHAnsi" w:hAnsiTheme="minorHAnsi" w:cstheme="minorHAnsi"/>
          <w:color w:val="000000" w:themeColor="text1"/>
          <w:sz w:val="22"/>
          <w:szCs w:val="22"/>
        </w:rPr>
      </w:pPr>
      <w:r w:rsidRPr="00BE5822">
        <w:rPr>
          <w:rFonts w:asciiTheme="minorHAnsi" w:hAnsiTheme="minorHAnsi" w:cstheme="minorHAnsi"/>
          <w:color w:val="000000" w:themeColor="text1"/>
          <w:sz w:val="22"/>
          <w:szCs w:val="22"/>
        </w:rPr>
        <w:t>Or send a hard copy to:</w:t>
      </w:r>
    </w:p>
    <w:p w14:paraId="7CF5E6CF" w14:textId="74EE80FC" w:rsidR="006E508D" w:rsidRPr="00BE5822" w:rsidRDefault="006E508D" w:rsidP="006E508D">
      <w:pPr>
        <w:spacing w:after="160"/>
        <w:contextualSpacing/>
        <w:rPr>
          <w:rFonts w:asciiTheme="minorHAnsi" w:hAnsiTheme="minorHAnsi" w:cstheme="minorHAnsi"/>
          <w:color w:val="000000" w:themeColor="text1"/>
          <w:sz w:val="22"/>
          <w:szCs w:val="22"/>
        </w:rPr>
      </w:pPr>
      <w:r w:rsidRPr="00BE5822">
        <w:rPr>
          <w:rFonts w:asciiTheme="minorHAnsi" w:hAnsiTheme="minorHAnsi" w:cstheme="minorHAnsi"/>
          <w:color w:val="000000" w:themeColor="text1"/>
          <w:sz w:val="22"/>
          <w:szCs w:val="22"/>
        </w:rPr>
        <w:t> </w:t>
      </w:r>
    </w:p>
    <w:p w14:paraId="00A49188" w14:textId="77777777" w:rsidR="006E508D" w:rsidRPr="00BE5822" w:rsidRDefault="006E508D" w:rsidP="006E508D">
      <w:pPr>
        <w:spacing w:after="160"/>
        <w:contextualSpacing/>
        <w:rPr>
          <w:rFonts w:asciiTheme="minorHAnsi" w:hAnsiTheme="minorHAnsi" w:cstheme="minorHAnsi"/>
          <w:color w:val="000000" w:themeColor="text1"/>
          <w:sz w:val="22"/>
          <w:szCs w:val="22"/>
        </w:rPr>
      </w:pPr>
      <w:r w:rsidRPr="00BE5822">
        <w:rPr>
          <w:rFonts w:asciiTheme="minorHAnsi" w:hAnsiTheme="minorHAnsi" w:cstheme="minorHAnsi"/>
          <w:color w:val="000000" w:themeColor="text1"/>
          <w:sz w:val="22"/>
          <w:szCs w:val="22"/>
        </w:rPr>
        <w:t>Oklahoma Department of Environmental Quality </w:t>
      </w:r>
    </w:p>
    <w:p w14:paraId="446FCB79" w14:textId="39A6C6B7" w:rsidR="006E508D" w:rsidRPr="00BE5822" w:rsidRDefault="006E508D" w:rsidP="0010671A">
      <w:pPr>
        <w:spacing w:after="160"/>
        <w:contextualSpacing/>
        <w:rPr>
          <w:rFonts w:asciiTheme="minorHAnsi" w:hAnsiTheme="minorHAnsi" w:cstheme="minorHAnsi"/>
          <w:color w:val="000000" w:themeColor="text1"/>
          <w:sz w:val="22"/>
          <w:szCs w:val="22"/>
        </w:rPr>
      </w:pPr>
      <w:r w:rsidRPr="00BE5822">
        <w:rPr>
          <w:rFonts w:asciiTheme="minorHAnsi" w:hAnsiTheme="minorHAnsi" w:cstheme="minorHAnsi"/>
          <w:color w:val="000000" w:themeColor="text1"/>
          <w:sz w:val="22"/>
          <w:szCs w:val="22"/>
        </w:rPr>
        <w:t>A</w:t>
      </w:r>
      <w:r w:rsidR="0010671A">
        <w:rPr>
          <w:rFonts w:asciiTheme="minorHAnsi" w:hAnsiTheme="minorHAnsi" w:cstheme="minorHAnsi"/>
          <w:color w:val="000000" w:themeColor="text1"/>
          <w:sz w:val="22"/>
          <w:szCs w:val="22"/>
        </w:rPr>
        <w:t>TTN</w:t>
      </w:r>
      <w:r w:rsidRPr="00BE5822">
        <w:rPr>
          <w:rFonts w:asciiTheme="minorHAnsi" w:hAnsiTheme="minorHAnsi" w:cstheme="minorHAnsi"/>
          <w:color w:val="000000" w:themeColor="text1"/>
          <w:sz w:val="22"/>
          <w:szCs w:val="22"/>
        </w:rPr>
        <w:t>: Libby McCaskill, Land Protection Division </w:t>
      </w:r>
    </w:p>
    <w:p w14:paraId="0FDDBC39" w14:textId="77777777" w:rsidR="006E508D" w:rsidRPr="00BE5822" w:rsidRDefault="006E508D" w:rsidP="0010671A">
      <w:pPr>
        <w:spacing w:after="160"/>
        <w:contextualSpacing/>
        <w:rPr>
          <w:rFonts w:asciiTheme="minorHAnsi" w:hAnsiTheme="minorHAnsi" w:cstheme="minorHAnsi"/>
          <w:color w:val="000000" w:themeColor="text1"/>
          <w:sz w:val="22"/>
          <w:szCs w:val="22"/>
          <w:lang w:val="pl-PL"/>
        </w:rPr>
      </w:pPr>
      <w:r w:rsidRPr="00BE5822">
        <w:rPr>
          <w:rFonts w:asciiTheme="minorHAnsi" w:hAnsiTheme="minorHAnsi" w:cstheme="minorHAnsi"/>
          <w:color w:val="000000" w:themeColor="text1"/>
          <w:sz w:val="22"/>
          <w:szCs w:val="22"/>
          <w:lang w:val="pl-PL"/>
        </w:rPr>
        <w:t>P.O. Box 1677 </w:t>
      </w:r>
    </w:p>
    <w:p w14:paraId="128FE8FA" w14:textId="77777777" w:rsidR="0010671A" w:rsidRDefault="006E508D" w:rsidP="0010671A">
      <w:pPr>
        <w:spacing w:after="160"/>
        <w:contextualSpacing/>
        <w:rPr>
          <w:rFonts w:asciiTheme="minorHAnsi" w:hAnsiTheme="minorHAnsi" w:cstheme="minorHAnsi"/>
          <w:color w:val="000000" w:themeColor="text1"/>
          <w:sz w:val="22"/>
          <w:szCs w:val="22"/>
          <w:lang w:val="pl-PL"/>
        </w:rPr>
      </w:pPr>
      <w:r w:rsidRPr="00BE5822">
        <w:rPr>
          <w:rFonts w:asciiTheme="minorHAnsi" w:hAnsiTheme="minorHAnsi" w:cstheme="minorHAnsi"/>
          <w:color w:val="000000" w:themeColor="text1"/>
          <w:sz w:val="22"/>
          <w:szCs w:val="22"/>
          <w:lang w:val="pl-PL"/>
        </w:rPr>
        <w:t>Oklahoma City, OK 73101-1677</w:t>
      </w:r>
    </w:p>
    <w:p w14:paraId="488A9ECA" w14:textId="2B9F1FB3" w:rsidR="006E508D" w:rsidRPr="00BE5822" w:rsidRDefault="006E508D" w:rsidP="0010671A">
      <w:pPr>
        <w:spacing w:after="160"/>
        <w:contextualSpacing/>
        <w:rPr>
          <w:rFonts w:asciiTheme="minorHAnsi" w:hAnsiTheme="minorHAnsi" w:cstheme="minorHAnsi"/>
          <w:color w:val="000000" w:themeColor="text1"/>
          <w:sz w:val="22"/>
          <w:szCs w:val="22"/>
          <w:lang w:val="pl-PL"/>
        </w:rPr>
      </w:pPr>
      <w:r w:rsidRPr="00BE5822">
        <w:rPr>
          <w:rFonts w:asciiTheme="minorHAnsi" w:hAnsiTheme="minorHAnsi" w:cstheme="minorHAnsi"/>
          <w:color w:val="000000" w:themeColor="text1"/>
          <w:sz w:val="22"/>
          <w:szCs w:val="22"/>
          <w:lang w:val="pl-PL"/>
        </w:rPr>
        <w:t> </w:t>
      </w:r>
    </w:p>
    <w:p w14:paraId="2E8CA77A" w14:textId="11DAA78D" w:rsidR="0010671A" w:rsidRPr="00866849" w:rsidRDefault="0010671A" w:rsidP="003A4124">
      <w:pPr>
        <w:rPr>
          <w:rFonts w:asciiTheme="minorHAnsi" w:hAnsiTheme="minorHAnsi" w:cstheme="minorHAnsi"/>
          <w:color w:val="000000" w:themeColor="text1"/>
          <w:sz w:val="22"/>
          <w:szCs w:val="22"/>
          <w:lang w:val="pl-PL"/>
        </w:rPr>
      </w:pPr>
    </w:p>
    <w:p w14:paraId="7BE19860" w14:textId="77777777" w:rsidR="00F922BA" w:rsidRDefault="00F922BA" w:rsidP="00647FED">
      <w:pPr>
        <w:spacing w:before="100" w:beforeAutospacing="1" w:after="100" w:afterAutospacing="1"/>
        <w:contextualSpacing/>
        <w:rPr>
          <w:rFonts w:asciiTheme="minorHAnsi" w:hAnsiTheme="minorHAnsi" w:cstheme="minorHAnsi"/>
          <w:b/>
          <w:bCs/>
          <w:color w:val="000000" w:themeColor="text1"/>
          <w:sz w:val="22"/>
          <w:szCs w:val="22"/>
          <w:lang w:val="pl-PL"/>
        </w:rPr>
      </w:pPr>
    </w:p>
    <w:p w14:paraId="0DFA61B0" w14:textId="044E0AFC" w:rsidR="00530D80" w:rsidRPr="00287B0B" w:rsidRDefault="000651BF" w:rsidP="771BAD04">
      <w:pPr>
        <w:spacing w:before="100" w:beforeAutospacing="1" w:after="100" w:afterAutospacing="1"/>
        <w:ind w:left="2304"/>
        <w:contextualSpacing/>
        <w:rPr>
          <w:rFonts w:asciiTheme="minorHAnsi" w:hAnsiTheme="minorHAnsi" w:cstheme="minorHAnsi"/>
          <w:b/>
          <w:bCs/>
          <w:color w:val="000000" w:themeColor="text1"/>
          <w:szCs w:val="24"/>
        </w:rPr>
      </w:pPr>
      <w:r>
        <w:rPr>
          <w:rFonts w:asciiTheme="minorHAnsi" w:hAnsiTheme="minorHAnsi" w:cstheme="minorHAnsi"/>
          <w:b/>
          <w:bCs/>
          <w:color w:val="000000" w:themeColor="text1"/>
          <w:szCs w:val="24"/>
        </w:rPr>
        <w:lastRenderedPageBreak/>
        <w:t>Equipment</w:t>
      </w:r>
      <w:r w:rsidR="00530D80" w:rsidRPr="00287B0B">
        <w:rPr>
          <w:rFonts w:asciiTheme="minorHAnsi" w:hAnsiTheme="minorHAnsi" w:cstheme="minorHAnsi"/>
          <w:b/>
          <w:bCs/>
          <w:color w:val="000000" w:themeColor="text1"/>
          <w:szCs w:val="24"/>
        </w:rPr>
        <w:t xml:space="preserve"> Grant Application FY2</w:t>
      </w:r>
      <w:r w:rsidR="00881B16">
        <w:rPr>
          <w:rFonts w:asciiTheme="minorHAnsi" w:hAnsiTheme="minorHAnsi" w:cstheme="minorHAnsi"/>
          <w:b/>
          <w:bCs/>
          <w:color w:val="000000" w:themeColor="text1"/>
          <w:szCs w:val="24"/>
        </w:rPr>
        <w:t>7</w:t>
      </w:r>
    </w:p>
    <w:p w14:paraId="786647D3" w14:textId="77777777" w:rsidR="00530D80" w:rsidRPr="00BE5822" w:rsidRDefault="00530D80" w:rsidP="1BEE9A6E">
      <w:pPr>
        <w:keepNext/>
        <w:outlineLvl w:val="0"/>
        <w:rPr>
          <w:rFonts w:asciiTheme="minorHAnsi" w:hAnsiTheme="minorHAnsi" w:cstheme="minorHAnsi"/>
          <w:color w:val="000000"/>
          <w:spacing w:val="-3"/>
          <w:kern w:val="36"/>
          <w:sz w:val="22"/>
          <w:szCs w:val="22"/>
        </w:rPr>
      </w:pPr>
    </w:p>
    <w:p w14:paraId="63AF8A9B" w14:textId="074D29B4" w:rsidR="00245439" w:rsidRDefault="008B4F6E" w:rsidP="00105C7C">
      <w:pPr>
        <w:jc w:val="both"/>
        <w:outlineLvl w:val="0"/>
        <w:rPr>
          <w:rFonts w:asciiTheme="minorHAnsi" w:hAnsiTheme="minorHAnsi" w:cstheme="minorHAnsi"/>
          <w:color w:val="000000"/>
          <w:spacing w:val="-3"/>
          <w:kern w:val="36"/>
          <w:sz w:val="22"/>
          <w:szCs w:val="22"/>
        </w:rPr>
      </w:pPr>
      <w:r w:rsidRPr="008B4F6E">
        <w:rPr>
          <w:rFonts w:asciiTheme="minorHAnsi" w:hAnsiTheme="minorHAnsi" w:cstheme="minorHAnsi"/>
          <w:color w:val="000000"/>
          <w:spacing w:val="-3"/>
          <w:kern w:val="36"/>
          <w:sz w:val="22"/>
          <w:szCs w:val="22"/>
        </w:rPr>
        <w:t xml:space="preserve">The following information must be provided before a contract for reimbursement </w:t>
      </w:r>
      <w:r w:rsidRPr="008B4F6E">
        <w:rPr>
          <w:rFonts w:asciiTheme="minorHAnsi" w:hAnsiTheme="minorHAnsi" w:cstheme="minorHAnsi"/>
          <w:color w:val="000000"/>
          <w:spacing w:val="-3"/>
          <w:kern w:val="36"/>
          <w:sz w:val="22"/>
          <w:szCs w:val="22"/>
        </w:rPr>
        <w:t>is</w:t>
      </w:r>
      <w:r w:rsidRPr="008B4F6E">
        <w:rPr>
          <w:rFonts w:asciiTheme="minorHAnsi" w:hAnsiTheme="minorHAnsi" w:cstheme="minorHAnsi"/>
          <w:color w:val="000000"/>
          <w:spacing w:val="-3"/>
          <w:kern w:val="36"/>
          <w:sz w:val="22"/>
          <w:szCs w:val="22"/>
        </w:rPr>
        <w:t xml:space="preserve"> considered. Scoring will be based on the following categories: environmental improvement, collaboration, storage and maintenance plans, sustainability, feasibility, scope of work, budget, quality of proposal, and past performance, if applicable. This form has been prepared to be applicable to a wide range of projects and as a result some of the questions may not seem directly applicable to what you propose. Please answer the questions to the best of your ability based on the information you have. </w:t>
      </w:r>
    </w:p>
    <w:p w14:paraId="24578624" w14:textId="77777777" w:rsidR="008B4F6E" w:rsidRPr="00BE5822" w:rsidRDefault="008B4F6E" w:rsidP="00105C7C">
      <w:pPr>
        <w:jc w:val="both"/>
        <w:outlineLvl w:val="0"/>
        <w:rPr>
          <w:rFonts w:asciiTheme="minorHAnsi" w:hAnsiTheme="minorHAnsi" w:cstheme="minorHAnsi"/>
          <w:color w:val="000000" w:themeColor="text1"/>
          <w:sz w:val="22"/>
          <w:szCs w:val="22"/>
        </w:rPr>
      </w:pPr>
    </w:p>
    <w:tbl>
      <w:tblPr>
        <w:tblStyle w:val="TableGrid"/>
        <w:tblW w:w="3690" w:type="dxa"/>
        <w:tblInd w:w="5665" w:type="dxa"/>
        <w:tblLayout w:type="fixed"/>
        <w:tblLook w:val="06A0" w:firstRow="1" w:lastRow="0" w:firstColumn="1" w:lastColumn="0" w:noHBand="1" w:noVBand="1"/>
      </w:tblPr>
      <w:tblGrid>
        <w:gridCol w:w="720"/>
        <w:gridCol w:w="2970"/>
      </w:tblGrid>
      <w:tr w:rsidR="00287B0B" w:rsidRPr="00BE5822" w14:paraId="430615E8" w14:textId="77777777" w:rsidTr="00287B0B">
        <w:tc>
          <w:tcPr>
            <w:tcW w:w="720" w:type="dxa"/>
            <w:tcBorders>
              <w:top w:val="nil"/>
              <w:left w:val="nil"/>
              <w:bottom w:val="nil"/>
              <w:right w:val="nil"/>
            </w:tcBorders>
          </w:tcPr>
          <w:p w14:paraId="1CE4E20D" w14:textId="773E0287" w:rsidR="00287B0B" w:rsidRPr="0010671A" w:rsidRDefault="00287B0B" w:rsidP="00392A46">
            <w:pPr>
              <w:rPr>
                <w:rFonts w:asciiTheme="minorHAnsi" w:eastAsia="Times" w:hAnsiTheme="minorHAnsi" w:cstheme="minorHAnsi"/>
                <w:b/>
                <w:bCs/>
                <w:sz w:val="22"/>
                <w:szCs w:val="22"/>
              </w:rPr>
            </w:pPr>
            <w:r w:rsidRPr="0010671A">
              <w:rPr>
                <w:rFonts w:asciiTheme="minorHAnsi" w:eastAsia="Times" w:hAnsiTheme="minorHAnsi" w:cstheme="minorHAnsi"/>
                <w:b/>
                <w:bCs/>
                <w:sz w:val="22"/>
                <w:szCs w:val="22"/>
              </w:rPr>
              <w:t>Date:</w:t>
            </w:r>
          </w:p>
        </w:tc>
        <w:tc>
          <w:tcPr>
            <w:tcW w:w="2970" w:type="dxa"/>
            <w:tcBorders>
              <w:top w:val="nil"/>
              <w:left w:val="nil"/>
              <w:right w:val="nil"/>
            </w:tcBorders>
          </w:tcPr>
          <w:p w14:paraId="28F46652" w14:textId="3FA9FC3A" w:rsidR="00287B0B" w:rsidRPr="00BE5822" w:rsidRDefault="00287B0B" w:rsidP="00392A46">
            <w:pPr>
              <w:rPr>
                <w:rFonts w:asciiTheme="minorHAnsi" w:eastAsia="Times" w:hAnsiTheme="minorHAnsi" w:cstheme="minorHAnsi"/>
                <w:sz w:val="22"/>
                <w:szCs w:val="22"/>
              </w:rPr>
            </w:pPr>
          </w:p>
        </w:tc>
      </w:tr>
    </w:tbl>
    <w:p w14:paraId="1DCF3FA7" w14:textId="0CE273EE" w:rsidR="52D590D3" w:rsidRPr="00BE5822" w:rsidRDefault="52D590D3" w:rsidP="52D590D3">
      <w:pPr>
        <w:outlineLvl w:val="0"/>
        <w:rPr>
          <w:rFonts w:asciiTheme="minorHAnsi" w:hAnsiTheme="minorHAnsi" w:cstheme="minorHAnsi"/>
          <w:color w:val="000000" w:themeColor="text1"/>
          <w:sz w:val="22"/>
          <w:szCs w:val="22"/>
        </w:rPr>
      </w:pPr>
    </w:p>
    <w:p w14:paraId="5505A677" w14:textId="4F139836" w:rsidR="52D590D3" w:rsidRPr="00BE5822" w:rsidRDefault="52D590D3" w:rsidP="52D590D3">
      <w:pPr>
        <w:spacing w:line="360" w:lineRule="auto"/>
        <w:rPr>
          <w:rFonts w:asciiTheme="minorHAnsi" w:eastAsia="Times" w:hAnsiTheme="minorHAnsi" w:cstheme="minorHAnsi"/>
          <w:sz w:val="22"/>
          <w:szCs w:val="22"/>
        </w:rPr>
      </w:pPr>
      <w:r w:rsidRPr="0010671A">
        <w:rPr>
          <w:rFonts w:asciiTheme="minorHAnsi" w:eastAsia="Times" w:hAnsiTheme="minorHAnsi" w:cstheme="minorHAnsi"/>
          <w:b/>
          <w:bCs/>
          <w:sz w:val="22"/>
          <w:szCs w:val="22"/>
        </w:rPr>
        <w:t>1.</w:t>
      </w:r>
      <w:r w:rsidRPr="00BE5822">
        <w:rPr>
          <w:rFonts w:asciiTheme="minorHAnsi" w:eastAsia="Times" w:hAnsiTheme="minorHAnsi" w:cstheme="minorHAnsi"/>
          <w:sz w:val="22"/>
          <w:szCs w:val="22"/>
        </w:rPr>
        <w:t xml:space="preserve"> </w:t>
      </w:r>
      <w:r w:rsidR="00105C7C">
        <w:rPr>
          <w:rFonts w:asciiTheme="minorHAnsi" w:eastAsia="Times" w:hAnsiTheme="minorHAnsi" w:cstheme="minorHAnsi"/>
          <w:b/>
          <w:bCs/>
          <w:sz w:val="22"/>
          <w:szCs w:val="22"/>
        </w:rPr>
        <w:t>Applicant Name</w:t>
      </w:r>
      <w:r w:rsidR="004A2000" w:rsidRPr="0010671A">
        <w:rPr>
          <w:rFonts w:asciiTheme="minorHAnsi" w:eastAsia="Times" w:hAnsiTheme="minorHAnsi" w:cstheme="minorHAnsi"/>
          <w:b/>
          <w:bCs/>
          <w:sz w:val="22"/>
          <w:szCs w:val="22"/>
        </w:rPr>
        <w:t>:</w:t>
      </w:r>
      <w:r w:rsidRPr="00BE5822">
        <w:rPr>
          <w:rFonts w:asciiTheme="minorHAnsi" w:eastAsia="Times" w:hAnsiTheme="minorHAnsi" w:cstheme="minorHAnsi"/>
          <w:sz w:val="22"/>
          <w:szCs w:val="22"/>
        </w:rP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360"/>
      </w:tblGrid>
      <w:tr w:rsidR="52D590D3" w:rsidRPr="00BE5822" w14:paraId="66B1547A" w14:textId="77777777" w:rsidTr="00287B0B">
        <w:trPr>
          <w:trHeight w:val="305"/>
        </w:trPr>
        <w:tc>
          <w:tcPr>
            <w:tcW w:w="9360" w:type="dxa"/>
          </w:tcPr>
          <w:p w14:paraId="4D3B8AC6" w14:textId="52FFF6F3" w:rsidR="52D590D3" w:rsidRPr="00BE5822" w:rsidRDefault="52D590D3" w:rsidP="52D590D3">
            <w:pPr>
              <w:rPr>
                <w:rFonts w:asciiTheme="minorHAnsi" w:eastAsia="Times" w:hAnsiTheme="minorHAnsi" w:cstheme="minorHAnsi"/>
                <w:sz w:val="22"/>
                <w:szCs w:val="22"/>
              </w:rPr>
            </w:pPr>
            <w:bookmarkStart w:id="0" w:name="_Hlk89168016"/>
          </w:p>
        </w:tc>
      </w:tr>
      <w:bookmarkEnd w:id="0"/>
    </w:tbl>
    <w:p w14:paraId="46962C77" w14:textId="46E32401" w:rsidR="52D590D3" w:rsidRPr="00BE5822" w:rsidRDefault="52D590D3" w:rsidP="52D590D3">
      <w:pPr>
        <w:spacing w:line="360" w:lineRule="auto"/>
        <w:rPr>
          <w:rFonts w:asciiTheme="minorHAnsi" w:eastAsia="Times" w:hAnsiTheme="minorHAnsi" w:cstheme="minorHAnsi"/>
          <w:sz w:val="22"/>
          <w:szCs w:val="22"/>
        </w:rPr>
      </w:pPr>
    </w:p>
    <w:tbl>
      <w:tblPr>
        <w:tblStyle w:val="TableGrid"/>
        <w:tblpPr w:leftFromText="180" w:rightFromText="180" w:vertAnchor="text" w:tblpX="2870" w:tblpY="-9"/>
        <w:tblW w:w="6480" w:type="dxa"/>
        <w:tblLayout w:type="fixed"/>
        <w:tblLook w:val="06A0" w:firstRow="1" w:lastRow="0" w:firstColumn="1" w:lastColumn="0" w:noHBand="1" w:noVBand="1"/>
      </w:tblPr>
      <w:tblGrid>
        <w:gridCol w:w="6480"/>
      </w:tblGrid>
      <w:tr w:rsidR="00906076" w:rsidRPr="00BE5822" w14:paraId="334CE3E0" w14:textId="77777777" w:rsidTr="00BC6671">
        <w:tc>
          <w:tcPr>
            <w:tcW w:w="6480" w:type="dxa"/>
            <w:tcBorders>
              <w:top w:val="nil"/>
              <w:left w:val="nil"/>
              <w:right w:val="nil"/>
            </w:tcBorders>
          </w:tcPr>
          <w:p w14:paraId="02B9F732" w14:textId="40849BC5" w:rsidR="00906076" w:rsidRPr="00BE5822" w:rsidRDefault="00906076" w:rsidP="00BC6671">
            <w:pPr>
              <w:rPr>
                <w:rFonts w:asciiTheme="minorHAnsi" w:eastAsia="Times" w:hAnsiTheme="minorHAnsi" w:cstheme="minorHAnsi"/>
                <w:sz w:val="22"/>
                <w:szCs w:val="22"/>
              </w:rPr>
            </w:pPr>
          </w:p>
        </w:tc>
      </w:tr>
    </w:tbl>
    <w:p w14:paraId="782D7166" w14:textId="4A29A282" w:rsidR="00906076" w:rsidRPr="00BE5822" w:rsidRDefault="00906076" w:rsidP="00906076">
      <w:pPr>
        <w:rPr>
          <w:rFonts w:asciiTheme="minorHAnsi" w:eastAsia="Times" w:hAnsiTheme="minorHAnsi" w:cstheme="minorHAnsi"/>
          <w:sz w:val="22"/>
          <w:szCs w:val="22"/>
        </w:rPr>
      </w:pPr>
      <w:r w:rsidRPr="0010671A">
        <w:rPr>
          <w:rFonts w:asciiTheme="minorHAnsi" w:eastAsia="Times" w:hAnsiTheme="minorHAnsi" w:cstheme="minorHAnsi"/>
          <w:b/>
          <w:bCs/>
          <w:sz w:val="22"/>
          <w:szCs w:val="22"/>
        </w:rPr>
        <w:t>2.</w:t>
      </w:r>
      <w:r w:rsidRPr="00BE5822">
        <w:rPr>
          <w:rFonts w:asciiTheme="minorHAnsi" w:eastAsia="Times" w:hAnsiTheme="minorHAnsi" w:cstheme="minorHAnsi"/>
          <w:sz w:val="22"/>
          <w:szCs w:val="22"/>
        </w:rPr>
        <w:t xml:space="preserve"> </w:t>
      </w:r>
      <w:r w:rsidRPr="0010671A">
        <w:rPr>
          <w:rFonts w:asciiTheme="minorHAnsi" w:eastAsia="Times" w:hAnsiTheme="minorHAnsi" w:cstheme="minorHAnsi"/>
          <w:b/>
          <w:bCs/>
          <w:sz w:val="22"/>
          <w:szCs w:val="22"/>
        </w:rPr>
        <w:t xml:space="preserve">Dollar </w:t>
      </w:r>
      <w:r w:rsidR="00BC6671">
        <w:rPr>
          <w:rFonts w:asciiTheme="minorHAnsi" w:eastAsia="Times" w:hAnsiTheme="minorHAnsi" w:cstheme="minorHAnsi"/>
          <w:b/>
          <w:bCs/>
          <w:sz w:val="22"/>
          <w:szCs w:val="22"/>
        </w:rPr>
        <w:t>A</w:t>
      </w:r>
      <w:r w:rsidRPr="0010671A">
        <w:rPr>
          <w:rFonts w:asciiTheme="minorHAnsi" w:eastAsia="Times" w:hAnsiTheme="minorHAnsi" w:cstheme="minorHAnsi"/>
          <w:b/>
          <w:bCs/>
          <w:sz w:val="22"/>
          <w:szCs w:val="22"/>
        </w:rPr>
        <w:t xml:space="preserve">mount </w:t>
      </w:r>
      <w:r w:rsidR="00BC6671">
        <w:rPr>
          <w:rFonts w:asciiTheme="minorHAnsi" w:eastAsia="Times" w:hAnsiTheme="minorHAnsi" w:cstheme="minorHAnsi"/>
          <w:b/>
          <w:bCs/>
          <w:sz w:val="22"/>
          <w:szCs w:val="22"/>
        </w:rPr>
        <w:t>R</w:t>
      </w:r>
      <w:r w:rsidRPr="0010671A">
        <w:rPr>
          <w:rFonts w:asciiTheme="minorHAnsi" w:eastAsia="Times" w:hAnsiTheme="minorHAnsi" w:cstheme="minorHAnsi"/>
          <w:b/>
          <w:bCs/>
          <w:sz w:val="22"/>
          <w:szCs w:val="22"/>
        </w:rPr>
        <w:t>equested:</w:t>
      </w:r>
      <w:r w:rsidRPr="00BE5822">
        <w:rPr>
          <w:rFonts w:asciiTheme="minorHAnsi" w:eastAsia="Times" w:hAnsiTheme="minorHAnsi" w:cstheme="minorHAnsi"/>
          <w:sz w:val="22"/>
          <w:szCs w:val="22"/>
        </w:rPr>
        <w:t xml:space="preserve"> </w:t>
      </w:r>
    </w:p>
    <w:p w14:paraId="64EFB54C" w14:textId="77777777" w:rsidR="00906076" w:rsidRPr="00BE5822" w:rsidRDefault="00906076" w:rsidP="00906076">
      <w:pPr>
        <w:rPr>
          <w:rFonts w:asciiTheme="minorHAnsi" w:eastAsia="Times" w:hAnsiTheme="minorHAnsi" w:cstheme="minorHAnsi"/>
          <w:sz w:val="22"/>
          <w:szCs w:val="22"/>
        </w:rPr>
      </w:pPr>
    </w:p>
    <w:p w14:paraId="48E6EA5B" w14:textId="7A7F62A0" w:rsidR="52D590D3" w:rsidRPr="00BE5822" w:rsidRDefault="00906076" w:rsidP="52D590D3">
      <w:pPr>
        <w:spacing w:line="360" w:lineRule="auto"/>
        <w:rPr>
          <w:rFonts w:asciiTheme="minorHAnsi" w:eastAsia="Times" w:hAnsiTheme="minorHAnsi" w:cstheme="minorHAnsi"/>
          <w:sz w:val="22"/>
          <w:szCs w:val="22"/>
        </w:rPr>
      </w:pPr>
      <w:r w:rsidRPr="0010671A">
        <w:rPr>
          <w:rFonts w:asciiTheme="minorHAnsi" w:eastAsia="Times" w:hAnsiTheme="minorHAnsi" w:cstheme="minorHAnsi"/>
          <w:b/>
          <w:bCs/>
          <w:sz w:val="22"/>
          <w:szCs w:val="22"/>
        </w:rPr>
        <w:t>3</w:t>
      </w:r>
      <w:r w:rsidR="52D590D3" w:rsidRPr="0010671A">
        <w:rPr>
          <w:rFonts w:asciiTheme="minorHAnsi" w:eastAsia="Times" w:hAnsiTheme="minorHAnsi" w:cstheme="minorHAnsi"/>
          <w:b/>
          <w:bCs/>
          <w:sz w:val="22"/>
          <w:szCs w:val="22"/>
        </w:rPr>
        <w:t>.</w:t>
      </w:r>
      <w:r w:rsidR="52D590D3" w:rsidRPr="00BE5822">
        <w:rPr>
          <w:rFonts w:asciiTheme="minorHAnsi" w:eastAsia="Times" w:hAnsiTheme="minorHAnsi" w:cstheme="minorHAnsi"/>
          <w:sz w:val="22"/>
          <w:szCs w:val="22"/>
        </w:rPr>
        <w:t xml:space="preserve"> </w:t>
      </w:r>
      <w:r w:rsidR="52D590D3" w:rsidRPr="0010671A">
        <w:rPr>
          <w:rFonts w:asciiTheme="minorHAnsi" w:eastAsia="Times" w:hAnsiTheme="minorHAnsi" w:cstheme="minorHAnsi"/>
          <w:b/>
          <w:bCs/>
          <w:sz w:val="22"/>
          <w:szCs w:val="22"/>
        </w:rPr>
        <w:t xml:space="preserve">Contact </w:t>
      </w:r>
      <w:r w:rsidR="00BC6671">
        <w:rPr>
          <w:rFonts w:asciiTheme="minorHAnsi" w:eastAsia="Times" w:hAnsiTheme="minorHAnsi" w:cstheme="minorHAnsi"/>
          <w:b/>
          <w:bCs/>
          <w:sz w:val="22"/>
          <w:szCs w:val="22"/>
        </w:rPr>
        <w:t>I</w:t>
      </w:r>
      <w:r w:rsidR="52D590D3" w:rsidRPr="0010671A">
        <w:rPr>
          <w:rFonts w:asciiTheme="minorHAnsi" w:eastAsia="Times" w:hAnsiTheme="minorHAnsi" w:cstheme="minorHAnsi"/>
          <w:b/>
          <w:bCs/>
          <w:sz w:val="22"/>
          <w:szCs w:val="22"/>
        </w:rPr>
        <w:t>nformation</w:t>
      </w:r>
      <w:r w:rsidR="004A2000" w:rsidRPr="0010671A">
        <w:rPr>
          <w:rFonts w:asciiTheme="minorHAnsi" w:eastAsia="Times" w:hAnsiTheme="minorHAnsi" w:cstheme="minorHAnsi"/>
          <w:b/>
          <w:bCs/>
          <w:sz w:val="22"/>
          <w:szCs w:val="22"/>
        </w:rPr>
        <w:t>:</w:t>
      </w:r>
    </w:p>
    <w:tbl>
      <w:tblPr>
        <w:tblStyle w:val="TableGrid"/>
        <w:tblW w:w="9360" w:type="dxa"/>
        <w:tblInd w:w="-5" w:type="dxa"/>
        <w:tblLayout w:type="fixed"/>
        <w:tblLook w:val="06A0" w:firstRow="1" w:lastRow="0" w:firstColumn="1" w:lastColumn="0" w:noHBand="1" w:noVBand="1"/>
      </w:tblPr>
      <w:tblGrid>
        <w:gridCol w:w="1980"/>
        <w:gridCol w:w="7380"/>
      </w:tblGrid>
      <w:tr w:rsidR="52D590D3" w:rsidRPr="00BE5822" w14:paraId="02A4AEE4" w14:textId="77777777" w:rsidTr="00287B0B">
        <w:tc>
          <w:tcPr>
            <w:tcW w:w="1980" w:type="dxa"/>
            <w:shd w:val="clear" w:color="auto" w:fill="E2EFD9" w:themeFill="accent6" w:themeFillTint="33"/>
          </w:tcPr>
          <w:p w14:paraId="70857AE8" w14:textId="2DE94120" w:rsidR="52D590D3" w:rsidRPr="00BE5822" w:rsidRDefault="52D590D3" w:rsidP="005A4EB5">
            <w:pPr>
              <w:spacing w:line="360" w:lineRule="auto"/>
              <w:jc w:val="right"/>
              <w:rPr>
                <w:rFonts w:asciiTheme="minorHAnsi" w:eastAsia="Times" w:hAnsiTheme="minorHAnsi" w:cstheme="minorHAnsi"/>
                <w:sz w:val="22"/>
                <w:szCs w:val="22"/>
              </w:rPr>
            </w:pPr>
            <w:r w:rsidRPr="00BE5822">
              <w:rPr>
                <w:rFonts w:asciiTheme="minorHAnsi" w:eastAsia="Times" w:hAnsiTheme="minorHAnsi" w:cstheme="minorHAnsi"/>
                <w:b/>
                <w:bCs/>
                <w:sz w:val="22"/>
                <w:szCs w:val="22"/>
              </w:rPr>
              <w:t>Name</w:t>
            </w:r>
            <w:r w:rsidR="00906076" w:rsidRPr="00BE5822">
              <w:rPr>
                <w:rFonts w:asciiTheme="minorHAnsi" w:eastAsia="Times" w:hAnsiTheme="minorHAnsi" w:cstheme="minorHAnsi"/>
                <w:b/>
                <w:bCs/>
                <w:sz w:val="22"/>
                <w:szCs w:val="22"/>
              </w:rPr>
              <w:t>/Title</w:t>
            </w:r>
            <w:r w:rsidRPr="00BE5822">
              <w:rPr>
                <w:rFonts w:asciiTheme="minorHAnsi" w:eastAsia="Times" w:hAnsiTheme="minorHAnsi" w:cstheme="minorHAnsi"/>
                <w:b/>
                <w:bCs/>
                <w:sz w:val="22"/>
                <w:szCs w:val="22"/>
              </w:rPr>
              <w:t>:</w:t>
            </w:r>
          </w:p>
        </w:tc>
        <w:tc>
          <w:tcPr>
            <w:tcW w:w="7380" w:type="dxa"/>
          </w:tcPr>
          <w:p w14:paraId="0EA85FF4" w14:textId="32CAB931" w:rsidR="52D590D3" w:rsidRPr="00BE5822" w:rsidRDefault="52D590D3" w:rsidP="52D590D3">
            <w:pPr>
              <w:spacing w:line="360" w:lineRule="auto"/>
              <w:rPr>
                <w:rFonts w:asciiTheme="minorHAnsi" w:eastAsia="Times" w:hAnsiTheme="minorHAnsi" w:cstheme="minorHAnsi"/>
                <w:sz w:val="22"/>
                <w:szCs w:val="22"/>
              </w:rPr>
            </w:pPr>
          </w:p>
        </w:tc>
      </w:tr>
      <w:tr w:rsidR="52D590D3" w:rsidRPr="00BE5822" w14:paraId="6B8B2241" w14:textId="77777777" w:rsidTr="00287B0B">
        <w:tc>
          <w:tcPr>
            <w:tcW w:w="1980" w:type="dxa"/>
            <w:shd w:val="clear" w:color="auto" w:fill="E2EFD9" w:themeFill="accent6" w:themeFillTint="33"/>
          </w:tcPr>
          <w:p w14:paraId="27679B65" w14:textId="75540D79" w:rsidR="52D590D3" w:rsidRPr="00BE5822" w:rsidRDefault="52D590D3" w:rsidP="005A4EB5">
            <w:pPr>
              <w:spacing w:line="360" w:lineRule="auto"/>
              <w:jc w:val="right"/>
              <w:rPr>
                <w:rFonts w:asciiTheme="minorHAnsi" w:eastAsia="Times" w:hAnsiTheme="minorHAnsi" w:cstheme="minorHAnsi"/>
                <w:sz w:val="22"/>
                <w:szCs w:val="22"/>
              </w:rPr>
            </w:pPr>
            <w:r w:rsidRPr="00BE5822">
              <w:rPr>
                <w:rFonts w:asciiTheme="minorHAnsi" w:eastAsia="Times" w:hAnsiTheme="minorHAnsi" w:cstheme="minorHAnsi"/>
                <w:b/>
                <w:bCs/>
                <w:sz w:val="22"/>
                <w:szCs w:val="22"/>
              </w:rPr>
              <w:t>Phone Number:</w:t>
            </w:r>
          </w:p>
        </w:tc>
        <w:tc>
          <w:tcPr>
            <w:tcW w:w="7380" w:type="dxa"/>
          </w:tcPr>
          <w:p w14:paraId="0EA2C998" w14:textId="5A2A36DA" w:rsidR="52D590D3" w:rsidRPr="00BE5822" w:rsidRDefault="52D590D3" w:rsidP="52D590D3">
            <w:pPr>
              <w:spacing w:line="360" w:lineRule="auto"/>
              <w:rPr>
                <w:rFonts w:asciiTheme="minorHAnsi" w:eastAsia="Times" w:hAnsiTheme="minorHAnsi" w:cstheme="minorHAnsi"/>
                <w:sz w:val="22"/>
                <w:szCs w:val="22"/>
              </w:rPr>
            </w:pPr>
          </w:p>
        </w:tc>
      </w:tr>
      <w:tr w:rsidR="52D590D3" w:rsidRPr="00BE5822" w14:paraId="72D2221D" w14:textId="77777777" w:rsidTr="00287B0B">
        <w:tc>
          <w:tcPr>
            <w:tcW w:w="1980" w:type="dxa"/>
            <w:shd w:val="clear" w:color="auto" w:fill="E2EFD9" w:themeFill="accent6" w:themeFillTint="33"/>
          </w:tcPr>
          <w:p w14:paraId="378D7DB6" w14:textId="2AF165EE" w:rsidR="52D590D3" w:rsidRPr="00BE5822" w:rsidRDefault="52D590D3" w:rsidP="005A4EB5">
            <w:pPr>
              <w:spacing w:line="360" w:lineRule="auto"/>
              <w:jc w:val="right"/>
              <w:rPr>
                <w:rFonts w:asciiTheme="minorHAnsi" w:eastAsia="Times" w:hAnsiTheme="minorHAnsi" w:cstheme="minorHAnsi"/>
                <w:sz w:val="22"/>
                <w:szCs w:val="22"/>
              </w:rPr>
            </w:pPr>
            <w:r w:rsidRPr="00BE5822">
              <w:rPr>
                <w:rFonts w:asciiTheme="minorHAnsi" w:eastAsia="Times" w:hAnsiTheme="minorHAnsi" w:cstheme="minorHAnsi"/>
                <w:b/>
                <w:bCs/>
                <w:sz w:val="22"/>
                <w:szCs w:val="22"/>
              </w:rPr>
              <w:t>E</w:t>
            </w:r>
            <w:r w:rsidR="4B4DD4BC" w:rsidRPr="00BE5822">
              <w:rPr>
                <w:rFonts w:asciiTheme="minorHAnsi" w:eastAsia="Times" w:hAnsiTheme="minorHAnsi" w:cstheme="minorHAnsi"/>
                <w:b/>
                <w:bCs/>
                <w:sz w:val="22"/>
                <w:szCs w:val="22"/>
              </w:rPr>
              <w:t>-</w:t>
            </w:r>
            <w:r w:rsidRPr="00BE5822">
              <w:rPr>
                <w:rFonts w:asciiTheme="minorHAnsi" w:eastAsia="Times" w:hAnsiTheme="minorHAnsi" w:cstheme="minorHAnsi"/>
                <w:b/>
                <w:bCs/>
                <w:sz w:val="22"/>
                <w:szCs w:val="22"/>
              </w:rPr>
              <w:t>mail Address:</w:t>
            </w:r>
          </w:p>
        </w:tc>
        <w:tc>
          <w:tcPr>
            <w:tcW w:w="7380" w:type="dxa"/>
          </w:tcPr>
          <w:p w14:paraId="65693FF6" w14:textId="14C70546" w:rsidR="52D590D3" w:rsidRPr="00BE5822" w:rsidRDefault="52D590D3" w:rsidP="52D590D3">
            <w:pPr>
              <w:spacing w:line="360" w:lineRule="auto"/>
              <w:rPr>
                <w:rFonts w:asciiTheme="minorHAnsi" w:eastAsia="Times" w:hAnsiTheme="minorHAnsi" w:cstheme="minorHAnsi"/>
                <w:sz w:val="22"/>
                <w:szCs w:val="22"/>
              </w:rPr>
            </w:pPr>
          </w:p>
        </w:tc>
      </w:tr>
    </w:tbl>
    <w:p w14:paraId="4B16F4E3" w14:textId="1C4EE0F3" w:rsidR="52D590D3" w:rsidRPr="00BE5822" w:rsidRDefault="52D590D3" w:rsidP="52D590D3">
      <w:pPr>
        <w:spacing w:line="360" w:lineRule="auto"/>
        <w:rPr>
          <w:rFonts w:asciiTheme="minorHAnsi" w:eastAsia="Times" w:hAnsiTheme="minorHAnsi" w:cstheme="minorHAnsi"/>
          <w:sz w:val="22"/>
          <w:szCs w:val="22"/>
        </w:rPr>
      </w:pPr>
    </w:p>
    <w:p w14:paraId="6E9D1090" w14:textId="1A24B632" w:rsidR="52D590D3" w:rsidRPr="00BE5822" w:rsidRDefault="00906076" w:rsidP="52D590D3">
      <w:pPr>
        <w:spacing w:line="360" w:lineRule="auto"/>
        <w:rPr>
          <w:rFonts w:asciiTheme="minorHAnsi" w:eastAsia="Times" w:hAnsiTheme="minorHAnsi" w:cstheme="minorHAnsi"/>
          <w:sz w:val="22"/>
          <w:szCs w:val="22"/>
        </w:rPr>
      </w:pPr>
      <w:r w:rsidRPr="0010671A">
        <w:rPr>
          <w:rFonts w:asciiTheme="minorHAnsi" w:eastAsia="Times" w:hAnsiTheme="minorHAnsi" w:cstheme="minorHAnsi"/>
          <w:b/>
          <w:bCs/>
          <w:sz w:val="22"/>
          <w:szCs w:val="22"/>
        </w:rPr>
        <w:t>4</w:t>
      </w:r>
      <w:r w:rsidR="52D590D3" w:rsidRPr="0010671A">
        <w:rPr>
          <w:rFonts w:asciiTheme="minorHAnsi" w:eastAsia="Times" w:hAnsiTheme="minorHAnsi" w:cstheme="minorHAnsi"/>
          <w:b/>
          <w:bCs/>
          <w:sz w:val="22"/>
          <w:szCs w:val="22"/>
        </w:rPr>
        <w:t>.</w:t>
      </w:r>
      <w:r w:rsidR="52D590D3" w:rsidRPr="00BE5822">
        <w:rPr>
          <w:rFonts w:asciiTheme="minorHAnsi" w:eastAsia="Times" w:hAnsiTheme="minorHAnsi" w:cstheme="minorHAnsi"/>
          <w:sz w:val="22"/>
          <w:szCs w:val="22"/>
        </w:rPr>
        <w:t xml:space="preserve"> </w:t>
      </w:r>
      <w:r w:rsidR="52D590D3" w:rsidRPr="0010671A">
        <w:rPr>
          <w:rFonts w:asciiTheme="minorHAnsi" w:eastAsia="Times" w:hAnsiTheme="minorHAnsi" w:cstheme="minorHAnsi"/>
          <w:b/>
          <w:bCs/>
          <w:sz w:val="22"/>
          <w:szCs w:val="22"/>
        </w:rPr>
        <w:t xml:space="preserve">Signatory Authority for </w:t>
      </w:r>
      <w:r w:rsidR="00BC6671">
        <w:rPr>
          <w:rFonts w:asciiTheme="minorHAnsi" w:eastAsia="Times" w:hAnsiTheme="minorHAnsi" w:cstheme="minorHAnsi"/>
          <w:b/>
          <w:bCs/>
          <w:sz w:val="22"/>
          <w:szCs w:val="22"/>
        </w:rPr>
        <w:t>O</w:t>
      </w:r>
      <w:r w:rsidR="52D590D3" w:rsidRPr="0010671A">
        <w:rPr>
          <w:rFonts w:asciiTheme="minorHAnsi" w:eastAsia="Times" w:hAnsiTheme="minorHAnsi" w:cstheme="minorHAnsi"/>
          <w:b/>
          <w:bCs/>
          <w:sz w:val="22"/>
          <w:szCs w:val="22"/>
        </w:rPr>
        <w:t xml:space="preserve">rganization with </w:t>
      </w:r>
      <w:r w:rsidR="00BC6671">
        <w:rPr>
          <w:rFonts w:asciiTheme="minorHAnsi" w:eastAsia="Times" w:hAnsiTheme="minorHAnsi" w:cstheme="minorHAnsi"/>
          <w:b/>
          <w:bCs/>
          <w:sz w:val="22"/>
          <w:szCs w:val="22"/>
        </w:rPr>
        <w:t>L</w:t>
      </w:r>
      <w:r w:rsidR="52D590D3" w:rsidRPr="0010671A">
        <w:rPr>
          <w:rFonts w:asciiTheme="minorHAnsi" w:eastAsia="Times" w:hAnsiTheme="minorHAnsi" w:cstheme="minorHAnsi"/>
          <w:b/>
          <w:bCs/>
          <w:sz w:val="22"/>
          <w:szCs w:val="22"/>
        </w:rPr>
        <w:t xml:space="preserve">egal </w:t>
      </w:r>
      <w:r w:rsidR="00BC6671">
        <w:rPr>
          <w:rFonts w:asciiTheme="minorHAnsi" w:eastAsia="Times" w:hAnsiTheme="minorHAnsi" w:cstheme="minorHAnsi"/>
          <w:b/>
          <w:bCs/>
          <w:sz w:val="22"/>
          <w:szCs w:val="22"/>
        </w:rPr>
        <w:t>A</w:t>
      </w:r>
      <w:r w:rsidR="52D590D3" w:rsidRPr="0010671A">
        <w:rPr>
          <w:rFonts w:asciiTheme="minorHAnsi" w:eastAsia="Times" w:hAnsiTheme="minorHAnsi" w:cstheme="minorHAnsi"/>
          <w:b/>
          <w:bCs/>
          <w:sz w:val="22"/>
          <w:szCs w:val="22"/>
        </w:rPr>
        <w:t xml:space="preserve">uthority to </w:t>
      </w:r>
      <w:r w:rsidR="00BC6671">
        <w:rPr>
          <w:rFonts w:asciiTheme="minorHAnsi" w:eastAsia="Times" w:hAnsiTheme="minorHAnsi" w:cstheme="minorHAnsi"/>
          <w:b/>
          <w:bCs/>
          <w:sz w:val="22"/>
          <w:szCs w:val="22"/>
        </w:rPr>
        <w:t>S</w:t>
      </w:r>
      <w:r w:rsidR="52D590D3" w:rsidRPr="0010671A">
        <w:rPr>
          <w:rFonts w:asciiTheme="minorHAnsi" w:eastAsia="Times" w:hAnsiTheme="minorHAnsi" w:cstheme="minorHAnsi"/>
          <w:b/>
          <w:bCs/>
          <w:sz w:val="22"/>
          <w:szCs w:val="22"/>
        </w:rPr>
        <w:t xml:space="preserve">ign </w:t>
      </w:r>
      <w:r w:rsidR="00BC6671">
        <w:rPr>
          <w:rFonts w:asciiTheme="minorHAnsi" w:eastAsia="Times" w:hAnsiTheme="minorHAnsi" w:cstheme="minorHAnsi"/>
          <w:b/>
          <w:bCs/>
          <w:sz w:val="22"/>
          <w:szCs w:val="22"/>
        </w:rPr>
        <w:t>C</w:t>
      </w:r>
      <w:r w:rsidR="52D590D3" w:rsidRPr="0010671A">
        <w:rPr>
          <w:rFonts w:asciiTheme="minorHAnsi" w:eastAsia="Times" w:hAnsiTheme="minorHAnsi" w:cstheme="minorHAnsi"/>
          <w:b/>
          <w:bCs/>
          <w:sz w:val="22"/>
          <w:szCs w:val="22"/>
        </w:rPr>
        <w:t>ontract with DEQ</w:t>
      </w:r>
      <w:r w:rsidR="52D590D3" w:rsidRPr="00BE5822">
        <w:rPr>
          <w:rFonts w:asciiTheme="minorHAnsi" w:eastAsia="Times" w:hAnsiTheme="minorHAnsi" w:cstheme="minorHAnsi"/>
          <w:sz w:val="22"/>
          <w:szCs w:val="22"/>
        </w:rPr>
        <w:t>:</w:t>
      </w:r>
    </w:p>
    <w:tbl>
      <w:tblPr>
        <w:tblStyle w:val="TableGrid"/>
        <w:tblW w:w="9360" w:type="dxa"/>
        <w:tblInd w:w="-5" w:type="dxa"/>
        <w:tblLayout w:type="fixed"/>
        <w:tblLook w:val="06A0" w:firstRow="1" w:lastRow="0" w:firstColumn="1" w:lastColumn="0" w:noHBand="1" w:noVBand="1"/>
      </w:tblPr>
      <w:tblGrid>
        <w:gridCol w:w="1980"/>
        <w:gridCol w:w="7380"/>
      </w:tblGrid>
      <w:tr w:rsidR="52D590D3" w:rsidRPr="00BE5822" w14:paraId="3644CB2D" w14:textId="77777777" w:rsidTr="00287B0B">
        <w:tc>
          <w:tcPr>
            <w:tcW w:w="1980" w:type="dxa"/>
            <w:shd w:val="clear" w:color="auto" w:fill="E2EFD9" w:themeFill="accent6" w:themeFillTint="33"/>
          </w:tcPr>
          <w:p w14:paraId="37604494" w14:textId="0814729D" w:rsidR="52D590D3" w:rsidRPr="00BE5822" w:rsidRDefault="52D590D3" w:rsidP="005A4EB5">
            <w:pPr>
              <w:spacing w:line="360" w:lineRule="auto"/>
              <w:jc w:val="right"/>
              <w:rPr>
                <w:rFonts w:asciiTheme="minorHAnsi" w:eastAsia="Times" w:hAnsiTheme="minorHAnsi" w:cstheme="minorHAnsi"/>
                <w:sz w:val="22"/>
                <w:szCs w:val="22"/>
              </w:rPr>
            </w:pPr>
            <w:r w:rsidRPr="00BE5822">
              <w:rPr>
                <w:rFonts w:asciiTheme="minorHAnsi" w:eastAsia="Times" w:hAnsiTheme="minorHAnsi" w:cstheme="minorHAnsi"/>
                <w:b/>
                <w:bCs/>
                <w:sz w:val="22"/>
                <w:szCs w:val="22"/>
              </w:rPr>
              <w:t>Name</w:t>
            </w:r>
            <w:r w:rsidR="00906076" w:rsidRPr="00BE5822">
              <w:rPr>
                <w:rFonts w:asciiTheme="minorHAnsi" w:eastAsia="Times" w:hAnsiTheme="minorHAnsi" w:cstheme="minorHAnsi"/>
                <w:b/>
                <w:bCs/>
                <w:sz w:val="22"/>
                <w:szCs w:val="22"/>
              </w:rPr>
              <w:t>/Title</w:t>
            </w:r>
            <w:r w:rsidRPr="00BE5822">
              <w:rPr>
                <w:rFonts w:asciiTheme="minorHAnsi" w:eastAsia="Times" w:hAnsiTheme="minorHAnsi" w:cstheme="minorHAnsi"/>
                <w:b/>
                <w:bCs/>
                <w:sz w:val="22"/>
                <w:szCs w:val="22"/>
              </w:rPr>
              <w:t>:</w:t>
            </w:r>
          </w:p>
        </w:tc>
        <w:tc>
          <w:tcPr>
            <w:tcW w:w="7380" w:type="dxa"/>
          </w:tcPr>
          <w:p w14:paraId="7674513E" w14:textId="4EDDDE8F" w:rsidR="52D590D3" w:rsidRPr="00BE5822" w:rsidRDefault="52D590D3" w:rsidP="52D590D3">
            <w:pPr>
              <w:spacing w:line="360" w:lineRule="auto"/>
              <w:rPr>
                <w:rFonts w:asciiTheme="minorHAnsi" w:eastAsia="Times" w:hAnsiTheme="minorHAnsi" w:cstheme="minorHAnsi"/>
                <w:sz w:val="22"/>
                <w:szCs w:val="22"/>
              </w:rPr>
            </w:pPr>
          </w:p>
        </w:tc>
      </w:tr>
      <w:tr w:rsidR="52D590D3" w:rsidRPr="00BE5822" w14:paraId="760C2CAF" w14:textId="77777777" w:rsidTr="00287B0B">
        <w:tc>
          <w:tcPr>
            <w:tcW w:w="1980" w:type="dxa"/>
            <w:shd w:val="clear" w:color="auto" w:fill="E2EFD9" w:themeFill="accent6" w:themeFillTint="33"/>
          </w:tcPr>
          <w:p w14:paraId="22440D5D" w14:textId="4C4AC52B" w:rsidR="52D590D3" w:rsidRPr="00BE5822" w:rsidRDefault="52D590D3" w:rsidP="005A4EB5">
            <w:pPr>
              <w:spacing w:line="360" w:lineRule="auto"/>
              <w:jc w:val="right"/>
              <w:rPr>
                <w:rFonts w:asciiTheme="minorHAnsi" w:eastAsia="Times" w:hAnsiTheme="minorHAnsi" w:cstheme="minorHAnsi"/>
                <w:sz w:val="22"/>
                <w:szCs w:val="22"/>
              </w:rPr>
            </w:pPr>
            <w:r w:rsidRPr="00BE5822">
              <w:rPr>
                <w:rFonts w:asciiTheme="minorHAnsi" w:eastAsia="Times" w:hAnsiTheme="minorHAnsi" w:cstheme="minorHAnsi"/>
                <w:b/>
                <w:bCs/>
                <w:sz w:val="22"/>
                <w:szCs w:val="22"/>
              </w:rPr>
              <w:t>Phone Number:</w:t>
            </w:r>
          </w:p>
        </w:tc>
        <w:tc>
          <w:tcPr>
            <w:tcW w:w="7380" w:type="dxa"/>
          </w:tcPr>
          <w:p w14:paraId="0C4FC979" w14:textId="4B63FCE7" w:rsidR="52D590D3" w:rsidRPr="00BE5822" w:rsidRDefault="52D590D3" w:rsidP="52D590D3">
            <w:pPr>
              <w:spacing w:line="360" w:lineRule="auto"/>
              <w:rPr>
                <w:rFonts w:asciiTheme="minorHAnsi" w:eastAsia="Times" w:hAnsiTheme="minorHAnsi" w:cstheme="minorHAnsi"/>
                <w:sz w:val="22"/>
                <w:szCs w:val="22"/>
              </w:rPr>
            </w:pPr>
          </w:p>
        </w:tc>
      </w:tr>
      <w:tr w:rsidR="52D590D3" w:rsidRPr="00BE5822" w14:paraId="431B4758" w14:textId="77777777" w:rsidTr="00287B0B">
        <w:tc>
          <w:tcPr>
            <w:tcW w:w="1980" w:type="dxa"/>
            <w:shd w:val="clear" w:color="auto" w:fill="E2EFD9" w:themeFill="accent6" w:themeFillTint="33"/>
          </w:tcPr>
          <w:p w14:paraId="1DCBC68C" w14:textId="423F6B13" w:rsidR="52D590D3" w:rsidRPr="00BE5822" w:rsidRDefault="52D590D3" w:rsidP="005A4EB5">
            <w:pPr>
              <w:spacing w:line="360" w:lineRule="auto"/>
              <w:jc w:val="right"/>
              <w:rPr>
                <w:rFonts w:asciiTheme="minorHAnsi" w:eastAsia="Times" w:hAnsiTheme="minorHAnsi" w:cstheme="minorHAnsi"/>
                <w:sz w:val="22"/>
                <w:szCs w:val="22"/>
              </w:rPr>
            </w:pPr>
            <w:r w:rsidRPr="00BE5822">
              <w:rPr>
                <w:rFonts w:asciiTheme="minorHAnsi" w:eastAsia="Times" w:hAnsiTheme="minorHAnsi" w:cstheme="minorHAnsi"/>
                <w:b/>
                <w:bCs/>
                <w:sz w:val="22"/>
                <w:szCs w:val="22"/>
              </w:rPr>
              <w:t>E</w:t>
            </w:r>
            <w:r w:rsidR="770CAC18" w:rsidRPr="00BE5822">
              <w:rPr>
                <w:rFonts w:asciiTheme="minorHAnsi" w:eastAsia="Times" w:hAnsiTheme="minorHAnsi" w:cstheme="minorHAnsi"/>
                <w:b/>
                <w:bCs/>
                <w:sz w:val="22"/>
                <w:szCs w:val="22"/>
              </w:rPr>
              <w:t>-</w:t>
            </w:r>
            <w:r w:rsidRPr="00BE5822">
              <w:rPr>
                <w:rFonts w:asciiTheme="minorHAnsi" w:eastAsia="Times" w:hAnsiTheme="minorHAnsi" w:cstheme="minorHAnsi"/>
                <w:b/>
                <w:bCs/>
                <w:sz w:val="22"/>
                <w:szCs w:val="22"/>
              </w:rPr>
              <w:t>mail Address:</w:t>
            </w:r>
          </w:p>
        </w:tc>
        <w:tc>
          <w:tcPr>
            <w:tcW w:w="7380" w:type="dxa"/>
          </w:tcPr>
          <w:p w14:paraId="4A4A985B" w14:textId="32ACDD53" w:rsidR="52D590D3" w:rsidRPr="00BE5822" w:rsidRDefault="52D590D3" w:rsidP="52D590D3">
            <w:pPr>
              <w:spacing w:line="360" w:lineRule="auto"/>
              <w:rPr>
                <w:rFonts w:asciiTheme="minorHAnsi" w:eastAsia="Times" w:hAnsiTheme="minorHAnsi" w:cstheme="minorHAnsi"/>
                <w:sz w:val="22"/>
                <w:szCs w:val="22"/>
              </w:rPr>
            </w:pPr>
          </w:p>
        </w:tc>
      </w:tr>
    </w:tbl>
    <w:p w14:paraId="4183264B" w14:textId="2F4F2935" w:rsidR="52D590D3" w:rsidRPr="00BE5822" w:rsidRDefault="52D590D3" w:rsidP="52D590D3">
      <w:pPr>
        <w:outlineLvl w:val="0"/>
        <w:rPr>
          <w:rFonts w:asciiTheme="minorHAnsi" w:hAnsiTheme="minorHAnsi" w:cstheme="minorHAnsi"/>
          <w:color w:val="000000" w:themeColor="text1"/>
          <w:sz w:val="22"/>
          <w:szCs w:val="22"/>
        </w:rPr>
      </w:pPr>
    </w:p>
    <w:p w14:paraId="47115780" w14:textId="609DE273" w:rsidR="00383C93" w:rsidRPr="00BE5822" w:rsidRDefault="00383C93" w:rsidP="00383C93">
      <w:pPr>
        <w:spacing w:line="276" w:lineRule="auto"/>
        <w:rPr>
          <w:rFonts w:asciiTheme="minorHAnsi" w:hAnsiTheme="minorHAnsi" w:cstheme="minorHAnsi"/>
          <w:color w:val="000000" w:themeColor="text1"/>
          <w:sz w:val="22"/>
          <w:szCs w:val="22"/>
        </w:rPr>
      </w:pPr>
      <w:r w:rsidRPr="0010671A">
        <w:rPr>
          <w:rFonts w:asciiTheme="minorHAnsi" w:hAnsiTheme="minorHAnsi" w:cstheme="minorHAnsi"/>
          <w:b/>
          <w:bCs/>
          <w:color w:val="000000" w:themeColor="text1"/>
          <w:sz w:val="22"/>
          <w:szCs w:val="22"/>
        </w:rPr>
        <w:t>5.</w:t>
      </w:r>
      <w:r w:rsidRPr="00BE5822">
        <w:rPr>
          <w:rFonts w:asciiTheme="minorHAnsi" w:hAnsiTheme="minorHAnsi" w:cstheme="minorHAnsi"/>
          <w:color w:val="000000" w:themeColor="text1"/>
          <w:sz w:val="22"/>
          <w:szCs w:val="22"/>
        </w:rPr>
        <w:t xml:space="preserve"> </w:t>
      </w:r>
      <w:r w:rsidR="005A4EB5">
        <w:rPr>
          <w:rFonts w:asciiTheme="minorHAnsi" w:hAnsiTheme="minorHAnsi" w:cstheme="minorHAnsi"/>
          <w:b/>
          <w:bCs/>
          <w:color w:val="000000" w:themeColor="text1"/>
          <w:sz w:val="22"/>
          <w:szCs w:val="22"/>
        </w:rPr>
        <w:t xml:space="preserve">Physical </w:t>
      </w:r>
      <w:r w:rsidR="00BC6671">
        <w:rPr>
          <w:rFonts w:asciiTheme="minorHAnsi" w:hAnsiTheme="minorHAnsi" w:cstheme="minorHAnsi"/>
          <w:b/>
          <w:bCs/>
          <w:color w:val="000000" w:themeColor="text1"/>
          <w:sz w:val="22"/>
          <w:szCs w:val="22"/>
        </w:rPr>
        <w:t>A</w:t>
      </w:r>
      <w:r w:rsidRPr="0010671A">
        <w:rPr>
          <w:rFonts w:asciiTheme="minorHAnsi" w:hAnsiTheme="minorHAnsi" w:cstheme="minorHAnsi"/>
          <w:b/>
          <w:bCs/>
          <w:color w:val="000000" w:themeColor="text1"/>
          <w:sz w:val="22"/>
          <w:szCs w:val="22"/>
        </w:rPr>
        <w:t>ddress</w:t>
      </w:r>
      <w:r w:rsidR="43852198" w:rsidRPr="0010671A">
        <w:rPr>
          <w:rFonts w:asciiTheme="minorHAnsi" w:hAnsiTheme="minorHAnsi" w:cstheme="minorHAnsi"/>
          <w:b/>
          <w:bCs/>
          <w:color w:val="000000" w:themeColor="text1"/>
          <w:sz w:val="22"/>
          <w:szCs w:val="22"/>
        </w:rPr>
        <w:t>:</w:t>
      </w:r>
    </w:p>
    <w:tbl>
      <w:tblPr>
        <w:tblStyle w:val="TableGrid"/>
        <w:tblW w:w="9360" w:type="dxa"/>
        <w:tblInd w:w="-5" w:type="dxa"/>
        <w:tblLook w:val="04A0" w:firstRow="1" w:lastRow="0" w:firstColumn="1" w:lastColumn="0" w:noHBand="0" w:noVBand="1"/>
      </w:tblPr>
      <w:tblGrid>
        <w:gridCol w:w="2880"/>
        <w:gridCol w:w="6480"/>
      </w:tblGrid>
      <w:tr w:rsidR="00383C93" w:rsidRPr="00BE5822" w14:paraId="108F7EA5" w14:textId="77777777" w:rsidTr="005A4EB5">
        <w:tc>
          <w:tcPr>
            <w:tcW w:w="2880" w:type="dxa"/>
            <w:shd w:val="clear" w:color="auto" w:fill="E2EFD9" w:themeFill="accent6" w:themeFillTint="33"/>
          </w:tcPr>
          <w:p w14:paraId="67DCA6C4" w14:textId="24053B28" w:rsidR="00383C93" w:rsidRPr="00BE5822" w:rsidRDefault="00383C93" w:rsidP="005A4EB5">
            <w:pPr>
              <w:jc w:val="right"/>
              <w:rPr>
                <w:rFonts w:asciiTheme="minorHAnsi" w:hAnsiTheme="minorHAnsi" w:cstheme="minorHAnsi"/>
                <w:b/>
                <w:bCs/>
                <w:color w:val="000000" w:themeColor="text1"/>
                <w:sz w:val="22"/>
                <w:szCs w:val="22"/>
              </w:rPr>
            </w:pPr>
            <w:r w:rsidRPr="00BE5822">
              <w:rPr>
                <w:rFonts w:asciiTheme="minorHAnsi" w:hAnsiTheme="minorHAnsi" w:cstheme="minorHAnsi"/>
                <w:b/>
                <w:bCs/>
                <w:color w:val="000000" w:themeColor="text1"/>
                <w:sz w:val="22"/>
                <w:szCs w:val="22"/>
              </w:rPr>
              <w:t>Reimbursements will go to this address</w:t>
            </w:r>
            <w:r w:rsidR="49851585" w:rsidRPr="00BE5822">
              <w:rPr>
                <w:rFonts w:asciiTheme="minorHAnsi" w:hAnsiTheme="minorHAnsi" w:cstheme="minorHAnsi"/>
                <w:b/>
                <w:bCs/>
                <w:color w:val="000000" w:themeColor="text1"/>
                <w:sz w:val="22"/>
                <w:szCs w:val="22"/>
              </w:rPr>
              <w:t>*</w:t>
            </w:r>
            <w:r w:rsidRPr="00BE5822">
              <w:rPr>
                <w:rFonts w:asciiTheme="minorHAnsi" w:hAnsiTheme="minorHAnsi" w:cstheme="minorHAnsi"/>
                <w:b/>
                <w:bCs/>
                <w:color w:val="000000" w:themeColor="text1"/>
                <w:sz w:val="22"/>
                <w:szCs w:val="22"/>
              </w:rPr>
              <w:t>:</w:t>
            </w:r>
          </w:p>
        </w:tc>
        <w:tc>
          <w:tcPr>
            <w:tcW w:w="6480" w:type="dxa"/>
          </w:tcPr>
          <w:p w14:paraId="16F6AE75" w14:textId="77777777" w:rsidR="00383C93" w:rsidRPr="00BE5822" w:rsidRDefault="00383C93" w:rsidP="00D905BC">
            <w:pPr>
              <w:spacing w:line="276" w:lineRule="auto"/>
              <w:rPr>
                <w:rFonts w:asciiTheme="minorHAnsi" w:hAnsiTheme="minorHAnsi" w:cstheme="minorHAnsi"/>
                <w:color w:val="000000" w:themeColor="text1"/>
                <w:sz w:val="22"/>
                <w:szCs w:val="22"/>
              </w:rPr>
            </w:pPr>
          </w:p>
        </w:tc>
      </w:tr>
      <w:tr w:rsidR="00BE5822" w:rsidRPr="00BE5822" w14:paraId="6DB61D62" w14:textId="77777777" w:rsidTr="00287B0B">
        <w:tc>
          <w:tcPr>
            <w:tcW w:w="9360" w:type="dxa"/>
            <w:gridSpan w:val="2"/>
            <w:shd w:val="clear" w:color="auto" w:fill="E2EFD9" w:themeFill="accent6" w:themeFillTint="33"/>
          </w:tcPr>
          <w:p w14:paraId="33235665" w14:textId="679E1F73" w:rsidR="00BE5822" w:rsidRPr="00BE5822" w:rsidRDefault="00BE5822" w:rsidP="00D905BC">
            <w:pPr>
              <w:spacing w:line="276" w:lineRule="auto"/>
              <w:rPr>
                <w:rFonts w:asciiTheme="minorHAnsi" w:hAnsiTheme="minorHAnsi" w:cstheme="minorHAnsi"/>
                <w:color w:val="000000" w:themeColor="text1"/>
                <w:sz w:val="22"/>
                <w:szCs w:val="22"/>
              </w:rPr>
            </w:pPr>
            <w:r w:rsidRPr="00BE5822">
              <w:rPr>
                <w:rFonts w:asciiTheme="minorHAnsi" w:hAnsiTheme="minorHAnsi" w:cstheme="minorHAnsi"/>
                <w:sz w:val="22"/>
                <w:szCs w:val="22"/>
              </w:rPr>
              <w:t>*The address provided here must be registered</w:t>
            </w:r>
            <w:r w:rsidR="005A4EB5">
              <w:rPr>
                <w:rFonts w:asciiTheme="minorHAnsi" w:hAnsiTheme="minorHAnsi" w:cstheme="minorHAnsi"/>
                <w:sz w:val="22"/>
                <w:szCs w:val="22"/>
              </w:rPr>
              <w:t xml:space="preserve"> with the State</w:t>
            </w:r>
            <w:r w:rsidRPr="00BE5822">
              <w:rPr>
                <w:rFonts w:asciiTheme="minorHAnsi" w:hAnsiTheme="minorHAnsi" w:cstheme="minorHAnsi"/>
                <w:sz w:val="22"/>
                <w:szCs w:val="22"/>
              </w:rPr>
              <w:t xml:space="preserve"> in the </w:t>
            </w:r>
            <w:hyperlink r:id="rId14" w:history="1">
              <w:r w:rsidRPr="00BE5822">
                <w:rPr>
                  <w:rStyle w:val="Hyperlink"/>
                  <w:rFonts w:asciiTheme="minorHAnsi" w:hAnsiTheme="minorHAnsi" w:cstheme="minorHAnsi"/>
                  <w:sz w:val="22"/>
                  <w:szCs w:val="22"/>
                </w:rPr>
                <w:t>Oklahoma Supplier Portal</w:t>
              </w:r>
            </w:hyperlink>
            <w:r w:rsidRPr="00BE5822">
              <w:rPr>
                <w:rFonts w:asciiTheme="minorHAnsi" w:hAnsiTheme="minorHAnsi" w:cstheme="minorHAnsi"/>
                <w:sz w:val="22"/>
                <w:szCs w:val="22"/>
              </w:rPr>
              <w:t>.</w:t>
            </w:r>
          </w:p>
        </w:tc>
      </w:tr>
    </w:tbl>
    <w:p w14:paraId="1B2B7C0B" w14:textId="77777777" w:rsidR="00105C7C" w:rsidRDefault="00105C7C" w:rsidP="00BE5822">
      <w:pPr>
        <w:tabs>
          <w:tab w:val="left" w:pos="360"/>
        </w:tabs>
        <w:spacing w:line="276" w:lineRule="auto"/>
        <w:jc w:val="both"/>
        <w:rPr>
          <w:rFonts w:asciiTheme="minorHAnsi" w:hAnsiTheme="minorHAnsi" w:cstheme="minorHAnsi"/>
          <w:sz w:val="22"/>
          <w:szCs w:val="22"/>
        </w:rPr>
      </w:pPr>
    </w:p>
    <w:p w14:paraId="068EA9DD" w14:textId="77777777" w:rsidR="00105C7C" w:rsidRDefault="00105C7C" w:rsidP="00BE5822">
      <w:pPr>
        <w:tabs>
          <w:tab w:val="left" w:pos="360"/>
        </w:tabs>
        <w:spacing w:line="276" w:lineRule="auto"/>
        <w:jc w:val="both"/>
        <w:rPr>
          <w:rFonts w:asciiTheme="minorHAnsi" w:hAnsiTheme="minorHAnsi" w:cstheme="minorHAnsi"/>
          <w:sz w:val="22"/>
          <w:szCs w:val="22"/>
        </w:rPr>
      </w:pPr>
    </w:p>
    <w:p w14:paraId="563278CE" w14:textId="77777777" w:rsidR="00105C7C" w:rsidRDefault="00105C7C" w:rsidP="00BE5822">
      <w:pPr>
        <w:tabs>
          <w:tab w:val="left" w:pos="360"/>
        </w:tabs>
        <w:spacing w:line="276" w:lineRule="auto"/>
        <w:jc w:val="both"/>
        <w:rPr>
          <w:rFonts w:asciiTheme="minorHAnsi" w:hAnsiTheme="minorHAnsi" w:cstheme="minorHAnsi"/>
          <w:sz w:val="22"/>
          <w:szCs w:val="22"/>
        </w:rPr>
      </w:pPr>
    </w:p>
    <w:p w14:paraId="72932BDB" w14:textId="77777777" w:rsidR="00105C7C" w:rsidRDefault="00105C7C" w:rsidP="00BE5822">
      <w:pPr>
        <w:tabs>
          <w:tab w:val="left" w:pos="360"/>
        </w:tabs>
        <w:spacing w:line="276" w:lineRule="auto"/>
        <w:jc w:val="both"/>
        <w:rPr>
          <w:rFonts w:asciiTheme="minorHAnsi" w:hAnsiTheme="minorHAnsi" w:cstheme="minorHAnsi"/>
          <w:sz w:val="22"/>
          <w:szCs w:val="22"/>
        </w:rPr>
      </w:pPr>
    </w:p>
    <w:p w14:paraId="62CC5DF4" w14:textId="695164C1" w:rsidR="00BC492D" w:rsidRDefault="00987527" w:rsidP="00BE5822">
      <w:pPr>
        <w:tabs>
          <w:tab w:val="left" w:pos="360"/>
        </w:tabs>
        <w:spacing w:line="276" w:lineRule="auto"/>
        <w:jc w:val="both"/>
        <w:rPr>
          <w:rFonts w:asciiTheme="minorHAnsi" w:hAnsiTheme="minorHAnsi" w:cstheme="minorHAnsi"/>
          <w:sz w:val="22"/>
          <w:szCs w:val="22"/>
        </w:rPr>
      </w:pPr>
      <w:r w:rsidRPr="00BE5822">
        <w:rPr>
          <w:rFonts w:asciiTheme="minorHAnsi" w:hAnsiTheme="minorHAnsi" w:cstheme="minorHAnsi"/>
          <w:sz w:val="22"/>
          <w:szCs w:val="22"/>
        </w:rPr>
        <w:tab/>
      </w:r>
      <w:r w:rsidR="7C876F46" w:rsidRPr="00BE5822">
        <w:rPr>
          <w:rFonts w:asciiTheme="minorHAnsi" w:hAnsiTheme="minorHAnsi" w:cstheme="minorHAnsi"/>
          <w:sz w:val="22"/>
          <w:szCs w:val="22"/>
        </w:rPr>
        <w:t xml:space="preserve"> </w:t>
      </w:r>
    </w:p>
    <w:p w14:paraId="4AE98180" w14:textId="77777777" w:rsidR="005B4ABA" w:rsidRDefault="005B4ABA" w:rsidP="00BE5822">
      <w:pPr>
        <w:tabs>
          <w:tab w:val="left" w:pos="360"/>
        </w:tabs>
        <w:spacing w:line="276" w:lineRule="auto"/>
        <w:jc w:val="both"/>
        <w:rPr>
          <w:rFonts w:asciiTheme="minorHAnsi" w:hAnsiTheme="minorHAnsi" w:cstheme="minorHAnsi"/>
          <w:sz w:val="22"/>
          <w:szCs w:val="22"/>
        </w:rPr>
      </w:pPr>
    </w:p>
    <w:p w14:paraId="2BFBA6B8" w14:textId="77777777" w:rsidR="005B4ABA" w:rsidRDefault="005B4ABA" w:rsidP="00BE5822">
      <w:pPr>
        <w:tabs>
          <w:tab w:val="left" w:pos="360"/>
        </w:tabs>
        <w:spacing w:line="276" w:lineRule="auto"/>
        <w:jc w:val="both"/>
        <w:rPr>
          <w:rFonts w:asciiTheme="minorHAnsi" w:hAnsiTheme="minorHAnsi" w:cstheme="minorHAnsi"/>
          <w:sz w:val="22"/>
          <w:szCs w:val="22"/>
        </w:rPr>
      </w:pPr>
    </w:p>
    <w:p w14:paraId="216406E4" w14:textId="77777777" w:rsidR="005B4ABA" w:rsidRPr="00BE5822" w:rsidRDefault="005B4ABA" w:rsidP="00BE5822">
      <w:pPr>
        <w:tabs>
          <w:tab w:val="left" w:pos="360"/>
        </w:tabs>
        <w:spacing w:line="276" w:lineRule="auto"/>
        <w:jc w:val="both"/>
        <w:rPr>
          <w:rFonts w:asciiTheme="minorHAnsi" w:hAnsiTheme="minorHAnsi" w:cstheme="minorHAnsi"/>
          <w:sz w:val="22"/>
          <w:szCs w:val="22"/>
        </w:rPr>
      </w:pPr>
    </w:p>
    <w:p w14:paraId="5ED3C317" w14:textId="7929CDE1" w:rsidR="0068483D" w:rsidRPr="0010671A" w:rsidRDefault="00105C7C" w:rsidP="0068483D">
      <w:pPr>
        <w:keepNext/>
        <w:tabs>
          <w:tab w:val="left" w:pos="360"/>
        </w:tabs>
        <w:spacing w:line="276" w:lineRule="auto"/>
        <w:outlineLvl w:val="0"/>
        <w:rPr>
          <w:rFonts w:asciiTheme="minorHAnsi" w:hAnsiTheme="minorHAnsi" w:cstheme="minorHAnsi"/>
          <w:b/>
          <w:bCs/>
          <w:color w:val="000000"/>
          <w:spacing w:val="-3"/>
          <w:kern w:val="36"/>
          <w:sz w:val="22"/>
          <w:szCs w:val="22"/>
        </w:rPr>
      </w:pPr>
      <w:r>
        <w:rPr>
          <w:rFonts w:asciiTheme="minorHAnsi" w:hAnsiTheme="minorHAnsi" w:cstheme="minorHAnsi"/>
          <w:b/>
          <w:bCs/>
          <w:color w:val="000000"/>
          <w:spacing w:val="-3"/>
          <w:kern w:val="36"/>
          <w:sz w:val="22"/>
          <w:szCs w:val="22"/>
        </w:rPr>
        <w:lastRenderedPageBreak/>
        <w:t>6</w:t>
      </w:r>
      <w:r w:rsidR="0010671A" w:rsidRPr="0010671A">
        <w:rPr>
          <w:rFonts w:asciiTheme="minorHAnsi" w:hAnsiTheme="minorHAnsi" w:cstheme="minorHAnsi"/>
          <w:b/>
          <w:bCs/>
          <w:color w:val="000000"/>
          <w:spacing w:val="-3"/>
          <w:kern w:val="36"/>
          <w:sz w:val="22"/>
          <w:szCs w:val="22"/>
        </w:rPr>
        <w:t xml:space="preserve">.    Attach a detailed scope of work and detailed budget for the project. </w:t>
      </w:r>
    </w:p>
    <w:p w14:paraId="548F881E" w14:textId="77777777" w:rsidR="0010671A" w:rsidRDefault="0010671A" w:rsidP="0068483D">
      <w:pPr>
        <w:keepNext/>
        <w:tabs>
          <w:tab w:val="left" w:pos="360"/>
        </w:tabs>
        <w:spacing w:line="276" w:lineRule="auto"/>
        <w:outlineLvl w:val="0"/>
        <w:rPr>
          <w:rFonts w:asciiTheme="minorHAnsi" w:hAnsiTheme="minorHAnsi" w:cstheme="minorHAnsi"/>
          <w:color w:val="000000"/>
          <w:spacing w:val="-3"/>
          <w:kern w:val="36"/>
          <w:sz w:val="22"/>
          <w:szCs w:val="22"/>
        </w:rPr>
      </w:pPr>
    </w:p>
    <w:p w14:paraId="58F9A023" w14:textId="579BCC0B" w:rsidR="00842ABA" w:rsidRPr="0010671A" w:rsidRDefault="00105C7C" w:rsidP="0068483D">
      <w:pPr>
        <w:keepNext/>
        <w:tabs>
          <w:tab w:val="left" w:pos="360"/>
        </w:tabs>
        <w:spacing w:line="276" w:lineRule="auto"/>
        <w:outlineLvl w:val="0"/>
        <w:rPr>
          <w:rFonts w:asciiTheme="minorHAnsi" w:eastAsia="Times" w:hAnsiTheme="minorHAnsi" w:cstheme="minorHAnsi"/>
          <w:b/>
          <w:bCs/>
          <w:sz w:val="22"/>
          <w:szCs w:val="22"/>
        </w:rPr>
      </w:pPr>
      <w:r>
        <w:rPr>
          <w:rFonts w:asciiTheme="minorHAnsi" w:hAnsiTheme="minorHAnsi" w:cstheme="minorHAnsi"/>
          <w:b/>
          <w:bCs/>
          <w:color w:val="000000"/>
          <w:spacing w:val="-3"/>
          <w:kern w:val="36"/>
          <w:sz w:val="22"/>
          <w:szCs w:val="22"/>
        </w:rPr>
        <w:t>7</w:t>
      </w:r>
      <w:r w:rsidR="0068483D" w:rsidRPr="0010671A">
        <w:rPr>
          <w:rFonts w:asciiTheme="minorHAnsi" w:hAnsiTheme="minorHAnsi" w:cstheme="minorHAnsi"/>
          <w:b/>
          <w:bCs/>
          <w:color w:val="000000"/>
          <w:spacing w:val="-3"/>
          <w:kern w:val="36"/>
          <w:sz w:val="22"/>
          <w:szCs w:val="22"/>
        </w:rPr>
        <w:t>.</w:t>
      </w:r>
      <w:r w:rsidR="0068483D" w:rsidRPr="0010671A">
        <w:rPr>
          <w:rFonts w:asciiTheme="minorHAnsi" w:hAnsiTheme="minorHAnsi" w:cstheme="minorHAnsi"/>
          <w:b/>
          <w:bCs/>
          <w:color w:val="000000"/>
          <w:spacing w:val="-3"/>
          <w:kern w:val="36"/>
          <w:sz w:val="22"/>
          <w:szCs w:val="22"/>
        </w:rPr>
        <w:tab/>
        <w:t>Project Description</w:t>
      </w:r>
      <w:r w:rsidR="0010671A">
        <w:rPr>
          <w:rFonts w:asciiTheme="minorHAnsi" w:hAnsiTheme="minorHAnsi" w:cstheme="minorHAnsi"/>
          <w:b/>
          <w:bCs/>
          <w:color w:val="000000"/>
          <w:spacing w:val="-3"/>
          <w:kern w:val="36"/>
          <w:sz w:val="22"/>
          <w:szCs w:val="22"/>
        </w:rPr>
        <w:t>:</w:t>
      </w:r>
    </w:p>
    <w:p w14:paraId="63AB10F8" w14:textId="77777777" w:rsidR="0068483D" w:rsidRPr="00BE5822" w:rsidRDefault="0068483D" w:rsidP="0068483D">
      <w:pPr>
        <w:keepNext/>
        <w:tabs>
          <w:tab w:val="left" w:pos="360"/>
        </w:tabs>
        <w:spacing w:line="276" w:lineRule="auto"/>
        <w:outlineLvl w:val="0"/>
        <w:rPr>
          <w:rFonts w:asciiTheme="minorHAnsi" w:hAnsiTheme="minorHAnsi" w:cstheme="minorHAnsi"/>
          <w:b/>
          <w:bCs/>
          <w:color w:val="000000"/>
          <w:spacing w:val="-3"/>
          <w:sz w:val="22"/>
          <w:szCs w:val="22"/>
        </w:rPr>
      </w:pPr>
    </w:p>
    <w:tbl>
      <w:tblPr>
        <w:tblStyle w:val="TableGrid"/>
        <w:tblW w:w="9360" w:type="dxa"/>
        <w:tblLayout w:type="fixed"/>
        <w:tblLook w:val="06A0" w:firstRow="1" w:lastRow="0" w:firstColumn="1" w:lastColumn="0" w:noHBand="1" w:noVBand="1"/>
      </w:tblPr>
      <w:tblGrid>
        <w:gridCol w:w="3505"/>
        <w:gridCol w:w="5855"/>
      </w:tblGrid>
      <w:tr w:rsidR="52D590D3" w:rsidRPr="00BE5822" w14:paraId="4B72F86E" w14:textId="77777777" w:rsidTr="0010671A">
        <w:tc>
          <w:tcPr>
            <w:tcW w:w="3505" w:type="dxa"/>
            <w:shd w:val="clear" w:color="auto" w:fill="E2EFD9" w:themeFill="accent6" w:themeFillTint="33"/>
          </w:tcPr>
          <w:p w14:paraId="431E7A95" w14:textId="575C53F9" w:rsidR="52D590D3" w:rsidRPr="00105C7C" w:rsidRDefault="000651BF" w:rsidP="00105C7C">
            <w:pPr>
              <w:pStyle w:val="ListParagraph"/>
              <w:numPr>
                <w:ilvl w:val="0"/>
                <w:numId w:val="5"/>
              </w:numPr>
              <w:ind w:left="248" w:hanging="270"/>
              <w:outlineLvl w:val="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Describe the type of equipment, including pictures and specification sheets if appropriate.</w:t>
            </w:r>
            <w:r w:rsidR="005B4ABA">
              <w:rPr>
                <w:rFonts w:asciiTheme="minorHAnsi" w:hAnsiTheme="minorHAnsi" w:cstheme="minorHAnsi"/>
                <w:b/>
                <w:bCs/>
                <w:color w:val="000000" w:themeColor="text1"/>
                <w:sz w:val="22"/>
                <w:szCs w:val="22"/>
              </w:rPr>
              <w:t xml:space="preserve">  </w:t>
            </w:r>
            <w:r w:rsidR="00245439">
              <w:rPr>
                <w:rFonts w:asciiTheme="minorHAnsi" w:hAnsiTheme="minorHAnsi" w:cstheme="minorHAnsi"/>
                <w:b/>
                <w:bCs/>
                <w:color w:val="000000" w:themeColor="text1"/>
                <w:sz w:val="22"/>
                <w:szCs w:val="22"/>
              </w:rPr>
              <w:t xml:space="preserve"> </w:t>
            </w:r>
          </w:p>
        </w:tc>
        <w:tc>
          <w:tcPr>
            <w:tcW w:w="5855" w:type="dxa"/>
          </w:tcPr>
          <w:p w14:paraId="0DBA290F" w14:textId="77777777" w:rsidR="00445EBA" w:rsidRDefault="00445EBA" w:rsidP="00105C7C">
            <w:pPr>
              <w:rPr>
                <w:rFonts w:asciiTheme="minorHAnsi" w:hAnsiTheme="minorHAnsi" w:cstheme="minorHAnsi"/>
                <w:color w:val="000000" w:themeColor="text1"/>
                <w:sz w:val="22"/>
                <w:szCs w:val="22"/>
              </w:rPr>
            </w:pPr>
          </w:p>
          <w:p w14:paraId="7649ED25" w14:textId="77777777" w:rsidR="00105C7C" w:rsidRPr="00105C7C" w:rsidRDefault="00105C7C" w:rsidP="00105C7C">
            <w:pPr>
              <w:rPr>
                <w:rFonts w:asciiTheme="minorHAnsi" w:hAnsiTheme="minorHAnsi" w:cstheme="minorHAnsi"/>
                <w:sz w:val="22"/>
                <w:szCs w:val="22"/>
              </w:rPr>
            </w:pPr>
          </w:p>
          <w:p w14:paraId="19DFEDF9" w14:textId="2F341366" w:rsidR="00105C7C" w:rsidRPr="00105C7C" w:rsidRDefault="00105C7C" w:rsidP="00105C7C">
            <w:pPr>
              <w:rPr>
                <w:rFonts w:asciiTheme="minorHAnsi" w:hAnsiTheme="minorHAnsi" w:cstheme="minorHAnsi"/>
                <w:sz w:val="22"/>
                <w:szCs w:val="22"/>
              </w:rPr>
            </w:pPr>
          </w:p>
        </w:tc>
      </w:tr>
      <w:tr w:rsidR="005B4ABA" w:rsidRPr="00BE5822" w14:paraId="423C0A49" w14:textId="77777777" w:rsidTr="0010671A">
        <w:tc>
          <w:tcPr>
            <w:tcW w:w="3505" w:type="dxa"/>
            <w:shd w:val="clear" w:color="auto" w:fill="E2EFD9" w:themeFill="accent6" w:themeFillTint="33"/>
          </w:tcPr>
          <w:p w14:paraId="27058F43" w14:textId="6E88BE9F" w:rsidR="005B4ABA" w:rsidRDefault="000651BF" w:rsidP="00105C7C">
            <w:pPr>
              <w:pStyle w:val="ListParagraph"/>
              <w:numPr>
                <w:ilvl w:val="0"/>
                <w:numId w:val="5"/>
              </w:numPr>
              <w:ind w:left="248" w:hanging="270"/>
              <w:outlineLvl w:val="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Describe what the equipment will be used for, what type of solid waste will it manage?</w:t>
            </w:r>
          </w:p>
        </w:tc>
        <w:tc>
          <w:tcPr>
            <w:tcW w:w="5855" w:type="dxa"/>
          </w:tcPr>
          <w:p w14:paraId="1B55B637" w14:textId="77777777" w:rsidR="005B4ABA" w:rsidRDefault="005B4ABA" w:rsidP="00105C7C">
            <w:pPr>
              <w:rPr>
                <w:rFonts w:asciiTheme="minorHAnsi" w:hAnsiTheme="minorHAnsi" w:cstheme="minorHAnsi"/>
                <w:color w:val="000000" w:themeColor="text1"/>
                <w:sz w:val="22"/>
                <w:szCs w:val="22"/>
              </w:rPr>
            </w:pPr>
          </w:p>
        </w:tc>
      </w:tr>
      <w:tr w:rsidR="000651BF" w:rsidRPr="00BE5822" w14:paraId="4A97A6E4" w14:textId="77777777" w:rsidTr="0010671A">
        <w:tc>
          <w:tcPr>
            <w:tcW w:w="3505" w:type="dxa"/>
            <w:shd w:val="clear" w:color="auto" w:fill="E2EFD9" w:themeFill="accent6" w:themeFillTint="33"/>
          </w:tcPr>
          <w:p w14:paraId="5019AC92" w14:textId="4EAEE05E" w:rsidR="000651BF" w:rsidRDefault="000651BF" w:rsidP="00105C7C">
            <w:pPr>
              <w:pStyle w:val="ListParagraph"/>
              <w:numPr>
                <w:ilvl w:val="0"/>
                <w:numId w:val="5"/>
              </w:numPr>
              <w:ind w:left="248" w:hanging="270"/>
              <w:outlineLvl w:val="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How is the waste currently managed?</w:t>
            </w:r>
          </w:p>
        </w:tc>
        <w:tc>
          <w:tcPr>
            <w:tcW w:w="5855" w:type="dxa"/>
          </w:tcPr>
          <w:p w14:paraId="03FE372F" w14:textId="77777777" w:rsidR="000651BF" w:rsidRDefault="000651BF" w:rsidP="00105C7C">
            <w:pPr>
              <w:rPr>
                <w:rFonts w:asciiTheme="minorHAnsi" w:hAnsiTheme="minorHAnsi" w:cstheme="minorHAnsi"/>
                <w:color w:val="000000" w:themeColor="text1"/>
                <w:sz w:val="22"/>
                <w:szCs w:val="22"/>
              </w:rPr>
            </w:pPr>
          </w:p>
        </w:tc>
      </w:tr>
      <w:tr w:rsidR="000651BF" w:rsidRPr="00BE5822" w14:paraId="680C1AF6" w14:textId="77777777" w:rsidTr="0010671A">
        <w:tc>
          <w:tcPr>
            <w:tcW w:w="3505" w:type="dxa"/>
            <w:shd w:val="clear" w:color="auto" w:fill="E2EFD9" w:themeFill="accent6" w:themeFillTint="33"/>
          </w:tcPr>
          <w:p w14:paraId="02F957D4" w14:textId="566C15BF" w:rsidR="000651BF" w:rsidRDefault="000651BF" w:rsidP="00105C7C">
            <w:pPr>
              <w:pStyle w:val="ListParagraph"/>
              <w:numPr>
                <w:ilvl w:val="0"/>
                <w:numId w:val="5"/>
              </w:numPr>
              <w:ind w:left="248" w:hanging="270"/>
              <w:outlineLvl w:val="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How will the equipment improve the management of the waste? </w:t>
            </w:r>
          </w:p>
        </w:tc>
        <w:tc>
          <w:tcPr>
            <w:tcW w:w="5855" w:type="dxa"/>
          </w:tcPr>
          <w:p w14:paraId="32AB1331" w14:textId="77777777" w:rsidR="000651BF" w:rsidRDefault="000651BF" w:rsidP="00105C7C">
            <w:pPr>
              <w:rPr>
                <w:rFonts w:asciiTheme="minorHAnsi" w:hAnsiTheme="minorHAnsi" w:cstheme="minorHAnsi"/>
                <w:color w:val="000000" w:themeColor="text1"/>
                <w:sz w:val="22"/>
                <w:szCs w:val="22"/>
              </w:rPr>
            </w:pPr>
          </w:p>
        </w:tc>
      </w:tr>
      <w:tr w:rsidR="000651BF" w:rsidRPr="00BE5822" w14:paraId="78AAB594" w14:textId="77777777" w:rsidTr="0010671A">
        <w:tc>
          <w:tcPr>
            <w:tcW w:w="3505" w:type="dxa"/>
            <w:shd w:val="clear" w:color="auto" w:fill="E2EFD9" w:themeFill="accent6" w:themeFillTint="33"/>
          </w:tcPr>
          <w:p w14:paraId="1A30DF1C" w14:textId="0E789D1B" w:rsidR="000651BF" w:rsidRDefault="000651BF" w:rsidP="00105C7C">
            <w:pPr>
              <w:pStyle w:val="ListParagraph"/>
              <w:numPr>
                <w:ilvl w:val="0"/>
                <w:numId w:val="5"/>
              </w:numPr>
              <w:ind w:left="248" w:hanging="270"/>
              <w:outlineLvl w:val="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For wood chipper/mulcher applicants, what are your plans for reuse of the material? </w:t>
            </w:r>
          </w:p>
        </w:tc>
        <w:tc>
          <w:tcPr>
            <w:tcW w:w="5855" w:type="dxa"/>
          </w:tcPr>
          <w:p w14:paraId="5FEBEB32" w14:textId="77777777" w:rsidR="000651BF" w:rsidRDefault="000651BF" w:rsidP="00105C7C">
            <w:pPr>
              <w:rPr>
                <w:rFonts w:asciiTheme="minorHAnsi" w:hAnsiTheme="minorHAnsi" w:cstheme="minorHAnsi"/>
                <w:color w:val="000000" w:themeColor="text1"/>
                <w:sz w:val="22"/>
                <w:szCs w:val="22"/>
              </w:rPr>
            </w:pPr>
          </w:p>
        </w:tc>
      </w:tr>
      <w:tr w:rsidR="52D590D3" w:rsidRPr="00BE5822" w14:paraId="386352D6" w14:textId="77777777" w:rsidTr="0010671A">
        <w:tc>
          <w:tcPr>
            <w:tcW w:w="3505" w:type="dxa"/>
            <w:shd w:val="clear" w:color="auto" w:fill="E2EFD9" w:themeFill="accent6" w:themeFillTint="33"/>
          </w:tcPr>
          <w:p w14:paraId="5AD75F4C" w14:textId="705C0E75" w:rsidR="52D590D3" w:rsidRPr="00105C7C" w:rsidRDefault="000651BF" w:rsidP="00105C7C">
            <w:pPr>
              <w:pStyle w:val="ListParagraph"/>
              <w:numPr>
                <w:ilvl w:val="0"/>
                <w:numId w:val="5"/>
              </w:numPr>
              <w:ind w:left="248" w:hanging="270"/>
              <w:outlineLvl w:val="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Describe the communities that will be served by this equipment (municipalities, county, region, estimated population)</w:t>
            </w:r>
            <w:r w:rsidR="00245439" w:rsidRPr="00245439">
              <w:rPr>
                <w:rFonts w:asciiTheme="minorHAnsi" w:hAnsiTheme="minorHAnsi" w:cstheme="minorHAnsi"/>
                <w:b/>
                <w:bCs/>
                <w:color w:val="000000" w:themeColor="text1"/>
                <w:sz w:val="22"/>
                <w:szCs w:val="22"/>
              </w:rPr>
              <w:t>  </w:t>
            </w:r>
          </w:p>
        </w:tc>
        <w:tc>
          <w:tcPr>
            <w:tcW w:w="5855" w:type="dxa"/>
          </w:tcPr>
          <w:p w14:paraId="2A513CE8" w14:textId="77777777" w:rsidR="52D590D3" w:rsidRPr="00BE5822" w:rsidRDefault="52D590D3" w:rsidP="0010671A">
            <w:pPr>
              <w:ind w:left="248" w:hanging="270"/>
              <w:rPr>
                <w:rFonts w:asciiTheme="minorHAnsi" w:hAnsiTheme="minorHAnsi" w:cstheme="minorHAnsi"/>
                <w:color w:val="000000" w:themeColor="text1"/>
                <w:sz w:val="22"/>
                <w:szCs w:val="22"/>
              </w:rPr>
            </w:pPr>
          </w:p>
          <w:p w14:paraId="7FC148A7" w14:textId="77777777" w:rsidR="00082396" w:rsidRPr="00BE5822" w:rsidRDefault="00082396" w:rsidP="0010671A">
            <w:pPr>
              <w:ind w:left="248" w:hanging="270"/>
              <w:rPr>
                <w:rFonts w:asciiTheme="minorHAnsi" w:hAnsiTheme="minorHAnsi" w:cstheme="minorHAnsi"/>
                <w:color w:val="000000" w:themeColor="text1"/>
                <w:sz w:val="22"/>
                <w:szCs w:val="22"/>
              </w:rPr>
            </w:pPr>
          </w:p>
          <w:p w14:paraId="121511E2" w14:textId="2F341366" w:rsidR="00082396" w:rsidRPr="00BE5822" w:rsidRDefault="00082396" w:rsidP="00105C7C">
            <w:pPr>
              <w:rPr>
                <w:rFonts w:asciiTheme="minorHAnsi" w:hAnsiTheme="minorHAnsi" w:cstheme="minorHAnsi"/>
                <w:sz w:val="22"/>
                <w:szCs w:val="22"/>
              </w:rPr>
            </w:pPr>
          </w:p>
        </w:tc>
      </w:tr>
      <w:tr w:rsidR="000651BF" w:rsidRPr="00BE5822" w14:paraId="03418A26" w14:textId="77777777" w:rsidTr="0010671A">
        <w:tc>
          <w:tcPr>
            <w:tcW w:w="3505" w:type="dxa"/>
            <w:shd w:val="clear" w:color="auto" w:fill="E2EFD9" w:themeFill="accent6" w:themeFillTint="33"/>
          </w:tcPr>
          <w:p w14:paraId="35F2F98D" w14:textId="0CA7B493" w:rsidR="000651BF" w:rsidRDefault="000651BF" w:rsidP="00105C7C">
            <w:pPr>
              <w:pStyle w:val="ListParagraph"/>
              <w:numPr>
                <w:ilvl w:val="0"/>
                <w:numId w:val="5"/>
              </w:numPr>
              <w:ind w:left="248" w:hanging="270"/>
              <w:outlineLvl w:val="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What is the environmental benefit of purchasing this equipment, e.g. waste reduction, resource conservation, pollution prevention, litter abatement, etc.</w:t>
            </w:r>
          </w:p>
        </w:tc>
        <w:tc>
          <w:tcPr>
            <w:tcW w:w="5855" w:type="dxa"/>
          </w:tcPr>
          <w:p w14:paraId="455C5BFB" w14:textId="77777777" w:rsidR="000651BF" w:rsidRPr="00BE5822" w:rsidRDefault="000651BF" w:rsidP="0010671A">
            <w:pPr>
              <w:ind w:left="248" w:hanging="270"/>
              <w:rPr>
                <w:rFonts w:asciiTheme="minorHAnsi" w:hAnsiTheme="minorHAnsi" w:cstheme="minorHAnsi"/>
                <w:color w:val="000000" w:themeColor="text1"/>
                <w:sz w:val="22"/>
                <w:szCs w:val="22"/>
              </w:rPr>
            </w:pPr>
          </w:p>
        </w:tc>
      </w:tr>
      <w:tr w:rsidR="005B4ABA" w:rsidRPr="00BE5822" w14:paraId="33926DEB" w14:textId="77777777" w:rsidTr="0010671A">
        <w:tc>
          <w:tcPr>
            <w:tcW w:w="3505" w:type="dxa"/>
            <w:shd w:val="clear" w:color="auto" w:fill="E2EFD9" w:themeFill="accent6" w:themeFillTint="33"/>
          </w:tcPr>
          <w:p w14:paraId="15D2E0C6" w14:textId="7865048A" w:rsidR="005B4ABA" w:rsidRPr="00881B16" w:rsidRDefault="005B4ABA" w:rsidP="005B4ABA">
            <w:pPr>
              <w:numPr>
                <w:ilvl w:val="0"/>
                <w:numId w:val="5"/>
              </w:numPr>
              <w:ind w:left="248" w:hanging="270"/>
              <w:outlineLvl w:val="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Describe your </w:t>
            </w:r>
            <w:r w:rsidR="000651BF">
              <w:rPr>
                <w:rFonts w:asciiTheme="minorHAnsi" w:hAnsiTheme="minorHAnsi" w:cstheme="minorHAnsi"/>
                <w:b/>
                <w:bCs/>
                <w:color w:val="000000" w:themeColor="text1"/>
                <w:sz w:val="22"/>
                <w:szCs w:val="22"/>
              </w:rPr>
              <w:t>maintenance and storage plans for the equipment.</w:t>
            </w:r>
            <w:r>
              <w:rPr>
                <w:rFonts w:asciiTheme="minorHAnsi" w:hAnsiTheme="minorHAnsi" w:cstheme="minorHAnsi"/>
                <w:b/>
                <w:bCs/>
                <w:color w:val="000000" w:themeColor="text1"/>
                <w:sz w:val="22"/>
                <w:szCs w:val="22"/>
              </w:rPr>
              <w:t xml:space="preserve"> </w:t>
            </w:r>
          </w:p>
        </w:tc>
        <w:tc>
          <w:tcPr>
            <w:tcW w:w="5855" w:type="dxa"/>
          </w:tcPr>
          <w:p w14:paraId="658E580F" w14:textId="77777777" w:rsidR="005B4ABA" w:rsidRPr="00BE5822" w:rsidRDefault="005B4ABA" w:rsidP="005B4ABA">
            <w:pPr>
              <w:ind w:left="248" w:hanging="270"/>
              <w:rPr>
                <w:rFonts w:asciiTheme="minorHAnsi" w:hAnsiTheme="minorHAnsi" w:cstheme="minorHAnsi"/>
                <w:color w:val="000000" w:themeColor="text1"/>
                <w:sz w:val="22"/>
                <w:szCs w:val="22"/>
              </w:rPr>
            </w:pPr>
          </w:p>
          <w:p w14:paraId="20D526DF" w14:textId="77777777" w:rsidR="005B4ABA" w:rsidRPr="00BE5822" w:rsidRDefault="005B4ABA" w:rsidP="005B4ABA">
            <w:pPr>
              <w:ind w:left="248" w:hanging="270"/>
              <w:rPr>
                <w:rFonts w:asciiTheme="minorHAnsi" w:hAnsiTheme="minorHAnsi" w:cstheme="minorHAnsi"/>
                <w:color w:val="000000" w:themeColor="text1"/>
                <w:sz w:val="22"/>
                <w:szCs w:val="22"/>
              </w:rPr>
            </w:pPr>
          </w:p>
          <w:p w14:paraId="15C2266A" w14:textId="73E4C598" w:rsidR="005B4ABA" w:rsidRPr="00BE5822" w:rsidRDefault="005B4ABA" w:rsidP="005B4ABA">
            <w:pPr>
              <w:ind w:left="248" w:hanging="270"/>
              <w:rPr>
                <w:rFonts w:asciiTheme="minorHAnsi" w:hAnsiTheme="minorHAnsi" w:cstheme="minorHAnsi"/>
                <w:color w:val="000000" w:themeColor="text1"/>
                <w:sz w:val="22"/>
                <w:szCs w:val="22"/>
              </w:rPr>
            </w:pPr>
          </w:p>
        </w:tc>
      </w:tr>
      <w:tr w:rsidR="000651BF" w:rsidRPr="00BE5822" w14:paraId="5308A9D7" w14:textId="77777777" w:rsidTr="0010671A">
        <w:tc>
          <w:tcPr>
            <w:tcW w:w="3505" w:type="dxa"/>
            <w:shd w:val="clear" w:color="auto" w:fill="E2EFD9" w:themeFill="accent6" w:themeFillTint="33"/>
          </w:tcPr>
          <w:p w14:paraId="05915A34" w14:textId="79BEA9B0" w:rsidR="000651BF" w:rsidRDefault="000651BF" w:rsidP="005B4ABA">
            <w:pPr>
              <w:numPr>
                <w:ilvl w:val="0"/>
                <w:numId w:val="5"/>
              </w:numPr>
              <w:ind w:left="248" w:hanging="270"/>
              <w:outlineLvl w:val="0"/>
              <w:rPr>
                <w:rFonts w:asciiTheme="minorHAnsi" w:hAnsiTheme="minorHAnsi" w:cstheme="minorHAnsi"/>
                <w:b/>
                <w:bCs/>
                <w:color w:val="000000" w:themeColor="text1"/>
                <w:sz w:val="22"/>
                <w:szCs w:val="22"/>
              </w:rPr>
            </w:pPr>
            <w:r w:rsidRPr="00550FCF">
              <w:rPr>
                <w:rFonts w:asciiTheme="minorHAnsi" w:hAnsiTheme="minorHAnsi" w:cstheme="minorHAnsi"/>
                <w:b/>
                <w:bCs/>
                <w:color w:val="000000" w:themeColor="text1"/>
                <w:sz w:val="22"/>
                <w:szCs w:val="22"/>
              </w:rPr>
              <w:t>What metrics will you track monthly to demonstrate Return on Investment (ROI)? </w:t>
            </w:r>
          </w:p>
        </w:tc>
        <w:tc>
          <w:tcPr>
            <w:tcW w:w="5855" w:type="dxa"/>
          </w:tcPr>
          <w:p w14:paraId="343E3F21" w14:textId="77777777" w:rsidR="000651BF" w:rsidRPr="00BE5822" w:rsidRDefault="000651BF" w:rsidP="005B4ABA">
            <w:pPr>
              <w:ind w:left="248" w:hanging="270"/>
              <w:rPr>
                <w:rFonts w:asciiTheme="minorHAnsi" w:hAnsiTheme="minorHAnsi" w:cstheme="minorHAnsi"/>
                <w:color w:val="000000" w:themeColor="text1"/>
                <w:sz w:val="22"/>
                <w:szCs w:val="22"/>
              </w:rPr>
            </w:pPr>
          </w:p>
        </w:tc>
      </w:tr>
      <w:tr w:rsidR="005B4ABA" w:rsidRPr="00BE5822" w14:paraId="0E233F8A" w14:textId="77777777" w:rsidTr="005B4ABA">
        <w:trPr>
          <w:trHeight w:val="908"/>
        </w:trPr>
        <w:tc>
          <w:tcPr>
            <w:tcW w:w="3505" w:type="dxa"/>
            <w:shd w:val="clear" w:color="auto" w:fill="E2EFD9" w:themeFill="accent6" w:themeFillTint="33"/>
          </w:tcPr>
          <w:p w14:paraId="6D454E9D" w14:textId="5B41FF9F" w:rsidR="005B4ABA" w:rsidRPr="00881B16" w:rsidRDefault="005B4ABA" w:rsidP="005B4ABA">
            <w:pPr>
              <w:numPr>
                <w:ilvl w:val="0"/>
                <w:numId w:val="5"/>
              </w:numPr>
              <w:ind w:left="248" w:hanging="270"/>
              <w:outlineLvl w:val="0"/>
              <w:rPr>
                <w:rFonts w:asciiTheme="minorHAnsi" w:hAnsiTheme="minorHAnsi" w:cstheme="minorHAnsi"/>
                <w:b/>
                <w:bCs/>
                <w:color w:val="000000" w:themeColor="text1"/>
                <w:sz w:val="22"/>
                <w:szCs w:val="22"/>
              </w:rPr>
            </w:pPr>
            <w:r w:rsidRPr="00BE5822">
              <w:rPr>
                <w:rFonts w:asciiTheme="minorHAnsi" w:hAnsiTheme="minorHAnsi" w:cstheme="minorHAnsi"/>
                <w:b/>
                <w:bCs/>
                <w:color w:val="000000" w:themeColor="text1"/>
                <w:sz w:val="22"/>
                <w:szCs w:val="22"/>
              </w:rPr>
              <w:t xml:space="preserve">Are you partnering with anyone else to implement this program? If so, describe. </w:t>
            </w:r>
          </w:p>
        </w:tc>
        <w:tc>
          <w:tcPr>
            <w:tcW w:w="5855" w:type="dxa"/>
          </w:tcPr>
          <w:p w14:paraId="629DB9BE" w14:textId="77777777" w:rsidR="005B4ABA" w:rsidRPr="00BE5822" w:rsidRDefault="005B4ABA" w:rsidP="005B4ABA">
            <w:pPr>
              <w:ind w:left="248" w:hanging="270"/>
              <w:rPr>
                <w:rFonts w:asciiTheme="minorHAnsi" w:hAnsiTheme="minorHAnsi" w:cstheme="minorHAnsi"/>
                <w:color w:val="000000" w:themeColor="text1"/>
                <w:sz w:val="22"/>
                <w:szCs w:val="22"/>
              </w:rPr>
            </w:pPr>
          </w:p>
          <w:p w14:paraId="05E9CB5E" w14:textId="77777777" w:rsidR="005B4ABA" w:rsidRPr="00BE5822" w:rsidRDefault="005B4ABA" w:rsidP="005B4ABA">
            <w:pPr>
              <w:ind w:left="248" w:hanging="270"/>
              <w:rPr>
                <w:rFonts w:asciiTheme="minorHAnsi" w:hAnsiTheme="minorHAnsi" w:cstheme="minorHAnsi"/>
                <w:color w:val="000000" w:themeColor="text1"/>
                <w:sz w:val="22"/>
                <w:szCs w:val="22"/>
              </w:rPr>
            </w:pPr>
          </w:p>
          <w:p w14:paraId="707D4B37" w14:textId="44FD25D3" w:rsidR="005B4ABA" w:rsidRPr="00BE5822" w:rsidRDefault="005B4ABA" w:rsidP="005B4ABA">
            <w:pPr>
              <w:rPr>
                <w:rFonts w:asciiTheme="minorHAnsi" w:hAnsiTheme="minorHAnsi" w:cstheme="minorHAnsi"/>
                <w:color w:val="000000" w:themeColor="text1"/>
                <w:sz w:val="22"/>
                <w:szCs w:val="22"/>
              </w:rPr>
            </w:pPr>
          </w:p>
        </w:tc>
      </w:tr>
      <w:tr w:rsidR="005B4ABA" w:rsidRPr="00BE5822" w14:paraId="5EFE1CBC" w14:textId="77777777" w:rsidTr="00105C7C">
        <w:trPr>
          <w:trHeight w:val="1592"/>
        </w:trPr>
        <w:tc>
          <w:tcPr>
            <w:tcW w:w="3505" w:type="dxa"/>
            <w:shd w:val="clear" w:color="auto" w:fill="E2EFD9" w:themeFill="accent6" w:themeFillTint="33"/>
          </w:tcPr>
          <w:p w14:paraId="0D189BF7" w14:textId="4BAA61C0" w:rsidR="005B4ABA" w:rsidRPr="00881B16" w:rsidRDefault="005B4ABA" w:rsidP="005B4ABA">
            <w:pPr>
              <w:pStyle w:val="ListParagraph"/>
              <w:numPr>
                <w:ilvl w:val="0"/>
                <w:numId w:val="5"/>
              </w:numPr>
              <w:ind w:left="248" w:hanging="270"/>
              <w:rPr>
                <w:rFonts w:asciiTheme="minorHAnsi" w:hAnsiTheme="minorHAnsi" w:cstheme="minorHAnsi"/>
                <w:b/>
                <w:bCs/>
                <w:color w:val="000000" w:themeColor="text1"/>
                <w:sz w:val="22"/>
                <w:szCs w:val="22"/>
              </w:rPr>
            </w:pPr>
            <w:r w:rsidRPr="00BE5822">
              <w:rPr>
                <w:rFonts w:asciiTheme="minorHAnsi" w:hAnsiTheme="minorHAnsi" w:cstheme="minorHAnsi"/>
                <w:b/>
                <w:bCs/>
                <w:color w:val="000000" w:themeColor="text1"/>
                <w:sz w:val="22"/>
                <w:szCs w:val="22"/>
              </w:rPr>
              <w:t>Have you received a previous grant from DEQ? If yes, what year</w:t>
            </w:r>
            <w:r>
              <w:rPr>
                <w:rFonts w:asciiTheme="minorHAnsi" w:hAnsiTheme="minorHAnsi" w:cstheme="minorHAnsi"/>
                <w:b/>
                <w:bCs/>
                <w:color w:val="000000" w:themeColor="text1"/>
                <w:sz w:val="22"/>
                <w:szCs w:val="22"/>
              </w:rPr>
              <w:t>(</w:t>
            </w:r>
            <w:r w:rsidRPr="00BE5822">
              <w:rPr>
                <w:rFonts w:asciiTheme="minorHAnsi" w:hAnsiTheme="minorHAnsi" w:cstheme="minorHAnsi"/>
                <w:b/>
                <w:bCs/>
                <w:color w:val="000000" w:themeColor="text1"/>
                <w:sz w:val="22"/>
                <w:szCs w:val="22"/>
              </w:rPr>
              <w:t>s</w:t>
            </w:r>
            <w:r>
              <w:rPr>
                <w:rFonts w:asciiTheme="minorHAnsi" w:hAnsiTheme="minorHAnsi" w:cstheme="minorHAnsi"/>
                <w:b/>
                <w:bCs/>
                <w:color w:val="000000" w:themeColor="text1"/>
                <w:sz w:val="22"/>
                <w:szCs w:val="22"/>
              </w:rPr>
              <w:t>)</w:t>
            </w:r>
            <w:r w:rsidRPr="00BE5822">
              <w:rPr>
                <w:rFonts w:asciiTheme="minorHAnsi" w:hAnsiTheme="minorHAnsi" w:cstheme="minorHAnsi"/>
                <w:b/>
                <w:bCs/>
                <w:color w:val="000000" w:themeColor="text1"/>
                <w:sz w:val="22"/>
                <w:szCs w:val="22"/>
              </w:rPr>
              <w:t>, what dollar amount</w:t>
            </w:r>
            <w:r>
              <w:rPr>
                <w:rFonts w:asciiTheme="minorHAnsi" w:hAnsiTheme="minorHAnsi" w:cstheme="minorHAnsi"/>
                <w:b/>
                <w:bCs/>
                <w:color w:val="000000" w:themeColor="text1"/>
                <w:sz w:val="22"/>
                <w:szCs w:val="22"/>
              </w:rPr>
              <w:t>(s)</w:t>
            </w:r>
            <w:r w:rsidRPr="00BE5822">
              <w:rPr>
                <w:rFonts w:asciiTheme="minorHAnsi" w:hAnsiTheme="minorHAnsi" w:cstheme="minorHAnsi"/>
                <w:b/>
                <w:bCs/>
                <w:color w:val="000000" w:themeColor="text1"/>
                <w:sz w:val="22"/>
                <w:szCs w:val="22"/>
              </w:rPr>
              <w:t xml:space="preserve"> of funding was provided, and how much of that funding did you spend?</w:t>
            </w:r>
          </w:p>
        </w:tc>
        <w:tc>
          <w:tcPr>
            <w:tcW w:w="5855" w:type="dxa"/>
          </w:tcPr>
          <w:p w14:paraId="47A8CE6B" w14:textId="77777777" w:rsidR="005B4ABA" w:rsidRPr="00BE5822" w:rsidRDefault="005B4ABA" w:rsidP="005B4ABA">
            <w:pPr>
              <w:ind w:left="248" w:hanging="270"/>
              <w:rPr>
                <w:rFonts w:asciiTheme="minorHAnsi" w:hAnsiTheme="minorHAnsi" w:cstheme="minorHAnsi"/>
                <w:color w:val="000000" w:themeColor="text1"/>
                <w:sz w:val="22"/>
                <w:szCs w:val="22"/>
              </w:rPr>
            </w:pPr>
          </w:p>
          <w:p w14:paraId="53987260" w14:textId="77777777" w:rsidR="005B4ABA" w:rsidRPr="00BE5822" w:rsidRDefault="005B4ABA" w:rsidP="005B4ABA">
            <w:pPr>
              <w:ind w:left="248" w:hanging="270"/>
              <w:rPr>
                <w:rFonts w:asciiTheme="minorHAnsi" w:hAnsiTheme="minorHAnsi" w:cstheme="minorHAnsi"/>
                <w:color w:val="000000" w:themeColor="text1"/>
                <w:sz w:val="22"/>
                <w:szCs w:val="22"/>
              </w:rPr>
            </w:pPr>
          </w:p>
          <w:p w14:paraId="3C99C31A" w14:textId="77777777" w:rsidR="005B4ABA" w:rsidRPr="00BE5822" w:rsidRDefault="005B4ABA" w:rsidP="005B4ABA">
            <w:pPr>
              <w:ind w:left="248" w:hanging="270"/>
              <w:rPr>
                <w:rFonts w:asciiTheme="minorHAnsi" w:hAnsiTheme="minorHAnsi" w:cstheme="minorHAnsi"/>
                <w:color w:val="000000" w:themeColor="text1"/>
                <w:sz w:val="22"/>
                <w:szCs w:val="22"/>
              </w:rPr>
            </w:pPr>
          </w:p>
          <w:p w14:paraId="002A635F" w14:textId="77777777" w:rsidR="005B4ABA" w:rsidRPr="00BE5822" w:rsidRDefault="005B4ABA" w:rsidP="005B4ABA">
            <w:pPr>
              <w:ind w:left="248" w:hanging="270"/>
              <w:rPr>
                <w:rFonts w:asciiTheme="minorHAnsi" w:hAnsiTheme="minorHAnsi" w:cstheme="minorHAnsi"/>
                <w:color w:val="000000" w:themeColor="text1"/>
                <w:sz w:val="22"/>
                <w:szCs w:val="22"/>
              </w:rPr>
            </w:pPr>
          </w:p>
          <w:p w14:paraId="4F9F5D66" w14:textId="650BF127" w:rsidR="005B4ABA" w:rsidRPr="00BE5822" w:rsidRDefault="005B4ABA" w:rsidP="005B4ABA">
            <w:pPr>
              <w:ind w:left="248" w:hanging="270"/>
              <w:rPr>
                <w:rFonts w:asciiTheme="minorHAnsi" w:hAnsiTheme="minorHAnsi" w:cstheme="minorHAnsi"/>
                <w:color w:val="000000" w:themeColor="text1"/>
                <w:sz w:val="22"/>
                <w:szCs w:val="22"/>
              </w:rPr>
            </w:pPr>
          </w:p>
        </w:tc>
      </w:tr>
      <w:tr w:rsidR="005B4ABA" w:rsidRPr="00BE5822" w14:paraId="0F11F496" w14:textId="77777777" w:rsidTr="0010671A">
        <w:tc>
          <w:tcPr>
            <w:tcW w:w="3505" w:type="dxa"/>
            <w:shd w:val="clear" w:color="auto" w:fill="E2EFD9" w:themeFill="accent6" w:themeFillTint="33"/>
          </w:tcPr>
          <w:p w14:paraId="4310737A" w14:textId="04CA3C28" w:rsidR="005B4ABA" w:rsidRPr="00BE5822" w:rsidRDefault="005B4ABA" w:rsidP="005B4ABA">
            <w:pPr>
              <w:numPr>
                <w:ilvl w:val="0"/>
                <w:numId w:val="5"/>
              </w:numPr>
              <w:ind w:left="248" w:hanging="270"/>
              <w:outlineLvl w:val="0"/>
              <w:rPr>
                <w:rFonts w:asciiTheme="minorHAnsi" w:hAnsiTheme="minorHAnsi" w:cstheme="minorHAnsi"/>
                <w:b/>
                <w:bCs/>
                <w:color w:val="000000" w:themeColor="text1"/>
                <w:sz w:val="22"/>
                <w:szCs w:val="22"/>
              </w:rPr>
            </w:pPr>
            <w:r w:rsidRPr="00BE5822">
              <w:rPr>
                <w:rFonts w:asciiTheme="minorHAnsi" w:hAnsiTheme="minorHAnsi" w:cstheme="minorHAnsi"/>
                <w:b/>
                <w:bCs/>
                <w:color w:val="000000" w:themeColor="text1"/>
                <w:sz w:val="22"/>
                <w:szCs w:val="22"/>
              </w:rPr>
              <w:t>Is there any other information that you would like to share?</w:t>
            </w:r>
          </w:p>
        </w:tc>
        <w:tc>
          <w:tcPr>
            <w:tcW w:w="5855" w:type="dxa"/>
          </w:tcPr>
          <w:p w14:paraId="4B66B248" w14:textId="77777777" w:rsidR="005B4ABA" w:rsidRPr="00BE5822" w:rsidRDefault="005B4ABA" w:rsidP="005B4ABA">
            <w:pPr>
              <w:rPr>
                <w:rFonts w:asciiTheme="minorHAnsi" w:hAnsiTheme="minorHAnsi" w:cstheme="minorHAnsi"/>
                <w:b/>
                <w:bCs/>
                <w:color w:val="000000" w:themeColor="text1"/>
                <w:sz w:val="22"/>
                <w:szCs w:val="22"/>
              </w:rPr>
            </w:pPr>
          </w:p>
          <w:p w14:paraId="54B4ED82" w14:textId="2CE2FC2D" w:rsidR="005B4ABA" w:rsidRPr="00BE5822" w:rsidRDefault="005B4ABA" w:rsidP="005B4ABA">
            <w:pPr>
              <w:rPr>
                <w:rFonts w:asciiTheme="minorHAnsi" w:hAnsiTheme="minorHAnsi" w:cstheme="minorHAnsi"/>
                <w:b/>
                <w:bCs/>
                <w:color w:val="000000" w:themeColor="text1"/>
                <w:sz w:val="22"/>
                <w:szCs w:val="22"/>
              </w:rPr>
            </w:pPr>
          </w:p>
        </w:tc>
      </w:tr>
      <w:tr w:rsidR="005B4ABA" w:rsidRPr="00BE5822" w14:paraId="395CD9EA" w14:textId="77777777" w:rsidTr="005B4ABA">
        <w:trPr>
          <w:trHeight w:val="620"/>
        </w:trPr>
        <w:tc>
          <w:tcPr>
            <w:tcW w:w="3505" w:type="dxa"/>
            <w:shd w:val="clear" w:color="auto" w:fill="E2EFD9" w:themeFill="accent6" w:themeFillTint="33"/>
          </w:tcPr>
          <w:p w14:paraId="0AD84685" w14:textId="3A20CB3D" w:rsidR="005B4ABA" w:rsidRPr="00BE5822" w:rsidRDefault="005B4ABA" w:rsidP="000651BF">
            <w:pPr>
              <w:numPr>
                <w:ilvl w:val="0"/>
                <w:numId w:val="5"/>
              </w:numPr>
              <w:tabs>
                <w:tab w:val="left" w:pos="338"/>
              </w:tabs>
              <w:ind w:left="248"/>
              <w:outlineLvl w:val="0"/>
              <w:rPr>
                <w:rFonts w:asciiTheme="minorHAnsi" w:hAnsiTheme="minorHAnsi" w:cstheme="minorHAnsi"/>
                <w:b/>
                <w:bCs/>
                <w:color w:val="000000" w:themeColor="text1"/>
                <w:sz w:val="22"/>
                <w:szCs w:val="22"/>
              </w:rPr>
            </w:pPr>
            <w:r w:rsidRPr="00BE5822">
              <w:rPr>
                <w:rFonts w:asciiTheme="minorHAnsi" w:hAnsiTheme="minorHAnsi" w:cstheme="minorHAnsi"/>
                <w:b/>
                <w:bCs/>
                <w:color w:val="000000" w:themeColor="text1"/>
                <w:sz w:val="22"/>
                <w:szCs w:val="22"/>
              </w:rPr>
              <w:lastRenderedPageBreak/>
              <w:t>How did you hear about DEQ’s Solid Waste Management Grant Program?</w:t>
            </w:r>
          </w:p>
        </w:tc>
        <w:tc>
          <w:tcPr>
            <w:tcW w:w="5855" w:type="dxa"/>
          </w:tcPr>
          <w:p w14:paraId="435E8A90" w14:textId="77777777" w:rsidR="005B4ABA" w:rsidRDefault="005B4ABA" w:rsidP="005B4ABA">
            <w:pPr>
              <w:rPr>
                <w:rFonts w:asciiTheme="minorHAnsi" w:hAnsiTheme="minorHAnsi" w:cstheme="minorHAnsi"/>
                <w:b/>
                <w:bCs/>
                <w:color w:val="000000" w:themeColor="text1"/>
                <w:sz w:val="22"/>
                <w:szCs w:val="22"/>
              </w:rPr>
            </w:pPr>
          </w:p>
          <w:p w14:paraId="26161CD5" w14:textId="77777777" w:rsidR="005B4ABA" w:rsidRPr="00105C7C" w:rsidRDefault="005B4ABA" w:rsidP="005B4ABA">
            <w:pPr>
              <w:rPr>
                <w:rFonts w:asciiTheme="minorHAnsi" w:hAnsiTheme="minorHAnsi" w:cstheme="minorHAnsi"/>
                <w:sz w:val="22"/>
                <w:szCs w:val="22"/>
              </w:rPr>
            </w:pPr>
          </w:p>
        </w:tc>
      </w:tr>
    </w:tbl>
    <w:p w14:paraId="521EA4CF" w14:textId="6075B30B" w:rsidR="2986067B" w:rsidRPr="00BE5822" w:rsidRDefault="2986067B" w:rsidP="005B4ABA">
      <w:pPr>
        <w:spacing w:line="276" w:lineRule="auto"/>
        <w:jc w:val="both"/>
        <w:rPr>
          <w:rFonts w:asciiTheme="minorHAnsi" w:hAnsiTheme="minorHAnsi" w:cstheme="minorHAnsi"/>
          <w:b/>
          <w:bCs/>
          <w:color w:val="000000" w:themeColor="text1"/>
          <w:sz w:val="22"/>
          <w:szCs w:val="22"/>
        </w:rPr>
      </w:pPr>
    </w:p>
    <w:sectPr w:rsidR="2986067B" w:rsidRPr="00BE5822" w:rsidSect="00647FED">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9295D" w14:textId="77777777" w:rsidR="005B50B2" w:rsidRDefault="005B50B2" w:rsidP="00971E88">
      <w:r>
        <w:separator/>
      </w:r>
    </w:p>
  </w:endnote>
  <w:endnote w:type="continuationSeparator" w:id="0">
    <w:p w14:paraId="2CFA4C59" w14:textId="77777777" w:rsidR="005B50B2" w:rsidRDefault="005B50B2" w:rsidP="00971E88">
      <w:r>
        <w:continuationSeparator/>
      </w:r>
    </w:p>
  </w:endnote>
  <w:endnote w:type="continuationNotice" w:id="1">
    <w:p w14:paraId="217E9204" w14:textId="77777777" w:rsidR="005B50B2" w:rsidRDefault="005B5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356117"/>
      <w:docPartObj>
        <w:docPartGallery w:val="Page Numbers (Bottom of Page)"/>
        <w:docPartUnique/>
      </w:docPartObj>
    </w:sdtPr>
    <w:sdtEndPr>
      <w:rPr>
        <w:noProof/>
      </w:rPr>
    </w:sdtEndPr>
    <w:sdtContent>
      <w:p w14:paraId="49B01B71" w14:textId="25B901C3" w:rsidR="00881B16" w:rsidRDefault="00881B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61D779" w14:textId="4DE0E326" w:rsidR="00971E88" w:rsidRDefault="00971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E0B2E" w14:textId="77777777" w:rsidR="005B50B2" w:rsidRDefault="005B50B2" w:rsidP="00971E88">
      <w:r>
        <w:separator/>
      </w:r>
    </w:p>
  </w:footnote>
  <w:footnote w:type="continuationSeparator" w:id="0">
    <w:p w14:paraId="5A02B5B4" w14:textId="77777777" w:rsidR="005B50B2" w:rsidRDefault="005B50B2" w:rsidP="00971E88">
      <w:r>
        <w:continuationSeparator/>
      </w:r>
    </w:p>
  </w:footnote>
  <w:footnote w:type="continuationNotice" w:id="1">
    <w:p w14:paraId="18A90CB8" w14:textId="77777777" w:rsidR="005B50B2" w:rsidRDefault="005B50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1F5F85" w14:paraId="5355CBD8" w14:textId="77777777" w:rsidTr="661F5F85">
      <w:trPr>
        <w:trHeight w:val="300"/>
      </w:trPr>
      <w:tc>
        <w:tcPr>
          <w:tcW w:w="3120" w:type="dxa"/>
        </w:tcPr>
        <w:p w14:paraId="5F539A6B" w14:textId="0E615305" w:rsidR="661F5F85" w:rsidRDefault="661F5F85" w:rsidP="661F5F85">
          <w:pPr>
            <w:pStyle w:val="Header"/>
            <w:ind w:left="-115"/>
          </w:pPr>
        </w:p>
      </w:tc>
      <w:tc>
        <w:tcPr>
          <w:tcW w:w="3120" w:type="dxa"/>
        </w:tcPr>
        <w:p w14:paraId="7CFBA8EC" w14:textId="7CFA6B25" w:rsidR="661F5F85" w:rsidRDefault="661F5F85" w:rsidP="661F5F85">
          <w:pPr>
            <w:pStyle w:val="Header"/>
            <w:jc w:val="center"/>
          </w:pPr>
        </w:p>
      </w:tc>
      <w:tc>
        <w:tcPr>
          <w:tcW w:w="3120" w:type="dxa"/>
        </w:tcPr>
        <w:p w14:paraId="7C0EB002" w14:textId="17861DD5" w:rsidR="661F5F85" w:rsidRDefault="661F5F85" w:rsidP="661F5F85">
          <w:pPr>
            <w:pStyle w:val="Header"/>
            <w:ind w:right="-115"/>
            <w:jc w:val="right"/>
          </w:pPr>
        </w:p>
      </w:tc>
    </w:tr>
  </w:tbl>
  <w:p w14:paraId="69A5ADC7" w14:textId="41AA226C" w:rsidR="661F5F85" w:rsidRDefault="661F5F85" w:rsidP="661F5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3CD8"/>
    <w:multiLevelType w:val="multilevel"/>
    <w:tmpl w:val="B91C06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F0E3BA2"/>
    <w:multiLevelType w:val="hybridMultilevel"/>
    <w:tmpl w:val="FFFFFFFF"/>
    <w:lvl w:ilvl="0" w:tplc="090C8A0A">
      <w:start w:val="1"/>
      <w:numFmt w:val="decimal"/>
      <w:lvlText w:val="%1."/>
      <w:lvlJc w:val="left"/>
      <w:pPr>
        <w:ind w:left="720" w:hanging="360"/>
      </w:pPr>
    </w:lvl>
    <w:lvl w:ilvl="1" w:tplc="2B20C1B2">
      <w:start w:val="1"/>
      <w:numFmt w:val="lowerLetter"/>
      <w:lvlText w:val="%2."/>
      <w:lvlJc w:val="left"/>
      <w:pPr>
        <w:ind w:left="1440" w:hanging="360"/>
      </w:pPr>
    </w:lvl>
    <w:lvl w:ilvl="2" w:tplc="671C1D22">
      <w:start w:val="1"/>
      <w:numFmt w:val="lowerRoman"/>
      <w:lvlText w:val="%3."/>
      <w:lvlJc w:val="right"/>
      <w:pPr>
        <w:ind w:left="2160" w:hanging="180"/>
      </w:pPr>
    </w:lvl>
    <w:lvl w:ilvl="3" w:tplc="230A9162">
      <w:start w:val="1"/>
      <w:numFmt w:val="decimal"/>
      <w:lvlText w:val="%4."/>
      <w:lvlJc w:val="left"/>
      <w:pPr>
        <w:ind w:left="2880" w:hanging="360"/>
      </w:pPr>
    </w:lvl>
    <w:lvl w:ilvl="4" w:tplc="E200A16A">
      <w:start w:val="1"/>
      <w:numFmt w:val="lowerLetter"/>
      <w:lvlText w:val="%5."/>
      <w:lvlJc w:val="left"/>
      <w:pPr>
        <w:ind w:left="3600" w:hanging="360"/>
      </w:pPr>
    </w:lvl>
    <w:lvl w:ilvl="5" w:tplc="DD0A6FAE">
      <w:start w:val="1"/>
      <w:numFmt w:val="lowerRoman"/>
      <w:lvlText w:val="%6."/>
      <w:lvlJc w:val="right"/>
      <w:pPr>
        <w:ind w:left="4320" w:hanging="180"/>
      </w:pPr>
    </w:lvl>
    <w:lvl w:ilvl="6" w:tplc="D970524C">
      <w:start w:val="1"/>
      <w:numFmt w:val="decimal"/>
      <w:lvlText w:val="%7."/>
      <w:lvlJc w:val="left"/>
      <w:pPr>
        <w:ind w:left="5040" w:hanging="360"/>
      </w:pPr>
    </w:lvl>
    <w:lvl w:ilvl="7" w:tplc="902C79D6">
      <w:start w:val="1"/>
      <w:numFmt w:val="lowerLetter"/>
      <w:lvlText w:val="%8."/>
      <w:lvlJc w:val="left"/>
      <w:pPr>
        <w:ind w:left="5760" w:hanging="360"/>
      </w:pPr>
    </w:lvl>
    <w:lvl w:ilvl="8" w:tplc="A8F8C584">
      <w:start w:val="1"/>
      <w:numFmt w:val="lowerRoman"/>
      <w:lvlText w:val="%9."/>
      <w:lvlJc w:val="right"/>
      <w:pPr>
        <w:ind w:left="6480" w:hanging="180"/>
      </w:pPr>
    </w:lvl>
  </w:abstractNum>
  <w:abstractNum w:abstractNumId="2" w15:restartNumberingAfterBreak="0">
    <w:nsid w:val="0F9D2AB6"/>
    <w:multiLevelType w:val="multilevel"/>
    <w:tmpl w:val="6964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114010"/>
    <w:multiLevelType w:val="hybridMultilevel"/>
    <w:tmpl w:val="E862B374"/>
    <w:lvl w:ilvl="0" w:tplc="04090001">
      <w:start w:val="1"/>
      <w:numFmt w:val="bullet"/>
      <w:lvlText w:val=""/>
      <w:lvlJc w:val="left"/>
      <w:pPr>
        <w:ind w:left="720" w:hanging="360"/>
      </w:pPr>
      <w:rPr>
        <w:rFonts w:ascii="Symbol" w:hAnsi="Symbol" w:hint="default"/>
        <w:color w:val="33333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F3CEB"/>
    <w:multiLevelType w:val="multilevel"/>
    <w:tmpl w:val="A6CE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3F330E"/>
    <w:multiLevelType w:val="multilevel"/>
    <w:tmpl w:val="DC36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F30BFF"/>
    <w:multiLevelType w:val="hybridMultilevel"/>
    <w:tmpl w:val="C4CAEF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0B6CAA"/>
    <w:multiLevelType w:val="hybridMultilevel"/>
    <w:tmpl w:val="1FC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D712BF"/>
    <w:multiLevelType w:val="hybridMultilevel"/>
    <w:tmpl w:val="7142862A"/>
    <w:lvl w:ilvl="0" w:tplc="04090015">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041459"/>
    <w:multiLevelType w:val="multilevel"/>
    <w:tmpl w:val="78B2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294D33"/>
    <w:multiLevelType w:val="multilevel"/>
    <w:tmpl w:val="D3A881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45D95F08"/>
    <w:multiLevelType w:val="hybridMultilevel"/>
    <w:tmpl w:val="574A3BE0"/>
    <w:lvl w:ilvl="0" w:tplc="CA7ED3F8">
      <w:start w:val="1"/>
      <w:numFmt w:val="lowerLetter"/>
      <w:lvlText w:val="%1."/>
      <w:lvlJc w:val="left"/>
      <w:pPr>
        <w:ind w:left="720" w:hanging="360"/>
      </w:pPr>
    </w:lvl>
    <w:lvl w:ilvl="1" w:tplc="5A724EFE">
      <w:start w:val="1"/>
      <w:numFmt w:val="lowerLetter"/>
      <w:lvlText w:val="%2."/>
      <w:lvlJc w:val="left"/>
      <w:pPr>
        <w:ind w:left="1440" w:hanging="360"/>
      </w:pPr>
    </w:lvl>
    <w:lvl w:ilvl="2" w:tplc="D1FC46AC">
      <w:start w:val="1"/>
      <w:numFmt w:val="lowerRoman"/>
      <w:lvlText w:val="%3."/>
      <w:lvlJc w:val="right"/>
      <w:pPr>
        <w:ind w:left="2160" w:hanging="180"/>
      </w:pPr>
    </w:lvl>
    <w:lvl w:ilvl="3" w:tplc="949CCAB2">
      <w:start w:val="1"/>
      <w:numFmt w:val="decimal"/>
      <w:lvlText w:val="%4."/>
      <w:lvlJc w:val="left"/>
      <w:pPr>
        <w:ind w:left="2880" w:hanging="360"/>
      </w:pPr>
    </w:lvl>
    <w:lvl w:ilvl="4" w:tplc="BED69B28">
      <w:start w:val="1"/>
      <w:numFmt w:val="lowerLetter"/>
      <w:lvlText w:val="%5."/>
      <w:lvlJc w:val="left"/>
      <w:pPr>
        <w:ind w:left="3600" w:hanging="360"/>
      </w:pPr>
    </w:lvl>
    <w:lvl w:ilvl="5" w:tplc="FC3422A6">
      <w:start w:val="1"/>
      <w:numFmt w:val="lowerRoman"/>
      <w:lvlText w:val="%6."/>
      <w:lvlJc w:val="right"/>
      <w:pPr>
        <w:ind w:left="4320" w:hanging="180"/>
      </w:pPr>
    </w:lvl>
    <w:lvl w:ilvl="6" w:tplc="C3AE5F7E">
      <w:start w:val="1"/>
      <w:numFmt w:val="decimal"/>
      <w:lvlText w:val="%7."/>
      <w:lvlJc w:val="left"/>
      <w:pPr>
        <w:ind w:left="5040" w:hanging="360"/>
      </w:pPr>
    </w:lvl>
    <w:lvl w:ilvl="7" w:tplc="C5A49FD8">
      <w:start w:val="1"/>
      <w:numFmt w:val="lowerLetter"/>
      <w:lvlText w:val="%8."/>
      <w:lvlJc w:val="left"/>
      <w:pPr>
        <w:ind w:left="5760" w:hanging="360"/>
      </w:pPr>
    </w:lvl>
    <w:lvl w:ilvl="8" w:tplc="C7767B78">
      <w:start w:val="1"/>
      <w:numFmt w:val="lowerRoman"/>
      <w:lvlText w:val="%9."/>
      <w:lvlJc w:val="right"/>
      <w:pPr>
        <w:ind w:left="6480" w:hanging="180"/>
      </w:pPr>
    </w:lvl>
  </w:abstractNum>
  <w:abstractNum w:abstractNumId="12" w15:restartNumberingAfterBreak="0">
    <w:nsid w:val="4BD61E40"/>
    <w:multiLevelType w:val="multilevel"/>
    <w:tmpl w:val="599A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C52E25"/>
    <w:multiLevelType w:val="multilevel"/>
    <w:tmpl w:val="E94A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4B45C7"/>
    <w:multiLevelType w:val="hybridMultilevel"/>
    <w:tmpl w:val="4CAE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195D81"/>
    <w:multiLevelType w:val="hybridMultilevel"/>
    <w:tmpl w:val="DDB28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5A60DA"/>
    <w:multiLevelType w:val="hybridMultilevel"/>
    <w:tmpl w:val="9D7A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7D6239"/>
    <w:multiLevelType w:val="hybridMultilevel"/>
    <w:tmpl w:val="FDC8A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2C1C98"/>
    <w:multiLevelType w:val="hybridMultilevel"/>
    <w:tmpl w:val="077A14FE"/>
    <w:lvl w:ilvl="0" w:tplc="04090001">
      <w:start w:val="1"/>
      <w:numFmt w:val="bullet"/>
      <w:lvlText w:val=""/>
      <w:lvlJc w:val="left"/>
      <w:pPr>
        <w:ind w:left="720" w:hanging="360"/>
      </w:pPr>
      <w:rPr>
        <w:rFonts w:ascii="Symbol" w:hAnsi="Symbol" w:hint="default"/>
      </w:rPr>
    </w:lvl>
    <w:lvl w:ilvl="1" w:tplc="94BC5E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FB20E1"/>
    <w:multiLevelType w:val="hybridMultilevel"/>
    <w:tmpl w:val="D2C0C5C6"/>
    <w:lvl w:ilvl="0" w:tplc="8EA27FB6">
      <w:numFmt w:val="bullet"/>
      <w:lvlText w:val="·"/>
      <w:lvlJc w:val="left"/>
      <w:pPr>
        <w:ind w:left="720" w:hanging="360"/>
      </w:pPr>
      <w:rPr>
        <w:rFonts w:ascii="Times New Roman" w:eastAsia="Symbol"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01D8D"/>
    <w:multiLevelType w:val="hybridMultilevel"/>
    <w:tmpl w:val="3E14F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7E23E8"/>
    <w:multiLevelType w:val="hybridMultilevel"/>
    <w:tmpl w:val="620834AE"/>
    <w:lvl w:ilvl="0" w:tplc="04090015">
      <w:start w:val="1"/>
      <w:numFmt w:val="upperLetter"/>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B12ABD"/>
    <w:multiLevelType w:val="multilevel"/>
    <w:tmpl w:val="7D14F6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64D1750A"/>
    <w:multiLevelType w:val="hybridMultilevel"/>
    <w:tmpl w:val="82EE8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AC2533"/>
    <w:multiLevelType w:val="multilevel"/>
    <w:tmpl w:val="90B6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B95977"/>
    <w:multiLevelType w:val="multilevel"/>
    <w:tmpl w:val="CC58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5A75A4"/>
    <w:multiLevelType w:val="multilevel"/>
    <w:tmpl w:val="C9E8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326D23"/>
    <w:multiLevelType w:val="hybridMultilevel"/>
    <w:tmpl w:val="436870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21F2F"/>
    <w:multiLevelType w:val="hybridMultilevel"/>
    <w:tmpl w:val="ED18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0C6E65"/>
    <w:multiLevelType w:val="multilevel"/>
    <w:tmpl w:val="D116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CD1BB1"/>
    <w:multiLevelType w:val="multilevel"/>
    <w:tmpl w:val="1260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9584353">
    <w:abstractNumId w:val="17"/>
  </w:num>
  <w:num w:numId="2" w16cid:durableId="357391327">
    <w:abstractNumId w:val="6"/>
  </w:num>
  <w:num w:numId="3" w16cid:durableId="1674410236">
    <w:abstractNumId w:val="27"/>
  </w:num>
  <w:num w:numId="4" w16cid:durableId="1519539252">
    <w:abstractNumId w:val="23"/>
  </w:num>
  <w:num w:numId="5" w16cid:durableId="876552309">
    <w:abstractNumId w:val="21"/>
  </w:num>
  <w:num w:numId="6" w16cid:durableId="423958776">
    <w:abstractNumId w:val="15"/>
  </w:num>
  <w:num w:numId="7" w16cid:durableId="540672801">
    <w:abstractNumId w:val="7"/>
  </w:num>
  <w:num w:numId="8" w16cid:durableId="616833101">
    <w:abstractNumId w:val="1"/>
  </w:num>
  <w:num w:numId="9" w16cid:durableId="1743092155">
    <w:abstractNumId w:val="16"/>
  </w:num>
  <w:num w:numId="10" w16cid:durableId="545991394">
    <w:abstractNumId w:val="20"/>
  </w:num>
  <w:num w:numId="11" w16cid:durableId="1825584486">
    <w:abstractNumId w:val="28"/>
  </w:num>
  <w:num w:numId="12" w16cid:durableId="1387340239">
    <w:abstractNumId w:val="19"/>
  </w:num>
  <w:num w:numId="13" w16cid:durableId="1285382877">
    <w:abstractNumId w:val="3"/>
  </w:num>
  <w:num w:numId="14" w16cid:durableId="2104954441">
    <w:abstractNumId w:val="8"/>
  </w:num>
  <w:num w:numId="15" w16cid:durableId="348869294">
    <w:abstractNumId w:val="18"/>
  </w:num>
  <w:num w:numId="16" w16cid:durableId="1071780020">
    <w:abstractNumId w:val="11"/>
  </w:num>
  <w:num w:numId="17" w16cid:durableId="549073764">
    <w:abstractNumId w:val="22"/>
  </w:num>
  <w:num w:numId="18" w16cid:durableId="1059203718">
    <w:abstractNumId w:val="10"/>
  </w:num>
  <w:num w:numId="19" w16cid:durableId="265575779">
    <w:abstractNumId w:val="0"/>
  </w:num>
  <w:num w:numId="20" w16cid:durableId="1642492692">
    <w:abstractNumId w:val="24"/>
  </w:num>
  <w:num w:numId="21" w16cid:durableId="264269293">
    <w:abstractNumId w:val="5"/>
  </w:num>
  <w:num w:numId="22" w16cid:durableId="301467566">
    <w:abstractNumId w:val="25"/>
  </w:num>
  <w:num w:numId="23" w16cid:durableId="971594485">
    <w:abstractNumId w:val="13"/>
  </w:num>
  <w:num w:numId="24" w16cid:durableId="196358130">
    <w:abstractNumId w:val="9"/>
  </w:num>
  <w:num w:numId="25" w16cid:durableId="1421367975">
    <w:abstractNumId w:val="4"/>
  </w:num>
  <w:num w:numId="26" w16cid:durableId="302657775">
    <w:abstractNumId w:val="29"/>
  </w:num>
  <w:num w:numId="27" w16cid:durableId="1260600253">
    <w:abstractNumId w:val="2"/>
  </w:num>
  <w:num w:numId="28" w16cid:durableId="1530991802">
    <w:abstractNumId w:val="30"/>
  </w:num>
  <w:num w:numId="29" w16cid:durableId="1393500810">
    <w:abstractNumId w:val="26"/>
  </w:num>
  <w:num w:numId="30" w16cid:durableId="1566526540">
    <w:abstractNumId w:val="12"/>
  </w:num>
  <w:num w:numId="31" w16cid:durableId="16196805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5A"/>
    <w:rsid w:val="00005F49"/>
    <w:rsid w:val="000068A7"/>
    <w:rsid w:val="00011296"/>
    <w:rsid w:val="00021C55"/>
    <w:rsid w:val="00022581"/>
    <w:rsid w:val="0003198C"/>
    <w:rsid w:val="00044F47"/>
    <w:rsid w:val="00046ECC"/>
    <w:rsid w:val="00054A4B"/>
    <w:rsid w:val="000651BF"/>
    <w:rsid w:val="000730D3"/>
    <w:rsid w:val="00075478"/>
    <w:rsid w:val="00082396"/>
    <w:rsid w:val="00085134"/>
    <w:rsid w:val="00092CFA"/>
    <w:rsid w:val="000A2ACF"/>
    <w:rsid w:val="000A58DC"/>
    <w:rsid w:val="000A61E1"/>
    <w:rsid w:val="000B615E"/>
    <w:rsid w:val="000C6380"/>
    <w:rsid w:val="000E4B38"/>
    <w:rsid w:val="000E4F17"/>
    <w:rsid w:val="000F4D01"/>
    <w:rsid w:val="0010235D"/>
    <w:rsid w:val="00104B71"/>
    <w:rsid w:val="00105C7C"/>
    <w:rsid w:val="0010671A"/>
    <w:rsid w:val="00106775"/>
    <w:rsid w:val="001113AE"/>
    <w:rsid w:val="00124B02"/>
    <w:rsid w:val="0012659B"/>
    <w:rsid w:val="0013097C"/>
    <w:rsid w:val="001350CF"/>
    <w:rsid w:val="00141CC5"/>
    <w:rsid w:val="001538EB"/>
    <w:rsid w:val="00161B5B"/>
    <w:rsid w:val="00166AAC"/>
    <w:rsid w:val="001677DB"/>
    <w:rsid w:val="00175F92"/>
    <w:rsid w:val="00196B6F"/>
    <w:rsid w:val="001A66C0"/>
    <w:rsid w:val="001A70AD"/>
    <w:rsid w:val="001B6474"/>
    <w:rsid w:val="001C7CB9"/>
    <w:rsid w:val="001D2262"/>
    <w:rsid w:val="001D3652"/>
    <w:rsid w:val="001D7587"/>
    <w:rsid w:val="001E0151"/>
    <w:rsid w:val="001E1BF0"/>
    <w:rsid w:val="001E5FD9"/>
    <w:rsid w:val="001E6C15"/>
    <w:rsid w:val="001F6F6A"/>
    <w:rsid w:val="002144DD"/>
    <w:rsid w:val="00215424"/>
    <w:rsid w:val="0021568E"/>
    <w:rsid w:val="0023505B"/>
    <w:rsid w:val="00237FBD"/>
    <w:rsid w:val="00245439"/>
    <w:rsid w:val="002457B4"/>
    <w:rsid w:val="002501A3"/>
    <w:rsid w:val="00271389"/>
    <w:rsid w:val="00282035"/>
    <w:rsid w:val="00287B0B"/>
    <w:rsid w:val="00293B24"/>
    <w:rsid w:val="002A2FE1"/>
    <w:rsid w:val="002A6C88"/>
    <w:rsid w:val="002A7D4B"/>
    <w:rsid w:val="002B35A2"/>
    <w:rsid w:val="002C2F72"/>
    <w:rsid w:val="002C380F"/>
    <w:rsid w:val="002F1A9F"/>
    <w:rsid w:val="0030673B"/>
    <w:rsid w:val="00307250"/>
    <w:rsid w:val="00311C17"/>
    <w:rsid w:val="00327931"/>
    <w:rsid w:val="003325E5"/>
    <w:rsid w:val="00344147"/>
    <w:rsid w:val="00344366"/>
    <w:rsid w:val="00344AC3"/>
    <w:rsid w:val="003523D1"/>
    <w:rsid w:val="00353EEB"/>
    <w:rsid w:val="00373623"/>
    <w:rsid w:val="00383C93"/>
    <w:rsid w:val="00392A46"/>
    <w:rsid w:val="003A4124"/>
    <w:rsid w:val="003A4BBD"/>
    <w:rsid w:val="003A5A79"/>
    <w:rsid w:val="003D2340"/>
    <w:rsid w:val="003D7DD5"/>
    <w:rsid w:val="003E4546"/>
    <w:rsid w:val="003F546A"/>
    <w:rsid w:val="003F67EE"/>
    <w:rsid w:val="004020CB"/>
    <w:rsid w:val="00404170"/>
    <w:rsid w:val="0041156B"/>
    <w:rsid w:val="004319A8"/>
    <w:rsid w:val="004344D2"/>
    <w:rsid w:val="00441199"/>
    <w:rsid w:val="00445EBA"/>
    <w:rsid w:val="004511BA"/>
    <w:rsid w:val="00463949"/>
    <w:rsid w:val="004670E8"/>
    <w:rsid w:val="004878B7"/>
    <w:rsid w:val="00487C1E"/>
    <w:rsid w:val="00496921"/>
    <w:rsid w:val="004A2000"/>
    <w:rsid w:val="004A24FE"/>
    <w:rsid w:val="004A7527"/>
    <w:rsid w:val="004B1532"/>
    <w:rsid w:val="004C3A53"/>
    <w:rsid w:val="004C65D7"/>
    <w:rsid w:val="004D281A"/>
    <w:rsid w:val="004E5EC5"/>
    <w:rsid w:val="004E6920"/>
    <w:rsid w:val="004E7901"/>
    <w:rsid w:val="005049C8"/>
    <w:rsid w:val="00512745"/>
    <w:rsid w:val="00515F43"/>
    <w:rsid w:val="00530D80"/>
    <w:rsid w:val="0053340A"/>
    <w:rsid w:val="00537AA8"/>
    <w:rsid w:val="00544CD6"/>
    <w:rsid w:val="00550315"/>
    <w:rsid w:val="00550FCF"/>
    <w:rsid w:val="00552B68"/>
    <w:rsid w:val="00556A21"/>
    <w:rsid w:val="00575DEA"/>
    <w:rsid w:val="00586E28"/>
    <w:rsid w:val="005A2C72"/>
    <w:rsid w:val="005A4EB5"/>
    <w:rsid w:val="005B4ABA"/>
    <w:rsid w:val="005B50B2"/>
    <w:rsid w:val="005B74F8"/>
    <w:rsid w:val="005C60B3"/>
    <w:rsid w:val="005C6BC0"/>
    <w:rsid w:val="005C6C44"/>
    <w:rsid w:val="005D25F9"/>
    <w:rsid w:val="005D4C2C"/>
    <w:rsid w:val="005D5E47"/>
    <w:rsid w:val="005D6EEA"/>
    <w:rsid w:val="005E47A9"/>
    <w:rsid w:val="005E5453"/>
    <w:rsid w:val="005F6A45"/>
    <w:rsid w:val="005F6E2C"/>
    <w:rsid w:val="005F76EE"/>
    <w:rsid w:val="00602B3E"/>
    <w:rsid w:val="006064F7"/>
    <w:rsid w:val="00612AE8"/>
    <w:rsid w:val="0061641D"/>
    <w:rsid w:val="006316D9"/>
    <w:rsid w:val="00631FA9"/>
    <w:rsid w:val="00647FED"/>
    <w:rsid w:val="00652AA6"/>
    <w:rsid w:val="006530A1"/>
    <w:rsid w:val="00654194"/>
    <w:rsid w:val="00654A01"/>
    <w:rsid w:val="00656783"/>
    <w:rsid w:val="00662337"/>
    <w:rsid w:val="0066423D"/>
    <w:rsid w:val="00664883"/>
    <w:rsid w:val="006714A0"/>
    <w:rsid w:val="00675907"/>
    <w:rsid w:val="00677DB2"/>
    <w:rsid w:val="006829ED"/>
    <w:rsid w:val="00682CF2"/>
    <w:rsid w:val="0068483D"/>
    <w:rsid w:val="006931A0"/>
    <w:rsid w:val="006A2B50"/>
    <w:rsid w:val="006B623A"/>
    <w:rsid w:val="006D7597"/>
    <w:rsid w:val="006E2474"/>
    <w:rsid w:val="006E2AF8"/>
    <w:rsid w:val="006E2D6E"/>
    <w:rsid w:val="006E31ED"/>
    <w:rsid w:val="006E508D"/>
    <w:rsid w:val="006E722D"/>
    <w:rsid w:val="006F4533"/>
    <w:rsid w:val="006F7CC5"/>
    <w:rsid w:val="00711374"/>
    <w:rsid w:val="00722AC3"/>
    <w:rsid w:val="00732CAF"/>
    <w:rsid w:val="00737DEC"/>
    <w:rsid w:val="00741E1B"/>
    <w:rsid w:val="007528A2"/>
    <w:rsid w:val="0078002A"/>
    <w:rsid w:val="00783807"/>
    <w:rsid w:val="00792CB3"/>
    <w:rsid w:val="007A46A1"/>
    <w:rsid w:val="007A554A"/>
    <w:rsid w:val="007B0021"/>
    <w:rsid w:val="007B0FAB"/>
    <w:rsid w:val="007B36FA"/>
    <w:rsid w:val="007B3B4C"/>
    <w:rsid w:val="007D57E4"/>
    <w:rsid w:val="007E0F27"/>
    <w:rsid w:val="007E12AB"/>
    <w:rsid w:val="007E7767"/>
    <w:rsid w:val="007F25BF"/>
    <w:rsid w:val="007F365A"/>
    <w:rsid w:val="008132B5"/>
    <w:rsid w:val="00815C31"/>
    <w:rsid w:val="00815F18"/>
    <w:rsid w:val="00827524"/>
    <w:rsid w:val="00841EBE"/>
    <w:rsid w:val="00842ABA"/>
    <w:rsid w:val="00850F42"/>
    <w:rsid w:val="00851D18"/>
    <w:rsid w:val="00852E20"/>
    <w:rsid w:val="0086117C"/>
    <w:rsid w:val="008663E7"/>
    <w:rsid w:val="00866849"/>
    <w:rsid w:val="008754DC"/>
    <w:rsid w:val="00881B16"/>
    <w:rsid w:val="00887AE4"/>
    <w:rsid w:val="008A7BFD"/>
    <w:rsid w:val="008B4E66"/>
    <w:rsid w:val="008B4F6E"/>
    <w:rsid w:val="008B5B47"/>
    <w:rsid w:val="008B64FE"/>
    <w:rsid w:val="008E2AAB"/>
    <w:rsid w:val="008E341B"/>
    <w:rsid w:val="008E54B8"/>
    <w:rsid w:val="008F5C53"/>
    <w:rsid w:val="00906076"/>
    <w:rsid w:val="00916D94"/>
    <w:rsid w:val="00923A7A"/>
    <w:rsid w:val="00940C76"/>
    <w:rsid w:val="0094387A"/>
    <w:rsid w:val="00945C81"/>
    <w:rsid w:val="00957FCB"/>
    <w:rsid w:val="00965B61"/>
    <w:rsid w:val="00971E88"/>
    <w:rsid w:val="00975804"/>
    <w:rsid w:val="00983812"/>
    <w:rsid w:val="00985692"/>
    <w:rsid w:val="00987527"/>
    <w:rsid w:val="009B0E03"/>
    <w:rsid w:val="009B1C18"/>
    <w:rsid w:val="009B4339"/>
    <w:rsid w:val="009C1128"/>
    <w:rsid w:val="009C25C2"/>
    <w:rsid w:val="009D48F7"/>
    <w:rsid w:val="009E2830"/>
    <w:rsid w:val="009E38ED"/>
    <w:rsid w:val="009E5571"/>
    <w:rsid w:val="009F2D09"/>
    <w:rsid w:val="009F6697"/>
    <w:rsid w:val="00A0026A"/>
    <w:rsid w:val="00A00B5E"/>
    <w:rsid w:val="00A06022"/>
    <w:rsid w:val="00A07624"/>
    <w:rsid w:val="00A15B39"/>
    <w:rsid w:val="00A31EC0"/>
    <w:rsid w:val="00A40112"/>
    <w:rsid w:val="00A47E1A"/>
    <w:rsid w:val="00A517C9"/>
    <w:rsid w:val="00A51C3D"/>
    <w:rsid w:val="00A73CCF"/>
    <w:rsid w:val="00A7465B"/>
    <w:rsid w:val="00A84A79"/>
    <w:rsid w:val="00A9025B"/>
    <w:rsid w:val="00A9704B"/>
    <w:rsid w:val="00AA51E6"/>
    <w:rsid w:val="00AB5793"/>
    <w:rsid w:val="00AC419E"/>
    <w:rsid w:val="00AC4F77"/>
    <w:rsid w:val="00AD0BC0"/>
    <w:rsid w:val="00AD1988"/>
    <w:rsid w:val="00AD5FAE"/>
    <w:rsid w:val="00AD6EB6"/>
    <w:rsid w:val="00AE158A"/>
    <w:rsid w:val="00AE198E"/>
    <w:rsid w:val="00AE1CA2"/>
    <w:rsid w:val="00AE79D4"/>
    <w:rsid w:val="00AF552A"/>
    <w:rsid w:val="00AF5CA7"/>
    <w:rsid w:val="00B0604B"/>
    <w:rsid w:val="00B144E2"/>
    <w:rsid w:val="00B17547"/>
    <w:rsid w:val="00B1790E"/>
    <w:rsid w:val="00B355D1"/>
    <w:rsid w:val="00B36E9C"/>
    <w:rsid w:val="00B42700"/>
    <w:rsid w:val="00B46DC2"/>
    <w:rsid w:val="00B5596C"/>
    <w:rsid w:val="00B56083"/>
    <w:rsid w:val="00B620BF"/>
    <w:rsid w:val="00B717AE"/>
    <w:rsid w:val="00B74755"/>
    <w:rsid w:val="00B754C9"/>
    <w:rsid w:val="00B77BFC"/>
    <w:rsid w:val="00B954B6"/>
    <w:rsid w:val="00BA3B8D"/>
    <w:rsid w:val="00BC492D"/>
    <w:rsid w:val="00BC6671"/>
    <w:rsid w:val="00BD272D"/>
    <w:rsid w:val="00BD3054"/>
    <w:rsid w:val="00BE1778"/>
    <w:rsid w:val="00BE5822"/>
    <w:rsid w:val="00BE6B77"/>
    <w:rsid w:val="00BF6606"/>
    <w:rsid w:val="00C06971"/>
    <w:rsid w:val="00C12070"/>
    <w:rsid w:val="00C16CCE"/>
    <w:rsid w:val="00C31115"/>
    <w:rsid w:val="00C36882"/>
    <w:rsid w:val="00C44CDD"/>
    <w:rsid w:val="00C4544F"/>
    <w:rsid w:val="00C46AC9"/>
    <w:rsid w:val="00C53C70"/>
    <w:rsid w:val="00C5429F"/>
    <w:rsid w:val="00C6238E"/>
    <w:rsid w:val="00C73DEE"/>
    <w:rsid w:val="00C8006B"/>
    <w:rsid w:val="00C863EE"/>
    <w:rsid w:val="00CB09D4"/>
    <w:rsid w:val="00CD2DBE"/>
    <w:rsid w:val="00CE4290"/>
    <w:rsid w:val="00CE4A47"/>
    <w:rsid w:val="00CE62D1"/>
    <w:rsid w:val="00CF03B5"/>
    <w:rsid w:val="00CF3CA2"/>
    <w:rsid w:val="00CF723F"/>
    <w:rsid w:val="00D024C3"/>
    <w:rsid w:val="00D063A5"/>
    <w:rsid w:val="00D16A6C"/>
    <w:rsid w:val="00D217DE"/>
    <w:rsid w:val="00D35B12"/>
    <w:rsid w:val="00D47B19"/>
    <w:rsid w:val="00D523E7"/>
    <w:rsid w:val="00D83072"/>
    <w:rsid w:val="00D845A4"/>
    <w:rsid w:val="00D905BC"/>
    <w:rsid w:val="00DA140C"/>
    <w:rsid w:val="00DA3F92"/>
    <w:rsid w:val="00DA5C62"/>
    <w:rsid w:val="00DB2B0D"/>
    <w:rsid w:val="00DB73F7"/>
    <w:rsid w:val="00DC5033"/>
    <w:rsid w:val="00DC5311"/>
    <w:rsid w:val="00DC6123"/>
    <w:rsid w:val="00DD4414"/>
    <w:rsid w:val="00DD4C07"/>
    <w:rsid w:val="00DE1B8C"/>
    <w:rsid w:val="00DE5866"/>
    <w:rsid w:val="00DF06AD"/>
    <w:rsid w:val="00DF713E"/>
    <w:rsid w:val="00E008DB"/>
    <w:rsid w:val="00E11B24"/>
    <w:rsid w:val="00E2153F"/>
    <w:rsid w:val="00E27613"/>
    <w:rsid w:val="00E278F3"/>
    <w:rsid w:val="00E35762"/>
    <w:rsid w:val="00E50225"/>
    <w:rsid w:val="00E520AB"/>
    <w:rsid w:val="00E532EC"/>
    <w:rsid w:val="00E7402A"/>
    <w:rsid w:val="00E75EB0"/>
    <w:rsid w:val="00E85167"/>
    <w:rsid w:val="00E85A3D"/>
    <w:rsid w:val="00E923A4"/>
    <w:rsid w:val="00EA2A1A"/>
    <w:rsid w:val="00EB1D8A"/>
    <w:rsid w:val="00EB3232"/>
    <w:rsid w:val="00EB56D4"/>
    <w:rsid w:val="00EC3BF5"/>
    <w:rsid w:val="00EC74CA"/>
    <w:rsid w:val="00ED6F1E"/>
    <w:rsid w:val="00ED73CF"/>
    <w:rsid w:val="00EE306F"/>
    <w:rsid w:val="00EF54E0"/>
    <w:rsid w:val="00EF6FDA"/>
    <w:rsid w:val="00F1104A"/>
    <w:rsid w:val="00F241B5"/>
    <w:rsid w:val="00F270BB"/>
    <w:rsid w:val="00F3606B"/>
    <w:rsid w:val="00F41160"/>
    <w:rsid w:val="00F4129D"/>
    <w:rsid w:val="00F44019"/>
    <w:rsid w:val="00F56820"/>
    <w:rsid w:val="00F6768F"/>
    <w:rsid w:val="00F701B8"/>
    <w:rsid w:val="00F729D2"/>
    <w:rsid w:val="00F73EB8"/>
    <w:rsid w:val="00F81F8D"/>
    <w:rsid w:val="00F922BA"/>
    <w:rsid w:val="00FB20A9"/>
    <w:rsid w:val="00FB2149"/>
    <w:rsid w:val="00FB72B3"/>
    <w:rsid w:val="00FC7DD6"/>
    <w:rsid w:val="00FD1E5A"/>
    <w:rsid w:val="00FD3C43"/>
    <w:rsid w:val="00FF7E0D"/>
    <w:rsid w:val="01606B5B"/>
    <w:rsid w:val="03D811C7"/>
    <w:rsid w:val="06275243"/>
    <w:rsid w:val="06BC64EC"/>
    <w:rsid w:val="0926A18B"/>
    <w:rsid w:val="0951CE18"/>
    <w:rsid w:val="0A79BA65"/>
    <w:rsid w:val="0C1173DC"/>
    <w:rsid w:val="0CD0E05F"/>
    <w:rsid w:val="0DEC0B78"/>
    <w:rsid w:val="0E2C9A4B"/>
    <w:rsid w:val="0ED705D3"/>
    <w:rsid w:val="10504544"/>
    <w:rsid w:val="11416F0E"/>
    <w:rsid w:val="122A2419"/>
    <w:rsid w:val="127666E3"/>
    <w:rsid w:val="14F7E69E"/>
    <w:rsid w:val="1653E4AD"/>
    <w:rsid w:val="17050BFA"/>
    <w:rsid w:val="1949E0BC"/>
    <w:rsid w:val="1B8E76C3"/>
    <w:rsid w:val="1BEE9A6E"/>
    <w:rsid w:val="1CE90050"/>
    <w:rsid w:val="1D6E6E30"/>
    <w:rsid w:val="1F22F470"/>
    <w:rsid w:val="2666FDE2"/>
    <w:rsid w:val="269D072D"/>
    <w:rsid w:val="27C0839A"/>
    <w:rsid w:val="27FC9914"/>
    <w:rsid w:val="2986067B"/>
    <w:rsid w:val="29A1AF91"/>
    <w:rsid w:val="2A4ECAEB"/>
    <w:rsid w:val="2D43EFB1"/>
    <w:rsid w:val="2FA7B76E"/>
    <w:rsid w:val="2FBF6DA6"/>
    <w:rsid w:val="2FD6291C"/>
    <w:rsid w:val="31AAE9C8"/>
    <w:rsid w:val="32DB20D0"/>
    <w:rsid w:val="33F10E26"/>
    <w:rsid w:val="3625EFD8"/>
    <w:rsid w:val="368D99A8"/>
    <w:rsid w:val="3A8FBAC6"/>
    <w:rsid w:val="3B6576AA"/>
    <w:rsid w:val="3C7494BA"/>
    <w:rsid w:val="4109BFAF"/>
    <w:rsid w:val="41ED481B"/>
    <w:rsid w:val="43093CF7"/>
    <w:rsid w:val="43852198"/>
    <w:rsid w:val="43F6C052"/>
    <w:rsid w:val="45ED7B87"/>
    <w:rsid w:val="473D82AF"/>
    <w:rsid w:val="48A80727"/>
    <w:rsid w:val="49851585"/>
    <w:rsid w:val="4B4DD4BC"/>
    <w:rsid w:val="510C43FB"/>
    <w:rsid w:val="52613271"/>
    <w:rsid w:val="529E1CBA"/>
    <w:rsid w:val="52D590D3"/>
    <w:rsid w:val="5467B3FC"/>
    <w:rsid w:val="562E1501"/>
    <w:rsid w:val="572C5AC3"/>
    <w:rsid w:val="58ED34D7"/>
    <w:rsid w:val="59745AE8"/>
    <w:rsid w:val="5997059F"/>
    <w:rsid w:val="5D56038E"/>
    <w:rsid w:val="618BB056"/>
    <w:rsid w:val="630338AD"/>
    <w:rsid w:val="638F5EE6"/>
    <w:rsid w:val="651CDFF1"/>
    <w:rsid w:val="661F5F85"/>
    <w:rsid w:val="668C57B1"/>
    <w:rsid w:val="6798A07C"/>
    <w:rsid w:val="67C88E11"/>
    <w:rsid w:val="68F74661"/>
    <w:rsid w:val="69BFC453"/>
    <w:rsid w:val="69E98A01"/>
    <w:rsid w:val="6B70D529"/>
    <w:rsid w:val="6BA0A65B"/>
    <w:rsid w:val="6BDE38CA"/>
    <w:rsid w:val="6EDD6AA9"/>
    <w:rsid w:val="6F54B55C"/>
    <w:rsid w:val="6FA358D8"/>
    <w:rsid w:val="75065CE8"/>
    <w:rsid w:val="7638C13C"/>
    <w:rsid w:val="7687CB90"/>
    <w:rsid w:val="76A3BA9E"/>
    <w:rsid w:val="770CAC18"/>
    <w:rsid w:val="771BAD04"/>
    <w:rsid w:val="7743B5A0"/>
    <w:rsid w:val="7986C7CC"/>
    <w:rsid w:val="7C876F46"/>
    <w:rsid w:val="7F192B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CEEA7"/>
  <w15:chartTrackingRefBased/>
  <w15:docId w15:val="{1AF9C831-CD63-4D3B-8EA1-099CC724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076"/>
    <w:rPr>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30A1"/>
    <w:rPr>
      <w:color w:val="0000FF"/>
      <w:u w:val="single"/>
    </w:rPr>
  </w:style>
  <w:style w:type="paragraph" w:styleId="Header">
    <w:name w:val="header"/>
    <w:basedOn w:val="Normal"/>
    <w:link w:val="HeaderChar"/>
    <w:rsid w:val="00971E88"/>
    <w:pPr>
      <w:tabs>
        <w:tab w:val="center" w:pos="4680"/>
        <w:tab w:val="right" w:pos="9360"/>
      </w:tabs>
    </w:pPr>
  </w:style>
  <w:style w:type="character" w:customStyle="1" w:styleId="HeaderChar">
    <w:name w:val="Header Char"/>
    <w:link w:val="Header"/>
    <w:rsid w:val="00971E88"/>
    <w:rPr>
      <w:sz w:val="24"/>
    </w:rPr>
  </w:style>
  <w:style w:type="paragraph" w:styleId="Footer">
    <w:name w:val="footer"/>
    <w:basedOn w:val="Normal"/>
    <w:link w:val="FooterChar"/>
    <w:uiPriority w:val="99"/>
    <w:rsid w:val="00971E88"/>
    <w:pPr>
      <w:tabs>
        <w:tab w:val="center" w:pos="4680"/>
        <w:tab w:val="right" w:pos="9360"/>
      </w:tabs>
    </w:pPr>
  </w:style>
  <w:style w:type="character" w:customStyle="1" w:styleId="FooterChar">
    <w:name w:val="Footer Char"/>
    <w:link w:val="Footer"/>
    <w:uiPriority w:val="99"/>
    <w:rsid w:val="00971E88"/>
    <w:rPr>
      <w:sz w:val="24"/>
    </w:rPr>
  </w:style>
  <w:style w:type="paragraph" w:styleId="BalloonText">
    <w:name w:val="Balloon Text"/>
    <w:basedOn w:val="Normal"/>
    <w:link w:val="BalloonTextChar"/>
    <w:rsid w:val="00675907"/>
    <w:rPr>
      <w:rFonts w:ascii="Tahoma" w:hAnsi="Tahoma" w:cs="Tahoma"/>
      <w:sz w:val="16"/>
      <w:szCs w:val="16"/>
    </w:rPr>
  </w:style>
  <w:style w:type="character" w:customStyle="1" w:styleId="BalloonTextChar">
    <w:name w:val="Balloon Text Char"/>
    <w:link w:val="BalloonText"/>
    <w:rsid w:val="00675907"/>
    <w:rPr>
      <w:rFonts w:ascii="Tahoma" w:hAnsi="Tahoma" w:cs="Tahoma"/>
      <w:sz w:val="16"/>
      <w:szCs w:val="16"/>
    </w:rPr>
  </w:style>
  <w:style w:type="paragraph" w:styleId="Revision">
    <w:name w:val="Revision"/>
    <w:hidden/>
    <w:uiPriority w:val="99"/>
    <w:semiHidden/>
    <w:rsid w:val="00550315"/>
    <w:rPr>
      <w:sz w:val="24"/>
      <w:lang w:eastAsia="en-US"/>
    </w:rPr>
  </w:style>
  <w:style w:type="character" w:styleId="CommentReference">
    <w:name w:val="annotation reference"/>
    <w:rsid w:val="00496921"/>
    <w:rPr>
      <w:sz w:val="16"/>
      <w:szCs w:val="16"/>
    </w:rPr>
  </w:style>
  <w:style w:type="paragraph" w:styleId="CommentText">
    <w:name w:val="annotation text"/>
    <w:basedOn w:val="Normal"/>
    <w:link w:val="CommentTextChar"/>
    <w:rsid w:val="00496921"/>
    <w:rPr>
      <w:sz w:val="20"/>
    </w:rPr>
  </w:style>
  <w:style w:type="character" w:customStyle="1" w:styleId="CommentTextChar">
    <w:name w:val="Comment Text Char"/>
    <w:basedOn w:val="DefaultParagraphFont"/>
    <w:link w:val="CommentText"/>
    <w:rsid w:val="00496921"/>
  </w:style>
  <w:style w:type="paragraph" w:styleId="CommentSubject">
    <w:name w:val="annotation subject"/>
    <w:basedOn w:val="CommentText"/>
    <w:next w:val="CommentText"/>
    <w:link w:val="CommentSubjectChar"/>
    <w:rsid w:val="00496921"/>
    <w:rPr>
      <w:b/>
      <w:bCs/>
    </w:rPr>
  </w:style>
  <w:style w:type="character" w:customStyle="1" w:styleId="CommentSubjectChar">
    <w:name w:val="Comment Subject Char"/>
    <w:link w:val="CommentSubject"/>
    <w:rsid w:val="00496921"/>
    <w:rPr>
      <w:b/>
      <w:bC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unhideWhenUsed/>
    <w:rsid w:val="00852E20"/>
    <w:rPr>
      <w:color w:val="605E5C"/>
      <w:shd w:val="clear" w:color="auto" w:fill="E1DFDD"/>
    </w:rPr>
  </w:style>
  <w:style w:type="character" w:styleId="Mention">
    <w:name w:val="Mention"/>
    <w:basedOn w:val="DefaultParagraphFont"/>
    <w:uiPriority w:val="99"/>
    <w:unhideWhenUsed/>
    <w:rsid w:val="00852E20"/>
    <w:rPr>
      <w:color w:val="2B579A"/>
      <w:shd w:val="clear" w:color="auto" w:fill="E1DFDD"/>
    </w:rPr>
  </w:style>
  <w:style w:type="paragraph" w:customStyle="1" w:styleId="paragraph">
    <w:name w:val="paragraph"/>
    <w:basedOn w:val="Normal"/>
    <w:rsid w:val="00BE6B77"/>
    <w:pPr>
      <w:spacing w:before="100" w:beforeAutospacing="1" w:after="100" w:afterAutospacing="1"/>
    </w:pPr>
    <w:rPr>
      <w:szCs w:val="24"/>
      <w:lang w:eastAsia="zh-CN"/>
    </w:rPr>
  </w:style>
  <w:style w:type="character" w:customStyle="1" w:styleId="normaltextrun">
    <w:name w:val="normaltextrun"/>
    <w:basedOn w:val="DefaultParagraphFont"/>
    <w:rsid w:val="00BE6B77"/>
  </w:style>
  <w:style w:type="character" w:customStyle="1" w:styleId="eop">
    <w:name w:val="eop"/>
    <w:basedOn w:val="DefaultParagraphFont"/>
    <w:rsid w:val="00BE6B77"/>
  </w:style>
  <w:style w:type="paragraph" w:styleId="NormalWeb">
    <w:name w:val="Normal (Web)"/>
    <w:basedOn w:val="Normal"/>
    <w:uiPriority w:val="99"/>
    <w:unhideWhenUsed/>
    <w:rsid w:val="00282035"/>
    <w:pPr>
      <w:spacing w:before="100" w:beforeAutospacing="1" w:after="100" w:afterAutospacing="1"/>
    </w:pPr>
    <w:rPr>
      <w:szCs w:val="24"/>
      <w:lang w:eastAsia="zh-CN"/>
    </w:rPr>
  </w:style>
  <w:style w:type="character" w:styleId="FollowedHyperlink">
    <w:name w:val="FollowedHyperlink"/>
    <w:basedOn w:val="DefaultParagraphFont"/>
    <w:rsid w:val="00647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9410">
      <w:bodyDiv w:val="1"/>
      <w:marLeft w:val="0"/>
      <w:marRight w:val="0"/>
      <w:marTop w:val="0"/>
      <w:marBottom w:val="0"/>
      <w:divBdr>
        <w:top w:val="none" w:sz="0" w:space="0" w:color="auto"/>
        <w:left w:val="none" w:sz="0" w:space="0" w:color="auto"/>
        <w:bottom w:val="none" w:sz="0" w:space="0" w:color="auto"/>
        <w:right w:val="none" w:sz="0" w:space="0" w:color="auto"/>
      </w:divBdr>
      <w:divsChild>
        <w:div w:id="520168952">
          <w:marLeft w:val="0"/>
          <w:marRight w:val="0"/>
          <w:marTop w:val="0"/>
          <w:marBottom w:val="0"/>
          <w:divBdr>
            <w:top w:val="none" w:sz="0" w:space="0" w:color="auto"/>
            <w:left w:val="none" w:sz="0" w:space="0" w:color="auto"/>
            <w:bottom w:val="none" w:sz="0" w:space="0" w:color="auto"/>
            <w:right w:val="none" w:sz="0" w:space="0" w:color="auto"/>
          </w:divBdr>
        </w:div>
        <w:div w:id="849485065">
          <w:marLeft w:val="0"/>
          <w:marRight w:val="0"/>
          <w:marTop w:val="0"/>
          <w:marBottom w:val="0"/>
          <w:divBdr>
            <w:top w:val="none" w:sz="0" w:space="0" w:color="auto"/>
            <w:left w:val="none" w:sz="0" w:space="0" w:color="auto"/>
            <w:bottom w:val="none" w:sz="0" w:space="0" w:color="auto"/>
            <w:right w:val="none" w:sz="0" w:space="0" w:color="auto"/>
          </w:divBdr>
        </w:div>
        <w:div w:id="870075023">
          <w:marLeft w:val="0"/>
          <w:marRight w:val="0"/>
          <w:marTop w:val="0"/>
          <w:marBottom w:val="0"/>
          <w:divBdr>
            <w:top w:val="none" w:sz="0" w:space="0" w:color="auto"/>
            <w:left w:val="none" w:sz="0" w:space="0" w:color="auto"/>
            <w:bottom w:val="none" w:sz="0" w:space="0" w:color="auto"/>
            <w:right w:val="none" w:sz="0" w:space="0" w:color="auto"/>
          </w:divBdr>
        </w:div>
        <w:div w:id="968973473">
          <w:marLeft w:val="0"/>
          <w:marRight w:val="0"/>
          <w:marTop w:val="0"/>
          <w:marBottom w:val="0"/>
          <w:divBdr>
            <w:top w:val="none" w:sz="0" w:space="0" w:color="auto"/>
            <w:left w:val="none" w:sz="0" w:space="0" w:color="auto"/>
            <w:bottom w:val="none" w:sz="0" w:space="0" w:color="auto"/>
            <w:right w:val="none" w:sz="0" w:space="0" w:color="auto"/>
          </w:divBdr>
        </w:div>
        <w:div w:id="1006791273">
          <w:marLeft w:val="0"/>
          <w:marRight w:val="0"/>
          <w:marTop w:val="0"/>
          <w:marBottom w:val="0"/>
          <w:divBdr>
            <w:top w:val="none" w:sz="0" w:space="0" w:color="auto"/>
            <w:left w:val="none" w:sz="0" w:space="0" w:color="auto"/>
            <w:bottom w:val="none" w:sz="0" w:space="0" w:color="auto"/>
            <w:right w:val="none" w:sz="0" w:space="0" w:color="auto"/>
          </w:divBdr>
        </w:div>
        <w:div w:id="1383556994">
          <w:marLeft w:val="0"/>
          <w:marRight w:val="0"/>
          <w:marTop w:val="0"/>
          <w:marBottom w:val="0"/>
          <w:divBdr>
            <w:top w:val="none" w:sz="0" w:space="0" w:color="auto"/>
            <w:left w:val="none" w:sz="0" w:space="0" w:color="auto"/>
            <w:bottom w:val="none" w:sz="0" w:space="0" w:color="auto"/>
            <w:right w:val="none" w:sz="0" w:space="0" w:color="auto"/>
          </w:divBdr>
        </w:div>
        <w:div w:id="1455173300">
          <w:marLeft w:val="0"/>
          <w:marRight w:val="0"/>
          <w:marTop w:val="0"/>
          <w:marBottom w:val="0"/>
          <w:divBdr>
            <w:top w:val="none" w:sz="0" w:space="0" w:color="auto"/>
            <w:left w:val="none" w:sz="0" w:space="0" w:color="auto"/>
            <w:bottom w:val="none" w:sz="0" w:space="0" w:color="auto"/>
            <w:right w:val="none" w:sz="0" w:space="0" w:color="auto"/>
          </w:divBdr>
        </w:div>
        <w:div w:id="1529024039">
          <w:marLeft w:val="0"/>
          <w:marRight w:val="0"/>
          <w:marTop w:val="0"/>
          <w:marBottom w:val="0"/>
          <w:divBdr>
            <w:top w:val="none" w:sz="0" w:space="0" w:color="auto"/>
            <w:left w:val="none" w:sz="0" w:space="0" w:color="auto"/>
            <w:bottom w:val="none" w:sz="0" w:space="0" w:color="auto"/>
            <w:right w:val="none" w:sz="0" w:space="0" w:color="auto"/>
          </w:divBdr>
        </w:div>
        <w:div w:id="1833988730">
          <w:marLeft w:val="0"/>
          <w:marRight w:val="0"/>
          <w:marTop w:val="0"/>
          <w:marBottom w:val="0"/>
          <w:divBdr>
            <w:top w:val="none" w:sz="0" w:space="0" w:color="auto"/>
            <w:left w:val="none" w:sz="0" w:space="0" w:color="auto"/>
            <w:bottom w:val="none" w:sz="0" w:space="0" w:color="auto"/>
            <w:right w:val="none" w:sz="0" w:space="0" w:color="auto"/>
          </w:divBdr>
        </w:div>
        <w:div w:id="1935434717">
          <w:marLeft w:val="0"/>
          <w:marRight w:val="0"/>
          <w:marTop w:val="0"/>
          <w:marBottom w:val="0"/>
          <w:divBdr>
            <w:top w:val="none" w:sz="0" w:space="0" w:color="auto"/>
            <w:left w:val="none" w:sz="0" w:space="0" w:color="auto"/>
            <w:bottom w:val="none" w:sz="0" w:space="0" w:color="auto"/>
            <w:right w:val="none" w:sz="0" w:space="0" w:color="auto"/>
          </w:divBdr>
        </w:div>
        <w:div w:id="1963148466">
          <w:marLeft w:val="0"/>
          <w:marRight w:val="0"/>
          <w:marTop w:val="0"/>
          <w:marBottom w:val="0"/>
          <w:divBdr>
            <w:top w:val="none" w:sz="0" w:space="0" w:color="auto"/>
            <w:left w:val="none" w:sz="0" w:space="0" w:color="auto"/>
            <w:bottom w:val="none" w:sz="0" w:space="0" w:color="auto"/>
            <w:right w:val="none" w:sz="0" w:space="0" w:color="auto"/>
          </w:divBdr>
        </w:div>
        <w:div w:id="2091928050">
          <w:marLeft w:val="0"/>
          <w:marRight w:val="0"/>
          <w:marTop w:val="0"/>
          <w:marBottom w:val="0"/>
          <w:divBdr>
            <w:top w:val="none" w:sz="0" w:space="0" w:color="auto"/>
            <w:left w:val="none" w:sz="0" w:space="0" w:color="auto"/>
            <w:bottom w:val="none" w:sz="0" w:space="0" w:color="auto"/>
            <w:right w:val="none" w:sz="0" w:space="0" w:color="auto"/>
          </w:divBdr>
        </w:div>
      </w:divsChild>
    </w:div>
    <w:div w:id="1187523417">
      <w:bodyDiv w:val="1"/>
      <w:marLeft w:val="0"/>
      <w:marRight w:val="0"/>
      <w:marTop w:val="0"/>
      <w:marBottom w:val="0"/>
      <w:divBdr>
        <w:top w:val="none" w:sz="0" w:space="0" w:color="auto"/>
        <w:left w:val="none" w:sz="0" w:space="0" w:color="auto"/>
        <w:bottom w:val="none" w:sz="0" w:space="0" w:color="auto"/>
        <w:right w:val="none" w:sz="0" w:space="0" w:color="auto"/>
      </w:divBdr>
    </w:div>
    <w:div w:id="1548449166">
      <w:bodyDiv w:val="1"/>
      <w:marLeft w:val="0"/>
      <w:marRight w:val="0"/>
      <w:marTop w:val="0"/>
      <w:marBottom w:val="0"/>
      <w:divBdr>
        <w:top w:val="none" w:sz="0" w:space="0" w:color="auto"/>
        <w:left w:val="none" w:sz="0" w:space="0" w:color="auto"/>
        <w:bottom w:val="none" w:sz="0" w:space="0" w:color="auto"/>
        <w:right w:val="none" w:sz="0" w:space="0" w:color="auto"/>
      </w:divBdr>
      <w:divsChild>
        <w:div w:id="34430394">
          <w:marLeft w:val="0"/>
          <w:marRight w:val="0"/>
          <w:marTop w:val="0"/>
          <w:marBottom w:val="0"/>
          <w:divBdr>
            <w:top w:val="none" w:sz="0" w:space="0" w:color="auto"/>
            <w:left w:val="none" w:sz="0" w:space="0" w:color="auto"/>
            <w:bottom w:val="none" w:sz="0" w:space="0" w:color="auto"/>
            <w:right w:val="none" w:sz="0" w:space="0" w:color="auto"/>
          </w:divBdr>
        </w:div>
        <w:div w:id="130441234">
          <w:marLeft w:val="0"/>
          <w:marRight w:val="0"/>
          <w:marTop w:val="0"/>
          <w:marBottom w:val="0"/>
          <w:divBdr>
            <w:top w:val="none" w:sz="0" w:space="0" w:color="auto"/>
            <w:left w:val="none" w:sz="0" w:space="0" w:color="auto"/>
            <w:bottom w:val="none" w:sz="0" w:space="0" w:color="auto"/>
            <w:right w:val="none" w:sz="0" w:space="0" w:color="auto"/>
          </w:divBdr>
        </w:div>
        <w:div w:id="484012476">
          <w:marLeft w:val="0"/>
          <w:marRight w:val="0"/>
          <w:marTop w:val="0"/>
          <w:marBottom w:val="0"/>
          <w:divBdr>
            <w:top w:val="none" w:sz="0" w:space="0" w:color="auto"/>
            <w:left w:val="none" w:sz="0" w:space="0" w:color="auto"/>
            <w:bottom w:val="none" w:sz="0" w:space="0" w:color="auto"/>
            <w:right w:val="none" w:sz="0" w:space="0" w:color="auto"/>
          </w:divBdr>
        </w:div>
        <w:div w:id="767194047">
          <w:marLeft w:val="0"/>
          <w:marRight w:val="0"/>
          <w:marTop w:val="0"/>
          <w:marBottom w:val="0"/>
          <w:divBdr>
            <w:top w:val="none" w:sz="0" w:space="0" w:color="auto"/>
            <w:left w:val="none" w:sz="0" w:space="0" w:color="auto"/>
            <w:bottom w:val="none" w:sz="0" w:space="0" w:color="auto"/>
            <w:right w:val="none" w:sz="0" w:space="0" w:color="auto"/>
          </w:divBdr>
        </w:div>
        <w:div w:id="828443632">
          <w:marLeft w:val="0"/>
          <w:marRight w:val="0"/>
          <w:marTop w:val="0"/>
          <w:marBottom w:val="0"/>
          <w:divBdr>
            <w:top w:val="none" w:sz="0" w:space="0" w:color="auto"/>
            <w:left w:val="none" w:sz="0" w:space="0" w:color="auto"/>
            <w:bottom w:val="none" w:sz="0" w:space="0" w:color="auto"/>
            <w:right w:val="none" w:sz="0" w:space="0" w:color="auto"/>
          </w:divBdr>
        </w:div>
        <w:div w:id="870920123">
          <w:marLeft w:val="0"/>
          <w:marRight w:val="0"/>
          <w:marTop w:val="0"/>
          <w:marBottom w:val="0"/>
          <w:divBdr>
            <w:top w:val="none" w:sz="0" w:space="0" w:color="auto"/>
            <w:left w:val="none" w:sz="0" w:space="0" w:color="auto"/>
            <w:bottom w:val="none" w:sz="0" w:space="0" w:color="auto"/>
            <w:right w:val="none" w:sz="0" w:space="0" w:color="auto"/>
          </w:divBdr>
        </w:div>
        <w:div w:id="1115176288">
          <w:marLeft w:val="0"/>
          <w:marRight w:val="0"/>
          <w:marTop w:val="0"/>
          <w:marBottom w:val="0"/>
          <w:divBdr>
            <w:top w:val="none" w:sz="0" w:space="0" w:color="auto"/>
            <w:left w:val="none" w:sz="0" w:space="0" w:color="auto"/>
            <w:bottom w:val="none" w:sz="0" w:space="0" w:color="auto"/>
            <w:right w:val="none" w:sz="0" w:space="0" w:color="auto"/>
          </w:divBdr>
        </w:div>
        <w:div w:id="1654333527">
          <w:marLeft w:val="0"/>
          <w:marRight w:val="0"/>
          <w:marTop w:val="0"/>
          <w:marBottom w:val="0"/>
          <w:divBdr>
            <w:top w:val="none" w:sz="0" w:space="0" w:color="auto"/>
            <w:left w:val="none" w:sz="0" w:space="0" w:color="auto"/>
            <w:bottom w:val="none" w:sz="0" w:space="0" w:color="auto"/>
            <w:right w:val="none" w:sz="0" w:space="0" w:color="auto"/>
          </w:divBdr>
        </w:div>
        <w:div w:id="1784574957">
          <w:marLeft w:val="0"/>
          <w:marRight w:val="0"/>
          <w:marTop w:val="0"/>
          <w:marBottom w:val="0"/>
          <w:divBdr>
            <w:top w:val="none" w:sz="0" w:space="0" w:color="auto"/>
            <w:left w:val="none" w:sz="0" w:space="0" w:color="auto"/>
            <w:bottom w:val="none" w:sz="0" w:space="0" w:color="auto"/>
            <w:right w:val="none" w:sz="0" w:space="0" w:color="auto"/>
          </w:divBdr>
        </w:div>
        <w:div w:id="1957298365">
          <w:marLeft w:val="0"/>
          <w:marRight w:val="0"/>
          <w:marTop w:val="0"/>
          <w:marBottom w:val="0"/>
          <w:divBdr>
            <w:top w:val="none" w:sz="0" w:space="0" w:color="auto"/>
            <w:left w:val="none" w:sz="0" w:space="0" w:color="auto"/>
            <w:bottom w:val="none" w:sz="0" w:space="0" w:color="auto"/>
            <w:right w:val="none" w:sz="0" w:space="0" w:color="auto"/>
          </w:divBdr>
        </w:div>
        <w:div w:id="2071883699">
          <w:marLeft w:val="0"/>
          <w:marRight w:val="0"/>
          <w:marTop w:val="0"/>
          <w:marBottom w:val="0"/>
          <w:divBdr>
            <w:top w:val="none" w:sz="0" w:space="0" w:color="auto"/>
            <w:left w:val="none" w:sz="0" w:space="0" w:color="auto"/>
            <w:bottom w:val="none" w:sz="0" w:space="0" w:color="auto"/>
            <w:right w:val="none" w:sz="0" w:space="0" w:color="auto"/>
          </w:divBdr>
        </w:div>
        <w:div w:id="2085493930">
          <w:marLeft w:val="0"/>
          <w:marRight w:val="0"/>
          <w:marTop w:val="0"/>
          <w:marBottom w:val="0"/>
          <w:divBdr>
            <w:top w:val="none" w:sz="0" w:space="0" w:color="auto"/>
            <w:left w:val="none" w:sz="0" w:space="0" w:color="auto"/>
            <w:bottom w:val="none" w:sz="0" w:space="0" w:color="auto"/>
            <w:right w:val="none" w:sz="0" w:space="0" w:color="auto"/>
          </w:divBdr>
        </w:div>
      </w:divsChild>
    </w:div>
    <w:div w:id="1582064288">
      <w:bodyDiv w:val="1"/>
      <w:marLeft w:val="0"/>
      <w:marRight w:val="0"/>
      <w:marTop w:val="0"/>
      <w:marBottom w:val="0"/>
      <w:divBdr>
        <w:top w:val="none" w:sz="0" w:space="0" w:color="auto"/>
        <w:left w:val="none" w:sz="0" w:space="0" w:color="auto"/>
        <w:bottom w:val="none" w:sz="0" w:space="0" w:color="auto"/>
        <w:right w:val="none" w:sz="0" w:space="0" w:color="auto"/>
      </w:divBdr>
    </w:div>
    <w:div w:id="1790854801">
      <w:bodyDiv w:val="1"/>
      <w:marLeft w:val="0"/>
      <w:marRight w:val="0"/>
      <w:marTop w:val="0"/>
      <w:marBottom w:val="0"/>
      <w:divBdr>
        <w:top w:val="none" w:sz="0" w:space="0" w:color="auto"/>
        <w:left w:val="none" w:sz="0" w:space="0" w:color="auto"/>
        <w:bottom w:val="none" w:sz="0" w:space="0" w:color="auto"/>
        <w:right w:val="none" w:sz="0" w:space="0" w:color="auto"/>
      </w:divBdr>
    </w:div>
    <w:div w:id="213301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WGrants@deq.ok.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klahoma.gov/omes/divisions/central-purchasing/suppliers-and-payees/supplier-portal.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klahoma.gov/deq/divisions/land-protection/sust-materials-management/funding-opportunities/funding-opportunities-for-communities.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klahoma.gov/omes/divisions/central-purchasing/suppliers-and-payees/supplier-port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a35c652-784e-4f00-a2ac-1048c4280bb8">
      <UserInfo>
        <DisplayName/>
        <AccountId xsi:nil="true"/>
        <AccountType/>
      </UserInfo>
    </SharedWithUsers>
    <TaxCatchAll xmlns="0a35c652-784e-4f00-a2ac-1048c4280bb8" xsi:nil="true"/>
    <lcf76f155ced4ddcb4097134ff3c332f xmlns="e5121de5-bb42-46d1-8fc1-e8c07162e2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B83E51D238414D89D44EC862BFB5C3" ma:contentTypeVersion="15" ma:contentTypeDescription="Create a new document." ma:contentTypeScope="" ma:versionID="e8a882f8f5baf404e909acf4a8ba2353">
  <xsd:schema xmlns:xsd="http://www.w3.org/2001/XMLSchema" xmlns:xs="http://www.w3.org/2001/XMLSchema" xmlns:p="http://schemas.microsoft.com/office/2006/metadata/properties" xmlns:ns2="e5121de5-bb42-46d1-8fc1-e8c07162e232" xmlns:ns3="0a35c652-784e-4f00-a2ac-1048c4280bb8" targetNamespace="http://schemas.microsoft.com/office/2006/metadata/properties" ma:root="true" ma:fieldsID="7bc503f2e3bcfe487f8b3bcb22a9aaa5" ns2:_="" ns3:_="">
    <xsd:import namespace="e5121de5-bb42-46d1-8fc1-e8c07162e232"/>
    <xsd:import namespace="0a35c652-784e-4f00-a2ac-1048c4280b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21de5-bb42-46d1-8fc1-e8c07162e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35c652-784e-4f00-a2ac-1048c4280b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88b1841-5464-4508-b8b1-1cb81c39e4bf}" ma:internalName="TaxCatchAll" ma:showField="CatchAllData" ma:web="0a35c652-784e-4f00-a2ac-1048c4280b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823F9-56BA-445F-864D-38022CECEC30}">
  <ds:schemaRefs>
    <ds:schemaRef ds:uri="http://schemas.microsoft.com/office/2006/metadata/properties"/>
    <ds:schemaRef ds:uri="http://schemas.microsoft.com/office/infopath/2007/PartnerControls"/>
    <ds:schemaRef ds:uri="0a35c652-784e-4f00-a2ac-1048c4280bb8"/>
    <ds:schemaRef ds:uri="e5121de5-bb42-46d1-8fc1-e8c07162e232"/>
  </ds:schemaRefs>
</ds:datastoreItem>
</file>

<file path=customXml/itemProps2.xml><?xml version="1.0" encoding="utf-8"?>
<ds:datastoreItem xmlns:ds="http://schemas.openxmlformats.org/officeDocument/2006/customXml" ds:itemID="{B9597A99-4119-487E-A717-4BBAFDE14A02}">
  <ds:schemaRefs>
    <ds:schemaRef ds:uri="http://schemas.microsoft.com/sharepoint/v3/contenttype/forms"/>
  </ds:schemaRefs>
</ds:datastoreItem>
</file>

<file path=customXml/itemProps3.xml><?xml version="1.0" encoding="utf-8"?>
<ds:datastoreItem xmlns:ds="http://schemas.openxmlformats.org/officeDocument/2006/customXml" ds:itemID="{4A5A8D80-6A86-4C7D-836E-EDEFA51BB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21de5-bb42-46d1-8fc1-e8c07162e232"/>
    <ds:schemaRef ds:uri="0a35c652-784e-4f00-a2ac-1048c428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Environmental Quality</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brauch</dc:creator>
  <cp:keywords/>
  <cp:lastModifiedBy>Elizabeth McCaskill</cp:lastModifiedBy>
  <cp:revision>4</cp:revision>
  <cp:lastPrinted>2015-12-07T23:56:00Z</cp:lastPrinted>
  <dcterms:created xsi:type="dcterms:W3CDTF">2025-10-20T18:12:00Z</dcterms:created>
  <dcterms:modified xsi:type="dcterms:W3CDTF">2025-10-20T18:31:00Z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0x01010043B83E51D238414D89D44EC862BFB5C3</vt:lpwstr>
  </property>
  <property fmtid="{D5CDD505-2E9C-101B-9397-08002B2CF9AE}" pid="3" name="Order">
    <vt:r8>315400</vt:r8>
  </property>
  <property fmtid="{D5CDD505-2E9C-101B-9397-08002B2CF9AE}" pid="4" name="ComplianceAssetId">
    <vt:lpwstr/>
  </property>
  <property fmtid="{D5CDD505-2E9C-101B-9397-08002B2CF9AE}" pid="5" name="MediaServiceImageTags">
    <vt:lpwstr/>
  </property>
</Properties>
</file>