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5F80" w14:textId="77777777" w:rsidR="000A47F0" w:rsidRDefault="000A47F0"/>
    <w:p w14:paraId="24622B86" w14:textId="77777777" w:rsidR="00174AC1" w:rsidRDefault="00174AC1"/>
    <w:p w14:paraId="78D67DA4" w14:textId="77777777" w:rsidR="00174AC1" w:rsidRDefault="00174AC1"/>
    <w:p w14:paraId="087F9FFA" w14:textId="77777777" w:rsidR="00174AC1" w:rsidRDefault="00174AC1"/>
    <w:tbl>
      <w:tblPr>
        <w:tblStyle w:val="TableGrid"/>
        <w:tblpPr w:leftFromText="180" w:rightFromText="180" w:vertAnchor="page" w:horzAnchor="margin" w:tblpY="3075"/>
        <w:tblW w:w="0" w:type="auto"/>
        <w:tblLook w:val="04A0" w:firstRow="1" w:lastRow="0" w:firstColumn="1" w:lastColumn="0" w:noHBand="0" w:noVBand="1"/>
      </w:tblPr>
      <w:tblGrid>
        <w:gridCol w:w="4315"/>
        <w:gridCol w:w="4315"/>
      </w:tblGrid>
      <w:tr w:rsidR="00605A13" w14:paraId="3008FFCC" w14:textId="77777777" w:rsidTr="00174AC1">
        <w:tc>
          <w:tcPr>
            <w:tcW w:w="8630" w:type="dxa"/>
            <w:gridSpan w:val="2"/>
          </w:tcPr>
          <w:p w14:paraId="4B845DA2" w14:textId="7E6487E4" w:rsidR="00605A13" w:rsidRPr="00605A13" w:rsidRDefault="00605A13" w:rsidP="00174AC1">
            <w:pPr>
              <w:spacing w:before="240" w:line="360" w:lineRule="auto"/>
              <w:rPr>
                <w:rFonts w:ascii="Times New Roman" w:hAnsi="Times New Roman" w:cs="Times New Roman"/>
                <w:sz w:val="24"/>
                <w:szCs w:val="24"/>
              </w:rPr>
            </w:pPr>
            <w:r>
              <w:rPr>
                <w:rFonts w:ascii="Times New Roman" w:hAnsi="Times New Roman" w:cs="Times New Roman"/>
                <w:b/>
                <w:bCs/>
                <w:sz w:val="24"/>
                <w:szCs w:val="24"/>
              </w:rPr>
              <w:t xml:space="preserve">Solicitation Number: </w:t>
            </w:r>
            <w:r>
              <w:rPr>
                <w:rFonts w:ascii="Times New Roman" w:hAnsi="Times New Roman" w:cs="Times New Roman"/>
                <w:sz w:val="24"/>
                <w:szCs w:val="24"/>
              </w:rPr>
              <w:t>Clean Vessel Act Grant FY 26</w:t>
            </w:r>
          </w:p>
        </w:tc>
      </w:tr>
      <w:tr w:rsidR="00605A13" w14:paraId="048EBB99" w14:textId="77777777" w:rsidTr="00174AC1">
        <w:tc>
          <w:tcPr>
            <w:tcW w:w="8630" w:type="dxa"/>
            <w:gridSpan w:val="2"/>
          </w:tcPr>
          <w:p w14:paraId="7DF7FAAA" w14:textId="77777777" w:rsidR="00605A13" w:rsidRDefault="00605A13" w:rsidP="00174AC1">
            <w:pPr>
              <w:spacing w:before="240" w:line="360" w:lineRule="auto"/>
              <w:rPr>
                <w:rFonts w:ascii="Times New Roman" w:hAnsi="Times New Roman" w:cs="Times New Roman"/>
                <w:b/>
                <w:bCs/>
                <w:sz w:val="24"/>
                <w:szCs w:val="24"/>
              </w:rPr>
            </w:pPr>
            <w:r>
              <w:rPr>
                <w:rFonts w:ascii="Times New Roman" w:hAnsi="Times New Roman" w:cs="Times New Roman"/>
                <w:b/>
                <w:bCs/>
                <w:sz w:val="24"/>
                <w:szCs w:val="24"/>
              </w:rPr>
              <w:t>Due Dates and Time (central standard time):</w:t>
            </w:r>
          </w:p>
          <w:p w14:paraId="06BB4A6B" w14:textId="4789B971" w:rsidR="00605A13" w:rsidRDefault="00605A13" w:rsidP="00174AC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Questions: </w:t>
            </w:r>
            <w:r>
              <w:rPr>
                <w:rFonts w:ascii="Times New Roman" w:hAnsi="Times New Roman" w:cs="Times New Roman"/>
                <w:sz w:val="24"/>
                <w:szCs w:val="24"/>
              </w:rPr>
              <w:t xml:space="preserve">3:00 pm </w:t>
            </w:r>
            <w:r w:rsidR="005E1372">
              <w:rPr>
                <w:rFonts w:ascii="Times New Roman" w:hAnsi="Times New Roman" w:cs="Times New Roman"/>
                <w:sz w:val="24"/>
                <w:szCs w:val="24"/>
              </w:rPr>
              <w:t>December 1</w:t>
            </w:r>
            <w:r>
              <w:rPr>
                <w:rFonts w:ascii="Times New Roman" w:hAnsi="Times New Roman" w:cs="Times New Roman"/>
                <w:sz w:val="24"/>
                <w:szCs w:val="24"/>
              </w:rPr>
              <w:t>, 2025</w:t>
            </w:r>
          </w:p>
          <w:p w14:paraId="2232BCE2" w14:textId="2F886E2B" w:rsidR="00605A13" w:rsidRDefault="00605A13" w:rsidP="00174AC1">
            <w:pPr>
              <w:rPr>
                <w:rFonts w:ascii="Times New Roman" w:hAnsi="Times New Roman" w:cs="Times New Roman"/>
                <w:sz w:val="24"/>
                <w:szCs w:val="24"/>
              </w:rPr>
            </w:pPr>
            <w:r>
              <w:rPr>
                <w:rFonts w:ascii="Times New Roman" w:hAnsi="Times New Roman" w:cs="Times New Roman"/>
                <w:b/>
                <w:bCs/>
                <w:sz w:val="24"/>
                <w:szCs w:val="24"/>
              </w:rPr>
              <w:t xml:space="preserve">Application: </w:t>
            </w:r>
            <w:r>
              <w:rPr>
                <w:rFonts w:ascii="Times New Roman" w:hAnsi="Times New Roman" w:cs="Times New Roman"/>
                <w:sz w:val="24"/>
                <w:szCs w:val="24"/>
              </w:rPr>
              <w:t xml:space="preserve">4:30 pm </w:t>
            </w:r>
            <w:r w:rsidR="005E1372">
              <w:rPr>
                <w:rFonts w:ascii="Times New Roman" w:hAnsi="Times New Roman" w:cs="Times New Roman"/>
                <w:sz w:val="24"/>
                <w:szCs w:val="24"/>
              </w:rPr>
              <w:t>December 17</w:t>
            </w:r>
            <w:r>
              <w:rPr>
                <w:rFonts w:ascii="Times New Roman" w:hAnsi="Times New Roman" w:cs="Times New Roman"/>
                <w:sz w:val="24"/>
                <w:szCs w:val="24"/>
              </w:rPr>
              <w:t>, 2025</w:t>
            </w:r>
          </w:p>
          <w:p w14:paraId="6449F6D2" w14:textId="7119A25C" w:rsidR="00605A13" w:rsidRPr="00605A13" w:rsidRDefault="00605A13" w:rsidP="00174AC1">
            <w:pPr>
              <w:jc w:val="right"/>
              <w:rPr>
                <w:rFonts w:ascii="Times New Roman" w:hAnsi="Times New Roman" w:cs="Times New Roman"/>
                <w:sz w:val="20"/>
                <w:szCs w:val="20"/>
              </w:rPr>
            </w:pPr>
            <w:r>
              <w:rPr>
                <w:rFonts w:ascii="Times New Roman" w:hAnsi="Times New Roman" w:cs="Times New Roman"/>
                <w:b/>
                <w:bCs/>
                <w:sz w:val="24"/>
                <w:szCs w:val="24"/>
              </w:rPr>
              <w:t xml:space="preserve">     </w:t>
            </w:r>
            <w:r w:rsidRPr="00605A13">
              <w:rPr>
                <w:rFonts w:ascii="Times New Roman" w:hAnsi="Times New Roman" w:cs="Times New Roman"/>
                <w:b/>
                <w:bCs/>
                <w:sz w:val="20"/>
                <w:szCs w:val="20"/>
              </w:rPr>
              <w:t>(</w:t>
            </w:r>
            <w:r w:rsidRPr="00605A13">
              <w:rPr>
                <w:rFonts w:ascii="Times New Roman" w:hAnsi="Times New Roman" w:cs="Times New Roman"/>
                <w:sz w:val="20"/>
                <w:szCs w:val="20"/>
              </w:rPr>
              <w:t>questions and/or applications received after the listed due dates will not be accepted)</w:t>
            </w:r>
          </w:p>
        </w:tc>
      </w:tr>
      <w:tr w:rsidR="000A47F0" w14:paraId="72561137" w14:textId="77777777" w:rsidTr="00174AC1">
        <w:tc>
          <w:tcPr>
            <w:tcW w:w="8630" w:type="dxa"/>
            <w:gridSpan w:val="2"/>
          </w:tcPr>
          <w:p w14:paraId="3DDECBD7" w14:textId="77777777" w:rsidR="000A47F0" w:rsidRDefault="000A47F0" w:rsidP="00174AC1">
            <w:pPr>
              <w:spacing w:before="240" w:line="360" w:lineRule="auto"/>
              <w:rPr>
                <w:rFonts w:ascii="Times New Roman" w:hAnsi="Times New Roman" w:cs="Times New Roman"/>
                <w:b/>
                <w:bCs/>
                <w:sz w:val="24"/>
                <w:szCs w:val="24"/>
              </w:rPr>
            </w:pPr>
            <w:r>
              <w:rPr>
                <w:rFonts w:ascii="Times New Roman" w:hAnsi="Times New Roman" w:cs="Times New Roman"/>
                <w:b/>
                <w:bCs/>
                <w:sz w:val="24"/>
                <w:szCs w:val="24"/>
              </w:rPr>
              <w:t>Contract Type: Agency Issued</w:t>
            </w:r>
          </w:p>
          <w:p w14:paraId="74FEE9A3" w14:textId="689A2390" w:rsidR="000A47F0" w:rsidRPr="000A47F0" w:rsidRDefault="000A47F0" w:rsidP="00174AC1">
            <w:pPr>
              <w:spacing w:line="360" w:lineRule="auto"/>
              <w:rPr>
                <w:rFonts w:ascii="Times New Roman" w:hAnsi="Times New Roman" w:cs="Times New Roman"/>
                <w:b/>
                <w:bCs/>
                <w:sz w:val="24"/>
                <w:szCs w:val="24"/>
              </w:rPr>
            </w:pPr>
            <w:r>
              <w:rPr>
                <w:rFonts w:ascii="Times New Roman" w:hAnsi="Times New Roman" w:cs="Times New Roman"/>
                <w:b/>
                <w:bCs/>
                <w:sz w:val="24"/>
                <w:szCs w:val="24"/>
              </w:rPr>
              <w:t>Solicitation Type: Grant Application</w:t>
            </w:r>
          </w:p>
        </w:tc>
      </w:tr>
      <w:tr w:rsidR="00605A13" w14:paraId="37997D0E" w14:textId="77777777" w:rsidTr="00174AC1">
        <w:trPr>
          <w:trHeight w:val="3418"/>
        </w:trPr>
        <w:tc>
          <w:tcPr>
            <w:tcW w:w="8630" w:type="dxa"/>
            <w:gridSpan w:val="2"/>
          </w:tcPr>
          <w:p w14:paraId="54151A8C" w14:textId="77777777" w:rsidR="000A47F0" w:rsidRDefault="000A47F0" w:rsidP="00174AC1">
            <w:pPr>
              <w:rPr>
                <w:rFonts w:ascii="Times New Roman" w:hAnsi="Times New Roman" w:cs="Times New Roman"/>
                <w:b/>
                <w:bCs/>
                <w:sz w:val="24"/>
                <w:szCs w:val="24"/>
              </w:rPr>
            </w:pPr>
          </w:p>
          <w:p w14:paraId="161EC184" w14:textId="32ED48F8" w:rsidR="00605A13" w:rsidRDefault="000A47F0" w:rsidP="00174AC1">
            <w:pPr>
              <w:rPr>
                <w:rFonts w:ascii="Times New Roman" w:hAnsi="Times New Roman" w:cs="Times New Roman"/>
                <w:b/>
                <w:bCs/>
                <w:sz w:val="24"/>
                <w:szCs w:val="24"/>
              </w:rPr>
            </w:pPr>
            <w:r>
              <w:rPr>
                <w:rFonts w:ascii="Times New Roman" w:hAnsi="Times New Roman" w:cs="Times New Roman"/>
                <w:b/>
                <w:bCs/>
                <w:sz w:val="24"/>
                <w:szCs w:val="24"/>
              </w:rPr>
              <w:t>Attachments</w:t>
            </w:r>
          </w:p>
          <w:p w14:paraId="54D9B02B" w14:textId="77777777" w:rsidR="000A47F0" w:rsidRDefault="000A47F0" w:rsidP="00174A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Cover letter and Instructions</w:t>
            </w:r>
          </w:p>
          <w:p w14:paraId="5431BCC5" w14:textId="5B98B943" w:rsidR="000A47F0" w:rsidRDefault="000A47F0" w:rsidP="00174A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CVA Grant Eligible Activities</w:t>
            </w:r>
          </w:p>
          <w:p w14:paraId="6484018A" w14:textId="77777777" w:rsidR="000A47F0" w:rsidRDefault="000A47F0" w:rsidP="00174A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OMES Form CP 076 – Responding Bidder Information</w:t>
            </w:r>
          </w:p>
          <w:p w14:paraId="01AA4ABB" w14:textId="77777777" w:rsidR="000A47F0" w:rsidRDefault="000A47F0" w:rsidP="00174A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OMES Form CP 004 – Certification for Competitive Bid and/or Contract</w:t>
            </w:r>
          </w:p>
          <w:p w14:paraId="0DFDDAF5" w14:textId="09C795D7" w:rsidR="000A47F0" w:rsidRDefault="000A47F0" w:rsidP="00174A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Clean Vessel Act Grant Application</w:t>
            </w:r>
          </w:p>
          <w:p w14:paraId="274C2465" w14:textId="2F1CEE5D" w:rsidR="000A47F0" w:rsidRDefault="000A47F0" w:rsidP="00174A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Exhibit A – Application Checklist</w:t>
            </w:r>
          </w:p>
          <w:p w14:paraId="5A361491" w14:textId="77777777" w:rsidR="000A47F0" w:rsidRDefault="000A47F0" w:rsidP="00174A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Exhibit B – Legal Description</w:t>
            </w:r>
          </w:p>
          <w:p w14:paraId="4E8057D6" w14:textId="77777777" w:rsidR="000A47F0" w:rsidRDefault="000A47F0" w:rsidP="00174A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Reimbursement Contract</w:t>
            </w:r>
          </w:p>
          <w:p w14:paraId="72BF7FDF" w14:textId="1256816E" w:rsidR="000A47F0" w:rsidRPr="000A47F0" w:rsidRDefault="000A47F0" w:rsidP="00174AC1">
            <w:pPr>
              <w:pStyle w:val="ListParagraph"/>
              <w:rPr>
                <w:rFonts w:ascii="Times New Roman" w:hAnsi="Times New Roman" w:cs="Times New Roman"/>
                <w:sz w:val="24"/>
                <w:szCs w:val="24"/>
              </w:rPr>
            </w:pPr>
          </w:p>
        </w:tc>
      </w:tr>
      <w:tr w:rsidR="000A47F0" w14:paraId="6475D7D6" w14:textId="77777777" w:rsidTr="00174AC1">
        <w:tc>
          <w:tcPr>
            <w:tcW w:w="4315" w:type="dxa"/>
          </w:tcPr>
          <w:p w14:paraId="16D73F5B" w14:textId="77777777" w:rsidR="000A47F0" w:rsidRDefault="000A47F0" w:rsidP="00174AC1">
            <w:pPr>
              <w:spacing w:before="240"/>
              <w:rPr>
                <w:rFonts w:ascii="Times New Roman" w:hAnsi="Times New Roman" w:cs="Times New Roman"/>
                <w:b/>
                <w:bCs/>
                <w:sz w:val="24"/>
                <w:szCs w:val="24"/>
              </w:rPr>
            </w:pPr>
            <w:r>
              <w:rPr>
                <w:rFonts w:ascii="Times New Roman" w:hAnsi="Times New Roman" w:cs="Times New Roman"/>
                <w:b/>
                <w:bCs/>
                <w:sz w:val="24"/>
                <w:szCs w:val="24"/>
              </w:rPr>
              <w:t>Return Application to:</w:t>
            </w:r>
          </w:p>
          <w:p w14:paraId="37EE37F1" w14:textId="77777777" w:rsidR="000A47F0" w:rsidRDefault="000A47F0" w:rsidP="00174AC1">
            <w:pPr>
              <w:rPr>
                <w:rFonts w:ascii="Times New Roman" w:hAnsi="Times New Roman" w:cs="Times New Roman"/>
                <w:b/>
                <w:bCs/>
                <w:sz w:val="24"/>
                <w:szCs w:val="24"/>
              </w:rPr>
            </w:pPr>
          </w:p>
          <w:p w14:paraId="24375588" w14:textId="0FC3E634" w:rsidR="000A47F0" w:rsidRDefault="000A47F0" w:rsidP="00174AC1">
            <w:pPr>
              <w:jc w:val="center"/>
              <w:rPr>
                <w:rFonts w:ascii="Times New Roman" w:hAnsi="Times New Roman" w:cs="Times New Roman"/>
                <w:sz w:val="24"/>
                <w:szCs w:val="24"/>
              </w:rPr>
            </w:pPr>
            <w:hyperlink r:id="rId10" w:history="1">
              <w:r w:rsidRPr="00707185">
                <w:rPr>
                  <w:rStyle w:val="Hyperlink"/>
                  <w:rFonts w:ascii="Times New Roman" w:hAnsi="Times New Roman" w:cs="Times New Roman"/>
                  <w:sz w:val="24"/>
                  <w:szCs w:val="24"/>
                </w:rPr>
                <w:t>Nicholas.huber@deq.ok.gov</w:t>
              </w:r>
            </w:hyperlink>
          </w:p>
          <w:p w14:paraId="165D2E3F" w14:textId="77777777" w:rsidR="000A47F0" w:rsidRDefault="000A47F0" w:rsidP="00174AC1">
            <w:pPr>
              <w:rPr>
                <w:rFonts w:ascii="Times New Roman" w:hAnsi="Times New Roman" w:cs="Times New Roman"/>
                <w:sz w:val="24"/>
                <w:szCs w:val="24"/>
              </w:rPr>
            </w:pPr>
          </w:p>
          <w:p w14:paraId="769A906D" w14:textId="523A245A" w:rsidR="000A47F0" w:rsidRPr="000A47F0" w:rsidRDefault="000A47F0" w:rsidP="00174AC1">
            <w:pPr>
              <w:rPr>
                <w:rFonts w:ascii="Times New Roman" w:hAnsi="Times New Roman" w:cs="Times New Roman"/>
                <w:sz w:val="24"/>
                <w:szCs w:val="24"/>
              </w:rPr>
            </w:pPr>
          </w:p>
        </w:tc>
        <w:tc>
          <w:tcPr>
            <w:tcW w:w="4315" w:type="dxa"/>
          </w:tcPr>
          <w:p w14:paraId="1DE2ED9F" w14:textId="77777777" w:rsidR="000A47F0" w:rsidRDefault="000A47F0" w:rsidP="00174AC1">
            <w:pPr>
              <w:spacing w:before="240"/>
              <w:rPr>
                <w:rFonts w:ascii="Times New Roman" w:hAnsi="Times New Roman" w:cs="Times New Roman"/>
                <w:b/>
                <w:bCs/>
                <w:sz w:val="24"/>
                <w:szCs w:val="24"/>
              </w:rPr>
            </w:pPr>
            <w:r>
              <w:rPr>
                <w:rFonts w:ascii="Times New Roman" w:hAnsi="Times New Roman" w:cs="Times New Roman"/>
                <w:b/>
                <w:bCs/>
                <w:sz w:val="24"/>
                <w:szCs w:val="24"/>
              </w:rPr>
              <w:t>Contracting Officer:</w:t>
            </w:r>
          </w:p>
          <w:p w14:paraId="379289EF" w14:textId="77777777" w:rsidR="000A47F0" w:rsidRDefault="000A47F0" w:rsidP="00174AC1">
            <w:pPr>
              <w:rPr>
                <w:rFonts w:ascii="Times New Roman" w:hAnsi="Times New Roman" w:cs="Times New Roman"/>
                <w:b/>
                <w:bCs/>
                <w:sz w:val="24"/>
                <w:szCs w:val="24"/>
              </w:rPr>
            </w:pPr>
          </w:p>
          <w:p w14:paraId="21C20E6C" w14:textId="77777777" w:rsidR="000A47F0" w:rsidRDefault="000A47F0" w:rsidP="00174AC1">
            <w:pPr>
              <w:ind w:left="720"/>
              <w:rPr>
                <w:rFonts w:ascii="Times New Roman" w:hAnsi="Times New Roman" w:cs="Times New Roman"/>
                <w:sz w:val="24"/>
                <w:szCs w:val="24"/>
              </w:rPr>
            </w:pPr>
            <w:r>
              <w:rPr>
                <w:rFonts w:ascii="Times New Roman" w:hAnsi="Times New Roman" w:cs="Times New Roman"/>
                <w:sz w:val="24"/>
                <w:szCs w:val="24"/>
              </w:rPr>
              <w:t>Nicholas Huber</w:t>
            </w:r>
          </w:p>
          <w:p w14:paraId="165F636C" w14:textId="783491A9" w:rsidR="000A47F0" w:rsidRPr="000A47F0" w:rsidRDefault="000A47F0" w:rsidP="00174AC1">
            <w:pPr>
              <w:ind w:left="720"/>
              <w:rPr>
                <w:rFonts w:ascii="Times New Roman" w:hAnsi="Times New Roman" w:cs="Times New Roman"/>
                <w:sz w:val="24"/>
                <w:szCs w:val="24"/>
              </w:rPr>
            </w:pPr>
            <w:r>
              <w:rPr>
                <w:rFonts w:ascii="Times New Roman" w:hAnsi="Times New Roman" w:cs="Times New Roman"/>
                <w:sz w:val="24"/>
                <w:szCs w:val="24"/>
              </w:rPr>
              <w:t>405-702-6188</w:t>
            </w:r>
          </w:p>
        </w:tc>
      </w:tr>
    </w:tbl>
    <w:p w14:paraId="03E398AC" w14:textId="77777777" w:rsidR="000A47F0" w:rsidRDefault="000A47F0" w:rsidP="008E3033">
      <w:pPr>
        <w:rPr>
          <w:rFonts w:ascii="Times New Roman" w:hAnsi="Times New Roman" w:cs="Times New Roman"/>
          <w:sz w:val="24"/>
          <w:szCs w:val="24"/>
        </w:rPr>
      </w:pPr>
    </w:p>
    <w:p w14:paraId="7B44F18D" w14:textId="77777777" w:rsidR="000A47F0" w:rsidRDefault="000A47F0" w:rsidP="008E3033">
      <w:pPr>
        <w:rPr>
          <w:rFonts w:ascii="Times New Roman" w:hAnsi="Times New Roman" w:cs="Times New Roman"/>
          <w:sz w:val="24"/>
          <w:szCs w:val="24"/>
        </w:rPr>
      </w:pPr>
    </w:p>
    <w:p w14:paraId="2AD55E7F" w14:textId="77777777" w:rsidR="000A47F0" w:rsidRDefault="000A47F0" w:rsidP="008E3033">
      <w:pPr>
        <w:rPr>
          <w:rFonts w:ascii="Times New Roman" w:hAnsi="Times New Roman" w:cs="Times New Roman"/>
          <w:sz w:val="24"/>
          <w:szCs w:val="24"/>
        </w:rPr>
      </w:pPr>
    </w:p>
    <w:p w14:paraId="187CDDC4" w14:textId="77777777" w:rsidR="000A47F0" w:rsidRDefault="000A47F0" w:rsidP="008E3033">
      <w:pPr>
        <w:rPr>
          <w:rFonts w:ascii="Times New Roman" w:hAnsi="Times New Roman" w:cs="Times New Roman"/>
          <w:sz w:val="24"/>
          <w:szCs w:val="24"/>
        </w:rPr>
      </w:pPr>
    </w:p>
    <w:p w14:paraId="6AC4C534" w14:textId="77777777" w:rsidR="000A47F0" w:rsidRDefault="000A47F0" w:rsidP="008E3033">
      <w:pPr>
        <w:rPr>
          <w:rFonts w:ascii="Times New Roman" w:hAnsi="Times New Roman" w:cs="Times New Roman"/>
          <w:sz w:val="24"/>
          <w:szCs w:val="24"/>
        </w:rPr>
      </w:pPr>
    </w:p>
    <w:p w14:paraId="1E7440F9" w14:textId="77777777" w:rsidR="005C415E" w:rsidRDefault="005C415E" w:rsidP="008E3033">
      <w:pPr>
        <w:rPr>
          <w:rFonts w:ascii="Times New Roman" w:hAnsi="Times New Roman" w:cs="Times New Roman"/>
          <w:sz w:val="24"/>
          <w:szCs w:val="24"/>
        </w:rPr>
      </w:pPr>
    </w:p>
    <w:p w14:paraId="5FFD1B37" w14:textId="35A6831A" w:rsidR="005C415E" w:rsidRDefault="005C415E" w:rsidP="008E3033">
      <w:pPr>
        <w:rPr>
          <w:rFonts w:ascii="Times New Roman" w:hAnsi="Times New Roman" w:cs="Times New Roman"/>
          <w:sz w:val="24"/>
          <w:szCs w:val="24"/>
        </w:rPr>
      </w:pPr>
      <w:r>
        <w:rPr>
          <w:rFonts w:ascii="Times New Roman" w:hAnsi="Times New Roman" w:cs="Times New Roman"/>
          <w:sz w:val="24"/>
          <w:szCs w:val="24"/>
        </w:rPr>
        <w:t>The Oklahoma Department of Environmental Quality is seeking applications for the Clean Vessel Act Grant (CVA) program.  If you are interested in applying for the CVA, please read the following instructions before completing your application.</w:t>
      </w:r>
    </w:p>
    <w:p w14:paraId="737D56BE" w14:textId="74B1B3D2" w:rsidR="005C415E" w:rsidRDefault="005C415E" w:rsidP="005C415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Please read the complete packet before starting the application process.</w:t>
      </w:r>
    </w:p>
    <w:p w14:paraId="72CC5629" w14:textId="44ED5AC6" w:rsidR="005C415E" w:rsidRDefault="005C415E" w:rsidP="005C415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Please return all items listed on the Application Checklist.</w:t>
      </w:r>
    </w:p>
    <w:p w14:paraId="6F758029" w14:textId="724D289B" w:rsidR="005C415E" w:rsidRDefault="005C415E" w:rsidP="005C415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Terms and agreements cannot be changed and shall be followed while engaging in business with the State of Oklahoma.</w:t>
      </w:r>
    </w:p>
    <w:p w14:paraId="6563A8F0" w14:textId="6987D2C0" w:rsidR="005C415E" w:rsidRDefault="005C415E" w:rsidP="005C415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All applications must be received by 4:30 pm CST </w:t>
      </w:r>
      <w:r w:rsidR="00C254E9">
        <w:rPr>
          <w:rFonts w:ascii="Times New Roman" w:hAnsi="Times New Roman" w:cs="Times New Roman"/>
          <w:sz w:val="24"/>
          <w:szCs w:val="24"/>
        </w:rPr>
        <w:t>December 17</w:t>
      </w:r>
      <w:r>
        <w:rPr>
          <w:rFonts w:ascii="Times New Roman" w:hAnsi="Times New Roman" w:cs="Times New Roman"/>
          <w:sz w:val="24"/>
          <w:szCs w:val="24"/>
        </w:rPr>
        <w:t>, 2025.</w:t>
      </w:r>
    </w:p>
    <w:p w14:paraId="41642F01" w14:textId="42EAAB49" w:rsidR="005C415E" w:rsidRDefault="005C415E" w:rsidP="005C415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No application received after the </w:t>
      </w:r>
      <w:r w:rsidR="00C254E9">
        <w:rPr>
          <w:rFonts w:ascii="Times New Roman" w:hAnsi="Times New Roman" w:cs="Times New Roman"/>
          <w:sz w:val="24"/>
          <w:szCs w:val="24"/>
        </w:rPr>
        <w:t>deadline</w:t>
      </w:r>
      <w:r>
        <w:rPr>
          <w:rFonts w:ascii="Times New Roman" w:hAnsi="Times New Roman" w:cs="Times New Roman"/>
          <w:sz w:val="24"/>
          <w:szCs w:val="24"/>
        </w:rPr>
        <w:t xml:space="preserve"> will be processed.</w:t>
      </w:r>
    </w:p>
    <w:p w14:paraId="75F53BD0" w14:textId="77777777" w:rsidR="001072BA" w:rsidRDefault="001072BA" w:rsidP="005C415E">
      <w:pPr>
        <w:rPr>
          <w:rFonts w:ascii="Times New Roman" w:hAnsi="Times New Roman" w:cs="Times New Roman"/>
          <w:b/>
          <w:bCs/>
          <w:sz w:val="24"/>
          <w:szCs w:val="24"/>
        </w:rPr>
      </w:pPr>
    </w:p>
    <w:p w14:paraId="7D7410D2" w14:textId="3C7F2D2F" w:rsidR="005C415E" w:rsidRPr="001072BA" w:rsidRDefault="005C415E" w:rsidP="005C415E">
      <w:pPr>
        <w:rPr>
          <w:rFonts w:ascii="Times New Roman" w:hAnsi="Times New Roman" w:cs="Times New Roman"/>
          <w:b/>
          <w:bCs/>
          <w:sz w:val="24"/>
          <w:szCs w:val="24"/>
        </w:rPr>
      </w:pPr>
      <w:r w:rsidRPr="001072BA">
        <w:rPr>
          <w:rFonts w:ascii="Times New Roman" w:hAnsi="Times New Roman" w:cs="Times New Roman"/>
          <w:b/>
          <w:bCs/>
          <w:sz w:val="24"/>
          <w:szCs w:val="24"/>
        </w:rPr>
        <w:t xml:space="preserve">Eligible </w:t>
      </w:r>
      <w:r w:rsidR="001072BA" w:rsidRPr="001072BA">
        <w:rPr>
          <w:rFonts w:ascii="Times New Roman" w:hAnsi="Times New Roman" w:cs="Times New Roman"/>
          <w:b/>
          <w:bCs/>
          <w:sz w:val="24"/>
          <w:szCs w:val="24"/>
        </w:rPr>
        <w:t xml:space="preserve">Grant </w:t>
      </w:r>
      <w:r w:rsidRPr="001072BA">
        <w:rPr>
          <w:rFonts w:ascii="Times New Roman" w:hAnsi="Times New Roman" w:cs="Times New Roman"/>
          <w:b/>
          <w:bCs/>
          <w:sz w:val="24"/>
          <w:szCs w:val="24"/>
        </w:rPr>
        <w:t>Activities</w:t>
      </w:r>
      <w:r w:rsidR="001072BA" w:rsidRPr="001072BA">
        <w:rPr>
          <w:rFonts w:ascii="Times New Roman" w:hAnsi="Times New Roman" w:cs="Times New Roman"/>
          <w:b/>
          <w:bCs/>
          <w:sz w:val="24"/>
          <w:szCs w:val="24"/>
        </w:rPr>
        <w:t>:</w:t>
      </w:r>
    </w:p>
    <w:p w14:paraId="3EFADAB1" w14:textId="5E424471" w:rsidR="001072BA" w:rsidRDefault="001072BA" w:rsidP="001072B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Education/information program to educate/inform recreational boaters about the environmental pollution problems resulting from sewage discharges from vessels and to inform them to the location of pump-out and dump stations.</w:t>
      </w:r>
    </w:p>
    <w:p w14:paraId="0E13C42A" w14:textId="079B2CBD" w:rsidR="001072BA" w:rsidRDefault="001072BA" w:rsidP="001072B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Construction, Renovation, operation, and maintenance of pump-out and dump stations, including floating restrooms in the water, </w:t>
      </w:r>
      <w:r>
        <w:rPr>
          <w:rFonts w:ascii="Times New Roman" w:hAnsi="Times New Roman" w:cs="Times New Roman"/>
          <w:b/>
          <w:bCs/>
          <w:sz w:val="24"/>
          <w:szCs w:val="24"/>
        </w:rPr>
        <w:t>not connected to land or structures connected to the land, used solely by boater.</w:t>
      </w:r>
      <w:r>
        <w:rPr>
          <w:rFonts w:ascii="Times New Roman" w:hAnsi="Times New Roman" w:cs="Times New Roman"/>
          <w:sz w:val="24"/>
          <w:szCs w:val="24"/>
        </w:rPr>
        <w:t xml:space="preserve"> Eligible grant activities also include any activity necessary to hold and transport sewage to sewage treatment plants, such as holding tanks, piping, haulage costs, and any activity to get sewage treatment plants to accept sewage, such as installing bleed-in facilities.</w:t>
      </w:r>
    </w:p>
    <w:p w14:paraId="6B5F1BBA" w14:textId="464FF4EE" w:rsidR="001072BA" w:rsidRDefault="001072BA" w:rsidP="001072BA">
      <w:pPr>
        <w:rPr>
          <w:rFonts w:ascii="Times New Roman" w:hAnsi="Times New Roman" w:cs="Times New Roman"/>
          <w:b/>
          <w:bCs/>
          <w:sz w:val="24"/>
          <w:szCs w:val="24"/>
        </w:rPr>
      </w:pPr>
      <w:r w:rsidRPr="001072BA">
        <w:rPr>
          <w:rFonts w:ascii="Times New Roman" w:hAnsi="Times New Roman" w:cs="Times New Roman"/>
          <w:b/>
          <w:bCs/>
          <w:sz w:val="24"/>
          <w:szCs w:val="24"/>
        </w:rPr>
        <w:t>Ineligible activities:</w:t>
      </w:r>
    </w:p>
    <w:p w14:paraId="35FA56D0" w14:textId="51594D04" w:rsidR="001072BA" w:rsidRPr="001072BA" w:rsidRDefault="001072BA" w:rsidP="001072BA">
      <w:pPr>
        <w:pStyle w:val="ListParagraph"/>
        <w:numPr>
          <w:ilvl w:val="0"/>
          <w:numId w:val="4"/>
        </w:numPr>
        <w:rPr>
          <w:rFonts w:ascii="Times New Roman" w:hAnsi="Times New Roman" w:cs="Times New Roman"/>
          <w:b/>
          <w:bCs/>
          <w:sz w:val="24"/>
          <w:szCs w:val="24"/>
        </w:rPr>
      </w:pPr>
      <w:r>
        <w:rPr>
          <w:rFonts w:ascii="Times New Roman" w:hAnsi="Times New Roman" w:cs="Times New Roman"/>
          <w:sz w:val="24"/>
          <w:szCs w:val="24"/>
        </w:rPr>
        <w:t>Activities that do not provide public benefits.</w:t>
      </w:r>
    </w:p>
    <w:p w14:paraId="449C0188" w14:textId="69EC7B47" w:rsidR="001072BA" w:rsidRPr="001072BA" w:rsidRDefault="001072BA" w:rsidP="001072BA">
      <w:pPr>
        <w:pStyle w:val="ListParagraph"/>
        <w:numPr>
          <w:ilvl w:val="0"/>
          <w:numId w:val="4"/>
        </w:numPr>
        <w:rPr>
          <w:rFonts w:ascii="Times New Roman" w:hAnsi="Times New Roman" w:cs="Times New Roman"/>
          <w:b/>
          <w:bCs/>
          <w:sz w:val="24"/>
          <w:szCs w:val="24"/>
        </w:rPr>
      </w:pPr>
      <w:r>
        <w:rPr>
          <w:rFonts w:ascii="Times New Roman" w:hAnsi="Times New Roman" w:cs="Times New Roman"/>
          <w:sz w:val="24"/>
          <w:szCs w:val="24"/>
        </w:rPr>
        <w:t>Enforcement activities.</w:t>
      </w:r>
    </w:p>
    <w:p w14:paraId="737101A7" w14:textId="4701216E" w:rsidR="001072BA" w:rsidRPr="001072BA" w:rsidRDefault="001072BA" w:rsidP="001072BA">
      <w:pPr>
        <w:pStyle w:val="ListParagraph"/>
        <w:numPr>
          <w:ilvl w:val="0"/>
          <w:numId w:val="4"/>
        </w:numPr>
        <w:rPr>
          <w:rFonts w:ascii="Times New Roman" w:hAnsi="Times New Roman" w:cs="Times New Roman"/>
          <w:b/>
          <w:bCs/>
          <w:sz w:val="24"/>
          <w:szCs w:val="24"/>
        </w:rPr>
      </w:pPr>
      <w:r>
        <w:rPr>
          <w:rFonts w:ascii="Times New Roman" w:hAnsi="Times New Roman" w:cs="Times New Roman"/>
          <w:sz w:val="24"/>
          <w:szCs w:val="24"/>
        </w:rPr>
        <w:t>Construction/renovation of upland restroom facilities</w:t>
      </w:r>
    </w:p>
    <w:p w14:paraId="017B0DA0" w14:textId="07E3478E" w:rsidR="001072BA" w:rsidRPr="001072BA" w:rsidRDefault="001072BA" w:rsidP="001072BA">
      <w:pPr>
        <w:pStyle w:val="ListParagraph"/>
        <w:numPr>
          <w:ilvl w:val="0"/>
          <w:numId w:val="4"/>
        </w:numPr>
        <w:rPr>
          <w:rFonts w:ascii="Times New Roman" w:hAnsi="Times New Roman" w:cs="Times New Roman"/>
          <w:b/>
          <w:bCs/>
          <w:sz w:val="24"/>
          <w:szCs w:val="24"/>
        </w:rPr>
      </w:pPr>
      <w:r>
        <w:rPr>
          <w:rFonts w:ascii="Times New Roman" w:hAnsi="Times New Roman" w:cs="Times New Roman"/>
          <w:sz w:val="24"/>
          <w:szCs w:val="24"/>
        </w:rPr>
        <w:t>Construction, renovation, operation, and maintenance of on-site sewage treatment plants, such as package treatment plants and septic systems, and of municipal sewage treatment plants for primary and secondary treatment.</w:t>
      </w:r>
    </w:p>
    <w:p w14:paraId="79D005E5" w14:textId="77777777" w:rsidR="001072BA" w:rsidRPr="001072BA" w:rsidRDefault="001072BA" w:rsidP="001072BA">
      <w:pPr>
        <w:rPr>
          <w:rFonts w:ascii="Times New Roman" w:hAnsi="Times New Roman" w:cs="Times New Roman"/>
          <w:sz w:val="24"/>
          <w:szCs w:val="24"/>
        </w:rPr>
      </w:pPr>
    </w:p>
    <w:p w14:paraId="67C47706" w14:textId="446F37A4" w:rsidR="005C415E" w:rsidRPr="005C415E" w:rsidRDefault="005C415E" w:rsidP="005C415E">
      <w:pPr>
        <w:pStyle w:val="ListParagraph"/>
        <w:rPr>
          <w:rFonts w:ascii="Times New Roman" w:hAnsi="Times New Roman" w:cs="Times New Roman"/>
          <w:sz w:val="24"/>
          <w:szCs w:val="24"/>
        </w:rPr>
      </w:pPr>
    </w:p>
    <w:sectPr w:rsidR="005C415E" w:rsidRPr="005C415E" w:rsidSect="004D28AF">
      <w:headerReference w:type="default" r:id="rId11"/>
      <w:footerReference w:type="default" r:id="rId12"/>
      <w:headerReference w:type="first" r:id="rId13"/>
      <w:footerReference w:type="first" r:id="rId14"/>
      <w:pgSz w:w="12240" w:h="15840"/>
      <w:pgMar w:top="1872" w:right="1800" w:bottom="1260" w:left="180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0653" w14:textId="77777777" w:rsidR="006B2C08" w:rsidRDefault="006B2C08" w:rsidP="00510700">
      <w:pPr>
        <w:spacing w:after="0" w:line="240" w:lineRule="auto"/>
      </w:pPr>
      <w:r>
        <w:separator/>
      </w:r>
    </w:p>
  </w:endnote>
  <w:endnote w:type="continuationSeparator" w:id="0">
    <w:p w14:paraId="3A1E13A2" w14:textId="77777777" w:rsidR="006B2C08" w:rsidRDefault="006B2C08" w:rsidP="0051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5142" w14:textId="77777777" w:rsidR="00510700" w:rsidRPr="00510700" w:rsidRDefault="00D8420A" w:rsidP="00347DB2">
    <w:pPr>
      <w:widowControl w:val="0"/>
      <w:autoSpaceDE w:val="0"/>
      <w:autoSpaceDN w:val="0"/>
      <w:adjustRightInd w:val="0"/>
      <w:spacing w:after="0" w:line="288" w:lineRule="auto"/>
      <w:textAlignment w:val="center"/>
      <w:rPr>
        <w:rFonts w:ascii="Ubuntu" w:eastAsia="MS Mincho" w:hAnsi="Ubuntu" w:cs="Ubuntu"/>
        <w:color w:val="000000"/>
        <w:spacing w:val="3"/>
        <w:sz w:val="12"/>
        <w:szCs w:val="12"/>
      </w:rPr>
    </w:pPr>
    <w:r>
      <w:rPr>
        <w:rFonts w:ascii="Arial" w:eastAsia="MS Mincho" w:hAnsi="Arial" w:cs="Arial"/>
        <w:caps/>
        <w:noProof/>
        <w:color w:val="000000"/>
        <w:spacing w:val="3"/>
        <w:sz w:val="14"/>
        <w:szCs w:val="14"/>
      </w:rPr>
      <w:drawing>
        <wp:anchor distT="0" distB="0" distL="114300" distR="114300" simplePos="0" relativeHeight="251662336" behindDoc="1" locked="0" layoutInCell="1" allowOverlap="1" wp14:anchorId="16D319FA" wp14:editId="3B984823">
          <wp:simplePos x="0" y="0"/>
          <wp:positionH relativeFrom="column">
            <wp:posOffset>-1143000</wp:posOffset>
          </wp:positionH>
          <wp:positionV relativeFrom="paragraph">
            <wp:posOffset>-122555</wp:posOffset>
          </wp:positionV>
          <wp:extent cx="7766402" cy="822325"/>
          <wp:effectExtent l="0" t="0" r="635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66402" cy="822325"/>
                  </a:xfrm>
                  <a:prstGeom prst="rect">
                    <a:avLst/>
                  </a:prstGeom>
                </pic:spPr>
              </pic:pic>
            </a:graphicData>
          </a:graphic>
          <wp14:sizeRelH relativeFrom="page">
            <wp14:pctWidth>0</wp14:pctWidth>
          </wp14:sizeRelH>
          <wp14:sizeRelV relativeFrom="page">
            <wp14:pctHeight>0</wp14:pctHeight>
          </wp14:sizeRelV>
        </wp:anchor>
      </w:drawing>
    </w:r>
    <w:r w:rsidR="00085A0A">
      <w:rPr>
        <w:noProof/>
      </w:rPr>
      <w:drawing>
        <wp:anchor distT="0" distB="0" distL="114300" distR="114300" simplePos="0" relativeHeight="251659264" behindDoc="1" locked="0" layoutInCell="1" allowOverlap="1" wp14:anchorId="5C144905" wp14:editId="11422AA6">
          <wp:simplePos x="0" y="0"/>
          <wp:positionH relativeFrom="column">
            <wp:posOffset>-1143635</wp:posOffset>
          </wp:positionH>
          <wp:positionV relativeFrom="paragraph">
            <wp:posOffset>-122555</wp:posOffset>
          </wp:positionV>
          <wp:extent cx="7484533" cy="7924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484533" cy="792480"/>
                  </a:xfrm>
                  <a:prstGeom prst="rect">
                    <a:avLst/>
                  </a:prstGeom>
                </pic:spPr>
              </pic:pic>
            </a:graphicData>
          </a:graphic>
          <wp14:sizeRelH relativeFrom="page">
            <wp14:pctWidth>0</wp14:pctWidth>
          </wp14:sizeRelH>
          <wp14:sizeRelV relativeFrom="page">
            <wp14:pctHeight>0</wp14:pctHeight>
          </wp14:sizeRelV>
        </wp:anchor>
      </w:drawing>
    </w:r>
  </w:p>
  <w:p w14:paraId="2E611443" w14:textId="77777777" w:rsidR="00510700" w:rsidRPr="00347DB2" w:rsidRDefault="00510700" w:rsidP="00347DB2">
    <w:pPr>
      <w:widowControl w:val="0"/>
      <w:autoSpaceDE w:val="0"/>
      <w:autoSpaceDN w:val="0"/>
      <w:adjustRightInd w:val="0"/>
      <w:spacing w:after="0" w:line="288" w:lineRule="auto"/>
      <w:ind w:left="-900"/>
      <w:jc w:val="center"/>
      <w:textAlignment w:val="center"/>
      <w:rPr>
        <w:rFonts w:ascii="Arial" w:eastAsia="MS Mincho" w:hAnsi="Arial" w:cs="Arial"/>
        <w:caps/>
        <w:color w:val="000000"/>
        <w:spacing w:val="3"/>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1CB1" w14:textId="77777777" w:rsidR="00510700" w:rsidRPr="00F03AE2" w:rsidRDefault="00085A0A" w:rsidP="000A77D6">
    <w:pPr>
      <w:widowControl w:val="0"/>
      <w:autoSpaceDE w:val="0"/>
      <w:autoSpaceDN w:val="0"/>
      <w:adjustRightInd w:val="0"/>
      <w:spacing w:after="0" w:line="288" w:lineRule="auto"/>
      <w:ind w:left="-900"/>
      <w:textAlignment w:val="center"/>
      <w:rPr>
        <w:rFonts w:ascii="Arial" w:eastAsia="MS Mincho" w:hAnsi="Arial" w:cs="Arial"/>
        <w:caps/>
        <w:color w:val="000000"/>
        <w:spacing w:val="3"/>
        <w:sz w:val="14"/>
        <w:szCs w:val="14"/>
      </w:rPr>
    </w:pPr>
    <w:r>
      <w:rPr>
        <w:rFonts w:ascii="Arial" w:eastAsia="MS Mincho" w:hAnsi="Arial" w:cs="Arial"/>
        <w:caps/>
        <w:noProof/>
        <w:color w:val="000000"/>
        <w:spacing w:val="3"/>
        <w:sz w:val="14"/>
        <w:szCs w:val="14"/>
      </w:rPr>
      <w:drawing>
        <wp:anchor distT="0" distB="0" distL="114300" distR="114300" simplePos="0" relativeHeight="251660288" behindDoc="1" locked="0" layoutInCell="1" allowOverlap="1" wp14:anchorId="08953554" wp14:editId="04880019">
          <wp:simplePos x="0" y="0"/>
          <wp:positionH relativeFrom="column">
            <wp:posOffset>-1133471</wp:posOffset>
          </wp:positionH>
          <wp:positionV relativeFrom="paragraph">
            <wp:posOffset>-229870</wp:posOffset>
          </wp:positionV>
          <wp:extent cx="7762484" cy="791469"/>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62484" cy="7914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6E39" w14:textId="77777777" w:rsidR="006B2C08" w:rsidRDefault="006B2C08" w:rsidP="00510700">
      <w:pPr>
        <w:spacing w:after="0" w:line="240" w:lineRule="auto"/>
      </w:pPr>
      <w:r>
        <w:separator/>
      </w:r>
    </w:p>
  </w:footnote>
  <w:footnote w:type="continuationSeparator" w:id="0">
    <w:p w14:paraId="6E774DBC" w14:textId="77777777" w:rsidR="006B2C08" w:rsidRDefault="006B2C08" w:rsidP="0051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9228" w14:textId="6B8A9A59" w:rsidR="00332347" w:rsidRDefault="005C415E" w:rsidP="000A77D6">
    <w:pPr>
      <w:pStyle w:val="Header"/>
      <w:ind w:left="-1800"/>
    </w:pPr>
    <w:r>
      <w:rPr>
        <w:noProof/>
      </w:rPr>
      <w:drawing>
        <wp:anchor distT="0" distB="0" distL="114300" distR="114300" simplePos="0" relativeHeight="251664384" behindDoc="1" locked="0" layoutInCell="1" allowOverlap="1" wp14:anchorId="7B5D5467" wp14:editId="3C46DCD4">
          <wp:simplePos x="0" y="0"/>
          <wp:positionH relativeFrom="page">
            <wp:posOffset>8917</wp:posOffset>
          </wp:positionH>
          <wp:positionV relativeFrom="paragraph">
            <wp:posOffset>60799</wp:posOffset>
          </wp:positionV>
          <wp:extent cx="7757154" cy="1107295"/>
          <wp:effectExtent l="0" t="0" r="0" b="0"/>
          <wp:wrapNone/>
          <wp:docPr id="871097605" name="Picture 871097605"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97605" name="Picture 871097605" descr="Text&#10;&#10;AI-generated content may be incorrect."/>
                  <pic:cNvPicPr/>
                </pic:nvPicPr>
                <pic:blipFill>
                  <a:blip r:embed="rId1"/>
                  <a:stretch>
                    <a:fillRect/>
                  </a:stretch>
                </pic:blipFill>
                <pic:spPr>
                  <a:xfrm>
                    <a:off x="0" y="0"/>
                    <a:ext cx="7757154" cy="1107295"/>
                  </a:xfrm>
                  <a:prstGeom prst="rect">
                    <a:avLst/>
                  </a:prstGeom>
                </pic:spPr>
              </pic:pic>
            </a:graphicData>
          </a:graphic>
          <wp14:sizeRelH relativeFrom="page">
            <wp14:pctWidth>0</wp14:pctWidth>
          </wp14:sizeRelH>
          <wp14:sizeRelV relativeFrom="page">
            <wp14:pctHeight>0</wp14:pctHeight>
          </wp14:sizeRelV>
        </wp:anchor>
      </w:drawing>
    </w:r>
  </w:p>
  <w:p w14:paraId="325D09A2" w14:textId="53791267" w:rsidR="00332347" w:rsidRDefault="00332347">
    <w:pPr>
      <w:pStyle w:val="Header"/>
    </w:pPr>
  </w:p>
  <w:p w14:paraId="3647647E" w14:textId="77777777" w:rsidR="00332347" w:rsidRDefault="00332347">
    <w:pPr>
      <w:pStyle w:val="Header"/>
    </w:pPr>
  </w:p>
  <w:p w14:paraId="6BE70B0A" w14:textId="47ED094D" w:rsidR="00332347" w:rsidRDefault="00332347">
    <w:pPr>
      <w:pStyle w:val="Header"/>
    </w:pPr>
  </w:p>
  <w:p w14:paraId="199F7399" w14:textId="77777777" w:rsidR="00332347" w:rsidRDefault="00332347">
    <w:pPr>
      <w:pStyle w:val="Header"/>
    </w:pPr>
  </w:p>
  <w:p w14:paraId="15227CE4" w14:textId="77777777" w:rsidR="00332347" w:rsidRDefault="00332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0DE2" w14:textId="77777777" w:rsidR="000A77D6" w:rsidRDefault="000A77D6" w:rsidP="000A77D6">
    <w:pPr>
      <w:pStyle w:val="Header"/>
      <w:ind w:left="-1800"/>
    </w:pPr>
    <w:r>
      <w:rPr>
        <w:noProof/>
      </w:rPr>
      <w:drawing>
        <wp:anchor distT="0" distB="0" distL="114300" distR="114300" simplePos="0" relativeHeight="251656192" behindDoc="1" locked="0" layoutInCell="1" allowOverlap="1" wp14:anchorId="326AD003" wp14:editId="1B0DF733">
          <wp:simplePos x="0" y="0"/>
          <wp:positionH relativeFrom="page">
            <wp:posOffset>0</wp:posOffset>
          </wp:positionH>
          <wp:positionV relativeFrom="paragraph">
            <wp:posOffset>41634</wp:posOffset>
          </wp:positionV>
          <wp:extent cx="7757154" cy="11072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757154" cy="1107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612E"/>
    <w:multiLevelType w:val="hybridMultilevel"/>
    <w:tmpl w:val="CC0C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C5F83"/>
    <w:multiLevelType w:val="hybridMultilevel"/>
    <w:tmpl w:val="FDE0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5962DD"/>
    <w:multiLevelType w:val="hybridMultilevel"/>
    <w:tmpl w:val="F1A8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B3614"/>
    <w:multiLevelType w:val="hybridMultilevel"/>
    <w:tmpl w:val="A9EE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727651">
    <w:abstractNumId w:val="3"/>
  </w:num>
  <w:num w:numId="2" w16cid:durableId="100999409">
    <w:abstractNumId w:val="2"/>
  </w:num>
  <w:num w:numId="3" w16cid:durableId="1511531972">
    <w:abstractNumId w:val="0"/>
  </w:num>
  <w:num w:numId="4" w16cid:durableId="107809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08"/>
    <w:rsid w:val="000011F2"/>
    <w:rsid w:val="00004C69"/>
    <w:rsid w:val="00030B71"/>
    <w:rsid w:val="00071FAB"/>
    <w:rsid w:val="000730DD"/>
    <w:rsid w:val="00085A0A"/>
    <w:rsid w:val="00085C33"/>
    <w:rsid w:val="00085D33"/>
    <w:rsid w:val="0009393F"/>
    <w:rsid w:val="00095D31"/>
    <w:rsid w:val="000A47F0"/>
    <w:rsid w:val="000A5890"/>
    <w:rsid w:val="000A7746"/>
    <w:rsid w:val="000A77D6"/>
    <w:rsid w:val="000B1AC9"/>
    <w:rsid w:val="000B64E7"/>
    <w:rsid w:val="000D022F"/>
    <w:rsid w:val="000D5BA5"/>
    <w:rsid w:val="000F2D1B"/>
    <w:rsid w:val="00104D4C"/>
    <w:rsid w:val="001072BA"/>
    <w:rsid w:val="00140755"/>
    <w:rsid w:val="00174AC1"/>
    <w:rsid w:val="001C7A98"/>
    <w:rsid w:val="001F72FB"/>
    <w:rsid w:val="00223848"/>
    <w:rsid w:val="00223B00"/>
    <w:rsid w:val="00256976"/>
    <w:rsid w:val="0026162B"/>
    <w:rsid w:val="00277B4F"/>
    <w:rsid w:val="00285BFA"/>
    <w:rsid w:val="00295023"/>
    <w:rsid w:val="002976BB"/>
    <w:rsid w:val="002A68CF"/>
    <w:rsid w:val="002D2252"/>
    <w:rsid w:val="002E401F"/>
    <w:rsid w:val="00310DF1"/>
    <w:rsid w:val="0032626A"/>
    <w:rsid w:val="00332347"/>
    <w:rsid w:val="00347DB2"/>
    <w:rsid w:val="00370E79"/>
    <w:rsid w:val="0037656D"/>
    <w:rsid w:val="003828E4"/>
    <w:rsid w:val="003C2116"/>
    <w:rsid w:val="003E7AB1"/>
    <w:rsid w:val="004029AD"/>
    <w:rsid w:val="00403D9A"/>
    <w:rsid w:val="00410A4D"/>
    <w:rsid w:val="004340ED"/>
    <w:rsid w:val="0044066E"/>
    <w:rsid w:val="00441D57"/>
    <w:rsid w:val="00457791"/>
    <w:rsid w:val="0047233C"/>
    <w:rsid w:val="0048693D"/>
    <w:rsid w:val="004D28AF"/>
    <w:rsid w:val="004F7477"/>
    <w:rsid w:val="00510700"/>
    <w:rsid w:val="00523267"/>
    <w:rsid w:val="00532E56"/>
    <w:rsid w:val="005429F3"/>
    <w:rsid w:val="00542C6F"/>
    <w:rsid w:val="00544A2A"/>
    <w:rsid w:val="00545C55"/>
    <w:rsid w:val="005537B3"/>
    <w:rsid w:val="00561617"/>
    <w:rsid w:val="00587874"/>
    <w:rsid w:val="00594193"/>
    <w:rsid w:val="005B5019"/>
    <w:rsid w:val="005C415E"/>
    <w:rsid w:val="005E1372"/>
    <w:rsid w:val="00605A13"/>
    <w:rsid w:val="00643601"/>
    <w:rsid w:val="00664740"/>
    <w:rsid w:val="00665ECE"/>
    <w:rsid w:val="006728C5"/>
    <w:rsid w:val="00691456"/>
    <w:rsid w:val="006B2C08"/>
    <w:rsid w:val="006B3F87"/>
    <w:rsid w:val="006F401E"/>
    <w:rsid w:val="007017D0"/>
    <w:rsid w:val="00710840"/>
    <w:rsid w:val="00746B46"/>
    <w:rsid w:val="00792814"/>
    <w:rsid w:val="0079706C"/>
    <w:rsid w:val="00825077"/>
    <w:rsid w:val="00835F68"/>
    <w:rsid w:val="008924D2"/>
    <w:rsid w:val="008C6D8D"/>
    <w:rsid w:val="008E3033"/>
    <w:rsid w:val="008E3E9F"/>
    <w:rsid w:val="008E7AA5"/>
    <w:rsid w:val="009031C2"/>
    <w:rsid w:val="00917380"/>
    <w:rsid w:val="00927170"/>
    <w:rsid w:val="009B4270"/>
    <w:rsid w:val="009C496E"/>
    <w:rsid w:val="009D7027"/>
    <w:rsid w:val="00A07BD6"/>
    <w:rsid w:val="00A21D74"/>
    <w:rsid w:val="00A33903"/>
    <w:rsid w:val="00A343A1"/>
    <w:rsid w:val="00A537B6"/>
    <w:rsid w:val="00A65C76"/>
    <w:rsid w:val="00A7386D"/>
    <w:rsid w:val="00A82B59"/>
    <w:rsid w:val="00A902AA"/>
    <w:rsid w:val="00A91AEB"/>
    <w:rsid w:val="00A92565"/>
    <w:rsid w:val="00A95733"/>
    <w:rsid w:val="00AB5A0A"/>
    <w:rsid w:val="00AD1264"/>
    <w:rsid w:val="00AD1678"/>
    <w:rsid w:val="00AF4EE7"/>
    <w:rsid w:val="00B333D8"/>
    <w:rsid w:val="00B530D0"/>
    <w:rsid w:val="00B5454A"/>
    <w:rsid w:val="00B67172"/>
    <w:rsid w:val="00B740B2"/>
    <w:rsid w:val="00B86A1D"/>
    <w:rsid w:val="00BB17C2"/>
    <w:rsid w:val="00BC1C8E"/>
    <w:rsid w:val="00BE29D9"/>
    <w:rsid w:val="00BF67D7"/>
    <w:rsid w:val="00BF79A5"/>
    <w:rsid w:val="00C04D36"/>
    <w:rsid w:val="00C04FC9"/>
    <w:rsid w:val="00C07BC0"/>
    <w:rsid w:val="00C15717"/>
    <w:rsid w:val="00C254E9"/>
    <w:rsid w:val="00C454F6"/>
    <w:rsid w:val="00C74F2B"/>
    <w:rsid w:val="00CB4008"/>
    <w:rsid w:val="00CC7A97"/>
    <w:rsid w:val="00CE0CCE"/>
    <w:rsid w:val="00CE677E"/>
    <w:rsid w:val="00CF31E9"/>
    <w:rsid w:val="00CF539D"/>
    <w:rsid w:val="00D06705"/>
    <w:rsid w:val="00D13976"/>
    <w:rsid w:val="00D1481D"/>
    <w:rsid w:val="00D16C6E"/>
    <w:rsid w:val="00D62FFE"/>
    <w:rsid w:val="00D71875"/>
    <w:rsid w:val="00D770AA"/>
    <w:rsid w:val="00D8420A"/>
    <w:rsid w:val="00D9069D"/>
    <w:rsid w:val="00D930A4"/>
    <w:rsid w:val="00DC5472"/>
    <w:rsid w:val="00DD7D0D"/>
    <w:rsid w:val="00DE4CF4"/>
    <w:rsid w:val="00DF0329"/>
    <w:rsid w:val="00DF7B0C"/>
    <w:rsid w:val="00E03FBC"/>
    <w:rsid w:val="00E065F3"/>
    <w:rsid w:val="00E43529"/>
    <w:rsid w:val="00E46EC4"/>
    <w:rsid w:val="00E57BCC"/>
    <w:rsid w:val="00E92E05"/>
    <w:rsid w:val="00E92FE7"/>
    <w:rsid w:val="00EA024B"/>
    <w:rsid w:val="00ED4464"/>
    <w:rsid w:val="00F03AE2"/>
    <w:rsid w:val="00F20603"/>
    <w:rsid w:val="00F22377"/>
    <w:rsid w:val="00F41C8F"/>
    <w:rsid w:val="00F66DD4"/>
    <w:rsid w:val="00F72F50"/>
    <w:rsid w:val="00F80F7D"/>
    <w:rsid w:val="00F97BEC"/>
    <w:rsid w:val="00FD7741"/>
    <w:rsid w:val="00FF1837"/>
    <w:rsid w:val="00FF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709F5D"/>
  <w15:docId w15:val="{CCB29932-28CF-43C8-8EB8-DFBDD8E0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700"/>
  </w:style>
  <w:style w:type="paragraph" w:styleId="Footer">
    <w:name w:val="footer"/>
    <w:basedOn w:val="Normal"/>
    <w:link w:val="FooterChar"/>
    <w:uiPriority w:val="99"/>
    <w:unhideWhenUsed/>
    <w:rsid w:val="00510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700"/>
  </w:style>
  <w:style w:type="character" w:styleId="Hyperlink">
    <w:name w:val="Hyperlink"/>
    <w:basedOn w:val="DefaultParagraphFont"/>
    <w:uiPriority w:val="99"/>
    <w:unhideWhenUsed/>
    <w:rsid w:val="00D13976"/>
    <w:rPr>
      <w:color w:val="0000FF" w:themeColor="hyperlink"/>
      <w:u w:val="single"/>
    </w:rPr>
  </w:style>
  <w:style w:type="paragraph" w:styleId="BalloonText">
    <w:name w:val="Balloon Text"/>
    <w:basedOn w:val="Normal"/>
    <w:link w:val="BalloonTextChar"/>
    <w:uiPriority w:val="99"/>
    <w:semiHidden/>
    <w:unhideWhenUsed/>
    <w:rsid w:val="00D13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976"/>
    <w:rPr>
      <w:rFonts w:ascii="Tahoma" w:hAnsi="Tahoma" w:cs="Tahoma"/>
      <w:sz w:val="16"/>
      <w:szCs w:val="16"/>
    </w:rPr>
  </w:style>
  <w:style w:type="table" w:styleId="TableGrid">
    <w:name w:val="Table Grid"/>
    <w:basedOn w:val="TableNormal"/>
    <w:uiPriority w:val="59"/>
    <w:rsid w:val="0066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7F0"/>
    <w:pPr>
      <w:ind w:left="720"/>
      <w:contextualSpacing/>
    </w:pPr>
  </w:style>
  <w:style w:type="character" w:styleId="UnresolvedMention">
    <w:name w:val="Unresolved Mention"/>
    <w:basedOn w:val="DefaultParagraphFont"/>
    <w:uiPriority w:val="99"/>
    <w:semiHidden/>
    <w:unhideWhenUsed/>
    <w:rsid w:val="000A4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78053">
      <w:bodyDiv w:val="1"/>
      <w:marLeft w:val="0"/>
      <w:marRight w:val="0"/>
      <w:marTop w:val="0"/>
      <w:marBottom w:val="0"/>
      <w:divBdr>
        <w:top w:val="none" w:sz="0" w:space="0" w:color="auto"/>
        <w:left w:val="none" w:sz="0" w:space="0" w:color="auto"/>
        <w:bottom w:val="none" w:sz="0" w:space="0" w:color="auto"/>
        <w:right w:val="none" w:sz="0" w:space="0" w:color="auto"/>
      </w:divBdr>
    </w:div>
    <w:div w:id="374434152">
      <w:bodyDiv w:val="1"/>
      <w:marLeft w:val="0"/>
      <w:marRight w:val="0"/>
      <w:marTop w:val="0"/>
      <w:marBottom w:val="0"/>
      <w:divBdr>
        <w:top w:val="none" w:sz="0" w:space="0" w:color="auto"/>
        <w:left w:val="none" w:sz="0" w:space="0" w:color="auto"/>
        <w:bottom w:val="none" w:sz="0" w:space="0" w:color="auto"/>
        <w:right w:val="none" w:sz="0" w:space="0" w:color="auto"/>
      </w:divBdr>
    </w:div>
    <w:div w:id="385761050">
      <w:bodyDiv w:val="1"/>
      <w:marLeft w:val="0"/>
      <w:marRight w:val="0"/>
      <w:marTop w:val="0"/>
      <w:marBottom w:val="0"/>
      <w:divBdr>
        <w:top w:val="none" w:sz="0" w:space="0" w:color="auto"/>
        <w:left w:val="none" w:sz="0" w:space="0" w:color="auto"/>
        <w:bottom w:val="none" w:sz="0" w:space="0" w:color="auto"/>
        <w:right w:val="none" w:sz="0" w:space="0" w:color="auto"/>
      </w:divBdr>
    </w:div>
    <w:div w:id="890847874">
      <w:bodyDiv w:val="1"/>
      <w:marLeft w:val="0"/>
      <w:marRight w:val="0"/>
      <w:marTop w:val="0"/>
      <w:marBottom w:val="0"/>
      <w:divBdr>
        <w:top w:val="none" w:sz="0" w:space="0" w:color="auto"/>
        <w:left w:val="none" w:sz="0" w:space="0" w:color="auto"/>
        <w:bottom w:val="none" w:sz="0" w:space="0" w:color="auto"/>
        <w:right w:val="none" w:sz="0" w:space="0" w:color="auto"/>
      </w:divBdr>
    </w:div>
    <w:div w:id="946893459">
      <w:bodyDiv w:val="1"/>
      <w:marLeft w:val="0"/>
      <w:marRight w:val="0"/>
      <w:marTop w:val="0"/>
      <w:marBottom w:val="0"/>
      <w:divBdr>
        <w:top w:val="none" w:sz="0" w:space="0" w:color="auto"/>
        <w:left w:val="none" w:sz="0" w:space="0" w:color="auto"/>
        <w:bottom w:val="none" w:sz="0" w:space="0" w:color="auto"/>
        <w:right w:val="none" w:sz="0" w:space="0" w:color="auto"/>
      </w:divBdr>
    </w:div>
    <w:div w:id="1013454996">
      <w:bodyDiv w:val="1"/>
      <w:marLeft w:val="0"/>
      <w:marRight w:val="0"/>
      <w:marTop w:val="0"/>
      <w:marBottom w:val="0"/>
      <w:divBdr>
        <w:top w:val="none" w:sz="0" w:space="0" w:color="auto"/>
        <w:left w:val="none" w:sz="0" w:space="0" w:color="auto"/>
        <w:bottom w:val="none" w:sz="0" w:space="0" w:color="auto"/>
        <w:right w:val="none" w:sz="0" w:space="0" w:color="auto"/>
      </w:divBdr>
    </w:div>
    <w:div w:id="1093820561">
      <w:bodyDiv w:val="1"/>
      <w:marLeft w:val="0"/>
      <w:marRight w:val="0"/>
      <w:marTop w:val="0"/>
      <w:marBottom w:val="0"/>
      <w:divBdr>
        <w:top w:val="none" w:sz="0" w:space="0" w:color="auto"/>
        <w:left w:val="none" w:sz="0" w:space="0" w:color="auto"/>
        <w:bottom w:val="none" w:sz="0" w:space="0" w:color="auto"/>
        <w:right w:val="none" w:sz="0" w:space="0" w:color="auto"/>
      </w:divBdr>
    </w:div>
    <w:div w:id="1246381989">
      <w:bodyDiv w:val="1"/>
      <w:marLeft w:val="0"/>
      <w:marRight w:val="0"/>
      <w:marTop w:val="0"/>
      <w:marBottom w:val="0"/>
      <w:divBdr>
        <w:top w:val="none" w:sz="0" w:space="0" w:color="auto"/>
        <w:left w:val="none" w:sz="0" w:space="0" w:color="auto"/>
        <w:bottom w:val="none" w:sz="0" w:space="0" w:color="auto"/>
        <w:right w:val="none" w:sz="0" w:space="0" w:color="auto"/>
      </w:divBdr>
    </w:div>
    <w:div w:id="1560480987">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714689631">
      <w:bodyDiv w:val="1"/>
      <w:marLeft w:val="0"/>
      <w:marRight w:val="0"/>
      <w:marTop w:val="0"/>
      <w:marBottom w:val="0"/>
      <w:divBdr>
        <w:top w:val="none" w:sz="0" w:space="0" w:color="auto"/>
        <w:left w:val="none" w:sz="0" w:space="0" w:color="auto"/>
        <w:bottom w:val="none" w:sz="0" w:space="0" w:color="auto"/>
        <w:right w:val="none" w:sz="0" w:space="0" w:color="auto"/>
      </w:divBdr>
    </w:div>
    <w:div w:id="20944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icholas.huber@deq.ok.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OEA\DEQ%20Letterhead%20Word%20File\DEQ%20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3069087D4DE45A33D2704C7A83B89" ma:contentTypeVersion="7" ma:contentTypeDescription="Create a new document." ma:contentTypeScope="" ma:versionID="85470a4b8fa3bbc41ce69489df0f8329">
  <xsd:schema xmlns:xsd="http://www.w3.org/2001/XMLSchema" xmlns:xs="http://www.w3.org/2001/XMLSchema" xmlns:p="http://schemas.microsoft.com/office/2006/metadata/properties" xmlns:ns2="44353720-1fbd-46a0-9798-cff284490b73" xmlns:ns3="8dd16f1d-3160-4057-9959-a6b35b155c22" targetNamespace="http://schemas.microsoft.com/office/2006/metadata/properties" ma:root="true" ma:fieldsID="5ff1eace768fb21ea287eb080876bb32" ns2:_="" ns3:_="">
    <xsd:import namespace="44353720-1fbd-46a0-9798-cff284490b73"/>
    <xsd:import namespace="8dd16f1d-3160-4057-9959-a6b35b155c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53720-1fbd-46a0-9798-cff284490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16f1d-3160-4057-9959-a6b35b155c2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D77DE-3A9D-4462-960F-93D5D73910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958BF-DDCB-48E9-8FEF-DF353A47F48F}">
  <ds:schemaRefs>
    <ds:schemaRef ds:uri="http://schemas.microsoft.com/sharepoint/v3/contenttype/forms"/>
  </ds:schemaRefs>
</ds:datastoreItem>
</file>

<file path=customXml/itemProps3.xml><?xml version="1.0" encoding="utf-8"?>
<ds:datastoreItem xmlns:ds="http://schemas.openxmlformats.org/officeDocument/2006/customXml" ds:itemID="{2E3C71A6-6C71-4775-AFD2-DDD959BB9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53720-1fbd-46a0-9798-cff284490b73"/>
    <ds:schemaRef ds:uri="8dd16f1d-3160-4057-9959-a6b35b155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DEQ Letterhead 2022</Template>
  <TotalTime>13</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Michael</dc:creator>
  <cp:lastModifiedBy>Nicholas Huber</cp:lastModifiedBy>
  <cp:revision>6</cp:revision>
  <cp:lastPrinted>2022-03-24T19:32:00Z</cp:lastPrinted>
  <dcterms:created xsi:type="dcterms:W3CDTF">2025-10-06T19:11:00Z</dcterms:created>
  <dcterms:modified xsi:type="dcterms:W3CDTF">2025-11-18T19:00:00Z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0x0101002223069087D4DE45A33D2704C7A83B89</vt:lpwstr>
  </property>
</Properties>
</file>