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54B" w:rsidRPr="00DD654B" w:rsidRDefault="00DD654B" w:rsidP="00DB77D4">
      <w:pPr>
        <w:ind w:right="-144"/>
        <w:rPr>
          <w:rFonts w:ascii="Gill Sans MT" w:hAnsi="Gill Sans MT"/>
          <w:b/>
        </w:rPr>
      </w:pPr>
    </w:p>
    <w:p w:rsidR="00A448F9" w:rsidRDefault="00A448F9" w:rsidP="007148A0">
      <w:pPr>
        <w:pStyle w:val="Heading3"/>
        <w:pBdr>
          <w:top w:val="thinThickLargeGap" w:sz="24" w:space="0" w:color="auto"/>
          <w:bottom w:val="thickThinLargeGap" w:sz="24" w:space="0" w:color="auto"/>
        </w:pBdr>
        <w:rPr>
          <w:rFonts w:ascii="Gill Sans MT" w:hAnsi="Gill Sans MT"/>
        </w:rPr>
      </w:pPr>
    </w:p>
    <w:p w:rsidR="00F21D2F" w:rsidRPr="008515DD" w:rsidRDefault="008515DD" w:rsidP="007148A0">
      <w:pPr>
        <w:pStyle w:val="Heading3"/>
        <w:pBdr>
          <w:top w:val="thinThickLargeGap" w:sz="24" w:space="0" w:color="auto"/>
          <w:bottom w:val="thickThinLargeGap" w:sz="24" w:space="0" w:color="auto"/>
        </w:pBdr>
        <w:rPr>
          <w:rFonts w:ascii="Gill Sans MT" w:hAnsi="Gill Sans MT"/>
          <w:caps/>
          <w:sz w:val="48"/>
          <w:szCs w:val="48"/>
          <w14:shadow w14:blurRad="50800" w14:dist="38100" w14:dir="2700000" w14:sx="100000" w14:sy="100000" w14:kx="0" w14:ky="0" w14:algn="tl">
            <w14:srgbClr w14:val="000000">
              <w14:alpha w14:val="60000"/>
            </w14:srgbClr>
          </w14:shadow>
        </w:rPr>
      </w:pPr>
      <w:r>
        <w:rPr>
          <w:rFonts w:ascii="Gill Sans MT" w:hAnsi="Gill Sans MT"/>
          <w:noProof/>
        </w:rPr>
        <w:drawing>
          <wp:inline distT="0" distB="0" distL="0" distR="0">
            <wp:extent cx="1657350" cy="1685925"/>
            <wp:effectExtent l="0" t="0" r="0" b="9525"/>
            <wp:docPr id="1" name="Picture 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a:noFill/>
                    </a:ln>
                  </pic:spPr>
                </pic:pic>
              </a:graphicData>
            </a:graphic>
          </wp:inline>
        </w:drawing>
      </w:r>
    </w:p>
    <w:p w:rsidR="00BF4640" w:rsidRPr="008515DD" w:rsidRDefault="00BF4640" w:rsidP="007148A0">
      <w:pPr>
        <w:pStyle w:val="Heading3"/>
        <w:pBdr>
          <w:top w:val="thinThickLargeGap" w:sz="24" w:space="0" w:color="auto"/>
          <w:bottom w:val="thickThinLargeGap" w:sz="24" w:space="0" w:color="auto"/>
        </w:pBdr>
        <w:rPr>
          <w:rFonts w:ascii="Gill Sans MT" w:hAnsi="Gill Sans MT"/>
          <w:caps/>
          <w:sz w:val="48"/>
          <w:szCs w:val="48"/>
          <w14:shadow w14:blurRad="50800" w14:dist="38100" w14:dir="2700000" w14:sx="100000" w14:sy="100000" w14:kx="0" w14:ky="0" w14:algn="tl">
            <w14:srgbClr w14:val="000000">
              <w14:alpha w14:val="60000"/>
            </w14:srgbClr>
          </w14:shadow>
        </w:rPr>
      </w:pPr>
    </w:p>
    <w:p w:rsidR="008260C3" w:rsidRPr="008515DD" w:rsidRDefault="0028038A" w:rsidP="007148A0">
      <w:pPr>
        <w:pStyle w:val="Heading3"/>
        <w:pBdr>
          <w:top w:val="thinThickLargeGap" w:sz="24" w:space="0" w:color="auto"/>
          <w:bottom w:val="thickThinLargeGap" w:sz="24" w:space="0" w:color="auto"/>
        </w:pBdr>
        <w:rPr>
          <w:rFonts w:ascii="Gill Sans MT" w:hAnsi="Gill Sans MT"/>
          <w:caps/>
          <w:sz w:val="48"/>
          <w:szCs w:val="48"/>
          <w14:shadow w14:blurRad="50800" w14:dist="38100" w14:dir="2700000" w14:sx="100000" w14:sy="100000" w14:kx="0" w14:ky="0" w14:algn="tl">
            <w14:srgbClr w14:val="000000">
              <w14:alpha w14:val="60000"/>
            </w14:srgbClr>
          </w14:shadow>
        </w:rPr>
      </w:pPr>
      <w:r w:rsidRPr="008515DD">
        <w:rPr>
          <w:rFonts w:ascii="Gill Sans MT" w:hAnsi="Gill Sans MT"/>
          <w:caps/>
          <w:sz w:val="48"/>
          <w:szCs w:val="48"/>
          <w14:shadow w14:blurRad="50800" w14:dist="38100" w14:dir="2700000" w14:sx="100000" w14:sy="100000" w14:kx="0" w14:ky="0" w14:algn="tl">
            <w14:srgbClr w14:val="000000">
              <w14:alpha w14:val="60000"/>
            </w14:srgbClr>
          </w14:shadow>
        </w:rPr>
        <w:t>20</w:t>
      </w:r>
      <w:r w:rsidR="00F25455">
        <w:rPr>
          <w:rFonts w:ascii="Gill Sans MT" w:hAnsi="Gill Sans MT"/>
          <w:caps/>
          <w:sz w:val="48"/>
          <w:szCs w:val="48"/>
          <w14:shadow w14:blurRad="50800" w14:dist="38100" w14:dir="2700000" w14:sx="100000" w14:sy="100000" w14:kx="0" w14:ky="0" w14:algn="tl">
            <w14:srgbClr w14:val="000000">
              <w14:alpha w14:val="60000"/>
            </w14:srgbClr>
          </w14:shadow>
        </w:rPr>
        <w:t>21</w:t>
      </w:r>
      <w:r w:rsidR="008E37FE" w:rsidRPr="008515DD">
        <w:rPr>
          <w:rFonts w:ascii="Gill Sans MT" w:hAnsi="Gill Sans MT"/>
          <w:caps/>
          <w:sz w:val="48"/>
          <w:szCs w:val="48"/>
          <w14:shadow w14:blurRad="50800" w14:dist="38100" w14:dir="2700000" w14:sx="100000" w14:sy="100000" w14:kx="0" w14:ky="0" w14:algn="tl">
            <w14:srgbClr w14:val="000000">
              <w14:alpha w14:val="60000"/>
            </w14:srgbClr>
          </w14:shadow>
        </w:rPr>
        <w:t xml:space="preserve"> </w:t>
      </w:r>
      <w:r w:rsidRPr="008515DD">
        <w:rPr>
          <w:rFonts w:ascii="Gill Sans MT" w:hAnsi="Gill Sans MT"/>
          <w:caps/>
          <w:sz w:val="48"/>
          <w:szCs w:val="48"/>
          <w14:shadow w14:blurRad="50800" w14:dist="38100" w14:dir="2700000" w14:sx="100000" w14:sy="100000" w14:kx="0" w14:ky="0" w14:algn="tl">
            <w14:srgbClr w14:val="000000">
              <w14:alpha w14:val="60000"/>
            </w14:srgbClr>
          </w14:shadow>
        </w:rPr>
        <w:t>– 20</w:t>
      </w:r>
      <w:r w:rsidR="00F25455">
        <w:rPr>
          <w:rFonts w:ascii="Gill Sans MT" w:hAnsi="Gill Sans MT"/>
          <w:caps/>
          <w:sz w:val="48"/>
          <w:szCs w:val="48"/>
          <w14:shadow w14:blurRad="50800" w14:dist="38100" w14:dir="2700000" w14:sx="100000" w14:sy="100000" w14:kx="0" w14:ky="0" w14:algn="tl">
            <w14:srgbClr w14:val="000000">
              <w14:alpha w14:val="60000"/>
            </w14:srgbClr>
          </w14:shadow>
        </w:rPr>
        <w:t>25</w:t>
      </w:r>
      <w:r w:rsidR="008260C3" w:rsidRPr="008515DD">
        <w:rPr>
          <w:rFonts w:ascii="Gill Sans MT" w:hAnsi="Gill Sans MT"/>
          <w:caps/>
          <w:sz w:val="48"/>
          <w:szCs w:val="48"/>
          <w14:shadow w14:blurRad="50800" w14:dist="38100" w14:dir="2700000" w14:sx="100000" w14:sy="100000" w14:kx="0" w14:ky="0" w14:algn="tl">
            <w14:srgbClr w14:val="000000">
              <w14:alpha w14:val="60000"/>
            </w14:srgbClr>
          </w14:shadow>
        </w:rPr>
        <w:t xml:space="preserve"> </w:t>
      </w:r>
    </w:p>
    <w:p w:rsidR="007148A0" w:rsidRPr="008515DD" w:rsidRDefault="00D87D9B" w:rsidP="007148A0">
      <w:pPr>
        <w:pStyle w:val="Heading3"/>
        <w:pBdr>
          <w:top w:val="thinThickLargeGap" w:sz="24" w:space="0" w:color="auto"/>
          <w:bottom w:val="thickThinLargeGap" w:sz="24" w:space="0" w:color="auto"/>
        </w:pBdr>
        <w:rPr>
          <w:rFonts w:ascii="Gill Sans MT" w:hAnsi="Gill Sans MT"/>
          <w:caps/>
          <w:sz w:val="48"/>
          <w:szCs w:val="48"/>
          <w14:shadow w14:blurRad="50800" w14:dist="38100" w14:dir="2700000" w14:sx="100000" w14:sy="100000" w14:kx="0" w14:ky="0" w14:algn="tl">
            <w14:srgbClr w14:val="000000">
              <w14:alpha w14:val="60000"/>
            </w14:srgbClr>
          </w14:shadow>
        </w:rPr>
      </w:pPr>
      <w:r w:rsidRPr="008515DD">
        <w:rPr>
          <w:rFonts w:ascii="Gill Sans MT" w:hAnsi="Gill Sans MT"/>
          <w:caps/>
          <w:sz w:val="48"/>
          <w:szCs w:val="48"/>
          <w14:shadow w14:blurRad="50800" w14:dist="38100" w14:dir="2700000" w14:sx="100000" w14:sy="100000" w14:kx="0" w14:ky="0" w14:algn="tl">
            <w14:srgbClr w14:val="000000">
              <w14:alpha w14:val="60000"/>
            </w14:srgbClr>
          </w14:shadow>
        </w:rPr>
        <w:t xml:space="preserve">OKLAHOMA </w:t>
      </w:r>
      <w:r w:rsidR="007148A0" w:rsidRPr="008515DD">
        <w:rPr>
          <w:rFonts w:ascii="Gill Sans MT" w:hAnsi="Gill Sans MT"/>
          <w:caps/>
          <w:sz w:val="48"/>
          <w:szCs w:val="48"/>
          <w14:shadow w14:blurRad="50800" w14:dist="38100" w14:dir="2700000" w14:sx="100000" w14:sy="100000" w14:kx="0" w14:ky="0" w14:algn="tl">
            <w14:srgbClr w14:val="000000">
              <w14:alpha w14:val="60000"/>
            </w14:srgbClr>
          </w14:shadow>
        </w:rPr>
        <w:t xml:space="preserve">State Strategy </w:t>
      </w:r>
    </w:p>
    <w:p w:rsidR="007148A0" w:rsidRPr="008515DD" w:rsidRDefault="00664EB9" w:rsidP="007148A0">
      <w:pPr>
        <w:pBdr>
          <w:top w:val="thinThickLargeGap" w:sz="24" w:space="0" w:color="auto"/>
          <w:left w:val="thinThickLargeGap" w:sz="24" w:space="4" w:color="auto"/>
          <w:bottom w:val="thickThinLargeGap" w:sz="24" w:space="0" w:color="auto"/>
          <w:right w:val="thickThinLargeGap" w:sz="24" w:space="4" w:color="auto"/>
        </w:pBdr>
        <w:jc w:val="center"/>
        <w:rPr>
          <w:rFonts w:ascii="Gill Sans MT" w:hAnsi="Gill Sans MT"/>
          <w:b/>
          <w:sz w:val="48"/>
          <w:szCs w:val="48"/>
          <w14:shadow w14:blurRad="50800" w14:dist="38100" w14:dir="2700000" w14:sx="100000" w14:sy="100000" w14:kx="0" w14:ky="0" w14:algn="tl">
            <w14:srgbClr w14:val="000000">
              <w14:alpha w14:val="60000"/>
            </w14:srgbClr>
          </w14:shadow>
        </w:rPr>
      </w:pPr>
      <w:r w:rsidRPr="008515DD">
        <w:rPr>
          <w:rFonts w:ascii="Gill Sans MT" w:hAnsi="Gill Sans MT"/>
          <w:b/>
          <w:sz w:val="48"/>
          <w:szCs w:val="48"/>
          <w14:shadow w14:blurRad="50800" w14:dist="38100" w14:dir="2700000" w14:sx="100000" w14:sy="100000" w14:kx="0" w14:ky="0" w14:algn="tl">
            <w14:srgbClr w14:val="000000">
              <w14:alpha w14:val="60000"/>
            </w14:srgbClr>
          </w14:shadow>
        </w:rPr>
        <w:t>f</w:t>
      </w:r>
      <w:r w:rsidR="007148A0" w:rsidRPr="008515DD">
        <w:rPr>
          <w:rFonts w:ascii="Gill Sans MT" w:hAnsi="Gill Sans MT"/>
          <w:b/>
          <w:sz w:val="48"/>
          <w:szCs w:val="48"/>
          <w14:shadow w14:blurRad="50800" w14:dist="38100" w14:dir="2700000" w14:sx="100000" w14:sy="100000" w14:kx="0" w14:ky="0" w14:algn="tl">
            <w14:srgbClr w14:val="000000">
              <w14:alpha w14:val="60000"/>
            </w14:srgbClr>
          </w14:shadow>
        </w:rPr>
        <w:t xml:space="preserve">or </w:t>
      </w:r>
      <w:r w:rsidRPr="008515DD">
        <w:rPr>
          <w:rFonts w:ascii="Gill Sans MT" w:hAnsi="Gill Sans MT"/>
          <w:b/>
          <w:sz w:val="48"/>
          <w:szCs w:val="48"/>
          <w14:shadow w14:blurRad="50800" w14:dist="38100" w14:dir="2700000" w14:sx="100000" w14:sy="100000" w14:kx="0" w14:ky="0" w14:algn="tl">
            <w14:srgbClr w14:val="000000">
              <w14:alpha w14:val="60000"/>
            </w14:srgbClr>
          </w14:shadow>
        </w:rPr>
        <w:t>t</w:t>
      </w:r>
      <w:r w:rsidR="007148A0" w:rsidRPr="008515DD">
        <w:rPr>
          <w:rFonts w:ascii="Gill Sans MT" w:hAnsi="Gill Sans MT"/>
          <w:b/>
          <w:sz w:val="48"/>
          <w:szCs w:val="48"/>
          <w14:shadow w14:blurRad="50800" w14:dist="38100" w14:dir="2700000" w14:sx="100000" w14:sy="100000" w14:kx="0" w14:ky="0" w14:algn="tl">
            <w14:srgbClr w14:val="000000">
              <w14:alpha w14:val="60000"/>
            </w14:srgbClr>
          </w14:shadow>
        </w:rPr>
        <w:t>he</w:t>
      </w:r>
    </w:p>
    <w:p w:rsidR="007148A0" w:rsidRPr="008515DD" w:rsidRDefault="009D1ABC" w:rsidP="007148A0">
      <w:pPr>
        <w:pStyle w:val="Heading3"/>
        <w:pBdr>
          <w:top w:val="thinThickLargeGap" w:sz="24" w:space="0" w:color="auto"/>
          <w:bottom w:val="thickThinLargeGap" w:sz="24" w:space="0" w:color="auto"/>
        </w:pBdr>
        <w:rPr>
          <w:rFonts w:ascii="Gill Sans MT" w:hAnsi="Gill Sans MT"/>
          <w:sz w:val="52"/>
          <w:szCs w:val="52"/>
          <w14:shadow w14:blurRad="50800" w14:dist="38100" w14:dir="2700000" w14:sx="100000" w14:sy="100000" w14:kx="0" w14:ky="0" w14:algn="tl">
            <w14:srgbClr w14:val="000000">
              <w14:alpha w14:val="60000"/>
            </w14:srgbClr>
          </w14:shadow>
        </w:rPr>
      </w:pPr>
      <w:r w:rsidRPr="008515DD">
        <w:rPr>
          <w:rFonts w:ascii="Gill Sans MT" w:hAnsi="Gill Sans MT"/>
          <w:sz w:val="48"/>
          <w:szCs w:val="48"/>
          <w14:shadow w14:blurRad="50800" w14:dist="38100" w14:dir="2700000" w14:sx="100000" w14:sy="100000" w14:kx="0" w14:ky="0" w14:algn="tl">
            <w14:srgbClr w14:val="000000">
              <w14:alpha w14:val="60000"/>
            </w14:srgbClr>
          </w14:shadow>
        </w:rPr>
        <w:t xml:space="preserve">Edward Byrne </w:t>
      </w:r>
      <w:r w:rsidR="0028038A" w:rsidRPr="008515DD">
        <w:rPr>
          <w:rFonts w:ascii="Gill Sans MT" w:hAnsi="Gill Sans MT"/>
          <w:sz w:val="48"/>
          <w:szCs w:val="48"/>
          <w14:shadow w14:blurRad="50800" w14:dist="38100" w14:dir="2700000" w14:sx="100000" w14:sy="100000" w14:kx="0" w14:ky="0" w14:algn="tl">
            <w14:srgbClr w14:val="000000">
              <w14:alpha w14:val="60000"/>
            </w14:srgbClr>
          </w14:shadow>
        </w:rPr>
        <w:t>Justice Assistance Grant</w:t>
      </w:r>
    </w:p>
    <w:p w:rsidR="007148A0" w:rsidRPr="00896811" w:rsidRDefault="007148A0" w:rsidP="007148A0">
      <w:pPr>
        <w:pBdr>
          <w:top w:val="thinThickLargeGap" w:sz="24" w:space="0" w:color="auto"/>
          <w:left w:val="thinThickLargeGap" w:sz="24" w:space="4" w:color="auto"/>
          <w:bottom w:val="thickThinLargeGap" w:sz="24" w:space="0" w:color="auto"/>
          <w:right w:val="thickThinLargeGap" w:sz="24" w:space="4" w:color="auto"/>
        </w:pBdr>
        <w:jc w:val="center"/>
        <w:rPr>
          <w:rFonts w:ascii="Gill Sans MT" w:hAnsi="Gill Sans MT"/>
          <w:b/>
        </w:rPr>
      </w:pPr>
    </w:p>
    <w:p w:rsidR="007148A0" w:rsidRPr="00896811" w:rsidRDefault="007148A0" w:rsidP="007148A0">
      <w:pPr>
        <w:rPr>
          <w:rFonts w:ascii="Gill Sans MT" w:hAnsi="Gill Sans MT"/>
        </w:rPr>
      </w:pPr>
    </w:p>
    <w:p w:rsidR="007148A0" w:rsidRPr="00A93457" w:rsidRDefault="007148A0" w:rsidP="007148A0">
      <w:pPr>
        <w:rPr>
          <w:rFonts w:ascii="Gill Sans MT" w:hAnsi="Gill Sans MT"/>
          <w:b/>
        </w:rPr>
      </w:pPr>
    </w:p>
    <w:p w:rsidR="007148A0" w:rsidRPr="008515DD" w:rsidRDefault="007148A0" w:rsidP="007148A0">
      <w:pPr>
        <w:pStyle w:val="Heading1"/>
        <w:pBdr>
          <w:top w:val="none" w:sz="0" w:space="0" w:color="auto"/>
          <w:left w:val="none" w:sz="0" w:space="0" w:color="auto"/>
          <w:bottom w:val="none" w:sz="0" w:space="0" w:color="auto"/>
          <w:right w:val="none" w:sz="0" w:space="0" w:color="auto"/>
        </w:pBdr>
        <w:rPr>
          <w:rFonts w:ascii="Gill Sans MT" w:hAnsi="Gill Sans MT"/>
          <w:b/>
          <w:sz w:val="32"/>
          <w:szCs w:val="32"/>
          <w14:shadow w14:blurRad="50800" w14:dist="38100" w14:dir="2700000" w14:sx="100000" w14:sy="100000" w14:kx="0" w14:ky="0" w14:algn="tl">
            <w14:srgbClr w14:val="000000">
              <w14:alpha w14:val="60000"/>
            </w14:srgbClr>
          </w14:shadow>
        </w:rPr>
      </w:pPr>
      <w:r w:rsidRPr="008515DD">
        <w:rPr>
          <w:rFonts w:ascii="Gill Sans MT" w:hAnsi="Gill Sans MT"/>
          <w:b/>
          <w:sz w:val="32"/>
          <w:szCs w:val="32"/>
          <w14:shadow w14:blurRad="50800" w14:dist="38100" w14:dir="2700000" w14:sx="100000" w14:sy="100000" w14:kx="0" w14:ky="0" w14:algn="tl">
            <w14:srgbClr w14:val="000000">
              <w14:alpha w14:val="60000"/>
            </w14:srgbClr>
          </w14:shadow>
        </w:rPr>
        <w:t>Oklahoma District Attorneys Council</w:t>
      </w:r>
    </w:p>
    <w:p w:rsidR="007148A0" w:rsidRPr="00BF5821" w:rsidRDefault="007148A0" w:rsidP="007148A0">
      <w:pPr>
        <w:pStyle w:val="Heading2"/>
        <w:pBdr>
          <w:top w:val="none" w:sz="0" w:space="0" w:color="auto"/>
          <w:left w:val="none" w:sz="0" w:space="0" w:color="auto"/>
          <w:bottom w:val="none" w:sz="0" w:space="0" w:color="auto"/>
          <w:right w:val="none" w:sz="0" w:space="0" w:color="auto"/>
        </w:pBdr>
        <w:rPr>
          <w:rFonts w:ascii="Gill Sans MT" w:hAnsi="Gill Sans MT"/>
          <w:szCs w:val="32"/>
        </w:rPr>
      </w:pPr>
      <w:r w:rsidRPr="00BF5821">
        <w:rPr>
          <w:rFonts w:ascii="Gill Sans MT" w:hAnsi="Gill Sans MT"/>
          <w:szCs w:val="32"/>
        </w:rPr>
        <w:t xml:space="preserve">Federal </w:t>
      </w:r>
      <w:r w:rsidR="0028038A" w:rsidRPr="00BF5821">
        <w:rPr>
          <w:rFonts w:ascii="Gill Sans MT" w:hAnsi="Gill Sans MT"/>
          <w:szCs w:val="32"/>
        </w:rPr>
        <w:t>Grant</w:t>
      </w:r>
      <w:r w:rsidRPr="00BF5821">
        <w:rPr>
          <w:rFonts w:ascii="Gill Sans MT" w:hAnsi="Gill Sans MT"/>
          <w:szCs w:val="32"/>
        </w:rPr>
        <w:t>s Division</w:t>
      </w:r>
    </w:p>
    <w:p w:rsidR="007148A0" w:rsidRPr="00BF5821" w:rsidRDefault="007148A0" w:rsidP="007148A0">
      <w:pPr>
        <w:jc w:val="center"/>
        <w:rPr>
          <w:rFonts w:ascii="Gill Sans MT" w:hAnsi="Gill Sans MT"/>
          <w:sz w:val="32"/>
          <w:szCs w:val="32"/>
        </w:rPr>
      </w:pPr>
      <w:r w:rsidRPr="00BF5821">
        <w:rPr>
          <w:rFonts w:ascii="Gill Sans MT" w:hAnsi="Gill Sans MT"/>
          <w:sz w:val="32"/>
          <w:szCs w:val="32"/>
        </w:rPr>
        <w:t>421 N.W. 13</w:t>
      </w:r>
      <w:r w:rsidRPr="00BF5821">
        <w:rPr>
          <w:rFonts w:ascii="Gill Sans MT" w:hAnsi="Gill Sans MT"/>
          <w:sz w:val="32"/>
          <w:szCs w:val="32"/>
          <w:vertAlign w:val="superscript"/>
        </w:rPr>
        <w:t>th</w:t>
      </w:r>
      <w:r w:rsidRPr="00BF5821">
        <w:rPr>
          <w:rFonts w:ascii="Gill Sans MT" w:hAnsi="Gill Sans MT"/>
          <w:sz w:val="32"/>
          <w:szCs w:val="32"/>
        </w:rPr>
        <w:t>, Suite 290</w:t>
      </w:r>
    </w:p>
    <w:p w:rsidR="007148A0" w:rsidRPr="00BF5821" w:rsidRDefault="007148A0" w:rsidP="007148A0">
      <w:pPr>
        <w:jc w:val="center"/>
        <w:rPr>
          <w:rFonts w:ascii="Gill Sans MT" w:hAnsi="Gill Sans MT"/>
          <w:sz w:val="32"/>
          <w:szCs w:val="32"/>
        </w:rPr>
      </w:pPr>
      <w:r w:rsidRPr="00BF5821">
        <w:rPr>
          <w:rFonts w:ascii="Gill Sans MT" w:hAnsi="Gill Sans MT"/>
          <w:sz w:val="32"/>
          <w:szCs w:val="32"/>
        </w:rPr>
        <w:t>Oklahoma City, Oklahoma 73103</w:t>
      </w:r>
    </w:p>
    <w:p w:rsidR="007148A0" w:rsidRPr="00BF5821" w:rsidRDefault="007148A0" w:rsidP="007148A0">
      <w:pPr>
        <w:jc w:val="center"/>
        <w:rPr>
          <w:rFonts w:ascii="Gill Sans MT" w:hAnsi="Gill Sans MT"/>
          <w:sz w:val="32"/>
          <w:szCs w:val="32"/>
        </w:rPr>
      </w:pPr>
      <w:r w:rsidRPr="00BF5821">
        <w:rPr>
          <w:rFonts w:ascii="Gill Sans MT" w:hAnsi="Gill Sans MT"/>
          <w:sz w:val="32"/>
          <w:szCs w:val="32"/>
        </w:rPr>
        <w:t>405/264-5008</w:t>
      </w:r>
      <w:r w:rsidR="00494D2C">
        <w:rPr>
          <w:rFonts w:ascii="Gill Sans MT" w:hAnsi="Gill Sans MT"/>
          <w:sz w:val="32"/>
          <w:szCs w:val="32"/>
        </w:rPr>
        <w:t xml:space="preserve"> </w:t>
      </w:r>
    </w:p>
    <w:p w:rsidR="006428EF" w:rsidRDefault="00BF4640" w:rsidP="008260C3">
      <w:pPr>
        <w:pStyle w:val="Heading3"/>
        <w:pBdr>
          <w:top w:val="none" w:sz="0" w:space="0" w:color="auto"/>
          <w:left w:val="none" w:sz="0" w:space="0" w:color="auto"/>
          <w:bottom w:val="none" w:sz="0" w:space="0" w:color="auto"/>
          <w:right w:val="none" w:sz="0" w:space="0" w:color="auto"/>
        </w:pBdr>
        <w:rPr>
          <w:rFonts w:ascii="Gill Sans MT" w:hAnsi="Gill Sans MT"/>
          <w:b w:val="0"/>
          <w:sz w:val="32"/>
          <w:szCs w:val="32"/>
        </w:rPr>
      </w:pPr>
      <w:r w:rsidRPr="00BF5821">
        <w:rPr>
          <w:rFonts w:ascii="Gill Sans MT" w:hAnsi="Gill Sans MT"/>
          <w:b w:val="0"/>
          <w:sz w:val="32"/>
          <w:szCs w:val="32"/>
        </w:rPr>
        <w:t>405/264-5095 Fax</w:t>
      </w:r>
    </w:p>
    <w:p w:rsidR="00494D2C" w:rsidRPr="00494D2C" w:rsidRDefault="00494D2C" w:rsidP="00494D2C">
      <w:pPr>
        <w:jc w:val="center"/>
        <w:rPr>
          <w:rFonts w:ascii="Gill Sans MT" w:hAnsi="Gill Sans MT"/>
          <w:sz w:val="32"/>
          <w:szCs w:val="32"/>
        </w:rPr>
      </w:pPr>
      <w:r>
        <w:rPr>
          <w:rFonts w:ascii="Gill Sans MT" w:hAnsi="Gill Sans MT"/>
          <w:sz w:val="32"/>
          <w:szCs w:val="32"/>
        </w:rPr>
        <w:t>DAC-Grants@dac.state.ok.us</w:t>
      </w:r>
    </w:p>
    <w:p w:rsidR="00494D2C" w:rsidRPr="00494D2C" w:rsidRDefault="00494D2C" w:rsidP="00494D2C">
      <w:pPr>
        <w:jc w:val="center"/>
        <w:rPr>
          <w:rFonts w:ascii="Gill Sans MT" w:hAnsi="Gill Sans MT"/>
          <w:sz w:val="32"/>
          <w:szCs w:val="32"/>
        </w:rPr>
      </w:pPr>
    </w:p>
    <w:p w:rsidR="006428EF" w:rsidRPr="00C026DB" w:rsidRDefault="00C026DB" w:rsidP="006428EF">
      <w:pPr>
        <w:jc w:val="center"/>
        <w:rPr>
          <w:rFonts w:ascii="Gill Sans MT" w:hAnsi="Gill Sans MT"/>
          <w:b/>
          <w:sz w:val="22"/>
          <w:szCs w:val="22"/>
        </w:rPr>
      </w:pPr>
      <w:r w:rsidRPr="00C026DB">
        <w:rPr>
          <w:rFonts w:ascii="Gill Sans MT" w:hAnsi="Gill Sans MT"/>
          <w:b/>
          <w:sz w:val="22"/>
          <w:szCs w:val="22"/>
        </w:rPr>
        <w:t>Trent Baggett</w:t>
      </w:r>
    </w:p>
    <w:p w:rsidR="006428EF" w:rsidRPr="00C026DB" w:rsidRDefault="006428EF" w:rsidP="006428EF">
      <w:pPr>
        <w:jc w:val="center"/>
        <w:rPr>
          <w:rFonts w:ascii="Gill Sans MT" w:hAnsi="Gill Sans MT"/>
          <w:sz w:val="22"/>
          <w:szCs w:val="22"/>
        </w:rPr>
      </w:pPr>
      <w:r w:rsidRPr="00C026DB">
        <w:rPr>
          <w:rFonts w:ascii="Gill Sans MT" w:hAnsi="Gill Sans MT"/>
          <w:sz w:val="22"/>
          <w:szCs w:val="22"/>
        </w:rPr>
        <w:t>Executive Coordinator</w:t>
      </w:r>
    </w:p>
    <w:p w:rsidR="005B420D" w:rsidRPr="00C026DB" w:rsidRDefault="005B420D" w:rsidP="006428EF">
      <w:pPr>
        <w:jc w:val="center"/>
        <w:rPr>
          <w:rFonts w:ascii="Gill Sans MT" w:hAnsi="Gill Sans MT"/>
          <w:sz w:val="22"/>
          <w:szCs w:val="22"/>
        </w:rPr>
      </w:pPr>
    </w:p>
    <w:p w:rsidR="005B420D" w:rsidRPr="00C026DB" w:rsidRDefault="003534DE" w:rsidP="005B420D">
      <w:pPr>
        <w:jc w:val="center"/>
        <w:rPr>
          <w:rFonts w:ascii="Gill Sans MT" w:hAnsi="Gill Sans MT"/>
          <w:b/>
          <w:sz w:val="22"/>
          <w:szCs w:val="22"/>
        </w:rPr>
      </w:pPr>
      <w:r w:rsidRPr="00C026DB">
        <w:rPr>
          <w:rFonts w:ascii="Gill Sans MT" w:hAnsi="Gill Sans MT"/>
          <w:b/>
          <w:sz w:val="22"/>
          <w:szCs w:val="22"/>
        </w:rPr>
        <w:t>Stephanie Lowery</w:t>
      </w:r>
    </w:p>
    <w:p w:rsidR="00932EBD" w:rsidRPr="00C026DB" w:rsidRDefault="00932EBD" w:rsidP="00932EBD">
      <w:pPr>
        <w:jc w:val="center"/>
        <w:rPr>
          <w:rFonts w:ascii="Gill Sans MT" w:hAnsi="Gill Sans MT"/>
          <w:sz w:val="22"/>
          <w:szCs w:val="22"/>
        </w:rPr>
      </w:pPr>
      <w:r w:rsidRPr="00C026DB">
        <w:rPr>
          <w:rFonts w:ascii="Gill Sans MT" w:hAnsi="Gill Sans MT"/>
          <w:sz w:val="22"/>
          <w:szCs w:val="22"/>
        </w:rPr>
        <w:t>Federal Grants Division Director</w:t>
      </w:r>
    </w:p>
    <w:p w:rsidR="00A93457" w:rsidRPr="00510BF3" w:rsidRDefault="00A93457" w:rsidP="00932EBD">
      <w:pPr>
        <w:jc w:val="center"/>
        <w:rPr>
          <w:sz w:val="28"/>
          <w:szCs w:val="28"/>
        </w:rPr>
      </w:pPr>
    </w:p>
    <w:p w:rsidR="00A93457" w:rsidRPr="00C026DB" w:rsidRDefault="004C3C94" w:rsidP="00932EBD">
      <w:pPr>
        <w:jc w:val="center"/>
        <w:rPr>
          <w:rFonts w:ascii="Gill Sans MT" w:hAnsi="Gill Sans MT"/>
          <w:b/>
          <w:sz w:val="72"/>
          <w:szCs w:val="72"/>
        </w:rPr>
      </w:pPr>
      <w:r>
        <w:rPr>
          <w:rFonts w:ascii="Gill Sans MT" w:hAnsi="Gill Sans MT"/>
          <w:b/>
          <w:sz w:val="72"/>
          <w:szCs w:val="72"/>
        </w:rPr>
        <w:t>Amanda Blasko</w:t>
      </w:r>
    </w:p>
    <w:p w:rsidR="00510BF3" w:rsidRPr="00510BF3" w:rsidRDefault="006D735A" w:rsidP="00932EBD">
      <w:pPr>
        <w:jc w:val="center"/>
        <w:rPr>
          <w:rFonts w:ascii="Gill Sans MT" w:hAnsi="Gill Sans MT"/>
          <w:sz w:val="28"/>
          <w:szCs w:val="28"/>
        </w:rPr>
      </w:pPr>
      <w:r w:rsidRPr="00510BF3">
        <w:rPr>
          <w:rFonts w:ascii="Gill Sans MT" w:hAnsi="Gill Sans MT"/>
          <w:sz w:val="28"/>
          <w:szCs w:val="28"/>
        </w:rPr>
        <w:t xml:space="preserve">Grant </w:t>
      </w:r>
      <w:r w:rsidR="00A93457" w:rsidRPr="00510BF3">
        <w:rPr>
          <w:rFonts w:ascii="Gill Sans MT" w:hAnsi="Gill Sans MT"/>
          <w:sz w:val="28"/>
          <w:szCs w:val="28"/>
        </w:rPr>
        <w:t>Programs Specialist</w:t>
      </w:r>
    </w:p>
    <w:p w:rsidR="00C026DB" w:rsidRDefault="00C026DB" w:rsidP="00C73855">
      <w:pPr>
        <w:pStyle w:val="Heading3"/>
        <w:pBdr>
          <w:top w:val="thinThickLargeGap" w:sz="24" w:space="0" w:color="auto"/>
        </w:pBdr>
        <w:rPr>
          <w:rFonts w:ascii="Gill Sans MT" w:hAnsi="Gill Sans MT"/>
          <w:caps/>
          <w:sz w:val="28"/>
          <w:szCs w:val="28"/>
          <w14:shadow w14:blurRad="50800" w14:dist="38100" w14:dir="2700000" w14:sx="100000" w14:sy="100000" w14:kx="0" w14:ky="0" w14:algn="tl">
            <w14:srgbClr w14:val="000000">
              <w14:alpha w14:val="60000"/>
            </w14:srgbClr>
          </w14:shadow>
        </w:rPr>
      </w:pPr>
      <w:r>
        <w:rPr>
          <w:rFonts w:ascii="Gill Sans MT" w:hAnsi="Gill Sans MT"/>
          <w:caps/>
          <w:sz w:val="28"/>
          <w:szCs w:val="28"/>
          <w14:shadow w14:blurRad="50800" w14:dist="38100" w14:dir="2700000" w14:sx="100000" w14:sy="100000" w14:kx="0" w14:ky="0" w14:algn="tl">
            <w14:srgbClr w14:val="000000">
              <w14:alpha w14:val="60000"/>
            </w14:srgbClr>
          </w14:shadow>
        </w:rPr>
        <w:lastRenderedPageBreak/>
        <w:t>2021 - 2025</w:t>
      </w:r>
    </w:p>
    <w:p w:rsidR="007148A0" w:rsidRPr="008515DD" w:rsidRDefault="00D87D9B" w:rsidP="00C73855">
      <w:pPr>
        <w:pStyle w:val="Heading3"/>
        <w:pBdr>
          <w:top w:val="thinThickLargeGap" w:sz="24" w:space="0" w:color="auto"/>
        </w:pBdr>
        <w:rPr>
          <w:rFonts w:ascii="Gill Sans MT" w:hAnsi="Gill Sans MT"/>
          <w:caps/>
          <w:sz w:val="28"/>
          <w:szCs w:val="28"/>
          <w14:shadow w14:blurRad="50800" w14:dist="38100" w14:dir="2700000" w14:sx="100000" w14:sy="100000" w14:kx="0" w14:ky="0" w14:algn="tl">
            <w14:srgbClr w14:val="000000">
              <w14:alpha w14:val="60000"/>
            </w14:srgbClr>
          </w14:shadow>
        </w:rPr>
      </w:pPr>
      <w:r w:rsidRPr="008515DD">
        <w:rPr>
          <w:rFonts w:ascii="Gill Sans MT" w:hAnsi="Gill Sans MT"/>
          <w:caps/>
          <w:sz w:val="28"/>
          <w:szCs w:val="28"/>
          <w14:shadow w14:blurRad="50800" w14:dist="38100" w14:dir="2700000" w14:sx="100000" w14:sy="100000" w14:kx="0" w14:ky="0" w14:algn="tl">
            <w14:srgbClr w14:val="000000">
              <w14:alpha w14:val="60000"/>
            </w14:srgbClr>
          </w14:shadow>
        </w:rPr>
        <w:t xml:space="preserve">OKLAHOMA </w:t>
      </w:r>
      <w:r w:rsidR="007148A0" w:rsidRPr="008515DD">
        <w:rPr>
          <w:rFonts w:ascii="Gill Sans MT" w:hAnsi="Gill Sans MT"/>
          <w:caps/>
          <w:sz w:val="28"/>
          <w:szCs w:val="28"/>
          <w14:shadow w14:blurRad="50800" w14:dist="38100" w14:dir="2700000" w14:sx="100000" w14:sy="100000" w14:kx="0" w14:ky="0" w14:algn="tl">
            <w14:srgbClr w14:val="000000">
              <w14:alpha w14:val="60000"/>
            </w14:srgbClr>
          </w14:shadow>
        </w:rPr>
        <w:t xml:space="preserve">State </w:t>
      </w:r>
      <w:r w:rsidR="00F12982" w:rsidRPr="008515DD">
        <w:rPr>
          <w:rFonts w:ascii="Gill Sans MT" w:hAnsi="Gill Sans MT"/>
          <w:caps/>
          <w:sz w:val="28"/>
          <w:szCs w:val="28"/>
          <w14:shadow w14:blurRad="50800" w14:dist="38100" w14:dir="2700000" w14:sx="100000" w14:sy="100000" w14:kx="0" w14:ky="0" w14:algn="tl">
            <w14:srgbClr w14:val="000000">
              <w14:alpha w14:val="60000"/>
            </w14:srgbClr>
          </w14:shadow>
        </w:rPr>
        <w:t>Strategy</w:t>
      </w:r>
    </w:p>
    <w:p w:rsidR="007148A0" w:rsidRPr="008515DD" w:rsidRDefault="007148A0" w:rsidP="00C73855">
      <w:pPr>
        <w:pBdr>
          <w:top w:val="thinThickLargeGap" w:sz="24" w:space="0" w:color="auto"/>
          <w:left w:val="thinThickLargeGap" w:sz="24" w:space="4" w:color="auto"/>
          <w:bottom w:val="thickThinLargeGap" w:sz="24" w:space="1"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For The</w:t>
      </w:r>
    </w:p>
    <w:p w:rsidR="009D1ABC" w:rsidRPr="008515DD" w:rsidRDefault="009D1ABC" w:rsidP="00C73855">
      <w:pPr>
        <w:pBdr>
          <w:top w:val="thinThickLargeGap" w:sz="24" w:space="0" w:color="auto"/>
          <w:left w:val="thinThickLargeGap" w:sz="24" w:space="4" w:color="auto"/>
          <w:bottom w:val="thickThinLargeGap" w:sz="24" w:space="1"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 xml:space="preserve">Edward Byrne Memorial </w:t>
      </w:r>
    </w:p>
    <w:p w:rsidR="008260C3" w:rsidRPr="008515DD" w:rsidRDefault="0028038A" w:rsidP="00C73855">
      <w:pPr>
        <w:pBdr>
          <w:top w:val="thinThickLargeGap" w:sz="24" w:space="0" w:color="auto"/>
          <w:left w:val="thinThickLargeGap" w:sz="24" w:space="4" w:color="auto"/>
          <w:bottom w:val="thickThinLargeGap" w:sz="24" w:space="1"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Justice Assistance</w:t>
      </w:r>
      <w:r w:rsidR="00CD447F" w:rsidRPr="008515DD">
        <w:rPr>
          <w:rFonts w:ascii="Gill Sans MT" w:hAnsi="Gill Sans MT"/>
          <w:b/>
          <w:sz w:val="28"/>
          <w:szCs w:val="28"/>
          <w14:shadow w14:blurRad="50800" w14:dist="38100" w14:dir="2700000" w14:sx="100000" w14:sy="100000" w14:kx="0" w14:ky="0" w14:algn="tl">
            <w14:srgbClr w14:val="000000">
              <w14:alpha w14:val="60000"/>
            </w14:srgbClr>
          </w14:shadow>
        </w:rPr>
        <w:t xml:space="preserve"> Grant</w:t>
      </w:r>
    </w:p>
    <w:p w:rsidR="0048311E" w:rsidRPr="007335E5" w:rsidRDefault="0048311E" w:rsidP="0048311E">
      <w:pPr>
        <w:rPr>
          <w:sz w:val="16"/>
          <w:szCs w:val="16"/>
        </w:rPr>
      </w:pPr>
    </w:p>
    <w:p w:rsidR="00CD447F" w:rsidRPr="00D64475" w:rsidRDefault="00CD447F" w:rsidP="00CD447F">
      <w:pPr>
        <w:pStyle w:val="BodyText"/>
        <w:pBdr>
          <w:top w:val="single" w:sz="4" w:space="1" w:color="auto"/>
          <w:left w:val="single" w:sz="4" w:space="4" w:color="auto"/>
          <w:bottom w:val="single" w:sz="4" w:space="1" w:color="auto"/>
          <w:right w:val="single" w:sz="4" w:space="4" w:color="auto"/>
        </w:pBdr>
        <w:shd w:val="clear" w:color="auto" w:fill="D9D9D9"/>
        <w:jc w:val="center"/>
        <w:rPr>
          <w:rFonts w:ascii="Gill Sans MT" w:hAnsi="Gill Sans MT"/>
          <w:i w:val="0"/>
          <w:smallCaps/>
          <w:sz w:val="40"/>
          <w:szCs w:val="40"/>
        </w:rPr>
      </w:pPr>
      <w:r>
        <w:rPr>
          <w:rFonts w:ascii="Gill Sans MT" w:hAnsi="Gill Sans MT"/>
          <w:i w:val="0"/>
          <w:smallCaps/>
          <w:sz w:val="40"/>
          <w:szCs w:val="40"/>
        </w:rPr>
        <w:t>Table of Contents</w:t>
      </w:r>
    </w:p>
    <w:p w:rsidR="00EB21A6" w:rsidRPr="00815CDD" w:rsidRDefault="007148A0" w:rsidP="000B2744">
      <w:pPr>
        <w:pStyle w:val="Heading4"/>
        <w:tabs>
          <w:tab w:val="left" w:pos="720"/>
        </w:tabs>
        <w:ind w:left="720" w:hanging="720"/>
        <w:rPr>
          <w:rFonts w:ascii="Gill Sans MT" w:hAnsi="Gill Sans MT" w:cs="Arial"/>
          <w:sz w:val="24"/>
          <w:szCs w:val="24"/>
        </w:rPr>
      </w:pPr>
      <w:r w:rsidRPr="00815CDD">
        <w:rPr>
          <w:rFonts w:ascii="Gill Sans MT" w:hAnsi="Gill Sans MT" w:cs="Arial"/>
          <w:sz w:val="24"/>
          <w:szCs w:val="24"/>
        </w:rPr>
        <w:t xml:space="preserve">I.   </w:t>
      </w:r>
      <w:r w:rsidR="00F24455" w:rsidRPr="00815CDD">
        <w:rPr>
          <w:rFonts w:ascii="Gill Sans MT" w:hAnsi="Gill Sans MT" w:cs="Arial"/>
          <w:sz w:val="24"/>
          <w:szCs w:val="24"/>
        </w:rPr>
        <w:t>JAG State Strategy Overview</w:t>
      </w:r>
      <w:r w:rsidR="00B70728" w:rsidRPr="00815CDD">
        <w:rPr>
          <w:rFonts w:ascii="Gill Sans MT" w:hAnsi="Gill Sans MT" w:cs="Arial"/>
          <w:sz w:val="24"/>
          <w:szCs w:val="24"/>
        </w:rPr>
        <w:tab/>
      </w:r>
      <w:r w:rsidR="00B70728" w:rsidRPr="00815CDD">
        <w:rPr>
          <w:rFonts w:ascii="Gill Sans MT" w:hAnsi="Gill Sans MT" w:cs="Arial"/>
          <w:sz w:val="24"/>
          <w:szCs w:val="24"/>
        </w:rPr>
        <w:tab/>
      </w:r>
      <w:r w:rsidR="00B70728" w:rsidRPr="00815CDD">
        <w:rPr>
          <w:rFonts w:ascii="Gill Sans MT" w:hAnsi="Gill Sans MT" w:cs="Arial"/>
          <w:sz w:val="24"/>
          <w:szCs w:val="24"/>
        </w:rPr>
        <w:tab/>
      </w:r>
      <w:r w:rsidR="00B70728" w:rsidRPr="00815CDD">
        <w:rPr>
          <w:rFonts w:ascii="Gill Sans MT" w:hAnsi="Gill Sans MT" w:cs="Arial"/>
          <w:sz w:val="24"/>
          <w:szCs w:val="24"/>
        </w:rPr>
        <w:tab/>
      </w:r>
      <w:r w:rsidR="00B70728" w:rsidRPr="00815CDD">
        <w:rPr>
          <w:rFonts w:ascii="Gill Sans MT" w:hAnsi="Gill Sans MT" w:cs="Arial"/>
          <w:sz w:val="24"/>
          <w:szCs w:val="24"/>
        </w:rPr>
        <w:tab/>
      </w:r>
      <w:r w:rsidR="00B70728" w:rsidRPr="00815CDD">
        <w:rPr>
          <w:rFonts w:ascii="Gill Sans MT" w:hAnsi="Gill Sans MT" w:cs="Arial"/>
          <w:sz w:val="24"/>
          <w:szCs w:val="24"/>
        </w:rPr>
        <w:tab/>
      </w:r>
      <w:r w:rsidR="006D735A" w:rsidRPr="00815CDD">
        <w:rPr>
          <w:rFonts w:ascii="Gill Sans MT" w:hAnsi="Gill Sans MT" w:cs="Arial"/>
          <w:sz w:val="24"/>
          <w:szCs w:val="24"/>
        </w:rPr>
        <w:tab/>
      </w:r>
      <w:r w:rsidR="006D735A" w:rsidRPr="00815CDD">
        <w:rPr>
          <w:rFonts w:ascii="Gill Sans MT" w:hAnsi="Gill Sans MT" w:cs="Arial"/>
          <w:sz w:val="24"/>
          <w:szCs w:val="24"/>
        </w:rPr>
        <w:tab/>
      </w:r>
      <w:r w:rsidR="000A6199" w:rsidRPr="00815CDD">
        <w:rPr>
          <w:rFonts w:ascii="Gill Sans MT" w:hAnsi="Gill Sans MT" w:cs="Arial"/>
          <w:sz w:val="24"/>
          <w:szCs w:val="24"/>
        </w:rPr>
        <w:t>3</w:t>
      </w:r>
    </w:p>
    <w:p w:rsidR="00EB21A6" w:rsidRPr="00815CDD" w:rsidRDefault="00EB21A6" w:rsidP="000B2744">
      <w:pPr>
        <w:pStyle w:val="Footer"/>
        <w:tabs>
          <w:tab w:val="clear" w:pos="4320"/>
          <w:tab w:val="clear" w:pos="8640"/>
          <w:tab w:val="left" w:pos="720"/>
          <w:tab w:val="left" w:pos="7920"/>
        </w:tabs>
        <w:ind w:left="720" w:hanging="720"/>
        <w:rPr>
          <w:rFonts w:ascii="Gill Sans MT" w:hAnsi="Gill Sans MT" w:cs="Arial"/>
          <w:b/>
          <w:sz w:val="16"/>
          <w:szCs w:val="16"/>
        </w:rPr>
      </w:pPr>
    </w:p>
    <w:p w:rsidR="00CD447F" w:rsidRPr="00815CDD" w:rsidRDefault="007148A0" w:rsidP="000B2744">
      <w:pPr>
        <w:pStyle w:val="Footer"/>
        <w:tabs>
          <w:tab w:val="clear" w:pos="4320"/>
          <w:tab w:val="clear" w:pos="8640"/>
          <w:tab w:val="left" w:pos="720"/>
          <w:tab w:val="left" w:pos="7920"/>
        </w:tabs>
        <w:ind w:left="720" w:hanging="720"/>
        <w:rPr>
          <w:rFonts w:ascii="Gill Sans MT" w:hAnsi="Gill Sans MT" w:cs="Arial"/>
          <w:b/>
        </w:rPr>
      </w:pPr>
      <w:r w:rsidRPr="00815CDD">
        <w:rPr>
          <w:rFonts w:ascii="Gill Sans MT" w:hAnsi="Gill Sans MT" w:cs="Arial"/>
          <w:b/>
        </w:rPr>
        <w:t xml:space="preserve">II. </w:t>
      </w:r>
      <w:r w:rsidR="000B2744" w:rsidRPr="00815CDD">
        <w:rPr>
          <w:rFonts w:ascii="Gill Sans MT" w:hAnsi="Gill Sans MT" w:cs="Arial"/>
          <w:b/>
        </w:rPr>
        <w:t xml:space="preserve">Oklahoma </w:t>
      </w:r>
      <w:r w:rsidR="00CD447F" w:rsidRPr="00815CDD">
        <w:rPr>
          <w:rFonts w:ascii="Gill Sans MT" w:hAnsi="Gill Sans MT" w:cs="Arial"/>
          <w:b/>
        </w:rPr>
        <w:t>Criminal Justice Syste</w:t>
      </w:r>
      <w:r w:rsidR="00B70728" w:rsidRPr="00815CDD">
        <w:rPr>
          <w:rFonts w:ascii="Gill Sans MT" w:hAnsi="Gill Sans MT" w:cs="Arial"/>
          <w:b/>
        </w:rPr>
        <w:t>m</w:t>
      </w:r>
      <w:r w:rsidR="00B70728" w:rsidRPr="00815CDD">
        <w:rPr>
          <w:rFonts w:ascii="Gill Sans MT" w:hAnsi="Gill Sans MT" w:cs="Arial"/>
          <w:b/>
        </w:rPr>
        <w:tab/>
      </w:r>
      <w:r w:rsidR="006D735A" w:rsidRPr="00815CDD">
        <w:rPr>
          <w:rFonts w:ascii="Gill Sans MT" w:hAnsi="Gill Sans MT" w:cs="Arial"/>
          <w:b/>
        </w:rPr>
        <w:tab/>
      </w:r>
      <w:r w:rsidR="006D735A" w:rsidRPr="00815CDD">
        <w:rPr>
          <w:rFonts w:ascii="Gill Sans MT" w:hAnsi="Gill Sans MT" w:cs="Arial"/>
          <w:b/>
        </w:rPr>
        <w:tab/>
      </w:r>
      <w:r w:rsidR="008650B2">
        <w:rPr>
          <w:rFonts w:ascii="Gill Sans MT" w:hAnsi="Gill Sans MT" w:cs="Arial"/>
          <w:b/>
        </w:rPr>
        <w:t>5</w:t>
      </w:r>
    </w:p>
    <w:p w:rsidR="00CD447F" w:rsidRPr="00815CDD" w:rsidRDefault="00CD447F" w:rsidP="00B151FD">
      <w:pPr>
        <w:pStyle w:val="Footer"/>
        <w:numPr>
          <w:ilvl w:val="0"/>
          <w:numId w:val="7"/>
        </w:numPr>
        <w:tabs>
          <w:tab w:val="clear" w:pos="4320"/>
          <w:tab w:val="clear" w:pos="8640"/>
          <w:tab w:val="left" w:pos="720"/>
        </w:tabs>
        <w:rPr>
          <w:rFonts w:ascii="Gill Sans MT" w:hAnsi="Gill Sans MT" w:cs="Arial"/>
        </w:rPr>
      </w:pPr>
      <w:r w:rsidRPr="00815CDD">
        <w:rPr>
          <w:rFonts w:ascii="Gill Sans MT" w:hAnsi="Gill Sans MT" w:cs="Arial"/>
        </w:rPr>
        <w:t>Criminal Justice Agencies</w:t>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6D735A" w:rsidRPr="00815CDD">
        <w:rPr>
          <w:rFonts w:ascii="Gill Sans MT" w:hAnsi="Gill Sans MT" w:cs="Arial"/>
        </w:rPr>
        <w:tab/>
      </w:r>
      <w:r w:rsidR="006D735A" w:rsidRPr="00815CDD">
        <w:rPr>
          <w:rFonts w:ascii="Gill Sans MT" w:hAnsi="Gill Sans MT" w:cs="Arial"/>
        </w:rPr>
        <w:tab/>
      </w:r>
      <w:r w:rsidR="008650B2">
        <w:rPr>
          <w:rFonts w:ascii="Gill Sans MT" w:hAnsi="Gill Sans MT" w:cs="Arial"/>
        </w:rPr>
        <w:t>6</w:t>
      </w:r>
    </w:p>
    <w:p w:rsidR="00CD447F" w:rsidRPr="00815CDD" w:rsidRDefault="00CD447F" w:rsidP="00B151FD">
      <w:pPr>
        <w:pStyle w:val="Footer"/>
        <w:numPr>
          <w:ilvl w:val="0"/>
          <w:numId w:val="7"/>
        </w:numPr>
        <w:tabs>
          <w:tab w:val="clear" w:pos="4320"/>
          <w:tab w:val="clear" w:pos="8640"/>
          <w:tab w:val="left" w:pos="720"/>
        </w:tabs>
        <w:rPr>
          <w:rFonts w:ascii="Gill Sans MT" w:hAnsi="Gill Sans MT" w:cs="Arial"/>
        </w:rPr>
      </w:pPr>
      <w:r w:rsidRPr="00815CDD">
        <w:rPr>
          <w:rFonts w:ascii="Gill Sans MT" w:hAnsi="Gill Sans MT" w:cs="Arial"/>
        </w:rPr>
        <w:t>Criminal Justice Partners</w:t>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B70728" w:rsidRPr="00815CDD">
        <w:rPr>
          <w:rFonts w:ascii="Gill Sans MT" w:hAnsi="Gill Sans MT" w:cs="Arial"/>
        </w:rPr>
        <w:tab/>
      </w:r>
      <w:r w:rsidR="006D735A" w:rsidRPr="00815CDD">
        <w:rPr>
          <w:rFonts w:ascii="Gill Sans MT" w:hAnsi="Gill Sans MT" w:cs="Arial"/>
        </w:rPr>
        <w:tab/>
      </w:r>
      <w:r w:rsidR="006D735A" w:rsidRPr="00815CDD">
        <w:rPr>
          <w:rFonts w:ascii="Gill Sans MT" w:hAnsi="Gill Sans MT" w:cs="Arial"/>
        </w:rPr>
        <w:tab/>
      </w:r>
      <w:r w:rsidR="000A6199" w:rsidRPr="00815CDD">
        <w:rPr>
          <w:rFonts w:ascii="Gill Sans MT" w:hAnsi="Gill Sans MT" w:cs="Arial"/>
        </w:rPr>
        <w:t>1</w:t>
      </w:r>
      <w:r w:rsidR="008650B2">
        <w:rPr>
          <w:rFonts w:ascii="Gill Sans MT" w:hAnsi="Gill Sans MT" w:cs="Arial"/>
        </w:rPr>
        <w:t>0</w:t>
      </w:r>
    </w:p>
    <w:p w:rsidR="00CD447F" w:rsidRPr="00815CDD" w:rsidRDefault="00CD447F" w:rsidP="00B151FD">
      <w:pPr>
        <w:pStyle w:val="Footer"/>
        <w:numPr>
          <w:ilvl w:val="0"/>
          <w:numId w:val="7"/>
        </w:numPr>
        <w:tabs>
          <w:tab w:val="clear" w:pos="4320"/>
          <w:tab w:val="clear" w:pos="8640"/>
          <w:tab w:val="left" w:pos="720"/>
        </w:tabs>
        <w:rPr>
          <w:rFonts w:ascii="Gill Sans MT" w:hAnsi="Gill Sans MT" w:cs="Arial"/>
        </w:rPr>
      </w:pPr>
      <w:r w:rsidRPr="00815CDD">
        <w:rPr>
          <w:rFonts w:ascii="Gill Sans MT" w:hAnsi="Gill Sans MT" w:cs="Arial"/>
        </w:rPr>
        <w:t>Federal</w:t>
      </w:r>
      <w:r w:rsidR="00EA07E8" w:rsidRPr="00815CDD">
        <w:rPr>
          <w:rFonts w:ascii="Gill Sans MT" w:hAnsi="Gill Sans MT" w:cs="Arial"/>
        </w:rPr>
        <w:t xml:space="preserve"> and National Criminal Justice Agency Partner</w:t>
      </w:r>
      <w:r w:rsidR="00B70728" w:rsidRPr="00815CDD">
        <w:rPr>
          <w:rFonts w:ascii="Gill Sans MT" w:hAnsi="Gill Sans MT" w:cs="Arial"/>
        </w:rPr>
        <w:t>s</w:t>
      </w:r>
      <w:r w:rsidR="00B70728" w:rsidRPr="00815CDD">
        <w:rPr>
          <w:rFonts w:ascii="Gill Sans MT" w:hAnsi="Gill Sans MT" w:cs="Arial"/>
        </w:rPr>
        <w:tab/>
      </w:r>
      <w:r w:rsidR="00B70728" w:rsidRPr="00815CDD">
        <w:rPr>
          <w:rFonts w:ascii="Gill Sans MT" w:hAnsi="Gill Sans MT" w:cs="Arial"/>
        </w:rPr>
        <w:tab/>
      </w:r>
      <w:r w:rsidR="006D735A" w:rsidRPr="00815CDD">
        <w:rPr>
          <w:rFonts w:ascii="Gill Sans MT" w:hAnsi="Gill Sans MT" w:cs="Arial"/>
        </w:rPr>
        <w:tab/>
      </w:r>
      <w:r w:rsidR="006D735A" w:rsidRPr="00815CDD">
        <w:rPr>
          <w:rFonts w:ascii="Gill Sans MT" w:hAnsi="Gill Sans MT" w:cs="Arial"/>
        </w:rPr>
        <w:tab/>
      </w:r>
      <w:r w:rsidR="008650B2">
        <w:rPr>
          <w:rFonts w:ascii="Gill Sans MT" w:hAnsi="Gill Sans MT" w:cs="Arial"/>
        </w:rPr>
        <w:tab/>
      </w:r>
      <w:r w:rsidR="000A6199" w:rsidRPr="00815CDD">
        <w:rPr>
          <w:rFonts w:ascii="Gill Sans MT" w:hAnsi="Gill Sans MT" w:cs="Arial"/>
        </w:rPr>
        <w:t>1</w:t>
      </w:r>
      <w:r w:rsidR="008650B2">
        <w:rPr>
          <w:rFonts w:ascii="Gill Sans MT" w:hAnsi="Gill Sans MT" w:cs="Arial"/>
        </w:rPr>
        <w:t>2</w:t>
      </w:r>
    </w:p>
    <w:p w:rsidR="00CD447F" w:rsidRPr="00815CDD" w:rsidRDefault="00CD447F" w:rsidP="000B2744">
      <w:pPr>
        <w:pStyle w:val="Footer"/>
        <w:tabs>
          <w:tab w:val="clear" w:pos="4320"/>
          <w:tab w:val="clear" w:pos="8640"/>
          <w:tab w:val="left" w:pos="720"/>
        </w:tabs>
        <w:ind w:left="720" w:hanging="720"/>
        <w:rPr>
          <w:rFonts w:ascii="Gill Sans MT" w:hAnsi="Gill Sans MT" w:cs="Arial"/>
          <w:b/>
          <w:sz w:val="16"/>
          <w:szCs w:val="16"/>
        </w:rPr>
      </w:pPr>
    </w:p>
    <w:p w:rsidR="00B70728" w:rsidRPr="00815CDD" w:rsidRDefault="00CD447F" w:rsidP="000B2744">
      <w:pPr>
        <w:pStyle w:val="Footer"/>
        <w:tabs>
          <w:tab w:val="clear" w:pos="4320"/>
          <w:tab w:val="clear" w:pos="8640"/>
          <w:tab w:val="left" w:pos="720"/>
          <w:tab w:val="left" w:pos="7920"/>
        </w:tabs>
        <w:ind w:left="720" w:hanging="720"/>
        <w:rPr>
          <w:rFonts w:ascii="Gill Sans MT" w:hAnsi="Gill Sans MT" w:cs="Arial"/>
        </w:rPr>
      </w:pPr>
      <w:r w:rsidRPr="00815CDD">
        <w:rPr>
          <w:rFonts w:ascii="Gill Sans MT" w:hAnsi="Gill Sans MT" w:cs="Arial"/>
          <w:b/>
        </w:rPr>
        <w:t xml:space="preserve">III. </w:t>
      </w:r>
      <w:r w:rsidR="00EA07E8" w:rsidRPr="00815CDD">
        <w:rPr>
          <w:rFonts w:ascii="Gill Sans MT" w:hAnsi="Gill Sans MT" w:cs="Arial"/>
          <w:b/>
        </w:rPr>
        <w:t xml:space="preserve">Overview of the </w:t>
      </w:r>
      <w:r w:rsidRPr="00815CDD">
        <w:rPr>
          <w:rFonts w:ascii="Gill Sans MT" w:hAnsi="Gill Sans MT" w:cs="Arial"/>
          <w:b/>
        </w:rPr>
        <w:t>Edward Byrne Justice Assistance Grant</w:t>
      </w:r>
      <w:r w:rsidR="00B70728" w:rsidRPr="00815CDD">
        <w:rPr>
          <w:rFonts w:ascii="Gill Sans MT" w:hAnsi="Gill Sans MT" w:cs="Arial"/>
          <w:b/>
        </w:rPr>
        <w:tab/>
      </w:r>
      <w:r w:rsidR="006D735A" w:rsidRPr="00815CDD">
        <w:rPr>
          <w:rFonts w:ascii="Gill Sans MT" w:hAnsi="Gill Sans MT" w:cs="Arial"/>
          <w:b/>
        </w:rPr>
        <w:tab/>
      </w:r>
      <w:r w:rsidR="006D735A" w:rsidRPr="00815CDD">
        <w:rPr>
          <w:rFonts w:ascii="Gill Sans MT" w:hAnsi="Gill Sans MT" w:cs="Arial"/>
          <w:b/>
        </w:rPr>
        <w:tab/>
      </w:r>
      <w:r w:rsidR="00B70728" w:rsidRPr="00815CDD">
        <w:rPr>
          <w:rFonts w:ascii="Gill Sans MT" w:hAnsi="Gill Sans MT" w:cs="Arial"/>
          <w:b/>
        </w:rPr>
        <w:t>1</w:t>
      </w:r>
      <w:r w:rsidR="008650B2">
        <w:rPr>
          <w:rFonts w:ascii="Gill Sans MT" w:hAnsi="Gill Sans MT" w:cs="Arial"/>
          <w:b/>
        </w:rPr>
        <w:t>4</w:t>
      </w:r>
    </w:p>
    <w:p w:rsidR="00B70728" w:rsidRPr="00815CDD" w:rsidRDefault="00B70728" w:rsidP="000B2744">
      <w:pPr>
        <w:pStyle w:val="Footer"/>
        <w:tabs>
          <w:tab w:val="clear" w:pos="4320"/>
          <w:tab w:val="clear" w:pos="8640"/>
          <w:tab w:val="left" w:pos="720"/>
          <w:tab w:val="left" w:pos="7920"/>
        </w:tabs>
        <w:ind w:left="720" w:hanging="720"/>
        <w:rPr>
          <w:rFonts w:ascii="Gill Sans MT" w:hAnsi="Gill Sans MT" w:cs="Arial"/>
          <w:b/>
          <w:sz w:val="16"/>
          <w:szCs w:val="16"/>
        </w:rPr>
      </w:pPr>
    </w:p>
    <w:p w:rsidR="000B2744" w:rsidRPr="00815CDD" w:rsidRDefault="00CD447F" w:rsidP="000B2744">
      <w:pPr>
        <w:pStyle w:val="Footer"/>
        <w:tabs>
          <w:tab w:val="clear" w:pos="4320"/>
          <w:tab w:val="clear" w:pos="8640"/>
          <w:tab w:val="left" w:pos="720"/>
          <w:tab w:val="left" w:pos="7920"/>
        </w:tabs>
        <w:ind w:left="720" w:hanging="720"/>
        <w:rPr>
          <w:rFonts w:ascii="Gill Sans MT" w:hAnsi="Gill Sans MT" w:cs="Arial"/>
        </w:rPr>
      </w:pPr>
      <w:r w:rsidRPr="00815CDD">
        <w:rPr>
          <w:rFonts w:ascii="Gill Sans MT" w:hAnsi="Gill Sans MT" w:cs="Arial"/>
          <w:b/>
        </w:rPr>
        <w:t>IV. Justice Assistance Grant Board</w:t>
      </w:r>
      <w:r w:rsidR="00B70728" w:rsidRPr="00815CDD">
        <w:rPr>
          <w:rFonts w:ascii="Gill Sans MT" w:hAnsi="Gill Sans MT" w:cs="Arial"/>
          <w:b/>
        </w:rPr>
        <w:tab/>
      </w:r>
      <w:r w:rsidR="006D735A" w:rsidRPr="00815CDD">
        <w:rPr>
          <w:rFonts w:ascii="Gill Sans MT" w:hAnsi="Gill Sans MT" w:cs="Arial"/>
          <w:b/>
        </w:rPr>
        <w:tab/>
      </w:r>
      <w:r w:rsidR="006D735A" w:rsidRPr="00815CDD">
        <w:rPr>
          <w:rFonts w:ascii="Gill Sans MT" w:hAnsi="Gill Sans MT" w:cs="Arial"/>
          <w:b/>
        </w:rPr>
        <w:tab/>
      </w:r>
      <w:r w:rsidR="00B70728" w:rsidRPr="00815CDD">
        <w:rPr>
          <w:rFonts w:ascii="Gill Sans MT" w:hAnsi="Gill Sans MT" w:cs="Arial"/>
          <w:b/>
        </w:rPr>
        <w:t>1</w:t>
      </w:r>
      <w:r w:rsidR="008650B2">
        <w:rPr>
          <w:rFonts w:ascii="Gill Sans MT" w:hAnsi="Gill Sans MT" w:cs="Arial"/>
          <w:b/>
        </w:rPr>
        <w:t>6</w:t>
      </w:r>
    </w:p>
    <w:p w:rsidR="006D735A" w:rsidRPr="00815CDD" w:rsidRDefault="006D735A" w:rsidP="00B151FD">
      <w:pPr>
        <w:pStyle w:val="Footer"/>
        <w:numPr>
          <w:ilvl w:val="0"/>
          <w:numId w:val="16"/>
        </w:numPr>
        <w:tabs>
          <w:tab w:val="clear" w:pos="4320"/>
          <w:tab w:val="clear" w:pos="8640"/>
          <w:tab w:val="left" w:pos="720"/>
          <w:tab w:val="left" w:pos="1080"/>
        </w:tabs>
        <w:ind w:left="720"/>
        <w:jc w:val="both"/>
        <w:rPr>
          <w:rFonts w:ascii="Gill Sans MT" w:hAnsi="Gill Sans MT" w:cs="Arial"/>
        </w:rPr>
      </w:pPr>
      <w:r w:rsidRPr="00815CDD">
        <w:rPr>
          <w:rFonts w:ascii="Gill Sans MT" w:hAnsi="Gill Sans MT" w:cs="Arial"/>
        </w:rPr>
        <w:t>Board Membership</w:t>
      </w:r>
      <w:r w:rsidR="008650B2">
        <w:rPr>
          <w:rFonts w:ascii="Gill Sans MT" w:hAnsi="Gill Sans MT" w:cs="Arial"/>
        </w:rPr>
        <w:tab/>
      </w:r>
      <w:r w:rsidR="008650B2">
        <w:rPr>
          <w:rFonts w:ascii="Gill Sans MT" w:hAnsi="Gill Sans MT" w:cs="Arial"/>
        </w:rPr>
        <w:tab/>
      </w:r>
      <w:r w:rsidR="008650B2">
        <w:rPr>
          <w:rFonts w:ascii="Gill Sans MT" w:hAnsi="Gill Sans MT" w:cs="Arial"/>
        </w:rPr>
        <w:tab/>
      </w:r>
      <w:r w:rsidR="008650B2">
        <w:rPr>
          <w:rFonts w:ascii="Gill Sans MT" w:hAnsi="Gill Sans MT" w:cs="Arial"/>
        </w:rPr>
        <w:tab/>
      </w:r>
      <w:r w:rsidR="008650B2">
        <w:rPr>
          <w:rFonts w:ascii="Gill Sans MT" w:hAnsi="Gill Sans MT" w:cs="Arial"/>
        </w:rPr>
        <w:tab/>
      </w:r>
      <w:r w:rsidR="008650B2">
        <w:rPr>
          <w:rFonts w:ascii="Gill Sans MT" w:hAnsi="Gill Sans MT" w:cs="Arial"/>
        </w:rPr>
        <w:tab/>
      </w:r>
      <w:r w:rsidR="008650B2">
        <w:rPr>
          <w:rFonts w:ascii="Gill Sans MT" w:hAnsi="Gill Sans MT" w:cs="Arial"/>
        </w:rPr>
        <w:tab/>
      </w:r>
      <w:r w:rsidR="008650B2">
        <w:rPr>
          <w:rFonts w:ascii="Gill Sans MT" w:hAnsi="Gill Sans MT" w:cs="Arial"/>
        </w:rPr>
        <w:tab/>
      </w:r>
      <w:r w:rsidR="008650B2">
        <w:rPr>
          <w:rFonts w:ascii="Gill Sans MT" w:hAnsi="Gill Sans MT" w:cs="Arial"/>
        </w:rPr>
        <w:tab/>
      </w:r>
      <w:r w:rsidR="008650B2">
        <w:rPr>
          <w:rFonts w:ascii="Gill Sans MT" w:hAnsi="Gill Sans MT" w:cs="Arial"/>
        </w:rPr>
        <w:tab/>
        <w:t>16</w:t>
      </w:r>
    </w:p>
    <w:p w:rsidR="00B70728" w:rsidRPr="00815CDD" w:rsidRDefault="00B70728" w:rsidP="00B151FD">
      <w:pPr>
        <w:pStyle w:val="Footer"/>
        <w:numPr>
          <w:ilvl w:val="0"/>
          <w:numId w:val="16"/>
        </w:numPr>
        <w:tabs>
          <w:tab w:val="clear" w:pos="4320"/>
          <w:tab w:val="clear" w:pos="8640"/>
          <w:tab w:val="left" w:pos="720"/>
          <w:tab w:val="left" w:pos="1080"/>
        </w:tabs>
        <w:ind w:left="720"/>
        <w:jc w:val="both"/>
        <w:rPr>
          <w:rFonts w:ascii="Gill Sans MT" w:hAnsi="Gill Sans MT" w:cs="Arial"/>
        </w:rPr>
      </w:pPr>
      <w:r w:rsidRPr="00815CDD">
        <w:rPr>
          <w:rFonts w:ascii="Gill Sans MT" w:hAnsi="Gill Sans MT" w:cs="Arial"/>
        </w:rPr>
        <w:t>Strategic Planning Process</w:t>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006D735A" w:rsidRPr="00815CDD">
        <w:rPr>
          <w:rFonts w:ascii="Gill Sans MT" w:hAnsi="Gill Sans MT" w:cs="Arial"/>
        </w:rPr>
        <w:tab/>
      </w:r>
      <w:r w:rsidR="006D735A" w:rsidRPr="00815CDD">
        <w:rPr>
          <w:rFonts w:ascii="Gill Sans MT" w:hAnsi="Gill Sans MT" w:cs="Arial"/>
        </w:rPr>
        <w:tab/>
      </w:r>
      <w:r w:rsidR="000A6199" w:rsidRPr="00815CDD">
        <w:rPr>
          <w:rFonts w:ascii="Gill Sans MT" w:hAnsi="Gill Sans MT" w:cs="Arial"/>
        </w:rPr>
        <w:t>1</w:t>
      </w:r>
      <w:r w:rsidR="008650B2">
        <w:rPr>
          <w:rFonts w:ascii="Gill Sans MT" w:hAnsi="Gill Sans MT" w:cs="Arial"/>
        </w:rPr>
        <w:t>7</w:t>
      </w:r>
    </w:p>
    <w:p w:rsidR="00CD447F" w:rsidRPr="00815CDD" w:rsidRDefault="00CD447F" w:rsidP="00B70728">
      <w:pPr>
        <w:pStyle w:val="Footer"/>
        <w:tabs>
          <w:tab w:val="clear" w:pos="4320"/>
          <w:tab w:val="clear" w:pos="8640"/>
          <w:tab w:val="left" w:pos="720"/>
        </w:tabs>
        <w:rPr>
          <w:rFonts w:ascii="Gill Sans MT" w:hAnsi="Gill Sans MT" w:cs="Arial"/>
          <w:b/>
          <w:sz w:val="16"/>
          <w:szCs w:val="16"/>
        </w:rPr>
      </w:pPr>
    </w:p>
    <w:p w:rsidR="00CD447F" w:rsidRPr="00815CDD" w:rsidRDefault="00CD447F" w:rsidP="000B2744">
      <w:pPr>
        <w:pStyle w:val="Footer"/>
        <w:tabs>
          <w:tab w:val="clear" w:pos="4320"/>
          <w:tab w:val="clear" w:pos="8640"/>
          <w:tab w:val="left" w:pos="720"/>
        </w:tabs>
        <w:ind w:left="720" w:hanging="720"/>
        <w:rPr>
          <w:rFonts w:ascii="Gill Sans MT" w:hAnsi="Gill Sans MT" w:cs="Arial"/>
          <w:b/>
        </w:rPr>
      </w:pPr>
      <w:r w:rsidRPr="00815CDD">
        <w:rPr>
          <w:rFonts w:ascii="Gill Sans MT" w:hAnsi="Gill Sans MT" w:cs="Arial"/>
          <w:b/>
        </w:rPr>
        <w:t>V. Justice Assistance Grant Survey</w:t>
      </w:r>
      <w:r w:rsidR="007B2C62" w:rsidRPr="00815CDD">
        <w:rPr>
          <w:rFonts w:ascii="Gill Sans MT" w:hAnsi="Gill Sans MT" w:cs="Arial"/>
          <w:b/>
        </w:rPr>
        <w:t xml:space="preserve"> Results</w:t>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6D735A" w:rsidRPr="00815CDD">
        <w:rPr>
          <w:rFonts w:ascii="Gill Sans MT" w:hAnsi="Gill Sans MT" w:cs="Arial"/>
          <w:b/>
        </w:rPr>
        <w:tab/>
      </w:r>
      <w:r w:rsidR="006D735A" w:rsidRPr="00815CDD">
        <w:rPr>
          <w:rFonts w:ascii="Gill Sans MT" w:hAnsi="Gill Sans MT" w:cs="Arial"/>
          <w:b/>
        </w:rPr>
        <w:tab/>
      </w:r>
      <w:r w:rsidR="000A6199" w:rsidRPr="00815CDD">
        <w:rPr>
          <w:rFonts w:ascii="Gill Sans MT" w:hAnsi="Gill Sans MT" w:cs="Arial"/>
          <w:b/>
        </w:rPr>
        <w:t>1</w:t>
      </w:r>
      <w:r w:rsidR="008650B2">
        <w:rPr>
          <w:rFonts w:ascii="Gill Sans MT" w:hAnsi="Gill Sans MT" w:cs="Arial"/>
          <w:b/>
        </w:rPr>
        <w:t>8</w:t>
      </w:r>
    </w:p>
    <w:p w:rsidR="00CD447F" w:rsidRPr="00815CDD" w:rsidRDefault="00B70728" w:rsidP="00B151FD">
      <w:pPr>
        <w:pStyle w:val="Footer"/>
        <w:numPr>
          <w:ilvl w:val="0"/>
          <w:numId w:val="17"/>
        </w:numPr>
        <w:tabs>
          <w:tab w:val="clear" w:pos="4320"/>
          <w:tab w:val="clear" w:pos="8640"/>
          <w:tab w:val="left" w:pos="720"/>
        </w:tabs>
        <w:rPr>
          <w:rFonts w:ascii="Gill Sans MT" w:hAnsi="Gill Sans MT" w:cs="Arial"/>
        </w:rPr>
      </w:pPr>
      <w:r w:rsidRPr="00815CDD">
        <w:rPr>
          <w:rFonts w:ascii="Gill Sans MT" w:hAnsi="Gill Sans MT" w:cs="Arial"/>
        </w:rPr>
        <w:t>Overview</w:t>
      </w:r>
      <w:r w:rsidR="00291ECD" w:rsidRPr="00815CDD">
        <w:rPr>
          <w:rFonts w:ascii="Gill Sans MT" w:hAnsi="Gill Sans MT" w:cs="Arial"/>
        </w:rPr>
        <w:t xml:space="preserve"> of the JAG Strategy Plan Survey</w:t>
      </w:r>
      <w:r w:rsidR="00291ECD"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006D735A" w:rsidRPr="00815CDD">
        <w:rPr>
          <w:rFonts w:ascii="Gill Sans MT" w:hAnsi="Gill Sans MT" w:cs="Arial"/>
        </w:rPr>
        <w:tab/>
      </w:r>
      <w:r w:rsidR="006D735A" w:rsidRPr="00815CDD">
        <w:rPr>
          <w:rFonts w:ascii="Gill Sans MT" w:hAnsi="Gill Sans MT" w:cs="Arial"/>
        </w:rPr>
        <w:tab/>
      </w:r>
      <w:r w:rsidR="000A6199" w:rsidRPr="00815CDD">
        <w:rPr>
          <w:rFonts w:ascii="Gill Sans MT" w:hAnsi="Gill Sans MT" w:cs="Arial"/>
        </w:rPr>
        <w:t>1</w:t>
      </w:r>
      <w:r w:rsidR="008650B2">
        <w:rPr>
          <w:rFonts w:ascii="Gill Sans MT" w:hAnsi="Gill Sans MT" w:cs="Arial"/>
        </w:rPr>
        <w:t>8</w:t>
      </w:r>
    </w:p>
    <w:p w:rsidR="00B70728" w:rsidRPr="00815CDD" w:rsidRDefault="00B70728" w:rsidP="00B151FD">
      <w:pPr>
        <w:pStyle w:val="Footer"/>
        <w:numPr>
          <w:ilvl w:val="0"/>
          <w:numId w:val="17"/>
        </w:numPr>
        <w:tabs>
          <w:tab w:val="clear" w:pos="4320"/>
          <w:tab w:val="clear" w:pos="8640"/>
          <w:tab w:val="left" w:pos="720"/>
        </w:tabs>
        <w:rPr>
          <w:rFonts w:ascii="Gill Sans MT" w:hAnsi="Gill Sans MT" w:cs="Arial"/>
        </w:rPr>
      </w:pPr>
      <w:r w:rsidRPr="00815CDD">
        <w:rPr>
          <w:rFonts w:ascii="Gill Sans MT" w:hAnsi="Gill Sans MT" w:cs="Arial"/>
        </w:rPr>
        <w:t>Methodology</w:t>
      </w:r>
      <w:r w:rsidR="00291ECD" w:rsidRPr="00815CDD">
        <w:rPr>
          <w:rFonts w:ascii="Gill Sans MT" w:hAnsi="Gill Sans MT" w:cs="Arial"/>
        </w:rPr>
        <w:t xml:space="preserve"> of the JAG Strategy Plan Survey</w:t>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006D735A" w:rsidRPr="00815CDD">
        <w:rPr>
          <w:rFonts w:ascii="Gill Sans MT" w:hAnsi="Gill Sans MT" w:cs="Arial"/>
        </w:rPr>
        <w:tab/>
      </w:r>
      <w:r w:rsidR="000A6199" w:rsidRPr="00815CDD">
        <w:rPr>
          <w:rFonts w:ascii="Gill Sans MT" w:hAnsi="Gill Sans MT" w:cs="Arial"/>
        </w:rPr>
        <w:t>1</w:t>
      </w:r>
      <w:r w:rsidR="008650B2">
        <w:rPr>
          <w:rFonts w:ascii="Gill Sans MT" w:hAnsi="Gill Sans MT" w:cs="Arial"/>
        </w:rPr>
        <w:t>8</w:t>
      </w:r>
    </w:p>
    <w:p w:rsidR="00291ECD" w:rsidRPr="00815CDD" w:rsidRDefault="00B70728" w:rsidP="00B151FD">
      <w:pPr>
        <w:pStyle w:val="Footer"/>
        <w:numPr>
          <w:ilvl w:val="0"/>
          <w:numId w:val="17"/>
        </w:numPr>
        <w:tabs>
          <w:tab w:val="clear" w:pos="4320"/>
          <w:tab w:val="clear" w:pos="8640"/>
          <w:tab w:val="left" w:pos="720"/>
        </w:tabs>
        <w:rPr>
          <w:rFonts w:ascii="Gill Sans MT" w:hAnsi="Gill Sans MT" w:cs="Arial"/>
        </w:rPr>
      </w:pPr>
      <w:r w:rsidRPr="00815CDD">
        <w:rPr>
          <w:rFonts w:ascii="Gill Sans MT" w:hAnsi="Gill Sans MT" w:cs="Arial"/>
        </w:rPr>
        <w:t>Survey Results</w:t>
      </w:r>
      <w:r w:rsidRPr="00815CDD">
        <w:rPr>
          <w:rFonts w:ascii="Gill Sans MT" w:hAnsi="Gill Sans MT" w:cs="Arial"/>
        </w:rPr>
        <w:tab/>
      </w:r>
      <w:r w:rsidR="00291ECD" w:rsidRPr="00815CDD">
        <w:rPr>
          <w:rFonts w:ascii="Gill Sans MT" w:hAnsi="Gill Sans MT" w:cs="Arial"/>
        </w:rPr>
        <w:t xml:space="preserve"> of the JAG Strategy Plan Survey</w:t>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Pr="00815CDD">
        <w:rPr>
          <w:rFonts w:ascii="Gill Sans MT" w:hAnsi="Gill Sans MT" w:cs="Arial"/>
        </w:rPr>
        <w:tab/>
      </w:r>
      <w:r w:rsidR="006D735A" w:rsidRPr="00815CDD">
        <w:rPr>
          <w:rFonts w:ascii="Gill Sans MT" w:hAnsi="Gill Sans MT" w:cs="Arial"/>
        </w:rPr>
        <w:tab/>
      </w:r>
      <w:r w:rsidR="006D735A" w:rsidRPr="00815CDD">
        <w:rPr>
          <w:rFonts w:ascii="Gill Sans MT" w:hAnsi="Gill Sans MT" w:cs="Arial"/>
        </w:rPr>
        <w:tab/>
      </w:r>
      <w:r w:rsidR="008650B2">
        <w:rPr>
          <w:rFonts w:ascii="Gill Sans MT" w:hAnsi="Gill Sans MT" w:cs="Arial"/>
        </w:rPr>
        <w:t>19</w:t>
      </w:r>
    </w:p>
    <w:p w:rsidR="00291ECD" w:rsidRPr="00815CDD" w:rsidRDefault="00291ECD" w:rsidP="00B151FD">
      <w:pPr>
        <w:pStyle w:val="Footer"/>
        <w:numPr>
          <w:ilvl w:val="0"/>
          <w:numId w:val="17"/>
        </w:numPr>
        <w:tabs>
          <w:tab w:val="clear" w:pos="4320"/>
          <w:tab w:val="clear" w:pos="8640"/>
          <w:tab w:val="left" w:pos="720"/>
        </w:tabs>
        <w:rPr>
          <w:rFonts w:ascii="Gill Sans MT" w:hAnsi="Gill Sans MT" w:cs="Arial"/>
        </w:rPr>
      </w:pPr>
      <w:r w:rsidRPr="00815CDD">
        <w:rPr>
          <w:rFonts w:ascii="Gill Sans MT" w:hAnsi="Gill Sans MT" w:cs="Arial"/>
        </w:rPr>
        <w:t>Overview of the JAG Local Law Enforcement (LLE) Survey</w:t>
      </w:r>
      <w:r w:rsidR="000A6199" w:rsidRPr="00815CDD">
        <w:rPr>
          <w:rFonts w:ascii="Gill Sans MT" w:hAnsi="Gill Sans MT" w:cs="Arial"/>
        </w:rPr>
        <w:tab/>
      </w:r>
      <w:r w:rsidR="000A6199" w:rsidRPr="00815CDD">
        <w:rPr>
          <w:rFonts w:ascii="Gill Sans MT" w:hAnsi="Gill Sans MT" w:cs="Arial"/>
        </w:rPr>
        <w:tab/>
      </w:r>
      <w:r w:rsidR="000A6199" w:rsidRPr="00815CDD">
        <w:rPr>
          <w:rFonts w:ascii="Gill Sans MT" w:hAnsi="Gill Sans MT" w:cs="Arial"/>
        </w:rPr>
        <w:tab/>
      </w:r>
      <w:r w:rsidR="000A6199" w:rsidRPr="00815CDD">
        <w:rPr>
          <w:rFonts w:ascii="Gill Sans MT" w:hAnsi="Gill Sans MT" w:cs="Arial"/>
        </w:rPr>
        <w:tab/>
      </w:r>
      <w:r w:rsidR="000A6199" w:rsidRPr="00815CDD">
        <w:rPr>
          <w:rFonts w:ascii="Gill Sans MT" w:hAnsi="Gill Sans MT" w:cs="Arial"/>
        </w:rPr>
        <w:tab/>
      </w:r>
      <w:r w:rsidR="00815CDD" w:rsidRPr="00815CDD">
        <w:rPr>
          <w:rFonts w:ascii="Gill Sans MT" w:hAnsi="Gill Sans MT" w:cs="Arial"/>
        </w:rPr>
        <w:t>2</w:t>
      </w:r>
      <w:r w:rsidR="00FC755C">
        <w:rPr>
          <w:rFonts w:ascii="Gill Sans MT" w:hAnsi="Gill Sans MT" w:cs="Arial"/>
        </w:rPr>
        <w:t>8</w:t>
      </w:r>
    </w:p>
    <w:p w:rsidR="00291ECD" w:rsidRPr="00815CDD" w:rsidRDefault="00291ECD" w:rsidP="00B151FD">
      <w:pPr>
        <w:pStyle w:val="Footer"/>
        <w:numPr>
          <w:ilvl w:val="0"/>
          <w:numId w:val="17"/>
        </w:numPr>
        <w:tabs>
          <w:tab w:val="left" w:pos="720"/>
        </w:tabs>
        <w:rPr>
          <w:rFonts w:ascii="Gill Sans MT" w:hAnsi="Gill Sans MT" w:cs="Arial"/>
        </w:rPr>
      </w:pPr>
      <w:r w:rsidRPr="00815CDD">
        <w:rPr>
          <w:rFonts w:ascii="Gill Sans MT" w:hAnsi="Gill Sans MT" w:cs="Arial"/>
        </w:rPr>
        <w:t xml:space="preserve">Methodology of </w:t>
      </w:r>
      <w:r w:rsidR="000A6199" w:rsidRPr="00815CDD">
        <w:rPr>
          <w:rFonts w:ascii="Gill Sans MT" w:hAnsi="Gill Sans MT" w:cs="Arial"/>
        </w:rPr>
        <w:t xml:space="preserve">the JAG Local </w:t>
      </w:r>
      <w:r w:rsidR="00815CDD" w:rsidRPr="00815CDD">
        <w:rPr>
          <w:rFonts w:ascii="Gill Sans MT" w:hAnsi="Gill Sans MT" w:cs="Arial"/>
        </w:rPr>
        <w:t>Law Enforcement (LLE) Survey</w:t>
      </w:r>
      <w:r w:rsidR="00815CDD" w:rsidRPr="00815CDD">
        <w:rPr>
          <w:rFonts w:ascii="Gill Sans MT" w:hAnsi="Gill Sans MT" w:cs="Arial"/>
        </w:rPr>
        <w:tab/>
      </w:r>
      <w:r w:rsidR="00815CDD" w:rsidRPr="00815CDD">
        <w:rPr>
          <w:rFonts w:ascii="Gill Sans MT" w:hAnsi="Gill Sans MT" w:cs="Arial"/>
        </w:rPr>
        <w:tab/>
        <w:t>2</w:t>
      </w:r>
      <w:r w:rsidR="00FC755C">
        <w:rPr>
          <w:rFonts w:ascii="Gill Sans MT" w:hAnsi="Gill Sans MT" w:cs="Arial"/>
        </w:rPr>
        <w:t>8</w:t>
      </w:r>
    </w:p>
    <w:p w:rsidR="00291ECD" w:rsidRPr="00815CDD" w:rsidRDefault="00291ECD" w:rsidP="00B151FD">
      <w:pPr>
        <w:pStyle w:val="Footer"/>
        <w:numPr>
          <w:ilvl w:val="0"/>
          <w:numId w:val="17"/>
        </w:numPr>
        <w:tabs>
          <w:tab w:val="left" w:pos="720"/>
        </w:tabs>
        <w:rPr>
          <w:rFonts w:ascii="Gill Sans MT" w:hAnsi="Gill Sans MT" w:cs="Arial"/>
        </w:rPr>
      </w:pPr>
      <w:r w:rsidRPr="00815CDD">
        <w:rPr>
          <w:rFonts w:ascii="Gill Sans MT" w:hAnsi="Gill Sans MT" w:cs="Arial"/>
        </w:rPr>
        <w:t xml:space="preserve">Survey Results of the JAG </w:t>
      </w:r>
      <w:r w:rsidR="00815CDD" w:rsidRPr="00815CDD">
        <w:rPr>
          <w:rFonts w:ascii="Gill Sans MT" w:hAnsi="Gill Sans MT" w:cs="Arial"/>
        </w:rPr>
        <w:t>Local Law Enforcement Survey</w:t>
      </w:r>
      <w:r w:rsidR="00815CDD" w:rsidRPr="00815CDD">
        <w:rPr>
          <w:rFonts w:ascii="Gill Sans MT" w:hAnsi="Gill Sans MT" w:cs="Arial"/>
        </w:rPr>
        <w:tab/>
      </w:r>
      <w:r w:rsidR="00815CDD" w:rsidRPr="00815CDD">
        <w:rPr>
          <w:rFonts w:ascii="Gill Sans MT" w:hAnsi="Gill Sans MT" w:cs="Arial"/>
        </w:rPr>
        <w:tab/>
        <w:t>2</w:t>
      </w:r>
      <w:r w:rsidR="00FC755C">
        <w:rPr>
          <w:rFonts w:ascii="Gill Sans MT" w:hAnsi="Gill Sans MT" w:cs="Arial"/>
        </w:rPr>
        <w:t>9</w:t>
      </w:r>
    </w:p>
    <w:p w:rsidR="00291ECD" w:rsidRPr="00815CDD" w:rsidRDefault="00291ECD" w:rsidP="00B70728">
      <w:pPr>
        <w:pStyle w:val="Footer"/>
        <w:tabs>
          <w:tab w:val="clear" w:pos="4320"/>
          <w:tab w:val="clear" w:pos="8640"/>
          <w:tab w:val="left" w:pos="720"/>
        </w:tabs>
        <w:ind w:left="720"/>
        <w:rPr>
          <w:rFonts w:ascii="Gill Sans MT" w:hAnsi="Gill Sans MT" w:cs="Arial"/>
          <w:sz w:val="16"/>
          <w:szCs w:val="16"/>
        </w:rPr>
      </w:pPr>
    </w:p>
    <w:p w:rsidR="007B2C62" w:rsidRPr="00815CDD" w:rsidRDefault="00CD447F" w:rsidP="000B2744">
      <w:pPr>
        <w:widowControl w:val="0"/>
        <w:tabs>
          <w:tab w:val="left" w:pos="720"/>
        </w:tabs>
        <w:spacing w:line="271" w:lineRule="auto"/>
        <w:ind w:left="720" w:hanging="720"/>
        <w:rPr>
          <w:rFonts w:ascii="Gill Sans MT" w:hAnsi="Gill Sans MT" w:cs="Arial"/>
          <w:b/>
        </w:rPr>
      </w:pPr>
      <w:r w:rsidRPr="00815CDD">
        <w:rPr>
          <w:rFonts w:ascii="Gill Sans MT" w:hAnsi="Gill Sans MT" w:cs="Arial"/>
          <w:b/>
        </w:rPr>
        <w:t>V</w:t>
      </w:r>
      <w:r w:rsidR="000B2744" w:rsidRPr="00815CDD">
        <w:rPr>
          <w:rFonts w:ascii="Gill Sans MT" w:hAnsi="Gill Sans MT" w:cs="Arial"/>
          <w:b/>
        </w:rPr>
        <w:t>I</w:t>
      </w:r>
      <w:r w:rsidRPr="00815CDD">
        <w:rPr>
          <w:rFonts w:ascii="Gill Sans MT" w:hAnsi="Gill Sans MT" w:cs="Arial"/>
          <w:b/>
        </w:rPr>
        <w:t xml:space="preserve">. Data Review </w:t>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B70728" w:rsidRPr="00815CDD">
        <w:rPr>
          <w:rFonts w:ascii="Gill Sans MT" w:hAnsi="Gill Sans MT" w:cs="Arial"/>
          <w:b/>
        </w:rPr>
        <w:tab/>
      </w:r>
      <w:r w:rsidR="006D735A" w:rsidRPr="00815CDD">
        <w:rPr>
          <w:rFonts w:ascii="Gill Sans MT" w:hAnsi="Gill Sans MT" w:cs="Arial"/>
          <w:b/>
        </w:rPr>
        <w:tab/>
      </w:r>
      <w:r w:rsidR="006D735A" w:rsidRPr="00815CDD">
        <w:rPr>
          <w:rFonts w:ascii="Gill Sans MT" w:hAnsi="Gill Sans MT" w:cs="Arial"/>
          <w:b/>
        </w:rPr>
        <w:tab/>
      </w:r>
      <w:r w:rsidR="00815CDD" w:rsidRPr="00815CDD">
        <w:rPr>
          <w:rFonts w:ascii="Gill Sans MT" w:hAnsi="Gill Sans MT" w:cs="Arial"/>
          <w:b/>
        </w:rPr>
        <w:t>3</w:t>
      </w:r>
      <w:r w:rsidR="00FC755C">
        <w:rPr>
          <w:rFonts w:ascii="Gill Sans MT" w:hAnsi="Gill Sans MT" w:cs="Arial"/>
          <w:b/>
        </w:rPr>
        <w:t>1</w:t>
      </w:r>
    </w:p>
    <w:p w:rsidR="007B2C62" w:rsidRPr="00815CDD" w:rsidRDefault="007B2C62" w:rsidP="00B151FD">
      <w:pPr>
        <w:numPr>
          <w:ilvl w:val="0"/>
          <w:numId w:val="8"/>
        </w:numPr>
        <w:tabs>
          <w:tab w:val="left" w:pos="720"/>
        </w:tabs>
        <w:rPr>
          <w:rFonts w:ascii="Gill Sans MT" w:hAnsi="Gill Sans MT"/>
        </w:rPr>
      </w:pPr>
      <w:r w:rsidRPr="00815CDD">
        <w:rPr>
          <w:rFonts w:ascii="Gill Sans MT" w:hAnsi="Gill Sans MT"/>
        </w:rPr>
        <w:t xml:space="preserve">Purpose Area </w:t>
      </w:r>
      <w:r w:rsidR="000A6199" w:rsidRPr="00815CDD">
        <w:rPr>
          <w:rFonts w:ascii="Gill Sans MT" w:hAnsi="Gill Sans MT"/>
        </w:rPr>
        <w:t>One</w:t>
      </w:r>
      <w:r w:rsidRPr="00815CDD">
        <w:rPr>
          <w:rFonts w:ascii="Gill Sans MT" w:hAnsi="Gill Sans MT"/>
        </w:rPr>
        <w:t xml:space="preserve"> – Law Enforcement Programs</w:t>
      </w:r>
      <w:r w:rsidR="00B70728" w:rsidRPr="00815CDD">
        <w:rPr>
          <w:rFonts w:ascii="Gill Sans MT" w:hAnsi="Gill Sans MT"/>
        </w:rPr>
        <w:tab/>
      </w:r>
      <w:r w:rsidR="000A6199" w:rsidRPr="00815CDD">
        <w:rPr>
          <w:rFonts w:ascii="Gill Sans MT" w:hAnsi="Gill Sans MT"/>
        </w:rPr>
        <w:tab/>
      </w:r>
      <w:r w:rsidR="000A6199" w:rsidRPr="00815CDD">
        <w:rPr>
          <w:rFonts w:ascii="Gill Sans MT" w:hAnsi="Gill Sans MT"/>
        </w:rPr>
        <w:tab/>
      </w:r>
      <w:r w:rsidR="000A6199" w:rsidRPr="00815CDD">
        <w:rPr>
          <w:rFonts w:ascii="Gill Sans MT" w:hAnsi="Gill Sans MT"/>
        </w:rPr>
        <w:tab/>
      </w:r>
      <w:r w:rsidR="000A6199" w:rsidRPr="00815CDD">
        <w:rPr>
          <w:rFonts w:ascii="Gill Sans MT" w:hAnsi="Gill Sans MT"/>
        </w:rPr>
        <w:tab/>
      </w:r>
      <w:r w:rsidR="000A6199" w:rsidRPr="00815CDD">
        <w:rPr>
          <w:rFonts w:ascii="Gill Sans MT" w:hAnsi="Gill Sans MT"/>
        </w:rPr>
        <w:tab/>
      </w:r>
      <w:r w:rsidR="00815CDD" w:rsidRPr="00815CDD">
        <w:rPr>
          <w:rFonts w:ascii="Gill Sans MT" w:hAnsi="Gill Sans MT"/>
        </w:rPr>
        <w:t>3</w:t>
      </w:r>
      <w:r w:rsidR="00FC755C">
        <w:rPr>
          <w:rFonts w:ascii="Gill Sans MT" w:hAnsi="Gill Sans MT"/>
        </w:rPr>
        <w:t>1</w:t>
      </w:r>
    </w:p>
    <w:p w:rsidR="007B2C62" w:rsidRPr="00911831" w:rsidRDefault="007B2C62" w:rsidP="00B151FD">
      <w:pPr>
        <w:numPr>
          <w:ilvl w:val="0"/>
          <w:numId w:val="8"/>
        </w:numPr>
        <w:tabs>
          <w:tab w:val="left" w:pos="720"/>
        </w:tabs>
        <w:rPr>
          <w:rFonts w:ascii="Gill Sans MT" w:hAnsi="Gill Sans MT"/>
        </w:rPr>
      </w:pPr>
      <w:r w:rsidRPr="00911831">
        <w:rPr>
          <w:rFonts w:ascii="Gill Sans MT" w:hAnsi="Gill Sans MT"/>
        </w:rPr>
        <w:t xml:space="preserve">Purpose Area </w:t>
      </w:r>
      <w:r w:rsidR="000A6199" w:rsidRPr="00911831">
        <w:rPr>
          <w:rFonts w:ascii="Gill Sans MT" w:hAnsi="Gill Sans MT"/>
        </w:rPr>
        <w:t>Two</w:t>
      </w:r>
      <w:r w:rsidRPr="00911831">
        <w:rPr>
          <w:rFonts w:ascii="Gill Sans MT" w:hAnsi="Gill Sans MT"/>
        </w:rPr>
        <w:t xml:space="preserve"> – </w:t>
      </w:r>
      <w:r w:rsidR="000A6199" w:rsidRPr="00911831">
        <w:rPr>
          <w:rFonts w:ascii="Gill Sans MT" w:hAnsi="Gill Sans MT"/>
        </w:rPr>
        <w:t>Pr</w:t>
      </w:r>
      <w:r w:rsidRPr="00911831">
        <w:rPr>
          <w:rFonts w:ascii="Gill Sans MT" w:hAnsi="Gill Sans MT"/>
        </w:rPr>
        <w:t xml:space="preserve">osecution </w:t>
      </w:r>
      <w:r w:rsidR="000A6199" w:rsidRPr="00911831">
        <w:rPr>
          <w:rFonts w:ascii="Gill Sans MT" w:hAnsi="Gill Sans MT"/>
        </w:rPr>
        <w:t xml:space="preserve">and Court </w:t>
      </w:r>
      <w:r w:rsidRPr="00911831">
        <w:rPr>
          <w:rFonts w:ascii="Gill Sans MT" w:hAnsi="Gill Sans MT"/>
        </w:rPr>
        <w:t>Programs</w:t>
      </w:r>
      <w:r w:rsidR="000A6199" w:rsidRPr="00911831">
        <w:rPr>
          <w:rFonts w:ascii="Gill Sans MT" w:hAnsi="Gill Sans MT"/>
        </w:rPr>
        <w:tab/>
      </w:r>
      <w:r w:rsidR="000A6199" w:rsidRPr="00911831">
        <w:rPr>
          <w:rFonts w:ascii="Gill Sans MT" w:hAnsi="Gill Sans MT"/>
        </w:rPr>
        <w:tab/>
      </w:r>
      <w:r w:rsidR="000A6199" w:rsidRPr="00911831">
        <w:rPr>
          <w:rFonts w:ascii="Gill Sans MT" w:hAnsi="Gill Sans MT"/>
        </w:rPr>
        <w:tab/>
      </w:r>
      <w:r w:rsidR="000A6199" w:rsidRPr="00911831">
        <w:rPr>
          <w:rFonts w:ascii="Gill Sans MT" w:hAnsi="Gill Sans MT"/>
        </w:rPr>
        <w:tab/>
      </w:r>
      <w:r w:rsidR="000A6199" w:rsidRPr="00911831">
        <w:rPr>
          <w:rFonts w:ascii="Gill Sans MT" w:hAnsi="Gill Sans MT"/>
        </w:rPr>
        <w:tab/>
        <w:t>4</w:t>
      </w:r>
      <w:r w:rsidR="008650B2">
        <w:rPr>
          <w:rFonts w:ascii="Gill Sans MT" w:hAnsi="Gill Sans MT"/>
        </w:rPr>
        <w:t>0</w:t>
      </w:r>
    </w:p>
    <w:p w:rsidR="007B2C62" w:rsidRPr="00911831" w:rsidRDefault="007B2C62" w:rsidP="00B151FD">
      <w:pPr>
        <w:numPr>
          <w:ilvl w:val="0"/>
          <w:numId w:val="8"/>
        </w:numPr>
        <w:tabs>
          <w:tab w:val="left" w:pos="720"/>
        </w:tabs>
        <w:rPr>
          <w:rFonts w:ascii="Gill Sans MT" w:hAnsi="Gill Sans MT"/>
        </w:rPr>
      </w:pPr>
      <w:r w:rsidRPr="00911831">
        <w:rPr>
          <w:rFonts w:ascii="Gill Sans MT" w:hAnsi="Gill Sans MT"/>
        </w:rPr>
        <w:t xml:space="preserve">Purpose Area </w:t>
      </w:r>
      <w:r w:rsidR="000A6199" w:rsidRPr="00911831">
        <w:rPr>
          <w:rFonts w:ascii="Gill Sans MT" w:hAnsi="Gill Sans MT"/>
        </w:rPr>
        <w:t>Three</w:t>
      </w:r>
      <w:r w:rsidRPr="00911831">
        <w:rPr>
          <w:rFonts w:ascii="Gill Sans MT" w:hAnsi="Gill Sans MT"/>
        </w:rPr>
        <w:t xml:space="preserve"> – Prevention and Education Programs</w:t>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8650B2">
        <w:rPr>
          <w:rFonts w:ascii="Gill Sans MT" w:hAnsi="Gill Sans MT"/>
        </w:rPr>
        <w:t>45</w:t>
      </w:r>
    </w:p>
    <w:p w:rsidR="007B2C62" w:rsidRPr="00911831" w:rsidRDefault="007B2C62" w:rsidP="00B151FD">
      <w:pPr>
        <w:numPr>
          <w:ilvl w:val="0"/>
          <w:numId w:val="8"/>
        </w:numPr>
        <w:tabs>
          <w:tab w:val="left" w:pos="720"/>
        </w:tabs>
        <w:rPr>
          <w:rFonts w:ascii="Gill Sans MT" w:hAnsi="Gill Sans MT"/>
        </w:rPr>
      </w:pPr>
      <w:r w:rsidRPr="00911831">
        <w:rPr>
          <w:rFonts w:ascii="Gill Sans MT" w:hAnsi="Gill Sans MT"/>
        </w:rPr>
        <w:t xml:space="preserve">Purpose Area </w:t>
      </w:r>
      <w:r w:rsidR="007335E5" w:rsidRPr="00911831">
        <w:rPr>
          <w:rFonts w:ascii="Gill Sans MT" w:hAnsi="Gill Sans MT"/>
        </w:rPr>
        <w:t>Four</w:t>
      </w:r>
      <w:r w:rsidRPr="00911831">
        <w:rPr>
          <w:rFonts w:ascii="Gill Sans MT" w:hAnsi="Gill Sans MT"/>
        </w:rPr>
        <w:t xml:space="preserve"> – Corrections and Community Corrections Programs</w:t>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8650B2">
        <w:rPr>
          <w:rFonts w:ascii="Gill Sans MT" w:hAnsi="Gill Sans MT"/>
        </w:rPr>
        <w:t>54</w:t>
      </w:r>
      <w:r w:rsidRPr="00911831">
        <w:rPr>
          <w:rFonts w:ascii="Gill Sans MT" w:hAnsi="Gill Sans MT"/>
        </w:rPr>
        <w:t xml:space="preserve"> </w:t>
      </w:r>
    </w:p>
    <w:p w:rsidR="007B2C62" w:rsidRPr="00911831" w:rsidRDefault="007B2C62" w:rsidP="00B151FD">
      <w:pPr>
        <w:numPr>
          <w:ilvl w:val="0"/>
          <w:numId w:val="8"/>
        </w:numPr>
        <w:tabs>
          <w:tab w:val="left" w:pos="720"/>
        </w:tabs>
        <w:rPr>
          <w:rFonts w:ascii="Gill Sans MT" w:hAnsi="Gill Sans MT"/>
        </w:rPr>
      </w:pPr>
      <w:r w:rsidRPr="00911831">
        <w:rPr>
          <w:rFonts w:ascii="Gill Sans MT" w:hAnsi="Gill Sans MT"/>
        </w:rPr>
        <w:t xml:space="preserve">Purpose Area </w:t>
      </w:r>
      <w:r w:rsidR="007335E5" w:rsidRPr="00911831">
        <w:rPr>
          <w:rFonts w:ascii="Gill Sans MT" w:hAnsi="Gill Sans MT"/>
        </w:rPr>
        <w:t>Five</w:t>
      </w:r>
      <w:r w:rsidRPr="00911831">
        <w:rPr>
          <w:rFonts w:ascii="Gill Sans MT" w:hAnsi="Gill Sans MT"/>
        </w:rPr>
        <w:t xml:space="preserve"> – Drug Treatment Programs</w:t>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8650B2">
        <w:rPr>
          <w:rFonts w:ascii="Gill Sans MT" w:hAnsi="Gill Sans MT"/>
        </w:rPr>
        <w:t>59</w:t>
      </w:r>
    </w:p>
    <w:p w:rsidR="007B2C62" w:rsidRPr="00911831" w:rsidRDefault="007B2C62" w:rsidP="00B151FD">
      <w:pPr>
        <w:numPr>
          <w:ilvl w:val="0"/>
          <w:numId w:val="8"/>
        </w:numPr>
        <w:tabs>
          <w:tab w:val="left" w:pos="720"/>
        </w:tabs>
        <w:rPr>
          <w:rFonts w:ascii="Gill Sans MT" w:hAnsi="Gill Sans MT"/>
        </w:rPr>
      </w:pPr>
      <w:r w:rsidRPr="00911831">
        <w:rPr>
          <w:rFonts w:ascii="Gill Sans MT" w:hAnsi="Gill Sans MT"/>
        </w:rPr>
        <w:t xml:space="preserve">Purpose Area </w:t>
      </w:r>
      <w:r w:rsidR="007335E5" w:rsidRPr="00911831">
        <w:rPr>
          <w:rFonts w:ascii="Gill Sans MT" w:hAnsi="Gill Sans MT"/>
        </w:rPr>
        <w:t>Six</w:t>
      </w:r>
      <w:r w:rsidRPr="00911831">
        <w:rPr>
          <w:rFonts w:ascii="Gill Sans MT" w:hAnsi="Gill Sans MT"/>
        </w:rPr>
        <w:t xml:space="preserve"> – Planning, Evaluation and Technology Improvement Programs</w:t>
      </w:r>
      <w:r w:rsidR="007335E5" w:rsidRPr="00911831">
        <w:rPr>
          <w:rFonts w:ascii="Gill Sans MT" w:hAnsi="Gill Sans MT"/>
        </w:rPr>
        <w:tab/>
      </w:r>
      <w:r w:rsidR="007335E5" w:rsidRPr="00911831">
        <w:rPr>
          <w:rFonts w:ascii="Gill Sans MT" w:hAnsi="Gill Sans MT"/>
        </w:rPr>
        <w:tab/>
      </w:r>
      <w:r w:rsidR="008650B2">
        <w:rPr>
          <w:rFonts w:ascii="Gill Sans MT" w:hAnsi="Gill Sans MT"/>
        </w:rPr>
        <w:t>67</w:t>
      </w:r>
      <w:r w:rsidRPr="00911831">
        <w:rPr>
          <w:rFonts w:ascii="Gill Sans MT" w:hAnsi="Gill Sans MT"/>
        </w:rPr>
        <w:t xml:space="preserve"> </w:t>
      </w:r>
    </w:p>
    <w:p w:rsidR="007335E5" w:rsidRPr="00911831" w:rsidRDefault="007B2C62" w:rsidP="00B151FD">
      <w:pPr>
        <w:numPr>
          <w:ilvl w:val="0"/>
          <w:numId w:val="8"/>
        </w:numPr>
        <w:tabs>
          <w:tab w:val="left" w:pos="720"/>
        </w:tabs>
        <w:rPr>
          <w:rFonts w:ascii="Gill Sans MT" w:hAnsi="Gill Sans MT"/>
        </w:rPr>
      </w:pPr>
      <w:r w:rsidRPr="00911831">
        <w:rPr>
          <w:rFonts w:ascii="Gill Sans MT" w:hAnsi="Gill Sans MT"/>
        </w:rPr>
        <w:t xml:space="preserve">Purpose Area </w:t>
      </w:r>
      <w:r w:rsidR="007335E5" w:rsidRPr="00911831">
        <w:rPr>
          <w:rFonts w:ascii="Gill Sans MT" w:hAnsi="Gill Sans MT"/>
        </w:rPr>
        <w:t>Seven</w:t>
      </w:r>
      <w:r w:rsidRPr="00911831">
        <w:rPr>
          <w:rFonts w:ascii="Gill Sans MT" w:hAnsi="Gill Sans MT"/>
        </w:rPr>
        <w:t xml:space="preserve"> – Crime Victim and Witness Programs </w:t>
      </w:r>
    </w:p>
    <w:p w:rsidR="007B2C62" w:rsidRPr="00911831" w:rsidRDefault="007B2C62" w:rsidP="007335E5">
      <w:pPr>
        <w:tabs>
          <w:tab w:val="left" w:pos="720"/>
        </w:tabs>
        <w:ind w:left="720"/>
        <w:rPr>
          <w:rFonts w:ascii="Gill Sans MT" w:hAnsi="Gill Sans MT"/>
        </w:rPr>
      </w:pPr>
      <w:r w:rsidRPr="00911831">
        <w:rPr>
          <w:rFonts w:ascii="Gill Sans MT" w:hAnsi="Gill Sans MT"/>
        </w:rPr>
        <w:t xml:space="preserve">(Other </w:t>
      </w:r>
      <w:r w:rsidR="00664EB9">
        <w:rPr>
          <w:rFonts w:ascii="Gill Sans MT" w:hAnsi="Gill Sans MT"/>
        </w:rPr>
        <w:t>t</w:t>
      </w:r>
      <w:r w:rsidRPr="00911831">
        <w:rPr>
          <w:rFonts w:ascii="Gill Sans MT" w:hAnsi="Gill Sans MT"/>
        </w:rPr>
        <w:t>han Compensation)</w:t>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7335E5" w:rsidRPr="00911831">
        <w:rPr>
          <w:rFonts w:ascii="Gill Sans MT" w:hAnsi="Gill Sans MT"/>
        </w:rPr>
        <w:tab/>
      </w:r>
      <w:r w:rsidR="00927A67" w:rsidRPr="00911831">
        <w:rPr>
          <w:rFonts w:ascii="Gill Sans MT" w:hAnsi="Gill Sans MT"/>
        </w:rPr>
        <w:tab/>
      </w:r>
      <w:r w:rsidR="00927A67" w:rsidRPr="00911831">
        <w:rPr>
          <w:rFonts w:ascii="Gill Sans MT" w:hAnsi="Gill Sans MT"/>
        </w:rPr>
        <w:tab/>
      </w:r>
      <w:r w:rsidR="00927A67" w:rsidRPr="00911831">
        <w:rPr>
          <w:rFonts w:ascii="Gill Sans MT" w:hAnsi="Gill Sans MT"/>
        </w:rPr>
        <w:tab/>
      </w:r>
      <w:r w:rsidR="007335E5" w:rsidRPr="00911831">
        <w:rPr>
          <w:rFonts w:ascii="Gill Sans MT" w:hAnsi="Gill Sans MT"/>
        </w:rPr>
        <w:t>7</w:t>
      </w:r>
      <w:r w:rsidR="008650B2">
        <w:rPr>
          <w:rFonts w:ascii="Gill Sans MT" w:hAnsi="Gill Sans MT"/>
        </w:rPr>
        <w:t>4</w:t>
      </w:r>
    </w:p>
    <w:p w:rsidR="00CD447F" w:rsidRPr="00911831" w:rsidRDefault="00CD447F" w:rsidP="000B2744">
      <w:pPr>
        <w:tabs>
          <w:tab w:val="left" w:pos="720"/>
        </w:tabs>
        <w:ind w:left="720" w:hanging="720"/>
        <w:rPr>
          <w:rFonts w:ascii="Gill Sans MT" w:hAnsi="Gill Sans MT"/>
          <w:sz w:val="16"/>
          <w:szCs w:val="16"/>
        </w:rPr>
      </w:pPr>
    </w:p>
    <w:p w:rsidR="007148A0" w:rsidRPr="00911831" w:rsidRDefault="007B2C62" w:rsidP="000B2744">
      <w:pPr>
        <w:tabs>
          <w:tab w:val="left" w:pos="720"/>
        </w:tabs>
        <w:ind w:left="720" w:hanging="720"/>
        <w:rPr>
          <w:rFonts w:ascii="Gill Sans MT" w:hAnsi="Gill Sans MT" w:cs="Arial"/>
        </w:rPr>
      </w:pPr>
      <w:r w:rsidRPr="00911831">
        <w:rPr>
          <w:rFonts w:ascii="Gill Sans MT" w:hAnsi="Gill Sans MT" w:cs="Arial"/>
          <w:b/>
        </w:rPr>
        <w:t>V</w:t>
      </w:r>
      <w:r w:rsidR="000B2744" w:rsidRPr="00911831">
        <w:rPr>
          <w:rFonts w:ascii="Gill Sans MT" w:hAnsi="Gill Sans MT" w:cs="Arial"/>
          <w:b/>
        </w:rPr>
        <w:t>I</w:t>
      </w:r>
      <w:r w:rsidRPr="00911831">
        <w:rPr>
          <w:rFonts w:ascii="Gill Sans MT" w:hAnsi="Gill Sans MT" w:cs="Arial"/>
          <w:b/>
        </w:rPr>
        <w:t>I</w:t>
      </w:r>
      <w:r w:rsidR="007148A0" w:rsidRPr="00911831">
        <w:rPr>
          <w:rFonts w:ascii="Gill Sans MT" w:hAnsi="Gill Sans MT" w:cs="Arial"/>
          <w:b/>
        </w:rPr>
        <w:t xml:space="preserve">. </w:t>
      </w:r>
      <w:r w:rsidR="002D77DD" w:rsidRPr="00911831">
        <w:rPr>
          <w:rFonts w:ascii="Gill Sans MT" w:hAnsi="Gill Sans MT" w:cs="Arial"/>
          <w:b/>
        </w:rPr>
        <w:t xml:space="preserve">JAG Program </w:t>
      </w:r>
      <w:r w:rsidR="007148A0" w:rsidRPr="00911831">
        <w:rPr>
          <w:rFonts w:ascii="Gill Sans MT" w:hAnsi="Gill Sans MT" w:cs="Arial"/>
          <w:b/>
        </w:rPr>
        <w:t>Priorit</w:t>
      </w:r>
      <w:r w:rsidR="007D4F37" w:rsidRPr="00911831">
        <w:rPr>
          <w:rFonts w:ascii="Gill Sans MT" w:hAnsi="Gill Sans MT" w:cs="Arial"/>
          <w:b/>
        </w:rPr>
        <w:t>ies</w:t>
      </w:r>
      <w:r w:rsidR="00377FEB" w:rsidRPr="00911831">
        <w:rPr>
          <w:rFonts w:ascii="Gill Sans MT" w:hAnsi="Gill Sans MT" w:cs="Arial"/>
          <w:b/>
        </w:rPr>
        <w:tab/>
      </w:r>
      <w:r w:rsidR="00377FEB" w:rsidRPr="00911831">
        <w:rPr>
          <w:rFonts w:ascii="Gill Sans MT" w:hAnsi="Gill Sans MT" w:cs="Arial"/>
          <w:b/>
        </w:rPr>
        <w:tab/>
      </w:r>
      <w:r w:rsidR="00377FEB" w:rsidRPr="00911831">
        <w:rPr>
          <w:rFonts w:ascii="Gill Sans MT" w:hAnsi="Gill Sans MT" w:cs="Arial"/>
          <w:b/>
        </w:rPr>
        <w:tab/>
      </w:r>
      <w:r w:rsidR="00377FEB" w:rsidRPr="00911831">
        <w:rPr>
          <w:rFonts w:ascii="Gill Sans MT" w:hAnsi="Gill Sans MT" w:cs="Arial"/>
          <w:b/>
        </w:rPr>
        <w:tab/>
      </w:r>
      <w:r w:rsidR="00377FEB" w:rsidRPr="00911831">
        <w:rPr>
          <w:rFonts w:ascii="Gill Sans MT" w:hAnsi="Gill Sans MT" w:cs="Arial"/>
          <w:b/>
        </w:rPr>
        <w:tab/>
      </w:r>
      <w:r w:rsidR="00377FEB" w:rsidRPr="00911831">
        <w:rPr>
          <w:rFonts w:ascii="Gill Sans MT" w:hAnsi="Gill Sans MT" w:cs="Arial"/>
          <w:b/>
        </w:rPr>
        <w:tab/>
      </w:r>
      <w:r w:rsidR="00377FEB" w:rsidRPr="00911831">
        <w:rPr>
          <w:rFonts w:ascii="Gill Sans MT" w:hAnsi="Gill Sans MT" w:cs="Arial"/>
          <w:b/>
        </w:rPr>
        <w:tab/>
      </w:r>
      <w:r w:rsidR="00377FEB" w:rsidRPr="00911831">
        <w:rPr>
          <w:rFonts w:ascii="Gill Sans MT" w:hAnsi="Gill Sans MT" w:cs="Arial"/>
          <w:b/>
        </w:rPr>
        <w:tab/>
      </w:r>
      <w:r w:rsidR="00377FEB" w:rsidRPr="00911831">
        <w:rPr>
          <w:rFonts w:ascii="Gill Sans MT" w:hAnsi="Gill Sans MT" w:cs="Arial"/>
          <w:b/>
        </w:rPr>
        <w:tab/>
      </w:r>
      <w:r w:rsidR="008650B2">
        <w:rPr>
          <w:rFonts w:ascii="Gill Sans MT" w:hAnsi="Gill Sans MT" w:cs="Arial"/>
          <w:b/>
        </w:rPr>
        <w:t>78</w:t>
      </w:r>
      <w:r w:rsidR="00651D1B" w:rsidRPr="00911831">
        <w:rPr>
          <w:rFonts w:ascii="Gill Sans MT" w:hAnsi="Gill Sans MT" w:cs="Arial"/>
          <w:b/>
        </w:rPr>
        <w:t xml:space="preserve"> </w:t>
      </w:r>
    </w:p>
    <w:p w:rsidR="00980EC4" w:rsidRPr="00911831" w:rsidRDefault="00980EC4" w:rsidP="000B2744">
      <w:pPr>
        <w:tabs>
          <w:tab w:val="left" w:pos="720"/>
        </w:tabs>
        <w:ind w:left="720" w:hanging="720"/>
        <w:rPr>
          <w:sz w:val="16"/>
          <w:szCs w:val="16"/>
        </w:rPr>
      </w:pPr>
    </w:p>
    <w:p w:rsidR="007B2C62" w:rsidRPr="00911831" w:rsidRDefault="004264E1" w:rsidP="00C2491B">
      <w:pPr>
        <w:rPr>
          <w:rFonts w:ascii="Gill Sans MT" w:hAnsi="Gill Sans MT"/>
          <w:b/>
        </w:rPr>
      </w:pPr>
      <w:r w:rsidRPr="00911831">
        <w:rPr>
          <w:rFonts w:ascii="Gill Sans MT" w:hAnsi="Gill Sans MT"/>
          <w:b/>
        </w:rPr>
        <w:t>Appendix A</w:t>
      </w:r>
      <w:r w:rsidR="00C2491B" w:rsidRPr="00911831">
        <w:rPr>
          <w:rFonts w:ascii="Gill Sans MT" w:hAnsi="Gill Sans MT"/>
          <w:b/>
        </w:rPr>
        <w:t xml:space="preserve">: </w:t>
      </w:r>
      <w:r w:rsidRPr="00911831">
        <w:rPr>
          <w:rFonts w:ascii="Gill Sans MT" w:hAnsi="Gill Sans MT"/>
          <w:b/>
        </w:rPr>
        <w:t xml:space="preserve"> </w:t>
      </w:r>
      <w:r w:rsidR="00C2491B" w:rsidRPr="00911831">
        <w:rPr>
          <w:rFonts w:ascii="Gill Sans MT" w:hAnsi="Gill Sans MT"/>
          <w:b/>
        </w:rPr>
        <w:t xml:space="preserve">Justice Assistance Grant Board </w:t>
      </w:r>
      <w:r w:rsidR="00377FEB" w:rsidRPr="00911831">
        <w:rPr>
          <w:rFonts w:ascii="Gill Sans MT" w:hAnsi="Gill Sans MT"/>
          <w:b/>
        </w:rPr>
        <w:tab/>
      </w:r>
      <w:r w:rsidR="00377FEB" w:rsidRPr="00911831">
        <w:rPr>
          <w:rFonts w:ascii="Gill Sans MT" w:hAnsi="Gill Sans MT"/>
          <w:b/>
        </w:rPr>
        <w:tab/>
      </w:r>
      <w:r w:rsidR="00377FEB" w:rsidRPr="00911831">
        <w:rPr>
          <w:rFonts w:ascii="Gill Sans MT" w:hAnsi="Gill Sans MT"/>
          <w:b/>
        </w:rPr>
        <w:tab/>
      </w:r>
      <w:r w:rsidR="00377FEB" w:rsidRPr="00911831">
        <w:rPr>
          <w:rFonts w:ascii="Gill Sans MT" w:hAnsi="Gill Sans MT"/>
          <w:b/>
        </w:rPr>
        <w:tab/>
      </w:r>
      <w:r w:rsidR="00377FEB" w:rsidRPr="00911831">
        <w:rPr>
          <w:rFonts w:ascii="Gill Sans MT" w:hAnsi="Gill Sans MT"/>
          <w:b/>
        </w:rPr>
        <w:tab/>
      </w:r>
      <w:r w:rsidR="00503D2B">
        <w:rPr>
          <w:rFonts w:ascii="Gill Sans MT" w:hAnsi="Gill Sans MT"/>
          <w:b/>
        </w:rPr>
        <w:tab/>
      </w:r>
      <w:r w:rsidR="008650B2">
        <w:rPr>
          <w:rFonts w:ascii="Gill Sans MT" w:hAnsi="Gill Sans MT"/>
          <w:b/>
        </w:rPr>
        <w:t>79</w:t>
      </w:r>
    </w:p>
    <w:p w:rsidR="004264E1" w:rsidRPr="00911831" w:rsidRDefault="004264E1" w:rsidP="00C2491B">
      <w:pPr>
        <w:rPr>
          <w:rFonts w:ascii="Gill Sans MT" w:hAnsi="Gill Sans MT"/>
          <w:b/>
          <w:sz w:val="16"/>
          <w:szCs w:val="16"/>
        </w:rPr>
      </w:pPr>
    </w:p>
    <w:p w:rsidR="00377FEB" w:rsidRPr="009E064D" w:rsidRDefault="00377FEB" w:rsidP="00377FEB">
      <w:pPr>
        <w:rPr>
          <w:rFonts w:ascii="Gill Sans MT" w:hAnsi="Gill Sans MT"/>
          <w:b/>
        </w:rPr>
      </w:pPr>
      <w:r w:rsidRPr="00911831">
        <w:rPr>
          <w:rFonts w:ascii="Gill Sans MT" w:hAnsi="Gill Sans MT"/>
          <w:b/>
        </w:rPr>
        <w:t>Appendix B:  Resources</w:t>
      </w:r>
      <w:r w:rsidRPr="00911831">
        <w:rPr>
          <w:rFonts w:ascii="Gill Sans MT" w:hAnsi="Gill Sans MT"/>
          <w:b/>
        </w:rPr>
        <w:tab/>
      </w:r>
      <w:r w:rsidRPr="00911831">
        <w:rPr>
          <w:rFonts w:ascii="Gill Sans MT" w:hAnsi="Gill Sans MT"/>
          <w:b/>
        </w:rPr>
        <w:tab/>
      </w:r>
      <w:r w:rsidRPr="00911831">
        <w:rPr>
          <w:rFonts w:ascii="Gill Sans MT" w:hAnsi="Gill Sans MT"/>
          <w:b/>
        </w:rPr>
        <w:tab/>
      </w:r>
      <w:r w:rsidRPr="00911831">
        <w:rPr>
          <w:rFonts w:ascii="Gill Sans MT" w:hAnsi="Gill Sans MT"/>
          <w:b/>
        </w:rPr>
        <w:tab/>
      </w:r>
      <w:r w:rsidRPr="00911831">
        <w:rPr>
          <w:rFonts w:ascii="Gill Sans MT" w:hAnsi="Gill Sans MT"/>
          <w:b/>
        </w:rPr>
        <w:tab/>
      </w:r>
      <w:r w:rsidRPr="00911831">
        <w:rPr>
          <w:rFonts w:ascii="Gill Sans MT" w:hAnsi="Gill Sans MT"/>
          <w:b/>
        </w:rPr>
        <w:tab/>
      </w:r>
      <w:r w:rsidRPr="00911831">
        <w:rPr>
          <w:rFonts w:ascii="Gill Sans MT" w:hAnsi="Gill Sans MT"/>
          <w:b/>
        </w:rPr>
        <w:tab/>
      </w:r>
      <w:r w:rsidRPr="00911831">
        <w:rPr>
          <w:rFonts w:ascii="Gill Sans MT" w:hAnsi="Gill Sans MT"/>
          <w:b/>
        </w:rPr>
        <w:tab/>
      </w:r>
      <w:r w:rsidRPr="00911831">
        <w:rPr>
          <w:rFonts w:ascii="Gill Sans MT" w:hAnsi="Gill Sans MT"/>
          <w:b/>
        </w:rPr>
        <w:tab/>
      </w:r>
      <w:r w:rsidRPr="00911831">
        <w:rPr>
          <w:rFonts w:ascii="Gill Sans MT" w:hAnsi="Gill Sans MT"/>
          <w:b/>
        </w:rPr>
        <w:tab/>
      </w:r>
      <w:r w:rsidR="008650B2">
        <w:rPr>
          <w:rFonts w:ascii="Gill Sans MT" w:hAnsi="Gill Sans MT"/>
          <w:b/>
        </w:rPr>
        <w:t>81</w:t>
      </w:r>
    </w:p>
    <w:p w:rsidR="004264E1" w:rsidRDefault="00377FEB" w:rsidP="00C2491B">
      <w:pPr>
        <w:rPr>
          <w:rFonts w:ascii="Gill Sans MT" w:hAnsi="Gill Sans MT"/>
          <w:b/>
        </w:rPr>
      </w:pP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r>
        <w:rPr>
          <w:rFonts w:ascii="Gill Sans MT" w:hAnsi="Gill Sans MT"/>
          <w:b/>
        </w:rPr>
        <w:tab/>
      </w:r>
    </w:p>
    <w:p w:rsidR="007D4F37" w:rsidRPr="00896811" w:rsidRDefault="004264E1" w:rsidP="006D735A">
      <w:pPr>
        <w:rPr>
          <w:rFonts w:ascii="Gill Sans MT" w:hAnsi="Gill Sans MT"/>
          <w:b/>
        </w:rPr>
      </w:pPr>
      <w:r>
        <w:rPr>
          <w:rFonts w:ascii="Gill Sans MT" w:hAnsi="Gill Sans MT"/>
          <w:b/>
        </w:rPr>
        <w:t xml:space="preserve">  </w:t>
      </w:r>
    </w:p>
    <w:p w:rsidR="007D4F37" w:rsidRPr="008515DD" w:rsidRDefault="0028038A" w:rsidP="007D4F37">
      <w:pPr>
        <w:pStyle w:val="Heading3"/>
        <w:rPr>
          <w:rFonts w:ascii="Gill Sans MT" w:hAnsi="Gill Sans MT"/>
          <w:caps/>
          <w:sz w:val="28"/>
          <w:szCs w:val="28"/>
          <w14:shadow w14:blurRad="50800" w14:dist="38100" w14:dir="2700000" w14:sx="100000" w14:sy="100000" w14:kx="0" w14:ky="0" w14:algn="tl">
            <w14:srgbClr w14:val="000000">
              <w14:alpha w14:val="60000"/>
            </w14:srgbClr>
          </w14:shadow>
        </w:rPr>
      </w:pPr>
      <w:r w:rsidRPr="003126B7">
        <w:rPr>
          <w:rFonts w:ascii="Gill Sans MT" w:hAnsi="Gill Sans MT"/>
          <w:sz w:val="28"/>
          <w:szCs w:val="28"/>
        </w:rPr>
        <w:lastRenderedPageBreak/>
        <w:t>20</w:t>
      </w:r>
      <w:r w:rsidR="007816CA">
        <w:rPr>
          <w:rFonts w:ascii="Gill Sans MT" w:hAnsi="Gill Sans MT"/>
          <w:sz w:val="28"/>
          <w:szCs w:val="28"/>
        </w:rPr>
        <w:t>21</w:t>
      </w:r>
      <w:r w:rsidR="008260C3" w:rsidRPr="003126B7">
        <w:rPr>
          <w:rFonts w:ascii="Gill Sans MT" w:hAnsi="Gill Sans MT"/>
          <w:sz w:val="28"/>
          <w:szCs w:val="28"/>
        </w:rPr>
        <w:t xml:space="preserve"> - 20</w:t>
      </w:r>
      <w:r w:rsidR="00A725E7">
        <w:rPr>
          <w:rFonts w:ascii="Gill Sans MT" w:hAnsi="Gill Sans MT"/>
          <w:sz w:val="28"/>
          <w:szCs w:val="28"/>
        </w:rPr>
        <w:t>2</w:t>
      </w:r>
      <w:r w:rsidR="007816CA">
        <w:rPr>
          <w:rFonts w:ascii="Gill Sans MT" w:hAnsi="Gill Sans MT"/>
          <w:sz w:val="28"/>
          <w:szCs w:val="28"/>
        </w:rPr>
        <w:t>5</w:t>
      </w:r>
      <w:r w:rsidR="007D4F37" w:rsidRPr="00D60396">
        <w:rPr>
          <w:rFonts w:ascii="Gill Sans MT" w:hAnsi="Gill Sans MT"/>
          <w:b w:val="0"/>
          <w:sz w:val="28"/>
          <w:szCs w:val="28"/>
        </w:rPr>
        <w:t xml:space="preserve"> </w:t>
      </w:r>
      <w:r w:rsidR="007D4F37" w:rsidRPr="008515DD">
        <w:rPr>
          <w:rFonts w:ascii="Gill Sans MT" w:hAnsi="Gill Sans MT"/>
          <w:caps/>
          <w:sz w:val="28"/>
          <w:szCs w:val="28"/>
          <w14:shadow w14:blurRad="50800" w14:dist="38100" w14:dir="2700000" w14:sx="100000" w14:sy="100000" w14:kx="0" w14:ky="0" w14:algn="tl">
            <w14:srgbClr w14:val="000000">
              <w14:alpha w14:val="60000"/>
            </w14:srgbClr>
          </w14:shadow>
        </w:rPr>
        <w:t>OKLAHOMA State Strategy</w:t>
      </w:r>
    </w:p>
    <w:p w:rsidR="007D4F37" w:rsidRPr="008515DD" w:rsidRDefault="007D4F37" w:rsidP="007D4F37">
      <w:pPr>
        <w:pBdr>
          <w:top w:val="thinThickLargeGap" w:sz="24" w:space="1" w:color="auto"/>
          <w:left w:val="thinThickLargeGap" w:sz="24" w:space="4" w:color="auto"/>
          <w:bottom w:val="thickThinLargeGap" w:sz="24" w:space="1"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For The</w:t>
      </w:r>
    </w:p>
    <w:p w:rsidR="009D1ABC" w:rsidRPr="008515DD" w:rsidRDefault="009D1ABC" w:rsidP="007D4F37">
      <w:pPr>
        <w:pBdr>
          <w:top w:val="thinThickLargeGap" w:sz="24" w:space="1" w:color="auto"/>
          <w:left w:val="thinThickLargeGap" w:sz="24" w:space="4" w:color="auto"/>
          <w:bottom w:val="thickThinLargeGap" w:sz="24" w:space="1"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 xml:space="preserve">Edward Byrne Memorial </w:t>
      </w:r>
    </w:p>
    <w:p w:rsidR="007D4F37" w:rsidRPr="008515DD" w:rsidRDefault="0028038A" w:rsidP="007D4F37">
      <w:pPr>
        <w:pBdr>
          <w:top w:val="thinThickLargeGap" w:sz="24" w:space="1" w:color="auto"/>
          <w:left w:val="thinThickLargeGap" w:sz="24" w:space="4" w:color="auto"/>
          <w:bottom w:val="thickThinLargeGap" w:sz="24" w:space="1"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Justice Assistance</w:t>
      </w:r>
      <w:r w:rsidR="007D4F37" w:rsidRPr="008515DD">
        <w:rPr>
          <w:rFonts w:ascii="Gill Sans MT" w:hAnsi="Gill Sans MT"/>
          <w:b/>
          <w:sz w:val="28"/>
          <w:szCs w:val="28"/>
          <w14:shadow w14:blurRad="50800" w14:dist="38100" w14:dir="2700000" w14:sx="100000" w14:sy="100000" w14:kx="0" w14:ky="0" w14:algn="tl">
            <w14:srgbClr w14:val="000000">
              <w14:alpha w14:val="60000"/>
            </w14:srgbClr>
          </w14:shadow>
        </w:rPr>
        <w:t xml:space="preserve"> Grant</w:t>
      </w:r>
    </w:p>
    <w:p w:rsidR="007148A0" w:rsidRPr="00896811" w:rsidRDefault="007148A0" w:rsidP="007148A0">
      <w:pPr>
        <w:rPr>
          <w:rFonts w:ascii="Gill Sans MT" w:hAnsi="Gill Sans MT"/>
        </w:rPr>
      </w:pPr>
    </w:p>
    <w:p w:rsidR="00073E0C" w:rsidRDefault="00073E0C" w:rsidP="0098358F">
      <w:pPr>
        <w:pStyle w:val="BodyText"/>
        <w:pBdr>
          <w:top w:val="single" w:sz="4" w:space="0" w:color="auto"/>
          <w:left w:val="single" w:sz="4" w:space="4" w:color="auto"/>
          <w:bottom w:val="single" w:sz="4" w:space="1" w:color="auto"/>
          <w:right w:val="single" w:sz="4" w:space="4" w:color="auto"/>
        </w:pBdr>
        <w:shd w:val="clear" w:color="auto" w:fill="D9D9D9"/>
        <w:spacing w:line="120" w:lineRule="auto"/>
        <w:jc w:val="center"/>
        <w:rPr>
          <w:rFonts w:ascii="Gill Sans MT" w:hAnsi="Gill Sans MT"/>
          <w:i w:val="0"/>
          <w:smallCaps/>
          <w:sz w:val="40"/>
          <w:szCs w:val="40"/>
        </w:rPr>
      </w:pPr>
    </w:p>
    <w:p w:rsidR="00073E0C" w:rsidRPr="00D64475" w:rsidRDefault="00397CC4" w:rsidP="0098358F">
      <w:pPr>
        <w:pStyle w:val="BodyText"/>
        <w:pBdr>
          <w:top w:val="single" w:sz="4" w:space="0" w:color="auto"/>
          <w:left w:val="single" w:sz="4" w:space="4" w:color="auto"/>
          <w:bottom w:val="single" w:sz="4" w:space="1" w:color="auto"/>
          <w:right w:val="single" w:sz="4" w:space="4" w:color="auto"/>
        </w:pBdr>
        <w:shd w:val="clear" w:color="auto" w:fill="D9D9D9"/>
        <w:jc w:val="center"/>
        <w:rPr>
          <w:rFonts w:ascii="Gill Sans MT" w:hAnsi="Gill Sans MT"/>
          <w:i w:val="0"/>
          <w:smallCaps/>
          <w:sz w:val="40"/>
          <w:szCs w:val="40"/>
        </w:rPr>
      </w:pPr>
      <w:r>
        <w:rPr>
          <w:rFonts w:ascii="Gill Sans MT" w:hAnsi="Gill Sans MT"/>
          <w:i w:val="0"/>
          <w:smallCaps/>
          <w:sz w:val="40"/>
          <w:szCs w:val="40"/>
        </w:rPr>
        <w:t xml:space="preserve"> I. </w:t>
      </w:r>
      <w:r w:rsidR="00F24455">
        <w:rPr>
          <w:rFonts w:ascii="Gill Sans MT" w:hAnsi="Gill Sans MT"/>
          <w:i w:val="0"/>
          <w:smallCaps/>
          <w:sz w:val="40"/>
          <w:szCs w:val="40"/>
        </w:rPr>
        <w:t>JAG State Strategy Overview</w:t>
      </w:r>
    </w:p>
    <w:p w:rsidR="00073E0C" w:rsidRDefault="00073E0C" w:rsidP="003D1CC0">
      <w:pPr>
        <w:pStyle w:val="BodyText"/>
        <w:tabs>
          <w:tab w:val="left" w:pos="9900"/>
        </w:tabs>
        <w:ind w:right="43"/>
        <w:rPr>
          <w:rFonts w:ascii="Gill Sans MT" w:hAnsi="Gill Sans MT" w:cs="Calibri"/>
          <w:i w:val="0"/>
        </w:rPr>
      </w:pPr>
    </w:p>
    <w:p w:rsidR="000B2744" w:rsidRDefault="003D1CC0" w:rsidP="003D1CC0">
      <w:pPr>
        <w:pStyle w:val="BodyText"/>
        <w:tabs>
          <w:tab w:val="left" w:pos="9900"/>
        </w:tabs>
        <w:ind w:right="43"/>
        <w:rPr>
          <w:rFonts w:ascii="Gill Sans MT" w:hAnsi="Gill Sans MT" w:cs="Calibri"/>
          <w:i w:val="0"/>
        </w:rPr>
      </w:pPr>
      <w:r w:rsidRPr="001E2392">
        <w:rPr>
          <w:rFonts w:ascii="Gill Sans MT" w:hAnsi="Gill Sans MT" w:cs="Calibri"/>
          <w:i w:val="0"/>
        </w:rPr>
        <w:t>Since 1986, the District Attorneys Council (DAC) has served as the state administering agency for the Edward Byrne Memorial Justice Assistance Grant (JAG) Program. The DAC utilizes a board that is charged with providing general oversight for the JAG Program, developing the state strategy, prioritizing purpose areas for funding, reviewing grant proposals, and det</w:t>
      </w:r>
      <w:r w:rsidR="004C3C94">
        <w:rPr>
          <w:rFonts w:ascii="Gill Sans MT" w:hAnsi="Gill Sans MT" w:cs="Calibri"/>
          <w:i w:val="0"/>
        </w:rPr>
        <w:t>ermining awards. Comprised of 17</w:t>
      </w:r>
      <w:r w:rsidRPr="001E2392">
        <w:rPr>
          <w:rFonts w:ascii="Gill Sans MT" w:hAnsi="Gill Sans MT" w:cs="Calibri"/>
          <w:i w:val="0"/>
        </w:rPr>
        <w:t xml:space="preserve"> voting and non-voting members, the JAG Board represents a cross section of state and federal criminal justice agencies in Oklahoma</w:t>
      </w:r>
      <w:r w:rsidR="000B2744">
        <w:rPr>
          <w:rFonts w:ascii="Gill Sans MT" w:hAnsi="Gill Sans MT" w:cs="Calibri"/>
          <w:i w:val="0"/>
        </w:rPr>
        <w:t xml:space="preserve"> as well as partner agencies and organizations</w:t>
      </w:r>
      <w:r w:rsidRPr="001E2392">
        <w:rPr>
          <w:rFonts w:ascii="Gill Sans MT" w:hAnsi="Gill Sans MT" w:cs="Calibri"/>
          <w:i w:val="0"/>
        </w:rPr>
        <w:t xml:space="preserve">. </w:t>
      </w:r>
      <w:r w:rsidR="00664EB9">
        <w:rPr>
          <w:rFonts w:ascii="Gill Sans MT" w:hAnsi="Gill Sans MT" w:cs="Calibri"/>
          <w:i w:val="0"/>
        </w:rPr>
        <w:t>F</w:t>
      </w:r>
      <w:r w:rsidRPr="001E2392">
        <w:rPr>
          <w:rFonts w:ascii="Gill Sans MT" w:hAnsi="Gill Sans MT" w:cs="Calibri"/>
          <w:i w:val="0"/>
        </w:rPr>
        <w:t>ederal representatives on the Board serve as non-voting members.</w:t>
      </w:r>
      <w:r w:rsidR="001C1640">
        <w:rPr>
          <w:rFonts w:ascii="Gill Sans MT" w:hAnsi="Gill Sans MT" w:cs="Calibri"/>
          <w:i w:val="0"/>
        </w:rPr>
        <w:t xml:space="preserve"> A list of the members that serve on the JAG Board and the agencies they represent can be found in the Appendix. </w:t>
      </w:r>
    </w:p>
    <w:p w:rsidR="000B2744" w:rsidRDefault="000B2744" w:rsidP="003D1CC0">
      <w:pPr>
        <w:pStyle w:val="BodyText"/>
        <w:tabs>
          <w:tab w:val="left" w:pos="9900"/>
        </w:tabs>
        <w:ind w:right="43"/>
        <w:rPr>
          <w:rFonts w:ascii="Gill Sans MT" w:hAnsi="Gill Sans MT" w:cs="Calibri"/>
          <w:i w:val="0"/>
        </w:rPr>
      </w:pPr>
    </w:p>
    <w:p w:rsidR="003D1CC0" w:rsidRPr="001E2392" w:rsidRDefault="003D1CC0" w:rsidP="003D1CC0">
      <w:pPr>
        <w:pStyle w:val="BodyText"/>
        <w:tabs>
          <w:tab w:val="left" w:pos="9900"/>
        </w:tabs>
        <w:ind w:right="43"/>
        <w:rPr>
          <w:rFonts w:ascii="Gill Sans MT" w:hAnsi="Gill Sans MT" w:cs="Calibri"/>
          <w:i w:val="0"/>
        </w:rPr>
      </w:pPr>
      <w:r w:rsidRPr="001E2392">
        <w:rPr>
          <w:rFonts w:ascii="Gill Sans MT" w:hAnsi="Gill Sans MT" w:cs="Calibri"/>
          <w:i w:val="0"/>
        </w:rPr>
        <w:t>Through the dedicat</w:t>
      </w:r>
      <w:r w:rsidR="00B852EE">
        <w:rPr>
          <w:rFonts w:ascii="Gill Sans MT" w:hAnsi="Gill Sans MT" w:cs="Calibri"/>
          <w:i w:val="0"/>
        </w:rPr>
        <w:t>ion a</w:t>
      </w:r>
      <w:r w:rsidRPr="001E2392">
        <w:rPr>
          <w:rFonts w:ascii="Gill Sans MT" w:hAnsi="Gill Sans MT" w:cs="Calibri"/>
          <w:i w:val="0"/>
        </w:rPr>
        <w:t xml:space="preserve">nd knowledge </w:t>
      </w:r>
      <w:r w:rsidR="001C1640">
        <w:rPr>
          <w:rFonts w:ascii="Gill Sans MT" w:hAnsi="Gill Sans MT" w:cs="Calibri"/>
          <w:i w:val="0"/>
        </w:rPr>
        <w:t>of these professionals</w:t>
      </w:r>
      <w:r w:rsidRPr="001E2392">
        <w:rPr>
          <w:rFonts w:ascii="Gill Sans MT" w:hAnsi="Gill Sans MT" w:cs="Calibri"/>
          <w:i w:val="0"/>
        </w:rPr>
        <w:t>, strategies and approaches have been developed and executed to pr</w:t>
      </w:r>
      <w:r w:rsidR="00B852EE">
        <w:rPr>
          <w:rFonts w:ascii="Gill Sans MT" w:hAnsi="Gill Sans MT" w:cs="Calibri"/>
          <w:i w:val="0"/>
        </w:rPr>
        <w:t>event, as well as control, drug</w:t>
      </w:r>
      <w:r w:rsidRPr="001E2392">
        <w:rPr>
          <w:rFonts w:ascii="Gill Sans MT" w:hAnsi="Gill Sans MT" w:cs="Calibri"/>
          <w:i w:val="0"/>
        </w:rPr>
        <w:t xml:space="preserve"> and violent crimes</w:t>
      </w:r>
      <w:r w:rsidR="00B852EE">
        <w:rPr>
          <w:rFonts w:ascii="Gill Sans MT" w:hAnsi="Gill Sans MT" w:cs="Calibri"/>
          <w:i w:val="0"/>
        </w:rPr>
        <w:t>,</w:t>
      </w:r>
      <w:r w:rsidRPr="001E2392">
        <w:rPr>
          <w:rFonts w:ascii="Gill Sans MT" w:hAnsi="Gill Sans MT" w:cs="Calibri"/>
          <w:i w:val="0"/>
        </w:rPr>
        <w:t xml:space="preserve"> and serious offenders. In this capacity, the Board</w:t>
      </w:r>
      <w:r w:rsidR="00B852EE">
        <w:rPr>
          <w:rFonts w:ascii="Gill Sans MT" w:hAnsi="Gill Sans MT" w:cs="Calibri"/>
          <w:i w:val="0"/>
        </w:rPr>
        <w:t>,</w:t>
      </w:r>
      <w:r w:rsidRPr="001E2392">
        <w:rPr>
          <w:rFonts w:ascii="Gill Sans MT" w:hAnsi="Gill Sans MT" w:cs="Calibri"/>
          <w:i w:val="0"/>
        </w:rPr>
        <w:t xml:space="preserve"> through the JAG Program</w:t>
      </w:r>
      <w:r w:rsidR="00B852EE">
        <w:rPr>
          <w:rFonts w:ascii="Gill Sans MT" w:hAnsi="Gill Sans MT" w:cs="Calibri"/>
          <w:i w:val="0"/>
        </w:rPr>
        <w:t>,</w:t>
      </w:r>
      <w:r w:rsidRPr="001E2392">
        <w:rPr>
          <w:rFonts w:ascii="Gill Sans MT" w:hAnsi="Gill Sans MT" w:cs="Calibri"/>
          <w:i w:val="0"/>
        </w:rPr>
        <w:t xml:space="preserve"> leverages federal funding in order to marshal the State’s resources in responding to these criminal justice issues.</w:t>
      </w:r>
    </w:p>
    <w:p w:rsidR="003D1CC0" w:rsidRPr="001E2392" w:rsidRDefault="003D1CC0" w:rsidP="003D1CC0">
      <w:pPr>
        <w:pStyle w:val="BodyText"/>
        <w:tabs>
          <w:tab w:val="left" w:pos="9900"/>
        </w:tabs>
        <w:ind w:right="43"/>
        <w:rPr>
          <w:rFonts w:ascii="Calibri" w:hAnsi="Calibri" w:cs="Calibri"/>
          <w:b/>
          <w:i w:val="0"/>
          <w:sz w:val="28"/>
        </w:rPr>
      </w:pPr>
    </w:p>
    <w:p w:rsidR="004805B5" w:rsidRPr="004805B5" w:rsidRDefault="00EB0032" w:rsidP="003D1CC0">
      <w:pPr>
        <w:rPr>
          <w:rFonts w:ascii="Gill Sans MT" w:hAnsi="Gill Sans MT"/>
        </w:rPr>
      </w:pPr>
      <w:r>
        <w:rPr>
          <w:rFonts w:ascii="Gill Sans MT" w:hAnsi="Gill Sans MT"/>
          <w:spacing w:val="-2"/>
        </w:rPr>
        <w:t>JAG funds may be used to support</w:t>
      </w:r>
      <w:r w:rsidR="000B2744">
        <w:rPr>
          <w:rFonts w:ascii="Gill Sans MT" w:hAnsi="Gill Sans MT"/>
          <w:spacing w:val="-2"/>
        </w:rPr>
        <w:t xml:space="preserve"> state and local initiatives</w:t>
      </w:r>
      <w:r>
        <w:rPr>
          <w:rFonts w:ascii="Gill Sans MT" w:hAnsi="Gill Sans MT"/>
          <w:spacing w:val="-2"/>
        </w:rPr>
        <w:t xml:space="preserve"> </w:t>
      </w:r>
      <w:r w:rsidR="00B852EE">
        <w:rPr>
          <w:rFonts w:ascii="Gill Sans MT" w:hAnsi="Gill Sans MT"/>
          <w:spacing w:val="-2"/>
        </w:rPr>
        <w:t>allowed</w:t>
      </w:r>
      <w:r w:rsidR="000B2744">
        <w:rPr>
          <w:rFonts w:ascii="Gill Sans MT" w:hAnsi="Gill Sans MT"/>
          <w:spacing w:val="-2"/>
        </w:rPr>
        <w:t xml:space="preserve"> </w:t>
      </w:r>
      <w:r w:rsidR="007C6728">
        <w:rPr>
          <w:rFonts w:ascii="Gill Sans MT" w:hAnsi="Gill Sans MT"/>
          <w:spacing w:val="-2"/>
        </w:rPr>
        <w:t xml:space="preserve">under </w:t>
      </w:r>
      <w:r w:rsidR="004C3C94">
        <w:rPr>
          <w:rFonts w:ascii="Gill Sans MT" w:hAnsi="Gill Sans MT"/>
          <w:spacing w:val="-2"/>
        </w:rPr>
        <w:t>eight</w:t>
      </w:r>
      <w:r w:rsidR="007C6728">
        <w:rPr>
          <w:rFonts w:ascii="Gill Sans MT" w:hAnsi="Gill Sans MT"/>
          <w:spacing w:val="-2"/>
        </w:rPr>
        <w:t xml:space="preserve"> purpose</w:t>
      </w:r>
      <w:r w:rsidR="005F473B">
        <w:rPr>
          <w:rFonts w:ascii="Gill Sans MT" w:hAnsi="Gill Sans MT"/>
          <w:spacing w:val="-2"/>
        </w:rPr>
        <w:t xml:space="preserve"> areas </w:t>
      </w:r>
      <w:r>
        <w:rPr>
          <w:rFonts w:ascii="Gill Sans MT" w:hAnsi="Gill Sans MT"/>
          <w:spacing w:val="-2"/>
        </w:rPr>
        <w:t>approved in the g</w:t>
      </w:r>
      <w:r w:rsidR="005F473B">
        <w:rPr>
          <w:rFonts w:ascii="Gill Sans MT" w:hAnsi="Gill Sans MT"/>
          <w:spacing w:val="-2"/>
        </w:rPr>
        <w:t xml:space="preserve">rant. The broad </w:t>
      </w:r>
      <w:r w:rsidR="003D1CC0" w:rsidRPr="003D1CC0">
        <w:rPr>
          <w:rFonts w:ascii="Gill Sans MT" w:hAnsi="Gill Sans MT"/>
          <w:spacing w:val="-2"/>
        </w:rPr>
        <w:t>legislatively authorized purpose areas</w:t>
      </w:r>
      <w:r w:rsidR="005F473B">
        <w:rPr>
          <w:rFonts w:ascii="Gill Sans MT" w:hAnsi="Gill Sans MT"/>
          <w:spacing w:val="-2"/>
        </w:rPr>
        <w:t xml:space="preserve"> are flexible to enable states to target resources where the need is the greatest. </w:t>
      </w:r>
      <w:r w:rsidR="003D1CC0">
        <w:rPr>
          <w:rFonts w:ascii="Gill Sans MT" w:hAnsi="Gill Sans MT"/>
          <w:spacing w:val="-2"/>
        </w:rPr>
        <w:t>The</w:t>
      </w:r>
      <w:r w:rsidR="005F473B">
        <w:rPr>
          <w:rFonts w:ascii="Gill Sans MT" w:hAnsi="Gill Sans MT"/>
          <w:spacing w:val="-2"/>
        </w:rPr>
        <w:t xml:space="preserve"> purpose areas </w:t>
      </w:r>
      <w:r w:rsidR="003D1CC0">
        <w:rPr>
          <w:rFonts w:ascii="Gill Sans MT" w:hAnsi="Gill Sans MT"/>
          <w:spacing w:val="-2"/>
        </w:rPr>
        <w:t xml:space="preserve">are: </w:t>
      </w:r>
    </w:p>
    <w:p w:rsidR="004805B5" w:rsidRDefault="004805B5" w:rsidP="00416B4E">
      <w:pPr>
        <w:widowControl w:val="0"/>
        <w:spacing w:line="271" w:lineRule="auto"/>
        <w:rPr>
          <w:rFonts w:ascii="Calibri" w:hAnsi="Calibri" w:cs="Calibri"/>
          <w:bCs/>
          <w:color w:val="000000"/>
          <w:kern w:val="28"/>
        </w:rPr>
      </w:pPr>
      <w:r w:rsidRPr="004805B5">
        <w:rPr>
          <w:rFonts w:ascii="Calibri" w:hAnsi="Calibri" w:cs="Calibri"/>
          <w:bCs/>
          <w:color w:val="000000"/>
          <w:kern w:val="28"/>
        </w:rPr>
        <w:t> </w:t>
      </w:r>
    </w:p>
    <w:p w:rsidR="004805B5" w:rsidRPr="004C3C94" w:rsidRDefault="004805B5"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Purpose Area 1 – Law Enforcement Programs</w:t>
      </w:r>
    </w:p>
    <w:p w:rsidR="004C3C94" w:rsidRPr="004C3C94" w:rsidRDefault="004805B5"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Purpose Area 2 – Court/Prosecution Programs</w:t>
      </w:r>
    </w:p>
    <w:p w:rsidR="004C3C94" w:rsidRPr="004C3C94" w:rsidRDefault="004805B5"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Purpose Area 3 – Prevention and Education Programs</w:t>
      </w:r>
    </w:p>
    <w:p w:rsidR="004805B5" w:rsidRPr="004C3C94" w:rsidRDefault="004805B5"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 xml:space="preserve">Purpose Area 4 – Corrections and Community Corrections Programs </w:t>
      </w:r>
    </w:p>
    <w:p w:rsidR="004805B5" w:rsidRPr="004C3C94" w:rsidRDefault="004805B5"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Purpose Area 5 – Drug Treatment Programs</w:t>
      </w:r>
    </w:p>
    <w:p w:rsidR="004805B5" w:rsidRPr="004C3C94" w:rsidRDefault="004805B5"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 xml:space="preserve">Purpose Area 6 – Planning, Evaluation and Technology Improvement Programs </w:t>
      </w:r>
    </w:p>
    <w:p w:rsidR="004C3C94" w:rsidRPr="004C3C94" w:rsidRDefault="004805B5"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Purpose Area 7 – Crime Victim and Witness Programs (Other Than Compensation)</w:t>
      </w:r>
    </w:p>
    <w:p w:rsidR="004C3C94" w:rsidRPr="004C3C94" w:rsidRDefault="004C3C94" w:rsidP="004C3C94">
      <w:pPr>
        <w:pStyle w:val="ListParagraph"/>
        <w:widowControl w:val="0"/>
        <w:numPr>
          <w:ilvl w:val="0"/>
          <w:numId w:val="28"/>
        </w:numPr>
        <w:spacing w:line="271" w:lineRule="auto"/>
        <w:rPr>
          <w:rFonts w:ascii="Gill Sans MT" w:hAnsi="Gill Sans MT"/>
          <w:iCs/>
          <w:color w:val="000000"/>
          <w:kern w:val="28"/>
          <w14:shadow w14:blurRad="50800" w14:dist="38100" w14:dir="2700000" w14:sx="100000" w14:sy="100000" w14:kx="0" w14:ky="0" w14:algn="tl">
            <w14:srgbClr w14:val="000000">
              <w14:alpha w14:val="60000"/>
            </w14:srgbClr>
          </w14:shadow>
        </w:rPr>
      </w:pP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Purpose Area 8 – Mental Health P</w:t>
      </w:r>
      <w:r>
        <w:rPr>
          <w:rFonts w:ascii="Gill Sans MT" w:hAnsi="Gill Sans MT"/>
          <w:iCs/>
          <w:color w:val="000000"/>
          <w:kern w:val="28"/>
          <w14:shadow w14:blurRad="50800" w14:dist="38100" w14:dir="2700000" w14:sx="100000" w14:sy="100000" w14:kx="0" w14:ky="0" w14:algn="tl">
            <w14:srgbClr w14:val="000000">
              <w14:alpha w14:val="60000"/>
            </w14:srgbClr>
          </w14:shadow>
        </w:rPr>
        <w:t xml:space="preserve">rograms, </w:t>
      </w:r>
      <w:r w:rsidRPr="004C3C94">
        <w:rPr>
          <w:rFonts w:ascii="Gill Sans MT" w:hAnsi="Gill Sans MT"/>
          <w:iCs/>
          <w:color w:val="000000"/>
          <w:kern w:val="28"/>
          <w14:shadow w14:blurRad="50800" w14:dist="38100" w14:dir="2700000" w14:sx="100000" w14:sy="100000" w14:kx="0" w14:ky="0" w14:algn="tl">
            <w14:srgbClr w14:val="000000">
              <w14:alpha w14:val="60000"/>
            </w14:srgbClr>
          </w14:shadow>
        </w:rPr>
        <w:t>Related Law Enforcement and Corrections Programs</w:t>
      </w:r>
    </w:p>
    <w:p w:rsidR="004805B5" w:rsidRPr="008515DD" w:rsidRDefault="004805B5" w:rsidP="00416B4E">
      <w:pPr>
        <w:widowControl w:val="0"/>
        <w:spacing w:line="271" w:lineRule="auto"/>
        <w:ind w:left="720" w:hanging="360"/>
        <w:rPr>
          <w:rFonts w:ascii="Calibri" w:hAnsi="Calibri" w:cs="Calibri"/>
          <w:i/>
          <w:iCs/>
          <w:color w:val="000000"/>
          <w:kern w:val="28"/>
          <w14:shadow w14:blurRad="50800" w14:dist="38100" w14:dir="2700000" w14:sx="100000" w14:sy="100000" w14:kx="0" w14:ky="0" w14:algn="tl">
            <w14:srgbClr w14:val="000000">
              <w14:alpha w14:val="60000"/>
            </w14:srgbClr>
          </w14:shadow>
        </w:rPr>
      </w:pPr>
    </w:p>
    <w:p w:rsidR="004805B5" w:rsidRPr="000B050E" w:rsidRDefault="004805B5" w:rsidP="00416B4E">
      <w:pPr>
        <w:widowControl w:val="0"/>
        <w:spacing w:line="271" w:lineRule="auto"/>
        <w:rPr>
          <w:rFonts w:ascii="Gill Sans MT" w:hAnsi="Gill Sans MT" w:cs="Calibri"/>
          <w:iCs/>
          <w:color w:val="000000"/>
          <w:kern w:val="28"/>
        </w:rPr>
      </w:pPr>
      <w:r w:rsidRPr="000B050E">
        <w:rPr>
          <w:rFonts w:ascii="Gill Sans MT" w:hAnsi="Gill Sans MT" w:cs="Calibri"/>
          <w:iCs/>
          <w:color w:val="000000"/>
          <w:kern w:val="28"/>
        </w:rPr>
        <w:t xml:space="preserve">Since </w:t>
      </w:r>
      <w:r w:rsidR="007C6728">
        <w:rPr>
          <w:rFonts w:ascii="Gill Sans MT" w:hAnsi="Gill Sans MT" w:cs="Calibri"/>
          <w:iCs/>
          <w:color w:val="000000"/>
          <w:kern w:val="28"/>
        </w:rPr>
        <w:t xml:space="preserve">JAG </w:t>
      </w:r>
      <w:r w:rsidR="007C6728" w:rsidRPr="000B050E">
        <w:rPr>
          <w:rFonts w:ascii="Gill Sans MT" w:hAnsi="Gill Sans MT" w:cs="Calibri"/>
          <w:iCs/>
          <w:color w:val="000000"/>
          <w:kern w:val="28"/>
        </w:rPr>
        <w:t>was</w:t>
      </w:r>
      <w:r w:rsidRPr="000B050E">
        <w:rPr>
          <w:rFonts w:ascii="Gill Sans MT" w:hAnsi="Gill Sans MT" w:cs="Calibri"/>
          <w:iCs/>
          <w:color w:val="000000"/>
          <w:kern w:val="28"/>
        </w:rPr>
        <w:t xml:space="preserve"> reformulated in 2005, </w:t>
      </w:r>
      <w:r w:rsidR="00803304" w:rsidRPr="000B050E">
        <w:rPr>
          <w:rFonts w:ascii="Gill Sans MT" w:hAnsi="Gill Sans MT" w:cs="Calibri"/>
          <w:iCs/>
          <w:color w:val="000000"/>
          <w:kern w:val="28"/>
        </w:rPr>
        <w:t xml:space="preserve">Oklahoma </w:t>
      </w:r>
      <w:r w:rsidRPr="000B050E">
        <w:rPr>
          <w:rFonts w:ascii="Gill Sans MT" w:hAnsi="Gill Sans MT" w:cs="Calibri"/>
          <w:iCs/>
          <w:color w:val="000000"/>
          <w:kern w:val="28"/>
        </w:rPr>
        <w:t>funding levels for the grant program have been irregular</w:t>
      </w:r>
      <w:r w:rsidR="00B852EE" w:rsidRPr="000B050E">
        <w:rPr>
          <w:rFonts w:ascii="Gill Sans MT" w:hAnsi="Gill Sans MT" w:cs="Calibri"/>
          <w:iCs/>
          <w:color w:val="000000"/>
          <w:kern w:val="28"/>
        </w:rPr>
        <w:t>,</w:t>
      </w:r>
      <w:r w:rsidRPr="000B050E">
        <w:rPr>
          <w:rFonts w:ascii="Gill Sans MT" w:hAnsi="Gill Sans MT" w:cs="Calibri"/>
          <w:iCs/>
          <w:color w:val="000000"/>
          <w:kern w:val="28"/>
        </w:rPr>
        <w:t xml:space="preserve"> ranging from a high in 2005 of approximately $4.5 million</w:t>
      </w:r>
      <w:r w:rsidR="00B852EE" w:rsidRPr="000B050E">
        <w:rPr>
          <w:rFonts w:ascii="Gill Sans MT" w:hAnsi="Gill Sans MT" w:cs="Calibri"/>
          <w:iCs/>
          <w:color w:val="000000"/>
          <w:kern w:val="28"/>
        </w:rPr>
        <w:t>,</w:t>
      </w:r>
      <w:r w:rsidRPr="000B050E">
        <w:rPr>
          <w:rFonts w:ascii="Gill Sans MT" w:hAnsi="Gill Sans MT" w:cs="Calibri"/>
          <w:iCs/>
          <w:color w:val="000000"/>
          <w:kern w:val="28"/>
        </w:rPr>
        <w:t xml:space="preserve"> to a low in 2008 of $1.</w:t>
      </w:r>
      <w:r w:rsidR="006640BE">
        <w:rPr>
          <w:rFonts w:ascii="Gill Sans MT" w:hAnsi="Gill Sans MT" w:cs="Calibri"/>
          <w:iCs/>
          <w:color w:val="000000"/>
          <w:kern w:val="28"/>
        </w:rPr>
        <w:t>6</w:t>
      </w:r>
      <w:r w:rsidR="006640BE" w:rsidRPr="000B050E">
        <w:rPr>
          <w:rFonts w:ascii="Gill Sans MT" w:hAnsi="Gill Sans MT" w:cs="Calibri"/>
          <w:iCs/>
          <w:color w:val="000000"/>
          <w:kern w:val="28"/>
        </w:rPr>
        <w:t xml:space="preserve"> </w:t>
      </w:r>
      <w:r w:rsidRPr="000B050E">
        <w:rPr>
          <w:rFonts w:ascii="Gill Sans MT" w:hAnsi="Gill Sans MT" w:cs="Calibri"/>
          <w:iCs/>
          <w:color w:val="000000"/>
          <w:kern w:val="28"/>
        </w:rPr>
        <w:t>million. In 2009, the American Recovery and Reinvestment Act</w:t>
      </w:r>
      <w:r w:rsidR="002976BE">
        <w:rPr>
          <w:rFonts w:ascii="Gill Sans MT" w:hAnsi="Gill Sans MT" w:cs="Calibri"/>
          <w:iCs/>
          <w:color w:val="000000"/>
          <w:kern w:val="28"/>
        </w:rPr>
        <w:t xml:space="preserve"> (ARRA)</w:t>
      </w:r>
      <w:r w:rsidRPr="000B050E">
        <w:rPr>
          <w:rFonts w:ascii="Gill Sans MT" w:hAnsi="Gill Sans MT" w:cs="Calibri"/>
          <w:iCs/>
          <w:color w:val="000000"/>
          <w:kern w:val="28"/>
        </w:rPr>
        <w:t xml:space="preserve"> provided a one-time boost </w:t>
      </w:r>
      <w:r w:rsidR="007C6728" w:rsidRPr="000B050E">
        <w:rPr>
          <w:rFonts w:ascii="Gill Sans MT" w:hAnsi="Gill Sans MT" w:cs="Calibri"/>
          <w:iCs/>
          <w:color w:val="000000"/>
          <w:kern w:val="28"/>
        </w:rPr>
        <w:t>to funding</w:t>
      </w:r>
      <w:r w:rsidRPr="000B050E">
        <w:rPr>
          <w:rFonts w:ascii="Gill Sans MT" w:hAnsi="Gill Sans MT" w:cs="Calibri"/>
          <w:iCs/>
          <w:color w:val="000000"/>
          <w:kern w:val="28"/>
        </w:rPr>
        <w:t xml:space="preserve"> of the JAG Program</w:t>
      </w:r>
      <w:r w:rsidR="00C04FDD">
        <w:rPr>
          <w:rFonts w:ascii="Gill Sans MT" w:hAnsi="Gill Sans MT" w:cs="Calibri"/>
          <w:iCs/>
          <w:color w:val="000000"/>
          <w:kern w:val="28"/>
        </w:rPr>
        <w:t>:</w:t>
      </w:r>
      <w:r w:rsidRPr="000B050E">
        <w:rPr>
          <w:rFonts w:ascii="Gill Sans MT" w:hAnsi="Gill Sans MT" w:cs="Calibri"/>
          <w:iCs/>
          <w:color w:val="000000"/>
          <w:kern w:val="28"/>
        </w:rPr>
        <w:t xml:space="preserve"> Oklahoma was awar</w:t>
      </w:r>
      <w:r w:rsidR="001C1640" w:rsidRPr="000B050E">
        <w:rPr>
          <w:rFonts w:ascii="Gill Sans MT" w:hAnsi="Gill Sans MT" w:cs="Calibri"/>
          <w:iCs/>
          <w:color w:val="000000"/>
          <w:kern w:val="28"/>
        </w:rPr>
        <w:t xml:space="preserve">ded $16,394,796. </w:t>
      </w:r>
      <w:r w:rsidR="006640BE" w:rsidRPr="004C3C94">
        <w:rPr>
          <w:rFonts w:ascii="Gill Sans MT" w:hAnsi="Gill Sans MT" w:cs="Calibri"/>
          <w:iCs/>
          <w:color w:val="000000"/>
          <w:kern w:val="28"/>
          <w:highlight w:val="yellow"/>
        </w:rPr>
        <w:t>I</w:t>
      </w:r>
      <w:r w:rsidR="00573810" w:rsidRPr="004C3C94">
        <w:rPr>
          <w:rFonts w:ascii="Gill Sans MT" w:hAnsi="Gill Sans MT" w:cs="Calibri"/>
          <w:iCs/>
          <w:color w:val="000000"/>
          <w:kern w:val="28"/>
          <w:highlight w:val="yellow"/>
        </w:rPr>
        <w:t>n 2014</w:t>
      </w:r>
      <w:r w:rsidR="00664EB9" w:rsidRPr="004C3C94">
        <w:rPr>
          <w:rFonts w:ascii="Gill Sans MT" w:hAnsi="Gill Sans MT" w:cs="Calibri"/>
          <w:iCs/>
          <w:color w:val="000000"/>
          <w:kern w:val="28"/>
          <w:highlight w:val="yellow"/>
        </w:rPr>
        <w:t>,</w:t>
      </w:r>
      <w:r w:rsidR="00573810" w:rsidRPr="004C3C94">
        <w:rPr>
          <w:rFonts w:ascii="Gill Sans MT" w:hAnsi="Gill Sans MT" w:cs="Calibri"/>
          <w:iCs/>
          <w:color w:val="000000"/>
          <w:kern w:val="28"/>
          <w:highlight w:val="yellow"/>
        </w:rPr>
        <w:t xml:space="preserve"> the 5% PR</w:t>
      </w:r>
      <w:r w:rsidR="00D67D8B" w:rsidRPr="004C3C94">
        <w:rPr>
          <w:rFonts w:ascii="Gill Sans MT" w:hAnsi="Gill Sans MT" w:cs="Calibri"/>
          <w:iCs/>
          <w:color w:val="000000"/>
          <w:kern w:val="28"/>
          <w:highlight w:val="yellow"/>
        </w:rPr>
        <w:t xml:space="preserve">EA penalty was initiated along </w:t>
      </w:r>
      <w:r w:rsidR="00573810" w:rsidRPr="004C3C94">
        <w:rPr>
          <w:rFonts w:ascii="Gill Sans MT" w:hAnsi="Gill Sans MT" w:cs="Calibri"/>
          <w:iCs/>
          <w:color w:val="000000"/>
          <w:kern w:val="28"/>
          <w:highlight w:val="yellow"/>
        </w:rPr>
        <w:t>with the 10% SORNA penalty against JAG funds.</w:t>
      </w:r>
      <w:r w:rsidR="006640BE">
        <w:rPr>
          <w:rFonts w:ascii="Gill Sans MT" w:hAnsi="Gill Sans MT" w:cs="Calibri"/>
          <w:iCs/>
          <w:color w:val="000000"/>
          <w:kern w:val="28"/>
        </w:rPr>
        <w:t xml:space="preserve">  The </w:t>
      </w:r>
      <w:r w:rsidR="004C3C94">
        <w:rPr>
          <w:rFonts w:ascii="Gill Sans MT" w:hAnsi="Gill Sans MT" w:cs="Calibri"/>
          <w:iCs/>
          <w:color w:val="000000"/>
          <w:kern w:val="28"/>
        </w:rPr>
        <w:t>2019</w:t>
      </w:r>
      <w:bookmarkStart w:id="0" w:name="_GoBack"/>
      <w:bookmarkEnd w:id="0"/>
      <w:r w:rsidR="006640BE">
        <w:rPr>
          <w:rFonts w:ascii="Gill Sans MT" w:hAnsi="Gill Sans MT" w:cs="Calibri"/>
          <w:iCs/>
          <w:color w:val="000000"/>
          <w:kern w:val="28"/>
        </w:rPr>
        <w:t xml:space="preserve"> JAG award for Oklahoma </w:t>
      </w:r>
      <w:r w:rsidR="006640BE">
        <w:rPr>
          <w:rFonts w:ascii="Gill Sans MT" w:hAnsi="Gill Sans MT" w:cs="Calibri"/>
          <w:iCs/>
          <w:color w:val="000000"/>
          <w:kern w:val="28"/>
        </w:rPr>
        <w:lastRenderedPageBreak/>
        <w:t>totaled $2,286,866, the PREA award totaled $77,289, and the SORNA award totaled $80,000.</w:t>
      </w:r>
    </w:p>
    <w:p w:rsidR="001C1640" w:rsidRPr="001C1640" w:rsidRDefault="001C1640" w:rsidP="001C1640">
      <w:pPr>
        <w:pStyle w:val="BodyTextIndent2"/>
        <w:ind w:firstLine="0"/>
        <w:rPr>
          <w:rFonts w:ascii="Gill Sans MT" w:hAnsi="Gill Sans MT"/>
        </w:rPr>
      </w:pPr>
      <w:r w:rsidRPr="001C1640">
        <w:rPr>
          <w:rFonts w:ascii="Gill Sans MT" w:hAnsi="Gill Sans MT"/>
        </w:rPr>
        <w:t>In order to receive JAG Program funding, states must develop a State Strategy which guides the spending under this federal grant program. States are encouraged to utilize a community engagement model which provides stakeholders an oppor</w:t>
      </w:r>
      <w:r w:rsidR="00A725E7">
        <w:rPr>
          <w:rFonts w:ascii="Gill Sans MT" w:hAnsi="Gill Sans MT"/>
        </w:rPr>
        <w:t>tunity to provide input. In 2015, the development of the 2016-2020</w:t>
      </w:r>
      <w:r w:rsidRPr="001C1640">
        <w:rPr>
          <w:rFonts w:ascii="Gill Sans MT" w:hAnsi="Gill Sans MT"/>
        </w:rPr>
        <w:t xml:space="preserve"> Justice Assistance Grant State Strategy</w:t>
      </w:r>
      <w:r w:rsidR="00A725E7">
        <w:rPr>
          <w:rFonts w:ascii="Gill Sans MT" w:hAnsi="Gill Sans MT"/>
        </w:rPr>
        <w:t xml:space="preserve"> was initiated.</w:t>
      </w:r>
    </w:p>
    <w:p w:rsidR="001C1640" w:rsidRPr="001C1640" w:rsidRDefault="001C1640" w:rsidP="001C1640">
      <w:pPr>
        <w:pStyle w:val="BodyTextIndent2"/>
        <w:rPr>
          <w:rFonts w:ascii="Gill Sans MT" w:hAnsi="Gill Sans MT"/>
        </w:rPr>
      </w:pPr>
    </w:p>
    <w:p w:rsidR="00276C33" w:rsidRDefault="001C1640" w:rsidP="001C1640">
      <w:pPr>
        <w:pStyle w:val="BodyTextIndent2"/>
        <w:ind w:firstLine="0"/>
        <w:rPr>
          <w:rFonts w:ascii="Gill Sans MT" w:hAnsi="Gill Sans MT"/>
        </w:rPr>
      </w:pPr>
      <w:r>
        <w:rPr>
          <w:rFonts w:ascii="Gill Sans MT" w:hAnsi="Gill Sans MT"/>
        </w:rPr>
        <w:t>A</w:t>
      </w:r>
      <w:r w:rsidRPr="001C1640">
        <w:rPr>
          <w:rFonts w:ascii="Gill Sans MT" w:hAnsi="Gill Sans MT"/>
        </w:rPr>
        <w:t xml:space="preserve"> survey </w:t>
      </w:r>
      <w:r>
        <w:rPr>
          <w:rFonts w:ascii="Gill Sans MT" w:hAnsi="Gill Sans MT"/>
        </w:rPr>
        <w:t xml:space="preserve">was developed and sent to </w:t>
      </w:r>
      <w:r w:rsidRPr="001C1640">
        <w:rPr>
          <w:rFonts w:ascii="Gill Sans MT" w:hAnsi="Gill Sans MT"/>
        </w:rPr>
        <w:t>criminal justice professionals</w:t>
      </w:r>
      <w:r w:rsidR="00066669">
        <w:rPr>
          <w:rFonts w:ascii="Gill Sans MT" w:hAnsi="Gill Sans MT"/>
        </w:rPr>
        <w:t>,</w:t>
      </w:r>
      <w:r w:rsidRPr="001C1640">
        <w:rPr>
          <w:rFonts w:ascii="Gill Sans MT" w:hAnsi="Gill Sans MT"/>
        </w:rPr>
        <w:t xml:space="preserve"> </w:t>
      </w:r>
      <w:r w:rsidR="00066669">
        <w:rPr>
          <w:rFonts w:ascii="Gill Sans MT" w:hAnsi="Gill Sans MT"/>
        </w:rPr>
        <w:t>as well as allied professionals,</w:t>
      </w:r>
      <w:r w:rsidR="00F24455">
        <w:rPr>
          <w:rFonts w:ascii="Gill Sans MT" w:hAnsi="Gill Sans MT"/>
        </w:rPr>
        <w:t xml:space="preserve"> </w:t>
      </w:r>
      <w:r w:rsidRPr="001C1640">
        <w:rPr>
          <w:rFonts w:ascii="Gill Sans MT" w:hAnsi="Gill Sans MT"/>
        </w:rPr>
        <w:t>throughout the state to</w:t>
      </w:r>
      <w:r w:rsidR="00BE78BD">
        <w:rPr>
          <w:rFonts w:ascii="Gill Sans MT" w:hAnsi="Gill Sans MT"/>
        </w:rPr>
        <w:t xml:space="preserve"> obtain a broad array of input. Ninety-</w:t>
      </w:r>
      <w:r w:rsidR="00BE78BD" w:rsidRPr="00BE78BD">
        <w:rPr>
          <w:rFonts w:ascii="Gill Sans MT" w:hAnsi="Gill Sans MT"/>
        </w:rPr>
        <w:t>one (91</w:t>
      </w:r>
      <w:r w:rsidRPr="00BE78BD">
        <w:rPr>
          <w:rFonts w:ascii="Gill Sans MT" w:hAnsi="Gill Sans MT"/>
        </w:rPr>
        <w:t>) responses were received.</w:t>
      </w:r>
      <w:r>
        <w:rPr>
          <w:rFonts w:ascii="Gill Sans MT" w:hAnsi="Gill Sans MT"/>
        </w:rPr>
        <w:t xml:space="preserve"> In </w:t>
      </w:r>
      <w:r w:rsidRPr="001C1640">
        <w:rPr>
          <w:rFonts w:ascii="Gill Sans MT" w:hAnsi="Gill Sans MT"/>
        </w:rPr>
        <w:t xml:space="preserve">addition to the survey, the </w:t>
      </w:r>
      <w:r w:rsidR="00B852EE">
        <w:rPr>
          <w:rFonts w:ascii="Gill Sans MT" w:hAnsi="Gill Sans MT"/>
        </w:rPr>
        <w:t xml:space="preserve">DAC </w:t>
      </w:r>
      <w:r>
        <w:rPr>
          <w:rFonts w:ascii="Gill Sans MT" w:hAnsi="Gill Sans MT"/>
        </w:rPr>
        <w:t xml:space="preserve">Federal Grants Division staff in the </w:t>
      </w:r>
      <w:r w:rsidRPr="001C1640">
        <w:rPr>
          <w:rFonts w:ascii="Gill Sans MT" w:hAnsi="Gill Sans MT"/>
        </w:rPr>
        <w:t xml:space="preserve">DAC compiled current and pertinent data </w:t>
      </w:r>
      <w:r>
        <w:rPr>
          <w:rFonts w:ascii="Gill Sans MT" w:hAnsi="Gill Sans MT"/>
        </w:rPr>
        <w:t xml:space="preserve">for </w:t>
      </w:r>
      <w:r w:rsidRPr="001C1640">
        <w:rPr>
          <w:rFonts w:ascii="Gill Sans MT" w:hAnsi="Gill Sans MT"/>
        </w:rPr>
        <w:t xml:space="preserve">the JAG Board </w:t>
      </w:r>
      <w:r>
        <w:rPr>
          <w:rFonts w:ascii="Gill Sans MT" w:hAnsi="Gill Sans MT"/>
        </w:rPr>
        <w:t xml:space="preserve">to </w:t>
      </w:r>
      <w:r w:rsidRPr="001C1640">
        <w:rPr>
          <w:rFonts w:ascii="Gill Sans MT" w:hAnsi="Gill Sans MT"/>
        </w:rPr>
        <w:t xml:space="preserve">review in conjunction with the information from the survey. </w:t>
      </w:r>
    </w:p>
    <w:p w:rsidR="00276C33" w:rsidRDefault="00276C33" w:rsidP="001C1640">
      <w:pPr>
        <w:pStyle w:val="BodyTextIndent2"/>
        <w:ind w:firstLine="0"/>
        <w:rPr>
          <w:rFonts w:ascii="Gill Sans MT" w:hAnsi="Gill Sans MT"/>
        </w:rPr>
      </w:pPr>
    </w:p>
    <w:p w:rsidR="001C1640" w:rsidRPr="001C1640" w:rsidRDefault="001C1640" w:rsidP="001C1640">
      <w:pPr>
        <w:pStyle w:val="BodyTextIndent2"/>
        <w:ind w:firstLine="0"/>
        <w:rPr>
          <w:rFonts w:ascii="Gill Sans MT" w:hAnsi="Gill Sans MT"/>
        </w:rPr>
      </w:pPr>
      <w:r w:rsidRPr="001C1640">
        <w:rPr>
          <w:rFonts w:ascii="Gill Sans MT" w:hAnsi="Gill Sans MT"/>
        </w:rPr>
        <w:t>Data was collected from a variety of sources on drug usage in Oklahoma, the availability and cost of the primary drugs of choice in the state, and the sources of supply. Information was also gathered on treatment admissions resulting from drug use. Data on trends in juvenile crime, arrests, trends</w:t>
      </w:r>
      <w:r w:rsidR="00066669">
        <w:rPr>
          <w:rFonts w:ascii="Gill Sans MT" w:hAnsi="Gill Sans MT"/>
        </w:rPr>
        <w:t xml:space="preserve"> in prison population, and gang-</w:t>
      </w:r>
      <w:r w:rsidRPr="001C1640">
        <w:rPr>
          <w:rFonts w:ascii="Gill Sans MT" w:hAnsi="Gill Sans MT"/>
        </w:rPr>
        <w:t>related crimes was compiled</w:t>
      </w:r>
      <w:r w:rsidR="00066669">
        <w:rPr>
          <w:rFonts w:ascii="Gill Sans MT" w:hAnsi="Gill Sans MT"/>
        </w:rPr>
        <w:t xml:space="preserve"> as well</w:t>
      </w:r>
      <w:r w:rsidRPr="001C1640">
        <w:rPr>
          <w:rFonts w:ascii="Gill Sans MT" w:hAnsi="Gill Sans MT"/>
        </w:rPr>
        <w:t>. By obtaining this information, the priority areas for funding through the JAG Program</w:t>
      </w:r>
      <w:r w:rsidR="00276C33">
        <w:rPr>
          <w:rFonts w:ascii="Gill Sans MT" w:hAnsi="Gill Sans MT"/>
        </w:rPr>
        <w:t xml:space="preserve"> were </w:t>
      </w:r>
      <w:r w:rsidRPr="001C1640">
        <w:rPr>
          <w:rFonts w:ascii="Gill Sans MT" w:hAnsi="Gill Sans MT"/>
        </w:rPr>
        <w:t>identified.</w:t>
      </w:r>
    </w:p>
    <w:p w:rsidR="00276C33" w:rsidRDefault="00276C33" w:rsidP="001C1640">
      <w:pPr>
        <w:pStyle w:val="BodyTextIndent2"/>
        <w:ind w:firstLine="0"/>
        <w:rPr>
          <w:rFonts w:ascii="Gill Sans MT" w:hAnsi="Gill Sans MT"/>
        </w:rPr>
      </w:pPr>
    </w:p>
    <w:p w:rsidR="00276C33" w:rsidRPr="00310A41" w:rsidRDefault="00276C33" w:rsidP="00276C33">
      <w:pPr>
        <w:pStyle w:val="EnvelopeReturn"/>
        <w:tabs>
          <w:tab w:val="left" w:pos="4320"/>
          <w:tab w:val="left" w:pos="5040"/>
        </w:tabs>
        <w:jc w:val="left"/>
        <w:rPr>
          <w:rFonts w:ascii="Gill Sans MT" w:hAnsi="Gill Sans MT"/>
          <w:sz w:val="24"/>
        </w:rPr>
      </w:pPr>
      <w:r w:rsidRPr="00310A41">
        <w:rPr>
          <w:rFonts w:ascii="Gill Sans MT" w:hAnsi="Gill Sans MT"/>
          <w:sz w:val="24"/>
        </w:rPr>
        <w:t>After a careful examination and review of the data and the survey results, the JAG Board made informed decisions concerning the most effective and efficient usage of the limited resources dedicated toward reducing</w:t>
      </w:r>
      <w:r w:rsidR="00066669">
        <w:rPr>
          <w:rFonts w:ascii="Gill Sans MT" w:hAnsi="Gill Sans MT"/>
          <w:sz w:val="24"/>
        </w:rPr>
        <w:t xml:space="preserve"> illegal</w:t>
      </w:r>
      <w:r w:rsidRPr="00310A41">
        <w:rPr>
          <w:rFonts w:ascii="Gill Sans MT" w:hAnsi="Gill Sans MT"/>
          <w:sz w:val="24"/>
        </w:rPr>
        <w:t xml:space="preserve"> drugs and violent crime in Oklahoma. </w:t>
      </w:r>
    </w:p>
    <w:p w:rsidR="00276C33" w:rsidRDefault="00276C33" w:rsidP="00276C33">
      <w:pPr>
        <w:rPr>
          <w:rFonts w:ascii="Gill Sans MT" w:hAnsi="Gill Sans MT" w:cs="Arial"/>
          <w:b/>
          <w:highlight w:val="darkGray"/>
        </w:rPr>
      </w:pPr>
    </w:p>
    <w:p w:rsidR="00276C33" w:rsidRDefault="00A725E7" w:rsidP="00276C33">
      <w:pPr>
        <w:pStyle w:val="EnvelopeReturn"/>
        <w:tabs>
          <w:tab w:val="left" w:pos="4320"/>
          <w:tab w:val="left" w:pos="5040"/>
        </w:tabs>
        <w:jc w:val="left"/>
        <w:rPr>
          <w:rFonts w:ascii="Gill Sans MT" w:hAnsi="Gill Sans MT"/>
          <w:sz w:val="24"/>
        </w:rPr>
      </w:pPr>
      <w:r>
        <w:rPr>
          <w:rFonts w:ascii="Gill Sans MT" w:hAnsi="Gill Sans MT"/>
          <w:sz w:val="24"/>
        </w:rPr>
        <w:t>For the 2016 – 2020</w:t>
      </w:r>
      <w:r w:rsidR="00276C33" w:rsidRPr="00310A41">
        <w:rPr>
          <w:rFonts w:ascii="Gill Sans MT" w:hAnsi="Gill Sans MT"/>
          <w:sz w:val="24"/>
        </w:rPr>
        <w:t xml:space="preserve"> State Strategy, the following goals were established:</w:t>
      </w:r>
    </w:p>
    <w:p w:rsidR="00BA2947" w:rsidRPr="00310A41" w:rsidRDefault="00BA2947" w:rsidP="00276C33">
      <w:pPr>
        <w:pStyle w:val="EnvelopeReturn"/>
        <w:tabs>
          <w:tab w:val="left" w:pos="4320"/>
          <w:tab w:val="left" w:pos="5040"/>
        </w:tabs>
        <w:jc w:val="left"/>
        <w:rPr>
          <w:rFonts w:ascii="Gill Sans MT" w:hAnsi="Gill Sans MT"/>
          <w:sz w:val="24"/>
        </w:rPr>
      </w:pPr>
      <w:r>
        <w:rPr>
          <w:rFonts w:ascii="Gill Sans MT" w:hAnsi="Gill Sans MT"/>
          <w:sz w:val="24"/>
        </w:rPr>
        <w:t>(2012-2016 Priorities)</w:t>
      </w:r>
    </w:p>
    <w:p w:rsidR="00276C33" w:rsidRDefault="00276C33" w:rsidP="00276C33">
      <w:pPr>
        <w:pStyle w:val="EnvelopeReturn"/>
        <w:tabs>
          <w:tab w:val="left" w:pos="4320"/>
          <w:tab w:val="left" w:pos="5040"/>
        </w:tabs>
        <w:rPr>
          <w:rFonts w:ascii="Gill Sans MT" w:hAnsi="Gill Sans MT"/>
          <w:sz w:val="24"/>
        </w:rPr>
      </w:pPr>
    </w:p>
    <w:p w:rsidR="00276C33" w:rsidRPr="00911831" w:rsidRDefault="00276C33" w:rsidP="0055522C">
      <w:pPr>
        <w:pStyle w:val="EnvelopeReturn"/>
        <w:tabs>
          <w:tab w:val="left" w:pos="4320"/>
          <w:tab w:val="left" w:pos="5040"/>
        </w:tabs>
        <w:ind w:left="1080" w:hanging="360"/>
        <w:jc w:val="left"/>
        <w:rPr>
          <w:rFonts w:ascii="Gill Sans MT" w:hAnsi="Gill Sans MT"/>
          <w:sz w:val="24"/>
        </w:rPr>
      </w:pPr>
      <w:r w:rsidRPr="002976BE">
        <w:rPr>
          <w:rFonts w:ascii="Gill Sans MT" w:hAnsi="Gill Sans MT"/>
          <w:sz w:val="24"/>
        </w:rPr>
        <w:t>1.</w:t>
      </w:r>
      <w:r w:rsidRPr="002976BE">
        <w:rPr>
          <w:rFonts w:ascii="Gill Sans MT" w:hAnsi="Gill Sans MT"/>
          <w:sz w:val="24"/>
        </w:rPr>
        <w:tab/>
      </w:r>
      <w:r w:rsidRPr="00911831">
        <w:rPr>
          <w:rFonts w:ascii="Gill Sans MT" w:hAnsi="Gill Sans MT"/>
          <w:sz w:val="24"/>
        </w:rPr>
        <w:t xml:space="preserve">Reduce the importation, manufacturing, </w:t>
      </w:r>
      <w:r w:rsidR="0055522C" w:rsidRPr="00911831">
        <w:rPr>
          <w:rFonts w:ascii="Gill Sans MT" w:hAnsi="Gill Sans MT"/>
          <w:sz w:val="24"/>
        </w:rPr>
        <w:t xml:space="preserve">trafficking, </w:t>
      </w:r>
      <w:r w:rsidRPr="00911831">
        <w:rPr>
          <w:rFonts w:ascii="Gill Sans MT" w:hAnsi="Gill Sans MT"/>
          <w:sz w:val="24"/>
        </w:rPr>
        <w:t>distribution, and possession of illegal drugs and controlled substances throughout the state;</w:t>
      </w:r>
    </w:p>
    <w:p w:rsidR="00276C33" w:rsidRPr="00911831" w:rsidRDefault="00276C33" w:rsidP="0055522C">
      <w:pPr>
        <w:pStyle w:val="EnvelopeReturn"/>
        <w:tabs>
          <w:tab w:val="left" w:pos="4320"/>
          <w:tab w:val="left" w:pos="5040"/>
        </w:tabs>
        <w:ind w:left="1080" w:hanging="360"/>
        <w:jc w:val="left"/>
        <w:rPr>
          <w:rFonts w:ascii="Gill Sans MT" w:hAnsi="Gill Sans MT"/>
          <w:sz w:val="24"/>
        </w:rPr>
      </w:pPr>
      <w:r w:rsidRPr="00911831">
        <w:rPr>
          <w:rFonts w:ascii="Gill Sans MT" w:hAnsi="Gill Sans MT"/>
          <w:sz w:val="24"/>
        </w:rPr>
        <w:t>2.</w:t>
      </w:r>
      <w:r w:rsidRPr="00911831">
        <w:rPr>
          <w:rFonts w:ascii="Gill Sans MT" w:hAnsi="Gill Sans MT"/>
          <w:sz w:val="24"/>
        </w:rPr>
        <w:tab/>
        <w:t xml:space="preserve">Reduce the violence related to gangs through prevention, enforcement, and prosecution;  </w:t>
      </w:r>
    </w:p>
    <w:p w:rsidR="00276C33" w:rsidRPr="00911831" w:rsidRDefault="0055522C" w:rsidP="0055522C">
      <w:pPr>
        <w:pStyle w:val="EnvelopeReturn"/>
        <w:tabs>
          <w:tab w:val="left" w:pos="4320"/>
          <w:tab w:val="left" w:pos="5040"/>
        </w:tabs>
        <w:ind w:left="1080" w:hanging="360"/>
        <w:jc w:val="left"/>
        <w:rPr>
          <w:rFonts w:ascii="Gill Sans MT" w:hAnsi="Gill Sans MT"/>
          <w:sz w:val="24"/>
        </w:rPr>
      </w:pPr>
      <w:r w:rsidRPr="00911831">
        <w:rPr>
          <w:rFonts w:ascii="Gill Sans MT" w:hAnsi="Gill Sans MT"/>
          <w:sz w:val="24"/>
        </w:rPr>
        <w:t>3</w:t>
      </w:r>
      <w:r w:rsidR="00276C33" w:rsidRPr="00911831">
        <w:rPr>
          <w:rFonts w:ascii="Gill Sans MT" w:hAnsi="Gill Sans MT"/>
          <w:sz w:val="24"/>
        </w:rPr>
        <w:t>.</w:t>
      </w:r>
      <w:r w:rsidR="00276C33" w:rsidRPr="00911831">
        <w:rPr>
          <w:rFonts w:ascii="Gill Sans MT" w:hAnsi="Gill Sans MT"/>
          <w:sz w:val="24"/>
        </w:rPr>
        <w:tab/>
        <w:t>Assist local law enforcement through the procurement of equipment</w:t>
      </w:r>
      <w:r w:rsidRPr="00911831">
        <w:rPr>
          <w:rFonts w:ascii="Gill Sans MT" w:hAnsi="Gill Sans MT"/>
          <w:sz w:val="24"/>
        </w:rPr>
        <w:t xml:space="preserve"> as prioritized by the JAG Board</w:t>
      </w:r>
      <w:r w:rsidR="00276C33" w:rsidRPr="00911831">
        <w:rPr>
          <w:rFonts w:ascii="Gill Sans MT" w:hAnsi="Gill Sans MT"/>
          <w:sz w:val="24"/>
        </w:rPr>
        <w:t xml:space="preserve">; </w:t>
      </w:r>
    </w:p>
    <w:p w:rsidR="00276C33" w:rsidRPr="00911831" w:rsidRDefault="0055522C" w:rsidP="0055522C">
      <w:pPr>
        <w:pStyle w:val="EnvelopeReturn"/>
        <w:tabs>
          <w:tab w:val="left" w:pos="4320"/>
          <w:tab w:val="left" w:pos="5040"/>
        </w:tabs>
        <w:ind w:left="1080" w:hanging="360"/>
        <w:jc w:val="left"/>
        <w:rPr>
          <w:rFonts w:ascii="Gill Sans MT" w:hAnsi="Gill Sans MT"/>
          <w:sz w:val="24"/>
        </w:rPr>
      </w:pPr>
      <w:r w:rsidRPr="00911831">
        <w:rPr>
          <w:rFonts w:ascii="Gill Sans MT" w:hAnsi="Gill Sans MT"/>
          <w:sz w:val="24"/>
        </w:rPr>
        <w:t>4</w:t>
      </w:r>
      <w:r w:rsidR="00276C33" w:rsidRPr="00911831">
        <w:rPr>
          <w:rFonts w:ascii="Gill Sans MT" w:hAnsi="Gill Sans MT"/>
          <w:sz w:val="24"/>
        </w:rPr>
        <w:t>.</w:t>
      </w:r>
      <w:r w:rsidR="00276C33" w:rsidRPr="00911831">
        <w:rPr>
          <w:rFonts w:ascii="Gill Sans MT" w:hAnsi="Gill Sans MT"/>
          <w:sz w:val="24"/>
        </w:rPr>
        <w:tab/>
        <w:t>Encourage innovative law enforcement projects that address violent crime control that improves the functioning of the criminal justice system;</w:t>
      </w:r>
    </w:p>
    <w:p w:rsidR="00276C33" w:rsidRPr="00911831" w:rsidRDefault="0055522C" w:rsidP="0055522C">
      <w:pPr>
        <w:pStyle w:val="EnvelopeReturn"/>
        <w:tabs>
          <w:tab w:val="left" w:pos="4320"/>
          <w:tab w:val="left" w:pos="5040"/>
        </w:tabs>
        <w:ind w:left="1080" w:hanging="360"/>
        <w:jc w:val="left"/>
        <w:rPr>
          <w:rFonts w:ascii="Gill Sans MT" w:hAnsi="Gill Sans MT"/>
          <w:sz w:val="24"/>
        </w:rPr>
      </w:pPr>
      <w:r w:rsidRPr="00911831">
        <w:rPr>
          <w:rFonts w:ascii="Gill Sans MT" w:hAnsi="Gill Sans MT"/>
          <w:sz w:val="24"/>
        </w:rPr>
        <w:t>5</w:t>
      </w:r>
      <w:r w:rsidR="00276C33" w:rsidRPr="00911831">
        <w:rPr>
          <w:rFonts w:ascii="Gill Sans MT" w:hAnsi="Gill Sans MT"/>
          <w:sz w:val="24"/>
        </w:rPr>
        <w:t>.</w:t>
      </w:r>
      <w:r w:rsidR="00276C33" w:rsidRPr="00911831">
        <w:rPr>
          <w:rFonts w:ascii="Gill Sans MT" w:hAnsi="Gill Sans MT"/>
          <w:sz w:val="24"/>
        </w:rPr>
        <w:tab/>
        <w:t>Encourage innovative prosecution projects that address drugs and violent crime control that improves the functioning of the criminal justice system;</w:t>
      </w:r>
    </w:p>
    <w:p w:rsidR="00276C33" w:rsidRPr="00911831" w:rsidRDefault="0055522C" w:rsidP="0055522C">
      <w:pPr>
        <w:pStyle w:val="EnvelopeReturn"/>
        <w:tabs>
          <w:tab w:val="left" w:pos="4320"/>
          <w:tab w:val="left" w:pos="5040"/>
        </w:tabs>
        <w:ind w:left="1080" w:hanging="360"/>
        <w:jc w:val="left"/>
        <w:rPr>
          <w:rFonts w:ascii="Gill Sans MT" w:hAnsi="Gill Sans MT"/>
          <w:sz w:val="24"/>
        </w:rPr>
      </w:pPr>
      <w:r w:rsidRPr="00911831">
        <w:rPr>
          <w:rFonts w:ascii="Gill Sans MT" w:hAnsi="Gill Sans MT"/>
          <w:sz w:val="24"/>
        </w:rPr>
        <w:t>6</w:t>
      </w:r>
      <w:r w:rsidR="00276C33" w:rsidRPr="00911831">
        <w:rPr>
          <w:rFonts w:ascii="Gill Sans MT" w:hAnsi="Gill Sans MT"/>
          <w:sz w:val="24"/>
        </w:rPr>
        <w:t>.</w:t>
      </w:r>
      <w:r w:rsidR="00276C33" w:rsidRPr="00911831">
        <w:rPr>
          <w:rFonts w:ascii="Gill Sans MT" w:hAnsi="Gill Sans MT"/>
          <w:sz w:val="24"/>
        </w:rPr>
        <w:tab/>
        <w:t>Encourage innovative prevention projects that address drugs and violent crime control that improves the functioning of the criminal justice system;</w:t>
      </w:r>
    </w:p>
    <w:p w:rsidR="00276C33" w:rsidRPr="00911831" w:rsidRDefault="0055522C" w:rsidP="0055522C">
      <w:pPr>
        <w:pStyle w:val="EnvelopeReturn"/>
        <w:tabs>
          <w:tab w:val="left" w:pos="4320"/>
          <w:tab w:val="left" w:pos="5040"/>
        </w:tabs>
        <w:ind w:left="1080" w:hanging="360"/>
        <w:jc w:val="left"/>
        <w:rPr>
          <w:rFonts w:ascii="Gill Sans MT" w:hAnsi="Gill Sans MT"/>
          <w:sz w:val="24"/>
        </w:rPr>
      </w:pPr>
      <w:r w:rsidRPr="00911831">
        <w:rPr>
          <w:rFonts w:ascii="Gill Sans MT" w:hAnsi="Gill Sans MT"/>
          <w:sz w:val="24"/>
        </w:rPr>
        <w:t>7</w:t>
      </w:r>
      <w:r w:rsidR="00276C33" w:rsidRPr="00911831">
        <w:rPr>
          <w:rFonts w:ascii="Gill Sans MT" w:hAnsi="Gill Sans MT"/>
          <w:sz w:val="24"/>
        </w:rPr>
        <w:t>.</w:t>
      </w:r>
      <w:r w:rsidR="00276C33" w:rsidRPr="00911831">
        <w:rPr>
          <w:rFonts w:ascii="Gill Sans MT" w:hAnsi="Gill Sans MT"/>
          <w:sz w:val="24"/>
        </w:rPr>
        <w:tab/>
        <w:t>Improve the integration of criminal history records between criminal justice agencies; and,</w:t>
      </w:r>
    </w:p>
    <w:p w:rsidR="00276C33" w:rsidRDefault="0055522C" w:rsidP="0055522C">
      <w:pPr>
        <w:pStyle w:val="EnvelopeReturn"/>
        <w:tabs>
          <w:tab w:val="left" w:pos="4320"/>
          <w:tab w:val="left" w:pos="5040"/>
        </w:tabs>
        <w:ind w:left="1080" w:hanging="360"/>
        <w:jc w:val="left"/>
        <w:rPr>
          <w:rFonts w:ascii="Gill Sans MT" w:hAnsi="Gill Sans MT"/>
          <w:sz w:val="24"/>
        </w:rPr>
      </w:pPr>
      <w:r w:rsidRPr="00911831">
        <w:rPr>
          <w:rFonts w:ascii="Gill Sans MT" w:hAnsi="Gill Sans MT"/>
          <w:sz w:val="24"/>
        </w:rPr>
        <w:t>8</w:t>
      </w:r>
      <w:r w:rsidR="00276C33" w:rsidRPr="00911831">
        <w:rPr>
          <w:rFonts w:ascii="Gill Sans MT" w:hAnsi="Gill Sans MT"/>
          <w:sz w:val="24"/>
        </w:rPr>
        <w:t>.</w:t>
      </w:r>
      <w:r w:rsidR="00276C33" w:rsidRPr="00911831">
        <w:rPr>
          <w:rFonts w:ascii="Gill Sans MT" w:hAnsi="Gill Sans MT"/>
          <w:sz w:val="24"/>
        </w:rPr>
        <w:tab/>
        <w:t>Reduce prison recidivism by providing effective drug and alcohol treatment for incarcerated juvenile and/or adult offenders.</w:t>
      </w:r>
      <w:r w:rsidR="00276C33" w:rsidRPr="00310A41">
        <w:rPr>
          <w:rFonts w:ascii="Gill Sans MT" w:hAnsi="Gill Sans MT"/>
          <w:sz w:val="24"/>
        </w:rPr>
        <w:t xml:space="preserve"> </w:t>
      </w:r>
    </w:p>
    <w:p w:rsidR="00911831" w:rsidRDefault="00911831" w:rsidP="0055522C">
      <w:pPr>
        <w:pStyle w:val="EnvelopeReturn"/>
        <w:tabs>
          <w:tab w:val="left" w:pos="4320"/>
          <w:tab w:val="left" w:pos="5040"/>
        </w:tabs>
        <w:ind w:left="1080" w:hanging="360"/>
        <w:jc w:val="left"/>
        <w:rPr>
          <w:rFonts w:ascii="Gill Sans MT" w:hAnsi="Gill Sans MT"/>
          <w:sz w:val="24"/>
        </w:rPr>
      </w:pPr>
    </w:p>
    <w:p w:rsidR="00911831" w:rsidRDefault="00911831" w:rsidP="0055522C">
      <w:pPr>
        <w:pStyle w:val="EnvelopeReturn"/>
        <w:tabs>
          <w:tab w:val="left" w:pos="4320"/>
          <w:tab w:val="left" w:pos="5040"/>
        </w:tabs>
        <w:ind w:left="1080" w:hanging="360"/>
        <w:jc w:val="left"/>
        <w:rPr>
          <w:rFonts w:ascii="Gill Sans MT" w:hAnsi="Gill Sans MT"/>
          <w:sz w:val="24"/>
        </w:rPr>
      </w:pPr>
    </w:p>
    <w:p w:rsidR="00911831" w:rsidRDefault="00911831" w:rsidP="0055522C">
      <w:pPr>
        <w:pStyle w:val="EnvelopeReturn"/>
        <w:tabs>
          <w:tab w:val="left" w:pos="4320"/>
          <w:tab w:val="left" w:pos="5040"/>
        </w:tabs>
        <w:ind w:left="1080" w:hanging="360"/>
        <w:jc w:val="left"/>
        <w:rPr>
          <w:rFonts w:ascii="Gill Sans MT" w:hAnsi="Gill Sans MT"/>
          <w:sz w:val="24"/>
        </w:rPr>
      </w:pPr>
    </w:p>
    <w:p w:rsidR="00911831" w:rsidRDefault="00911831" w:rsidP="0055522C">
      <w:pPr>
        <w:pStyle w:val="EnvelopeReturn"/>
        <w:tabs>
          <w:tab w:val="left" w:pos="4320"/>
          <w:tab w:val="left" w:pos="5040"/>
        </w:tabs>
        <w:ind w:left="1080" w:hanging="360"/>
        <w:jc w:val="left"/>
        <w:rPr>
          <w:rFonts w:ascii="Gill Sans MT" w:hAnsi="Gill Sans MT"/>
          <w:sz w:val="24"/>
        </w:rPr>
      </w:pPr>
    </w:p>
    <w:p w:rsidR="00911831" w:rsidRDefault="00911831" w:rsidP="0055522C">
      <w:pPr>
        <w:pStyle w:val="EnvelopeReturn"/>
        <w:tabs>
          <w:tab w:val="left" w:pos="4320"/>
          <w:tab w:val="left" w:pos="5040"/>
        </w:tabs>
        <w:ind w:left="1080" w:hanging="360"/>
        <w:jc w:val="left"/>
        <w:rPr>
          <w:rFonts w:ascii="Gill Sans MT" w:hAnsi="Gill Sans MT"/>
          <w:sz w:val="24"/>
        </w:rPr>
      </w:pPr>
    </w:p>
    <w:p w:rsidR="00911831" w:rsidRDefault="00911831" w:rsidP="0055522C">
      <w:pPr>
        <w:pStyle w:val="EnvelopeReturn"/>
        <w:tabs>
          <w:tab w:val="left" w:pos="4320"/>
          <w:tab w:val="left" w:pos="5040"/>
        </w:tabs>
        <w:ind w:left="1080" w:hanging="360"/>
        <w:jc w:val="left"/>
        <w:rPr>
          <w:rFonts w:ascii="Gill Sans MT" w:hAnsi="Gill Sans MT"/>
          <w:sz w:val="24"/>
        </w:rPr>
      </w:pPr>
    </w:p>
    <w:p w:rsidR="00911831" w:rsidRDefault="00911831" w:rsidP="0055522C">
      <w:pPr>
        <w:pStyle w:val="EnvelopeReturn"/>
        <w:tabs>
          <w:tab w:val="left" w:pos="4320"/>
          <w:tab w:val="left" w:pos="5040"/>
        </w:tabs>
        <w:ind w:left="1080" w:hanging="360"/>
        <w:jc w:val="left"/>
        <w:rPr>
          <w:rFonts w:ascii="Gill Sans MT" w:hAnsi="Gill Sans MT"/>
          <w:sz w:val="24"/>
        </w:rPr>
      </w:pPr>
    </w:p>
    <w:p w:rsidR="00911831" w:rsidRDefault="00911831" w:rsidP="0055522C">
      <w:pPr>
        <w:pStyle w:val="EnvelopeReturn"/>
        <w:tabs>
          <w:tab w:val="left" w:pos="4320"/>
          <w:tab w:val="left" w:pos="5040"/>
        </w:tabs>
        <w:ind w:left="1080" w:hanging="360"/>
        <w:jc w:val="left"/>
        <w:rPr>
          <w:rFonts w:ascii="Gill Sans MT" w:hAnsi="Gill Sans MT"/>
          <w:sz w:val="24"/>
        </w:rPr>
      </w:pPr>
    </w:p>
    <w:p w:rsidR="00503D2B" w:rsidRDefault="00503D2B" w:rsidP="0055522C">
      <w:pPr>
        <w:pStyle w:val="EnvelopeReturn"/>
        <w:tabs>
          <w:tab w:val="left" w:pos="4320"/>
          <w:tab w:val="left" w:pos="5040"/>
        </w:tabs>
        <w:ind w:left="1080" w:hanging="360"/>
        <w:jc w:val="left"/>
        <w:rPr>
          <w:rFonts w:ascii="Gill Sans MT" w:hAnsi="Gill Sans MT"/>
          <w:sz w:val="24"/>
        </w:rPr>
      </w:pPr>
    </w:p>
    <w:p w:rsidR="00503D2B" w:rsidRDefault="00503D2B" w:rsidP="0055522C">
      <w:pPr>
        <w:pStyle w:val="EnvelopeReturn"/>
        <w:tabs>
          <w:tab w:val="left" w:pos="4320"/>
          <w:tab w:val="left" w:pos="5040"/>
        </w:tabs>
        <w:ind w:left="1080" w:hanging="360"/>
        <w:jc w:val="left"/>
        <w:rPr>
          <w:rFonts w:ascii="Gill Sans MT" w:hAnsi="Gill Sans MT"/>
          <w:sz w:val="24"/>
        </w:rPr>
      </w:pPr>
    </w:p>
    <w:p w:rsidR="00911831" w:rsidRPr="00310A41" w:rsidRDefault="00911831" w:rsidP="0055522C">
      <w:pPr>
        <w:pStyle w:val="EnvelopeReturn"/>
        <w:tabs>
          <w:tab w:val="left" w:pos="4320"/>
          <w:tab w:val="left" w:pos="5040"/>
        </w:tabs>
        <w:ind w:left="1080" w:hanging="360"/>
        <w:jc w:val="left"/>
        <w:rPr>
          <w:rFonts w:ascii="Gill Sans MT" w:hAnsi="Gill Sans MT"/>
          <w:sz w:val="24"/>
        </w:rPr>
      </w:pPr>
    </w:p>
    <w:p w:rsidR="007D4F37" w:rsidRPr="008515DD" w:rsidRDefault="00F212D0" w:rsidP="002976BE">
      <w:pPr>
        <w:pStyle w:val="Heading3"/>
        <w:pBdr>
          <w:bottom w:val="thickThinLargeGap" w:sz="24" w:space="0" w:color="auto"/>
        </w:pBdr>
        <w:rPr>
          <w:rFonts w:ascii="Gill Sans MT" w:hAnsi="Gill Sans MT"/>
          <w:caps/>
          <w:sz w:val="28"/>
          <w:szCs w:val="28"/>
          <w14:shadow w14:blurRad="50800" w14:dist="38100" w14:dir="2700000" w14:sx="100000" w14:sy="100000" w14:kx="0" w14:ky="0" w14:algn="tl">
            <w14:srgbClr w14:val="000000">
              <w14:alpha w14:val="60000"/>
            </w14:srgbClr>
          </w14:shadow>
        </w:rPr>
      </w:pPr>
      <w:r w:rsidRPr="003126B7">
        <w:rPr>
          <w:rFonts w:ascii="Gill Sans MT" w:hAnsi="Gill Sans MT"/>
          <w:sz w:val="28"/>
          <w:szCs w:val="28"/>
        </w:rPr>
        <w:t>20</w:t>
      </w:r>
      <w:r>
        <w:rPr>
          <w:rFonts w:ascii="Gill Sans MT" w:hAnsi="Gill Sans MT"/>
          <w:sz w:val="28"/>
          <w:szCs w:val="28"/>
        </w:rPr>
        <w:t>21</w:t>
      </w:r>
      <w:r w:rsidRPr="003126B7">
        <w:rPr>
          <w:rFonts w:ascii="Gill Sans MT" w:hAnsi="Gill Sans MT"/>
          <w:sz w:val="28"/>
          <w:szCs w:val="28"/>
        </w:rPr>
        <w:t xml:space="preserve"> - 20</w:t>
      </w:r>
      <w:r>
        <w:rPr>
          <w:rFonts w:ascii="Gill Sans MT" w:hAnsi="Gill Sans MT"/>
          <w:sz w:val="28"/>
          <w:szCs w:val="28"/>
        </w:rPr>
        <w:t>25</w:t>
      </w:r>
      <w:r w:rsidRPr="00D60396">
        <w:rPr>
          <w:rFonts w:ascii="Gill Sans MT" w:hAnsi="Gill Sans MT"/>
          <w:b w:val="0"/>
          <w:sz w:val="28"/>
          <w:szCs w:val="28"/>
        </w:rPr>
        <w:t xml:space="preserve"> </w:t>
      </w:r>
      <w:r w:rsidR="007D4F37" w:rsidRPr="008515DD">
        <w:rPr>
          <w:rFonts w:ascii="Gill Sans MT" w:hAnsi="Gill Sans MT"/>
          <w:caps/>
          <w:sz w:val="28"/>
          <w:szCs w:val="28"/>
          <w14:shadow w14:blurRad="50800" w14:dist="38100" w14:dir="2700000" w14:sx="100000" w14:sy="100000" w14:kx="0" w14:ky="0" w14:algn="tl">
            <w14:srgbClr w14:val="000000">
              <w14:alpha w14:val="60000"/>
            </w14:srgbClr>
          </w14:shadow>
        </w:rPr>
        <w:t>OKLAHOMA State Strategy</w:t>
      </w:r>
    </w:p>
    <w:p w:rsidR="007D4F37" w:rsidRPr="008515DD" w:rsidRDefault="00FF6C5B" w:rsidP="007A494F">
      <w:pPr>
        <w:pBdr>
          <w:top w:val="thinThickLargeGap" w:sz="24" w:space="1" w:color="auto"/>
          <w:left w:val="thinThickLargeGap" w:sz="24" w:space="4" w:color="auto"/>
          <w:bottom w:val="thickThinLargeGap" w:sz="24" w:space="0"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f</w:t>
      </w:r>
      <w:r w:rsidR="007D4F37" w:rsidRPr="008515DD">
        <w:rPr>
          <w:rFonts w:ascii="Gill Sans MT" w:hAnsi="Gill Sans MT"/>
          <w:b/>
          <w:sz w:val="28"/>
          <w:szCs w:val="28"/>
          <w14:shadow w14:blurRad="50800" w14:dist="38100" w14:dir="2700000" w14:sx="100000" w14:sy="100000" w14:kx="0" w14:ky="0" w14:algn="tl">
            <w14:srgbClr w14:val="000000">
              <w14:alpha w14:val="60000"/>
            </w14:srgbClr>
          </w14:shadow>
        </w:rPr>
        <w:t xml:space="preserve">or </w:t>
      </w:r>
      <w:r w:rsidRPr="008515DD">
        <w:rPr>
          <w:rFonts w:ascii="Gill Sans MT" w:hAnsi="Gill Sans MT"/>
          <w:b/>
          <w:sz w:val="28"/>
          <w:szCs w:val="28"/>
          <w14:shadow w14:blurRad="50800" w14:dist="38100" w14:dir="2700000" w14:sx="100000" w14:sy="100000" w14:kx="0" w14:ky="0" w14:algn="tl">
            <w14:srgbClr w14:val="000000">
              <w14:alpha w14:val="60000"/>
            </w14:srgbClr>
          </w14:shadow>
        </w:rPr>
        <w:t>t</w:t>
      </w:r>
      <w:r w:rsidR="007D4F37" w:rsidRPr="008515DD">
        <w:rPr>
          <w:rFonts w:ascii="Gill Sans MT" w:hAnsi="Gill Sans MT"/>
          <w:b/>
          <w:sz w:val="28"/>
          <w:szCs w:val="28"/>
          <w14:shadow w14:blurRad="50800" w14:dist="38100" w14:dir="2700000" w14:sx="100000" w14:sy="100000" w14:kx="0" w14:ky="0" w14:algn="tl">
            <w14:srgbClr w14:val="000000">
              <w14:alpha w14:val="60000"/>
            </w14:srgbClr>
          </w14:shadow>
        </w:rPr>
        <w:t>he</w:t>
      </w:r>
    </w:p>
    <w:p w:rsidR="007D4F37" w:rsidRPr="008515DD" w:rsidRDefault="00116E9A" w:rsidP="007A494F">
      <w:pPr>
        <w:pBdr>
          <w:top w:val="thinThickLargeGap" w:sz="24" w:space="1" w:color="auto"/>
          <w:left w:val="thinThickLargeGap" w:sz="24" w:space="4" w:color="auto"/>
          <w:bottom w:val="thickThinLargeGap" w:sz="24" w:space="0" w:color="auto"/>
          <w:right w:val="thickThinLargeGap" w:sz="24" w:space="4" w:color="auto"/>
        </w:pBdr>
        <w:jc w:val="center"/>
        <w:rPr>
          <w:rFonts w:ascii="Gill Sans MT" w:hAnsi="Gill Sans MT"/>
          <w:b/>
          <w:sz w:val="28"/>
          <w:szCs w:val="28"/>
          <w14:shadow w14:blurRad="50800" w14:dist="38100" w14:dir="2700000" w14:sx="100000" w14:sy="100000" w14:kx="0" w14:ky="0" w14:algn="tl">
            <w14:srgbClr w14:val="000000">
              <w14:alpha w14:val="60000"/>
            </w14:srgbClr>
          </w14:shadow>
        </w:rPr>
      </w:pPr>
      <w:r w:rsidRPr="008515DD">
        <w:rPr>
          <w:rFonts w:ascii="Gill Sans MT" w:hAnsi="Gill Sans MT"/>
          <w:b/>
          <w:sz w:val="28"/>
          <w:szCs w:val="28"/>
          <w14:shadow w14:blurRad="50800" w14:dist="38100" w14:dir="2700000" w14:sx="100000" w14:sy="100000" w14:kx="0" w14:ky="0" w14:algn="tl">
            <w14:srgbClr w14:val="000000">
              <w14:alpha w14:val="60000"/>
            </w14:srgbClr>
          </w14:shadow>
        </w:rPr>
        <w:t>Justice Assistance</w:t>
      </w:r>
      <w:r w:rsidR="007D4F37" w:rsidRPr="008515DD">
        <w:rPr>
          <w:rFonts w:ascii="Gill Sans MT" w:hAnsi="Gill Sans MT"/>
          <w:b/>
          <w:sz w:val="28"/>
          <w:szCs w:val="28"/>
          <w14:shadow w14:blurRad="50800" w14:dist="38100" w14:dir="2700000" w14:sx="100000" w14:sy="100000" w14:kx="0" w14:ky="0" w14:algn="tl">
            <w14:srgbClr w14:val="000000">
              <w14:alpha w14:val="60000"/>
            </w14:srgbClr>
          </w14:shadow>
        </w:rPr>
        <w:t xml:space="preserve"> Grant</w:t>
      </w:r>
    </w:p>
    <w:p w:rsidR="008E37FE" w:rsidRPr="00896811" w:rsidRDefault="008E37FE" w:rsidP="008E37FE">
      <w:pPr>
        <w:pStyle w:val="BodyText"/>
        <w:rPr>
          <w:rFonts w:ascii="Gill Sans MT" w:hAnsi="Gill Sans MT"/>
        </w:rPr>
      </w:pPr>
    </w:p>
    <w:p w:rsidR="00253B00" w:rsidRDefault="00253B00" w:rsidP="00253B00">
      <w:pPr>
        <w:pStyle w:val="BodyText"/>
        <w:pBdr>
          <w:top w:val="single" w:sz="4" w:space="1" w:color="auto"/>
          <w:left w:val="single" w:sz="4" w:space="4" w:color="auto"/>
          <w:bottom w:val="single" w:sz="4" w:space="1" w:color="auto"/>
          <w:right w:val="single" w:sz="4" w:space="4" w:color="auto"/>
        </w:pBdr>
        <w:shd w:val="clear" w:color="auto" w:fill="D9D9D9"/>
        <w:spacing w:line="120" w:lineRule="auto"/>
        <w:jc w:val="center"/>
        <w:rPr>
          <w:rFonts w:ascii="Gill Sans MT" w:hAnsi="Gill Sans MT"/>
          <w:i w:val="0"/>
          <w:smallCaps/>
          <w:sz w:val="40"/>
          <w:szCs w:val="40"/>
        </w:rPr>
      </w:pPr>
    </w:p>
    <w:p w:rsidR="00E817B8" w:rsidRDefault="00397CC4" w:rsidP="00253B00">
      <w:pPr>
        <w:pStyle w:val="BodyText"/>
        <w:pBdr>
          <w:top w:val="single" w:sz="4" w:space="1" w:color="auto"/>
          <w:left w:val="single" w:sz="4" w:space="4" w:color="auto"/>
          <w:bottom w:val="single" w:sz="4" w:space="1" w:color="auto"/>
          <w:right w:val="single" w:sz="4" w:space="4" w:color="auto"/>
        </w:pBdr>
        <w:shd w:val="clear" w:color="auto" w:fill="D9D9D9"/>
        <w:jc w:val="center"/>
        <w:rPr>
          <w:rFonts w:ascii="Gill Sans MT" w:hAnsi="Gill Sans MT"/>
          <w:i w:val="0"/>
          <w:smallCaps/>
          <w:sz w:val="40"/>
          <w:szCs w:val="40"/>
        </w:rPr>
      </w:pPr>
      <w:r>
        <w:rPr>
          <w:rFonts w:ascii="Gill Sans MT" w:hAnsi="Gill Sans MT"/>
          <w:i w:val="0"/>
          <w:smallCaps/>
          <w:sz w:val="40"/>
          <w:szCs w:val="40"/>
        </w:rPr>
        <w:t xml:space="preserve">II. </w:t>
      </w:r>
      <w:r w:rsidR="00EB0032">
        <w:rPr>
          <w:rFonts w:ascii="Gill Sans MT" w:hAnsi="Gill Sans MT"/>
          <w:i w:val="0"/>
          <w:smallCaps/>
          <w:sz w:val="40"/>
          <w:szCs w:val="40"/>
        </w:rPr>
        <w:t xml:space="preserve">Oklahoma </w:t>
      </w:r>
      <w:r>
        <w:rPr>
          <w:rFonts w:ascii="Gill Sans MT" w:hAnsi="Gill Sans MT"/>
          <w:i w:val="0"/>
          <w:smallCaps/>
          <w:sz w:val="40"/>
          <w:szCs w:val="40"/>
        </w:rPr>
        <w:t>Criminal Justice System</w:t>
      </w:r>
      <w:r w:rsidR="00EA07E8">
        <w:rPr>
          <w:rFonts w:ascii="Gill Sans MT" w:hAnsi="Gill Sans MT"/>
          <w:i w:val="0"/>
          <w:smallCaps/>
          <w:sz w:val="40"/>
          <w:szCs w:val="40"/>
        </w:rPr>
        <w:t xml:space="preserve"> </w:t>
      </w:r>
    </w:p>
    <w:p w:rsidR="00253B00" w:rsidRPr="00D64475" w:rsidRDefault="00253B00" w:rsidP="00253B00">
      <w:pPr>
        <w:pStyle w:val="BodyText"/>
        <w:pBdr>
          <w:top w:val="single" w:sz="4" w:space="1" w:color="auto"/>
          <w:left w:val="single" w:sz="4" w:space="4" w:color="auto"/>
          <w:bottom w:val="single" w:sz="4" w:space="1" w:color="auto"/>
          <w:right w:val="single" w:sz="4" w:space="4" w:color="auto"/>
        </w:pBdr>
        <w:shd w:val="clear" w:color="auto" w:fill="D9D9D9"/>
        <w:spacing w:line="120" w:lineRule="auto"/>
        <w:jc w:val="center"/>
        <w:rPr>
          <w:rFonts w:ascii="Gill Sans MT" w:hAnsi="Gill Sans MT"/>
          <w:i w:val="0"/>
          <w:smallCaps/>
          <w:sz w:val="40"/>
          <w:szCs w:val="40"/>
        </w:rPr>
      </w:pPr>
    </w:p>
    <w:p w:rsidR="00EB0032" w:rsidRDefault="00EB0032" w:rsidP="00416B4E">
      <w:pPr>
        <w:pStyle w:val="BodyText"/>
        <w:rPr>
          <w:rFonts w:ascii="Gill Sans MT" w:hAnsi="Gill Sans MT"/>
          <w:i w:val="0"/>
        </w:rPr>
      </w:pPr>
    </w:p>
    <w:p w:rsidR="00BC6BDA" w:rsidRPr="00911831" w:rsidRDefault="00FF6C5B" w:rsidP="00416B4E">
      <w:pPr>
        <w:pStyle w:val="BodyText"/>
        <w:rPr>
          <w:rFonts w:ascii="Gill Sans MT" w:hAnsi="Gill Sans MT"/>
          <w:i w:val="0"/>
        </w:rPr>
      </w:pPr>
      <w:r>
        <w:rPr>
          <w:rFonts w:ascii="Gill Sans MT" w:hAnsi="Gill Sans MT"/>
          <w:i w:val="0"/>
        </w:rPr>
        <w:t>According to 2014 estimates from the U.S. Census Bureau, Oklahoma ran</w:t>
      </w:r>
      <w:r w:rsidR="00930D74">
        <w:rPr>
          <w:rFonts w:ascii="Gill Sans MT" w:hAnsi="Gill Sans MT"/>
          <w:i w:val="0"/>
        </w:rPr>
        <w:t>k</w:t>
      </w:r>
      <w:r>
        <w:rPr>
          <w:rFonts w:ascii="Gill Sans MT" w:hAnsi="Gill Sans MT"/>
          <w:i w:val="0"/>
        </w:rPr>
        <w:t>s 28</w:t>
      </w:r>
      <w:r w:rsidRPr="00930D74">
        <w:rPr>
          <w:rFonts w:ascii="Gill Sans MT" w:hAnsi="Gill Sans MT"/>
          <w:i w:val="0"/>
          <w:vertAlign w:val="superscript"/>
        </w:rPr>
        <w:t>th</w:t>
      </w:r>
      <w:r>
        <w:rPr>
          <w:rFonts w:ascii="Gill Sans MT" w:hAnsi="Gill Sans MT"/>
          <w:i w:val="0"/>
        </w:rPr>
        <w:t xml:space="preserve"> in population, with approximately</w:t>
      </w:r>
      <w:r w:rsidR="00982F88">
        <w:rPr>
          <w:rFonts w:ascii="Gill Sans MT" w:hAnsi="Gill Sans MT"/>
          <w:i w:val="0"/>
        </w:rPr>
        <w:t xml:space="preserve"> 3.</w:t>
      </w:r>
      <w:r w:rsidR="00B51607">
        <w:rPr>
          <w:rFonts w:ascii="Gill Sans MT" w:hAnsi="Gill Sans MT"/>
          <w:i w:val="0"/>
        </w:rPr>
        <w:t>9</w:t>
      </w:r>
      <w:r w:rsidR="008E37FE" w:rsidRPr="00BF467D">
        <w:rPr>
          <w:rFonts w:ascii="Gill Sans MT" w:hAnsi="Gill Sans MT"/>
          <w:i w:val="0"/>
        </w:rPr>
        <w:t xml:space="preserve"> million</w:t>
      </w:r>
      <w:r w:rsidR="008E37FE" w:rsidRPr="007A494F">
        <w:rPr>
          <w:rFonts w:ascii="Gill Sans MT" w:hAnsi="Gill Sans MT"/>
          <w:i w:val="0"/>
        </w:rPr>
        <w:t xml:space="preserve"> residents</w:t>
      </w:r>
      <w:r>
        <w:rPr>
          <w:rFonts w:ascii="Gill Sans MT" w:hAnsi="Gill Sans MT"/>
          <w:i w:val="0"/>
        </w:rPr>
        <w:t>.</w:t>
      </w:r>
      <w:r w:rsidR="00982F88">
        <w:rPr>
          <w:rFonts w:ascii="Gill Sans MT" w:hAnsi="Gill Sans MT"/>
          <w:i w:val="0"/>
        </w:rPr>
        <w:t xml:space="preserve"> </w:t>
      </w:r>
      <w:r w:rsidR="00B51607">
        <w:rPr>
          <w:rFonts w:ascii="Gill Sans MT" w:hAnsi="Gill Sans MT"/>
          <w:i w:val="0"/>
        </w:rPr>
        <w:t>Since 201</w:t>
      </w:r>
      <w:r w:rsidR="00A17811" w:rsidRPr="00BF467D">
        <w:rPr>
          <w:rFonts w:ascii="Gill Sans MT" w:hAnsi="Gill Sans MT"/>
          <w:i w:val="0"/>
        </w:rPr>
        <w:t>0</w:t>
      </w:r>
      <w:r w:rsidR="004F545C" w:rsidRPr="00BF467D">
        <w:rPr>
          <w:rFonts w:ascii="Gill Sans MT" w:hAnsi="Gill Sans MT"/>
          <w:i w:val="0"/>
        </w:rPr>
        <w:t>, Oklahoma</w:t>
      </w:r>
      <w:r w:rsidR="00A17811" w:rsidRPr="00BF467D">
        <w:rPr>
          <w:rFonts w:ascii="Gill Sans MT" w:hAnsi="Gill Sans MT"/>
          <w:i w:val="0"/>
        </w:rPr>
        <w:t xml:space="preserve"> </w:t>
      </w:r>
      <w:r w:rsidR="00066669">
        <w:rPr>
          <w:rFonts w:ascii="Gill Sans MT" w:hAnsi="Gill Sans MT"/>
          <w:i w:val="0"/>
        </w:rPr>
        <w:t xml:space="preserve">has </w:t>
      </w:r>
      <w:r w:rsidR="00A17811" w:rsidRPr="00BF467D">
        <w:rPr>
          <w:rFonts w:ascii="Gill Sans MT" w:hAnsi="Gill Sans MT"/>
          <w:i w:val="0"/>
        </w:rPr>
        <w:t xml:space="preserve">experienced </w:t>
      </w:r>
      <w:r w:rsidR="00594A6F" w:rsidRPr="00BF467D">
        <w:rPr>
          <w:rFonts w:ascii="Gill Sans MT" w:hAnsi="Gill Sans MT"/>
          <w:i w:val="0"/>
        </w:rPr>
        <w:t>a</w:t>
      </w:r>
      <w:r w:rsidR="00A17811" w:rsidRPr="00BF467D">
        <w:rPr>
          <w:rFonts w:ascii="Gill Sans MT" w:hAnsi="Gill Sans MT"/>
          <w:i w:val="0"/>
        </w:rPr>
        <w:t xml:space="preserve"> </w:t>
      </w:r>
      <w:r w:rsidR="00B51607">
        <w:rPr>
          <w:rFonts w:ascii="Gill Sans MT" w:hAnsi="Gill Sans MT"/>
          <w:i w:val="0"/>
        </w:rPr>
        <w:t>3.4</w:t>
      </w:r>
      <w:r w:rsidR="007C7718" w:rsidRPr="00BF467D">
        <w:rPr>
          <w:rFonts w:ascii="Gill Sans MT" w:hAnsi="Gill Sans MT"/>
          <w:i w:val="0"/>
        </w:rPr>
        <w:t>%</w:t>
      </w:r>
      <w:r w:rsidR="004F545C" w:rsidRPr="00BF467D">
        <w:rPr>
          <w:rFonts w:ascii="Gill Sans MT" w:hAnsi="Gill Sans MT"/>
          <w:i w:val="0"/>
        </w:rPr>
        <w:t xml:space="preserve"> growth rate.</w:t>
      </w:r>
      <w:r w:rsidR="005A1F92" w:rsidRPr="00BF467D">
        <w:rPr>
          <w:rFonts w:ascii="Gill Sans MT" w:hAnsi="Gill Sans MT"/>
          <w:i w:val="0"/>
        </w:rPr>
        <w:t xml:space="preserve"> </w:t>
      </w:r>
      <w:r w:rsidR="004F545C" w:rsidRPr="00BF467D">
        <w:rPr>
          <w:rFonts w:ascii="Gill Sans MT" w:hAnsi="Gill Sans MT"/>
          <w:i w:val="0"/>
        </w:rPr>
        <w:t xml:space="preserve"> </w:t>
      </w:r>
      <w:r w:rsidR="001A6791" w:rsidRPr="00911831">
        <w:rPr>
          <w:rFonts w:ascii="Gill Sans MT" w:hAnsi="Gill Sans MT"/>
          <w:i w:val="0"/>
        </w:rPr>
        <w:t xml:space="preserve">Approximately </w:t>
      </w:r>
      <w:r w:rsidR="00B51607" w:rsidRPr="00911831">
        <w:rPr>
          <w:rFonts w:ascii="Gill Sans MT" w:hAnsi="Gill Sans MT"/>
          <w:i w:val="0"/>
        </w:rPr>
        <w:t>75.1</w:t>
      </w:r>
      <w:r w:rsidR="00BC6BDA" w:rsidRPr="00911831">
        <w:rPr>
          <w:rFonts w:ascii="Gill Sans MT" w:hAnsi="Gill Sans MT"/>
          <w:i w:val="0"/>
        </w:rPr>
        <w:t>% of the population</w:t>
      </w:r>
      <w:r w:rsidR="000F291F" w:rsidRPr="00911831">
        <w:rPr>
          <w:rFonts w:ascii="Gill Sans MT" w:hAnsi="Gill Sans MT"/>
          <w:i w:val="0"/>
        </w:rPr>
        <w:t xml:space="preserve"> in </w:t>
      </w:r>
      <w:r w:rsidR="00A6528C" w:rsidRPr="00911831">
        <w:rPr>
          <w:rFonts w:ascii="Gill Sans MT" w:hAnsi="Gill Sans MT"/>
          <w:i w:val="0"/>
        </w:rPr>
        <w:t>Oklahoma is</w:t>
      </w:r>
      <w:r w:rsidR="00BC6BDA" w:rsidRPr="00911831">
        <w:rPr>
          <w:rFonts w:ascii="Gill Sans MT" w:hAnsi="Gill Sans MT"/>
          <w:i w:val="0"/>
        </w:rPr>
        <w:t xml:space="preserve"> Caucasian</w:t>
      </w:r>
      <w:r w:rsidR="008E37FE" w:rsidRPr="00911831">
        <w:rPr>
          <w:rFonts w:ascii="Gill Sans MT" w:hAnsi="Gill Sans MT"/>
          <w:i w:val="0"/>
        </w:rPr>
        <w:t xml:space="preserve">, </w:t>
      </w:r>
      <w:r w:rsidR="00982F88" w:rsidRPr="00911831">
        <w:rPr>
          <w:rFonts w:ascii="Gill Sans MT" w:hAnsi="Gill Sans MT"/>
          <w:i w:val="0"/>
        </w:rPr>
        <w:t>9</w:t>
      </w:r>
      <w:r w:rsidR="00EF2E80" w:rsidRPr="00911831">
        <w:rPr>
          <w:rFonts w:ascii="Gill Sans MT" w:hAnsi="Gill Sans MT"/>
          <w:i w:val="0"/>
        </w:rPr>
        <w:t>.</w:t>
      </w:r>
      <w:r w:rsidR="007E11F2" w:rsidRPr="00911831">
        <w:rPr>
          <w:rFonts w:ascii="Gill Sans MT" w:hAnsi="Gill Sans MT"/>
          <w:i w:val="0"/>
        </w:rPr>
        <w:t>0</w:t>
      </w:r>
      <w:r w:rsidR="008E37FE" w:rsidRPr="00911831">
        <w:rPr>
          <w:rFonts w:ascii="Gill Sans MT" w:hAnsi="Gill Sans MT"/>
          <w:i w:val="0"/>
        </w:rPr>
        <w:t>%</w:t>
      </w:r>
      <w:r w:rsidR="00A32C9A" w:rsidRPr="00911831">
        <w:rPr>
          <w:rFonts w:ascii="Gill Sans MT" w:hAnsi="Gill Sans MT"/>
          <w:i w:val="0"/>
        </w:rPr>
        <w:t xml:space="preserve"> is </w:t>
      </w:r>
      <w:r w:rsidR="008E37FE" w:rsidRPr="00911831">
        <w:rPr>
          <w:rFonts w:ascii="Gill Sans MT" w:hAnsi="Gill Sans MT"/>
          <w:i w:val="0"/>
        </w:rPr>
        <w:t xml:space="preserve">American Indian, </w:t>
      </w:r>
      <w:r w:rsidR="00982F88" w:rsidRPr="00911831">
        <w:rPr>
          <w:rFonts w:ascii="Gill Sans MT" w:hAnsi="Gill Sans MT"/>
          <w:i w:val="0"/>
        </w:rPr>
        <w:t>7.7</w:t>
      </w:r>
      <w:r w:rsidR="00BC6BDA" w:rsidRPr="00911831">
        <w:rPr>
          <w:rFonts w:ascii="Gill Sans MT" w:hAnsi="Gill Sans MT"/>
          <w:i w:val="0"/>
        </w:rPr>
        <w:t xml:space="preserve">% </w:t>
      </w:r>
      <w:r w:rsidR="00A32C9A" w:rsidRPr="00911831">
        <w:rPr>
          <w:rFonts w:ascii="Gill Sans MT" w:hAnsi="Gill Sans MT"/>
          <w:i w:val="0"/>
        </w:rPr>
        <w:t xml:space="preserve">is </w:t>
      </w:r>
      <w:r w:rsidR="00BC6BDA" w:rsidRPr="00911831">
        <w:rPr>
          <w:rFonts w:ascii="Gill Sans MT" w:hAnsi="Gill Sans MT"/>
          <w:i w:val="0"/>
        </w:rPr>
        <w:t xml:space="preserve">African American, </w:t>
      </w:r>
      <w:r w:rsidR="00553E94" w:rsidRPr="00911831">
        <w:rPr>
          <w:rFonts w:ascii="Gill Sans MT" w:hAnsi="Gill Sans MT"/>
          <w:i w:val="0"/>
        </w:rPr>
        <w:t>9.8</w:t>
      </w:r>
      <w:r w:rsidR="008E37FE" w:rsidRPr="00911831">
        <w:rPr>
          <w:rFonts w:ascii="Gill Sans MT" w:hAnsi="Gill Sans MT"/>
          <w:i w:val="0"/>
        </w:rPr>
        <w:t xml:space="preserve">% </w:t>
      </w:r>
      <w:r w:rsidR="00A32C9A" w:rsidRPr="00911831">
        <w:rPr>
          <w:rFonts w:ascii="Gill Sans MT" w:hAnsi="Gill Sans MT"/>
          <w:i w:val="0"/>
        </w:rPr>
        <w:t xml:space="preserve">is </w:t>
      </w:r>
      <w:r w:rsidR="008E37FE" w:rsidRPr="00911831">
        <w:rPr>
          <w:rFonts w:ascii="Gill Sans MT" w:hAnsi="Gill Sans MT"/>
          <w:i w:val="0"/>
        </w:rPr>
        <w:t>Hi</w:t>
      </w:r>
      <w:r w:rsidR="00BC6BDA" w:rsidRPr="00911831">
        <w:rPr>
          <w:rFonts w:ascii="Gill Sans MT" w:hAnsi="Gill Sans MT"/>
          <w:i w:val="0"/>
        </w:rPr>
        <w:t xml:space="preserve">spanic or Latino, and </w:t>
      </w:r>
      <w:r w:rsidR="001A6791" w:rsidRPr="00911831">
        <w:rPr>
          <w:rFonts w:ascii="Gill Sans MT" w:hAnsi="Gill Sans MT"/>
          <w:i w:val="0"/>
        </w:rPr>
        <w:t>2</w:t>
      </w:r>
      <w:r w:rsidR="00982F88" w:rsidRPr="00911831">
        <w:rPr>
          <w:rFonts w:ascii="Gill Sans MT" w:hAnsi="Gill Sans MT"/>
          <w:i w:val="0"/>
        </w:rPr>
        <w:t>.</w:t>
      </w:r>
      <w:r w:rsidR="00553E94" w:rsidRPr="00911831">
        <w:rPr>
          <w:rFonts w:ascii="Gill Sans MT" w:hAnsi="Gill Sans MT"/>
          <w:i w:val="0"/>
        </w:rPr>
        <w:t>1</w:t>
      </w:r>
      <w:r w:rsidR="00BC6BDA" w:rsidRPr="00911831">
        <w:rPr>
          <w:rFonts w:ascii="Gill Sans MT" w:hAnsi="Gill Sans MT"/>
          <w:i w:val="0"/>
        </w:rPr>
        <w:t xml:space="preserve">% </w:t>
      </w:r>
      <w:r w:rsidR="00A32C9A" w:rsidRPr="00911831">
        <w:rPr>
          <w:rFonts w:ascii="Gill Sans MT" w:hAnsi="Gill Sans MT"/>
          <w:i w:val="0"/>
        </w:rPr>
        <w:t xml:space="preserve">is </w:t>
      </w:r>
      <w:r w:rsidR="00BC6BDA" w:rsidRPr="00911831">
        <w:rPr>
          <w:rFonts w:ascii="Gill Sans MT" w:hAnsi="Gill Sans MT"/>
          <w:i w:val="0"/>
        </w:rPr>
        <w:t xml:space="preserve">Asian. The remaining </w:t>
      </w:r>
      <w:r w:rsidR="00982F88" w:rsidRPr="00911831">
        <w:rPr>
          <w:rFonts w:ascii="Gill Sans MT" w:hAnsi="Gill Sans MT"/>
          <w:i w:val="0"/>
        </w:rPr>
        <w:t>less than 6</w:t>
      </w:r>
      <w:r w:rsidR="00BC6BDA" w:rsidRPr="00911831">
        <w:rPr>
          <w:rFonts w:ascii="Gill Sans MT" w:hAnsi="Gill Sans MT"/>
          <w:i w:val="0"/>
        </w:rPr>
        <w:t xml:space="preserve">% of the population are some other race or a combination of one or more races. </w:t>
      </w:r>
    </w:p>
    <w:p w:rsidR="007A494F" w:rsidRPr="0020275B" w:rsidRDefault="007A494F" w:rsidP="00416B4E">
      <w:pPr>
        <w:pStyle w:val="BodyText"/>
        <w:rPr>
          <w:rFonts w:ascii="Gill Sans MT" w:hAnsi="Gill Sans MT"/>
          <w:i w:val="0"/>
          <w:highlight w:val="yellow"/>
        </w:rPr>
      </w:pPr>
    </w:p>
    <w:p w:rsidR="007A494F" w:rsidRPr="007A494F" w:rsidRDefault="00C56151" w:rsidP="00416B4E">
      <w:pPr>
        <w:pStyle w:val="BodyText"/>
        <w:rPr>
          <w:rFonts w:ascii="Gill Sans MT" w:hAnsi="Gill Sans MT"/>
          <w:i w:val="0"/>
        </w:rPr>
      </w:pPr>
      <w:r w:rsidRPr="00911831">
        <w:rPr>
          <w:rFonts w:ascii="Gill Sans MT" w:hAnsi="Gill Sans MT"/>
          <w:i w:val="0"/>
        </w:rPr>
        <w:t xml:space="preserve">In </w:t>
      </w:r>
      <w:r w:rsidR="00982F88" w:rsidRPr="00911831">
        <w:rPr>
          <w:rFonts w:ascii="Gill Sans MT" w:hAnsi="Gill Sans MT"/>
          <w:i w:val="0"/>
        </w:rPr>
        <w:t>2013</w:t>
      </w:r>
      <w:r w:rsidRPr="00911831">
        <w:rPr>
          <w:rFonts w:ascii="Gill Sans MT" w:hAnsi="Gill Sans MT"/>
          <w:i w:val="0"/>
        </w:rPr>
        <w:t>, t</w:t>
      </w:r>
      <w:r w:rsidR="007A494F" w:rsidRPr="00911831">
        <w:rPr>
          <w:rFonts w:ascii="Gill Sans MT" w:hAnsi="Gill Sans MT"/>
          <w:i w:val="0"/>
        </w:rPr>
        <w:t>he median income in Oklahoma</w:t>
      </w:r>
      <w:r w:rsidR="00A17811" w:rsidRPr="00911831">
        <w:rPr>
          <w:rFonts w:ascii="Gill Sans MT" w:hAnsi="Gill Sans MT"/>
          <w:i w:val="0"/>
        </w:rPr>
        <w:t xml:space="preserve"> </w:t>
      </w:r>
      <w:r w:rsidRPr="00911831">
        <w:rPr>
          <w:rFonts w:ascii="Gill Sans MT" w:hAnsi="Gill Sans MT"/>
          <w:i w:val="0"/>
        </w:rPr>
        <w:t>was</w:t>
      </w:r>
      <w:r w:rsidR="00A17811" w:rsidRPr="00911831">
        <w:rPr>
          <w:rFonts w:ascii="Gill Sans MT" w:hAnsi="Gill Sans MT"/>
          <w:i w:val="0"/>
        </w:rPr>
        <w:t xml:space="preserve"> $</w:t>
      </w:r>
      <w:r w:rsidR="00982F88" w:rsidRPr="00911831">
        <w:rPr>
          <w:rFonts w:ascii="Gill Sans MT" w:hAnsi="Gill Sans MT"/>
          <w:i w:val="0"/>
        </w:rPr>
        <w:t>45,339</w:t>
      </w:r>
      <w:r w:rsidR="00FF6C5B">
        <w:rPr>
          <w:rFonts w:ascii="Gill Sans MT" w:hAnsi="Gill Sans MT"/>
          <w:i w:val="0"/>
        </w:rPr>
        <w:t xml:space="preserve"> which</w:t>
      </w:r>
      <w:r w:rsidR="0017404A" w:rsidRPr="00911831">
        <w:rPr>
          <w:rFonts w:ascii="Gill Sans MT" w:hAnsi="Gill Sans MT"/>
          <w:i w:val="0"/>
        </w:rPr>
        <w:t xml:space="preserve"> is significantly less than the national median income </w:t>
      </w:r>
      <w:r w:rsidR="00066669" w:rsidRPr="00911831">
        <w:rPr>
          <w:rFonts w:ascii="Gill Sans MT" w:hAnsi="Gill Sans MT"/>
          <w:i w:val="0"/>
        </w:rPr>
        <w:t>of</w:t>
      </w:r>
      <w:r w:rsidR="0017404A" w:rsidRPr="00911831">
        <w:rPr>
          <w:rFonts w:ascii="Gill Sans MT" w:hAnsi="Gill Sans MT"/>
          <w:i w:val="0"/>
        </w:rPr>
        <w:t xml:space="preserve"> $</w:t>
      </w:r>
      <w:r w:rsidR="00982F88" w:rsidRPr="00911831">
        <w:rPr>
          <w:rFonts w:ascii="Gill Sans MT" w:hAnsi="Gill Sans MT"/>
          <w:i w:val="0"/>
        </w:rPr>
        <w:t>53,046</w:t>
      </w:r>
      <w:r w:rsidR="0017404A" w:rsidRPr="00911831">
        <w:rPr>
          <w:rFonts w:ascii="Gill Sans MT" w:hAnsi="Gill Sans MT"/>
          <w:i w:val="0"/>
        </w:rPr>
        <w:t xml:space="preserve">. </w:t>
      </w:r>
      <w:r w:rsidR="00FF6C5B">
        <w:rPr>
          <w:rFonts w:ascii="Gill Sans MT" w:hAnsi="Gill Sans MT"/>
          <w:i w:val="0"/>
        </w:rPr>
        <w:t xml:space="preserve"> Additionally,</w:t>
      </w:r>
      <w:r w:rsidR="0020275B" w:rsidRPr="00911831">
        <w:rPr>
          <w:rFonts w:ascii="Gill Sans MT" w:hAnsi="Gill Sans MT"/>
          <w:i w:val="0"/>
        </w:rPr>
        <w:t xml:space="preserve"> 16.9% of Oklahoma’s </w:t>
      </w:r>
      <w:r w:rsidR="007C6728" w:rsidRPr="00911831">
        <w:rPr>
          <w:rFonts w:ascii="Gill Sans MT" w:hAnsi="Gill Sans MT"/>
          <w:i w:val="0"/>
        </w:rPr>
        <w:t xml:space="preserve">population </w:t>
      </w:r>
      <w:r w:rsidR="007C6728">
        <w:rPr>
          <w:rFonts w:ascii="Gill Sans MT" w:hAnsi="Gill Sans MT"/>
          <w:i w:val="0"/>
        </w:rPr>
        <w:t>is</w:t>
      </w:r>
      <w:r w:rsidR="0020275B" w:rsidRPr="00911831">
        <w:rPr>
          <w:rFonts w:ascii="Gill Sans MT" w:hAnsi="Gill Sans MT"/>
          <w:i w:val="0"/>
        </w:rPr>
        <w:t xml:space="preserve"> below the poverty level compared with 15.4% nationally.  </w:t>
      </w:r>
      <w:r w:rsidR="007A494F" w:rsidRPr="00911831">
        <w:rPr>
          <w:rFonts w:ascii="Gill Sans MT" w:hAnsi="Gill Sans MT"/>
          <w:i w:val="0"/>
        </w:rPr>
        <w:t>The</w:t>
      </w:r>
      <w:r w:rsidR="007A494F">
        <w:rPr>
          <w:rFonts w:ascii="Gill Sans MT" w:hAnsi="Gill Sans MT"/>
          <w:i w:val="0"/>
        </w:rPr>
        <w:t xml:space="preserve"> </w:t>
      </w:r>
      <w:r w:rsidR="007A494F" w:rsidRPr="007A494F">
        <w:rPr>
          <w:rFonts w:ascii="Gill Sans MT" w:hAnsi="Gill Sans MT"/>
          <w:i w:val="0"/>
        </w:rPr>
        <w:t xml:space="preserve">principal industries in the </w:t>
      </w:r>
      <w:r w:rsidR="00FF6C5B">
        <w:rPr>
          <w:rFonts w:ascii="Gill Sans MT" w:hAnsi="Gill Sans MT"/>
          <w:i w:val="0"/>
        </w:rPr>
        <w:t>S</w:t>
      </w:r>
      <w:r w:rsidR="007A494F" w:rsidRPr="007A494F">
        <w:rPr>
          <w:rFonts w:ascii="Gill Sans MT" w:hAnsi="Gill Sans MT"/>
          <w:i w:val="0"/>
        </w:rPr>
        <w:t xml:space="preserve">tate </w:t>
      </w:r>
      <w:r w:rsidR="00066669">
        <w:rPr>
          <w:rFonts w:ascii="Gill Sans MT" w:hAnsi="Gill Sans MT"/>
          <w:i w:val="0"/>
        </w:rPr>
        <w:t xml:space="preserve">include manufacturing, mineral </w:t>
      </w:r>
      <w:r w:rsidR="003562E0">
        <w:rPr>
          <w:rFonts w:ascii="Gill Sans MT" w:hAnsi="Gill Sans MT"/>
          <w:i w:val="0"/>
        </w:rPr>
        <w:t xml:space="preserve">and </w:t>
      </w:r>
      <w:r w:rsidR="007A494F" w:rsidRPr="007A494F">
        <w:rPr>
          <w:rFonts w:ascii="Gill Sans MT" w:hAnsi="Gill Sans MT"/>
          <w:i w:val="0"/>
        </w:rPr>
        <w:t>energy exploration, and</w:t>
      </w:r>
      <w:r w:rsidR="007A494F">
        <w:rPr>
          <w:rFonts w:ascii="Gill Sans MT" w:hAnsi="Gill Sans MT"/>
          <w:i w:val="0"/>
        </w:rPr>
        <w:t xml:space="preserve"> </w:t>
      </w:r>
      <w:r w:rsidR="007A494F" w:rsidRPr="007A494F">
        <w:rPr>
          <w:rFonts w:ascii="Gill Sans MT" w:hAnsi="Gill Sans MT"/>
          <w:i w:val="0"/>
        </w:rPr>
        <w:t>energy production</w:t>
      </w:r>
      <w:r w:rsidR="007A494F">
        <w:rPr>
          <w:rFonts w:ascii="Gill Sans MT" w:hAnsi="Gill Sans MT"/>
          <w:i w:val="0"/>
        </w:rPr>
        <w:t xml:space="preserve">; however, </w:t>
      </w:r>
      <w:r w:rsidR="007A494F" w:rsidRPr="007A494F">
        <w:rPr>
          <w:rFonts w:ascii="Gill Sans MT" w:hAnsi="Gill Sans MT"/>
          <w:i w:val="0"/>
        </w:rPr>
        <w:t>Oklahoma is considered a rural state and farming is a considerable focus of</w:t>
      </w:r>
      <w:r w:rsidR="007A494F">
        <w:rPr>
          <w:rFonts w:ascii="Gill Sans MT" w:hAnsi="Gill Sans MT"/>
          <w:i w:val="0"/>
        </w:rPr>
        <w:t xml:space="preserve"> </w:t>
      </w:r>
      <w:r w:rsidR="007A494F" w:rsidRPr="007A494F">
        <w:rPr>
          <w:rFonts w:ascii="Gill Sans MT" w:hAnsi="Gill Sans MT"/>
          <w:i w:val="0"/>
        </w:rPr>
        <w:t>the economy. When comparing the number of persons per square mile to that of the United States,</w:t>
      </w:r>
      <w:r w:rsidR="007A494F">
        <w:rPr>
          <w:rFonts w:ascii="Gill Sans MT" w:hAnsi="Gill Sans MT"/>
          <w:i w:val="0"/>
        </w:rPr>
        <w:t xml:space="preserve"> </w:t>
      </w:r>
      <w:r w:rsidR="007A494F" w:rsidRPr="007A494F">
        <w:rPr>
          <w:rFonts w:ascii="Gill Sans MT" w:hAnsi="Gill Sans MT"/>
          <w:i w:val="0"/>
        </w:rPr>
        <w:t>Oklahoma</w:t>
      </w:r>
      <w:r w:rsidR="0078624B">
        <w:rPr>
          <w:rFonts w:ascii="Gill Sans MT" w:hAnsi="Gill Sans MT"/>
          <w:i w:val="0"/>
        </w:rPr>
        <w:t xml:space="preserve"> has </w:t>
      </w:r>
      <w:r w:rsidR="0078624B" w:rsidRPr="00BF467D">
        <w:rPr>
          <w:rFonts w:ascii="Gill Sans MT" w:hAnsi="Gill Sans MT"/>
          <w:i w:val="0"/>
        </w:rPr>
        <w:t>5</w:t>
      </w:r>
      <w:r w:rsidR="00982F88">
        <w:rPr>
          <w:rFonts w:ascii="Gill Sans MT" w:hAnsi="Gill Sans MT"/>
          <w:i w:val="0"/>
        </w:rPr>
        <w:t>4.7</w:t>
      </w:r>
      <w:r w:rsidR="00CB401C">
        <w:rPr>
          <w:rFonts w:ascii="Gill Sans MT" w:hAnsi="Gill Sans MT"/>
          <w:i w:val="0"/>
          <w:color w:val="FF9900"/>
        </w:rPr>
        <w:t xml:space="preserve"> </w:t>
      </w:r>
      <w:r w:rsidR="007A494F" w:rsidRPr="007A494F">
        <w:rPr>
          <w:rFonts w:ascii="Gill Sans MT" w:hAnsi="Gill Sans MT"/>
          <w:i w:val="0"/>
        </w:rPr>
        <w:t>persons per squar</w:t>
      </w:r>
      <w:r w:rsidR="00982F88">
        <w:rPr>
          <w:rFonts w:ascii="Gill Sans MT" w:hAnsi="Gill Sans MT"/>
          <w:i w:val="0"/>
        </w:rPr>
        <w:t xml:space="preserve">e </w:t>
      </w:r>
      <w:r w:rsidR="007C6728">
        <w:rPr>
          <w:rFonts w:ascii="Gill Sans MT" w:hAnsi="Gill Sans MT"/>
          <w:i w:val="0"/>
        </w:rPr>
        <w:t>mile compared</w:t>
      </w:r>
      <w:r w:rsidR="00FF6C5B">
        <w:rPr>
          <w:rFonts w:ascii="Gill Sans MT" w:hAnsi="Gill Sans MT"/>
          <w:i w:val="0"/>
        </w:rPr>
        <w:t xml:space="preserve"> to</w:t>
      </w:r>
      <w:r w:rsidR="00982F88">
        <w:rPr>
          <w:rFonts w:ascii="Gill Sans MT" w:hAnsi="Gill Sans MT"/>
          <w:i w:val="0"/>
        </w:rPr>
        <w:t xml:space="preserve"> an average of 87.4</w:t>
      </w:r>
      <w:r w:rsidR="007A494F" w:rsidRPr="007A494F">
        <w:rPr>
          <w:rFonts w:ascii="Gill Sans MT" w:hAnsi="Gill Sans MT"/>
          <w:i w:val="0"/>
        </w:rPr>
        <w:t xml:space="preserve"> persons per square mile for the rest of the nation.</w:t>
      </w:r>
    </w:p>
    <w:p w:rsidR="00BC6BDA" w:rsidRPr="007A494F" w:rsidRDefault="00BC6BDA" w:rsidP="00416B4E">
      <w:pPr>
        <w:pStyle w:val="BodyText"/>
        <w:rPr>
          <w:rFonts w:ascii="Gill Sans MT" w:hAnsi="Gill Sans MT"/>
          <w:i w:val="0"/>
        </w:rPr>
      </w:pPr>
    </w:p>
    <w:p w:rsidR="005A1F92" w:rsidRPr="007A494F" w:rsidRDefault="00A32C9A" w:rsidP="00416B4E">
      <w:pPr>
        <w:pStyle w:val="BodyText"/>
        <w:rPr>
          <w:rFonts w:ascii="Gill Sans MT" w:hAnsi="Gill Sans MT"/>
          <w:i w:val="0"/>
        </w:rPr>
      </w:pPr>
      <w:r w:rsidRPr="007A494F">
        <w:rPr>
          <w:rFonts w:ascii="Gill Sans MT" w:hAnsi="Gill Sans MT"/>
          <w:i w:val="0"/>
        </w:rPr>
        <w:t xml:space="preserve">Oklahoma has 77 counties and supports </w:t>
      </w:r>
      <w:r w:rsidR="007C6728" w:rsidRPr="007A494F">
        <w:rPr>
          <w:rFonts w:ascii="Gill Sans MT" w:hAnsi="Gill Sans MT"/>
          <w:i w:val="0"/>
        </w:rPr>
        <w:t>two</w:t>
      </w:r>
      <w:r w:rsidR="007C6728">
        <w:rPr>
          <w:rFonts w:ascii="Gill Sans MT" w:hAnsi="Gill Sans MT"/>
          <w:i w:val="0"/>
        </w:rPr>
        <w:t xml:space="preserve"> </w:t>
      </w:r>
      <w:r w:rsidR="007C6728" w:rsidRPr="007A494F">
        <w:rPr>
          <w:rFonts w:ascii="Gill Sans MT" w:hAnsi="Gill Sans MT"/>
          <w:i w:val="0"/>
        </w:rPr>
        <w:t>metropolitan</w:t>
      </w:r>
      <w:r w:rsidRPr="007A494F">
        <w:rPr>
          <w:rFonts w:ascii="Gill Sans MT" w:hAnsi="Gill Sans MT"/>
          <w:i w:val="0"/>
        </w:rPr>
        <w:t xml:space="preserve"> areas. Oklahoma City, the</w:t>
      </w:r>
      <w:r w:rsidR="004140E9" w:rsidRPr="007A494F">
        <w:rPr>
          <w:rFonts w:ascii="Gill Sans MT" w:hAnsi="Gill Sans MT"/>
          <w:i w:val="0"/>
        </w:rPr>
        <w:t xml:space="preserve"> </w:t>
      </w:r>
      <w:r w:rsidRPr="007A494F">
        <w:rPr>
          <w:rFonts w:ascii="Gill Sans MT" w:hAnsi="Gill Sans MT"/>
          <w:i w:val="0"/>
        </w:rPr>
        <w:t>capital, is located in the center of the state and has</w:t>
      </w:r>
      <w:r w:rsidR="004140E9" w:rsidRPr="007A494F">
        <w:rPr>
          <w:rFonts w:ascii="Gill Sans MT" w:hAnsi="Gill Sans MT"/>
          <w:i w:val="0"/>
        </w:rPr>
        <w:t xml:space="preserve"> </w:t>
      </w:r>
      <w:r w:rsidRPr="007A494F">
        <w:rPr>
          <w:rFonts w:ascii="Gill Sans MT" w:hAnsi="Gill Sans MT"/>
          <w:i w:val="0"/>
        </w:rPr>
        <w:t xml:space="preserve">a population in excess of </w:t>
      </w:r>
      <w:r w:rsidR="0020275B">
        <w:rPr>
          <w:rFonts w:ascii="Gill Sans MT" w:hAnsi="Gill Sans MT"/>
          <w:i w:val="0"/>
        </w:rPr>
        <w:t>62</w:t>
      </w:r>
      <w:r w:rsidR="00982F88">
        <w:rPr>
          <w:rFonts w:ascii="Gill Sans MT" w:hAnsi="Gill Sans MT"/>
          <w:i w:val="0"/>
        </w:rPr>
        <w:t>0</w:t>
      </w:r>
      <w:r w:rsidR="007A1610">
        <w:rPr>
          <w:rFonts w:ascii="Gill Sans MT" w:hAnsi="Gill Sans MT"/>
          <w:i w:val="0"/>
        </w:rPr>
        <w:t>,000</w:t>
      </w:r>
      <w:r w:rsidRPr="007A494F">
        <w:rPr>
          <w:rFonts w:ascii="Gill Sans MT" w:hAnsi="Gill Sans MT"/>
          <w:i w:val="0"/>
        </w:rPr>
        <w:t xml:space="preserve">. </w:t>
      </w:r>
      <w:r w:rsidR="0020275B">
        <w:rPr>
          <w:rFonts w:ascii="Gill Sans MT" w:hAnsi="Gill Sans MT"/>
          <w:i w:val="0"/>
        </w:rPr>
        <w:t xml:space="preserve">According to the 2014 </w:t>
      </w:r>
      <w:r w:rsidR="0078624B" w:rsidRPr="00BF467D">
        <w:rPr>
          <w:rFonts w:ascii="Gill Sans MT" w:hAnsi="Gill Sans MT"/>
          <w:i w:val="0"/>
        </w:rPr>
        <w:t xml:space="preserve">U.S. Census Bureau data, </w:t>
      </w:r>
      <w:r w:rsidRPr="00BF467D">
        <w:rPr>
          <w:rFonts w:ascii="Gill Sans MT" w:hAnsi="Gill Sans MT"/>
          <w:i w:val="0"/>
        </w:rPr>
        <w:t>Tulsa, located in the northeastern part of the state,</w:t>
      </w:r>
      <w:r w:rsidR="004140E9" w:rsidRPr="00BF467D">
        <w:rPr>
          <w:rFonts w:ascii="Gill Sans MT" w:hAnsi="Gill Sans MT"/>
          <w:b/>
          <w:bCs/>
          <w:i w:val="0"/>
          <w:lang w:val="en"/>
        </w:rPr>
        <w:t xml:space="preserve"> </w:t>
      </w:r>
      <w:r w:rsidR="00BF7504" w:rsidRPr="00BF467D">
        <w:rPr>
          <w:rFonts w:ascii="Gill Sans MT" w:hAnsi="Gill Sans MT"/>
          <w:i w:val="0"/>
        </w:rPr>
        <w:t xml:space="preserve">has a population exceeding </w:t>
      </w:r>
      <w:r w:rsidR="0020275B" w:rsidRPr="003C55A5">
        <w:rPr>
          <w:rFonts w:ascii="Gill Sans MT" w:hAnsi="Gill Sans MT"/>
          <w:i w:val="0"/>
        </w:rPr>
        <w:t>399</w:t>
      </w:r>
      <w:r w:rsidR="007A1610" w:rsidRPr="003C55A5">
        <w:rPr>
          <w:rFonts w:ascii="Gill Sans MT" w:hAnsi="Gill Sans MT"/>
          <w:i w:val="0"/>
        </w:rPr>
        <w:t>,000</w:t>
      </w:r>
      <w:r w:rsidRPr="00BF467D">
        <w:rPr>
          <w:rFonts w:ascii="Gill Sans MT" w:hAnsi="Gill Sans MT"/>
          <w:i w:val="0"/>
        </w:rPr>
        <w:t>.</w:t>
      </w:r>
      <w:r w:rsidR="00F0366B" w:rsidRPr="00BF467D">
        <w:rPr>
          <w:rFonts w:ascii="Gill Sans MT" w:hAnsi="Gill Sans MT"/>
          <w:i w:val="0"/>
        </w:rPr>
        <w:t xml:space="preserve"> </w:t>
      </w:r>
      <w:r w:rsidR="0017404A" w:rsidRPr="00BF467D">
        <w:rPr>
          <w:rFonts w:ascii="Gill Sans MT" w:hAnsi="Gill Sans MT"/>
          <w:i w:val="0"/>
        </w:rPr>
        <w:t xml:space="preserve">Other  </w:t>
      </w:r>
      <w:r w:rsidR="0045006D">
        <w:rPr>
          <w:rFonts w:ascii="Gill Sans MT" w:hAnsi="Gill Sans MT"/>
          <w:i w:val="0"/>
        </w:rPr>
        <w:t xml:space="preserve"> major </w:t>
      </w:r>
      <w:r w:rsidR="0017404A">
        <w:rPr>
          <w:rFonts w:ascii="Gill Sans MT" w:hAnsi="Gill Sans MT"/>
          <w:i w:val="0"/>
        </w:rPr>
        <w:t xml:space="preserve">cities include Ardmore, Enid, Lawton, Norman, and Muskogee. </w:t>
      </w:r>
    </w:p>
    <w:p w:rsidR="005A1F92" w:rsidRPr="007A494F" w:rsidRDefault="005A1F92" w:rsidP="00416B4E">
      <w:pPr>
        <w:pStyle w:val="BodyText"/>
        <w:rPr>
          <w:rFonts w:ascii="Gill Sans MT" w:hAnsi="Gill Sans MT"/>
          <w:i w:val="0"/>
        </w:rPr>
      </w:pPr>
    </w:p>
    <w:p w:rsidR="00A32C9A" w:rsidRDefault="007A494F" w:rsidP="00416B4E">
      <w:pPr>
        <w:pStyle w:val="BodyText"/>
        <w:rPr>
          <w:rFonts w:ascii="Gill Sans MT" w:hAnsi="Gill Sans MT"/>
          <w:i w:val="0"/>
        </w:rPr>
      </w:pPr>
      <w:r w:rsidRPr="007A494F">
        <w:rPr>
          <w:rFonts w:ascii="Gill Sans MT" w:hAnsi="Gill Sans MT"/>
          <w:i w:val="0"/>
        </w:rPr>
        <w:t>Oklahoma is the 18</w:t>
      </w:r>
      <w:r w:rsidRPr="007A494F">
        <w:rPr>
          <w:rFonts w:ascii="Gill Sans MT" w:hAnsi="Gill Sans MT"/>
          <w:i w:val="0"/>
          <w:vertAlign w:val="superscript"/>
        </w:rPr>
        <w:t>th</w:t>
      </w:r>
      <w:r w:rsidRPr="007A494F">
        <w:rPr>
          <w:rFonts w:ascii="Gill Sans MT" w:hAnsi="Gill Sans MT"/>
          <w:i w:val="0"/>
        </w:rPr>
        <w:t xml:space="preserve"> largest state with a land area of 68,667 square miles. </w:t>
      </w:r>
      <w:r w:rsidR="005A1F92" w:rsidRPr="007A494F">
        <w:rPr>
          <w:rFonts w:ascii="Gill Sans MT" w:hAnsi="Gill Sans MT"/>
          <w:i w:val="0"/>
        </w:rPr>
        <w:t xml:space="preserve">The </w:t>
      </w:r>
      <w:r w:rsidR="0045006D">
        <w:rPr>
          <w:rFonts w:ascii="Gill Sans MT" w:hAnsi="Gill Sans MT"/>
          <w:i w:val="0"/>
        </w:rPr>
        <w:t>S</w:t>
      </w:r>
      <w:r w:rsidR="005A1F92" w:rsidRPr="007A494F">
        <w:rPr>
          <w:rFonts w:ascii="Gill Sans MT" w:hAnsi="Gill Sans MT"/>
          <w:i w:val="0"/>
        </w:rPr>
        <w:t>tate has over 4,400 miles</w:t>
      </w:r>
      <w:r w:rsidR="004140E9" w:rsidRPr="007A494F">
        <w:rPr>
          <w:rFonts w:ascii="Gill Sans MT" w:hAnsi="Gill Sans MT"/>
          <w:i w:val="0"/>
        </w:rPr>
        <w:t xml:space="preserve"> </w:t>
      </w:r>
      <w:r w:rsidR="004A6DD5">
        <w:rPr>
          <w:rFonts w:ascii="Gill Sans MT" w:hAnsi="Gill Sans MT"/>
          <w:i w:val="0"/>
        </w:rPr>
        <w:t>of river</w:t>
      </w:r>
      <w:r w:rsidR="008C0393">
        <w:rPr>
          <w:rFonts w:ascii="Gill Sans MT" w:hAnsi="Gill Sans MT"/>
          <w:i w:val="0"/>
        </w:rPr>
        <w:t xml:space="preserve">, </w:t>
      </w:r>
      <w:r w:rsidR="004A6DD5">
        <w:rPr>
          <w:rFonts w:ascii="Gill Sans MT" w:hAnsi="Gill Sans MT"/>
          <w:i w:val="0"/>
        </w:rPr>
        <w:t xml:space="preserve">lake </w:t>
      </w:r>
      <w:r w:rsidR="005A1F92" w:rsidRPr="007A494F">
        <w:rPr>
          <w:rFonts w:ascii="Gill Sans MT" w:hAnsi="Gill Sans MT"/>
          <w:i w:val="0"/>
        </w:rPr>
        <w:t>shoreline</w:t>
      </w:r>
      <w:r w:rsidR="00156106">
        <w:rPr>
          <w:rFonts w:ascii="Gill Sans MT" w:hAnsi="Gill Sans MT"/>
          <w:i w:val="0"/>
        </w:rPr>
        <w:t>,</w:t>
      </w:r>
      <w:r w:rsidR="005A1F92" w:rsidRPr="007A494F">
        <w:rPr>
          <w:rFonts w:ascii="Gill Sans MT" w:hAnsi="Gill Sans MT"/>
          <w:i w:val="0"/>
        </w:rPr>
        <w:t xml:space="preserve"> and forests </w:t>
      </w:r>
      <w:r w:rsidR="0045006D">
        <w:rPr>
          <w:rFonts w:ascii="Gill Sans MT" w:hAnsi="Gill Sans MT"/>
          <w:i w:val="0"/>
        </w:rPr>
        <w:t>that</w:t>
      </w:r>
      <w:r w:rsidR="00503D2B">
        <w:rPr>
          <w:rFonts w:ascii="Gill Sans MT" w:hAnsi="Gill Sans MT"/>
          <w:i w:val="0"/>
        </w:rPr>
        <w:t xml:space="preserve"> </w:t>
      </w:r>
      <w:r w:rsidR="005A1F92" w:rsidRPr="007A494F">
        <w:rPr>
          <w:rFonts w:ascii="Gill Sans MT" w:hAnsi="Gill Sans MT"/>
          <w:i w:val="0"/>
        </w:rPr>
        <w:t>cover</w:t>
      </w:r>
      <w:r>
        <w:rPr>
          <w:rFonts w:ascii="Gill Sans MT" w:hAnsi="Gill Sans MT"/>
          <w:i w:val="0"/>
        </w:rPr>
        <w:t xml:space="preserve"> </w:t>
      </w:r>
      <w:r w:rsidR="005A1F92" w:rsidRPr="007A494F">
        <w:rPr>
          <w:rFonts w:ascii="Gill Sans MT" w:hAnsi="Gill Sans MT"/>
          <w:i w:val="0"/>
        </w:rPr>
        <w:t xml:space="preserve">approximately 24% of Oklahoma. </w:t>
      </w:r>
      <w:r>
        <w:rPr>
          <w:rFonts w:ascii="Gill Sans MT" w:hAnsi="Gill Sans MT"/>
          <w:i w:val="0"/>
        </w:rPr>
        <w:t xml:space="preserve"> </w:t>
      </w:r>
      <w:r w:rsidR="00A32C9A" w:rsidRPr="007A494F">
        <w:rPr>
          <w:rFonts w:ascii="Gill Sans MT" w:hAnsi="Gill Sans MT"/>
          <w:i w:val="0"/>
        </w:rPr>
        <w:t>The major highways are Interstates 35, 40,</w:t>
      </w:r>
      <w:r w:rsidR="009F28B7">
        <w:rPr>
          <w:rFonts w:ascii="Gill Sans MT" w:hAnsi="Gill Sans MT"/>
          <w:i w:val="0"/>
        </w:rPr>
        <w:t xml:space="preserve"> and</w:t>
      </w:r>
      <w:r w:rsidR="00A32C9A" w:rsidRPr="007A494F">
        <w:rPr>
          <w:rFonts w:ascii="Gill Sans MT" w:hAnsi="Gill Sans MT"/>
          <w:i w:val="0"/>
        </w:rPr>
        <w:t xml:space="preserve"> 44 and U.S. Highways 54, 56, 64, 69, </w:t>
      </w:r>
      <w:r w:rsidR="009F28B7">
        <w:rPr>
          <w:rFonts w:ascii="Gill Sans MT" w:hAnsi="Gill Sans MT"/>
          <w:i w:val="0"/>
        </w:rPr>
        <w:t xml:space="preserve">75, </w:t>
      </w:r>
      <w:r w:rsidR="00A32C9A" w:rsidRPr="007A494F">
        <w:rPr>
          <w:rFonts w:ascii="Gill Sans MT" w:hAnsi="Gill Sans MT"/>
          <w:i w:val="0"/>
        </w:rPr>
        <w:t>81, 83, 287, and 412. Interstate 35</w:t>
      </w:r>
      <w:r w:rsidR="00D37A46" w:rsidRPr="007A494F">
        <w:rPr>
          <w:rFonts w:ascii="Gill Sans MT" w:hAnsi="Gill Sans MT"/>
          <w:i w:val="0"/>
        </w:rPr>
        <w:t xml:space="preserve">, U.S. 69/75, </w:t>
      </w:r>
      <w:r w:rsidR="00156106">
        <w:rPr>
          <w:rFonts w:ascii="Gill Sans MT" w:hAnsi="Gill Sans MT"/>
          <w:i w:val="0"/>
        </w:rPr>
        <w:t xml:space="preserve">and </w:t>
      </w:r>
      <w:r w:rsidR="00D37A46" w:rsidRPr="007A494F">
        <w:rPr>
          <w:rFonts w:ascii="Gill Sans MT" w:hAnsi="Gill Sans MT"/>
          <w:i w:val="0"/>
        </w:rPr>
        <w:t>U.S. 81</w:t>
      </w:r>
      <w:r w:rsidR="000D0B34">
        <w:rPr>
          <w:rFonts w:ascii="Gill Sans MT" w:hAnsi="Gill Sans MT"/>
          <w:i w:val="0"/>
        </w:rPr>
        <w:t xml:space="preserve"> </w:t>
      </w:r>
      <w:r w:rsidR="00A32C9A" w:rsidRPr="007A494F">
        <w:rPr>
          <w:rFonts w:ascii="Gill Sans MT" w:hAnsi="Gill Sans MT"/>
          <w:i w:val="0"/>
        </w:rPr>
        <w:t xml:space="preserve">are the primary north-south </w:t>
      </w:r>
      <w:r w:rsidR="00D37A46" w:rsidRPr="007A494F">
        <w:rPr>
          <w:rFonts w:ascii="Gill Sans MT" w:hAnsi="Gill Sans MT"/>
          <w:i w:val="0"/>
        </w:rPr>
        <w:t>routes</w:t>
      </w:r>
      <w:r w:rsidR="00A32C9A" w:rsidRPr="007A494F">
        <w:rPr>
          <w:rFonts w:ascii="Gill Sans MT" w:hAnsi="Gill Sans MT"/>
          <w:i w:val="0"/>
        </w:rPr>
        <w:t xml:space="preserve"> and I-40 is the main east-west route. </w:t>
      </w:r>
      <w:r w:rsidR="000D0B34">
        <w:rPr>
          <w:rFonts w:ascii="Gill Sans MT" w:hAnsi="Gill Sans MT"/>
          <w:i w:val="0"/>
        </w:rPr>
        <w:t xml:space="preserve">Interstate </w:t>
      </w:r>
      <w:r w:rsidR="00A32C9A" w:rsidRPr="007A494F">
        <w:rPr>
          <w:rFonts w:ascii="Gill Sans MT" w:hAnsi="Gill Sans MT"/>
          <w:i w:val="0"/>
        </w:rPr>
        <w:t>44 exten</w:t>
      </w:r>
      <w:r w:rsidR="0048311E">
        <w:rPr>
          <w:rFonts w:ascii="Gill Sans MT" w:hAnsi="Gill Sans MT"/>
          <w:i w:val="0"/>
        </w:rPr>
        <w:t>d</w:t>
      </w:r>
      <w:r w:rsidR="00A32C9A" w:rsidRPr="007A494F">
        <w:rPr>
          <w:rFonts w:ascii="Gill Sans MT" w:hAnsi="Gill Sans MT"/>
          <w:i w:val="0"/>
        </w:rPr>
        <w:t>s from the Texas-O</w:t>
      </w:r>
      <w:r w:rsidR="00156106">
        <w:rPr>
          <w:rFonts w:ascii="Gill Sans MT" w:hAnsi="Gill Sans MT"/>
          <w:i w:val="0"/>
        </w:rPr>
        <w:t>klahoma border to the Oklahoma-</w:t>
      </w:r>
      <w:r w:rsidR="00A32C9A" w:rsidRPr="007A494F">
        <w:rPr>
          <w:rFonts w:ascii="Gill Sans MT" w:hAnsi="Gill Sans MT"/>
          <w:i w:val="0"/>
        </w:rPr>
        <w:t xml:space="preserve">Missouri border. </w:t>
      </w:r>
      <w:r w:rsidR="00D37A46" w:rsidRPr="007A494F">
        <w:rPr>
          <w:rFonts w:ascii="Gill Sans MT" w:hAnsi="Gill Sans MT"/>
          <w:i w:val="0"/>
        </w:rPr>
        <w:t>Oklahoma is bordered by Colorado and Kansas to the north, Missouri and Arkansas</w:t>
      </w:r>
      <w:r w:rsidR="00556D5C">
        <w:rPr>
          <w:rFonts w:ascii="Gill Sans MT" w:hAnsi="Gill Sans MT"/>
          <w:i w:val="0"/>
        </w:rPr>
        <w:t xml:space="preserve"> to the east, New Mexi</w:t>
      </w:r>
      <w:r w:rsidR="007C7718">
        <w:rPr>
          <w:rFonts w:ascii="Gill Sans MT" w:hAnsi="Gill Sans MT"/>
          <w:i w:val="0"/>
        </w:rPr>
        <w:t>co</w:t>
      </w:r>
      <w:r w:rsidR="00556D5C">
        <w:rPr>
          <w:rFonts w:ascii="Gill Sans MT" w:hAnsi="Gill Sans MT"/>
          <w:i w:val="0"/>
        </w:rPr>
        <w:t xml:space="preserve"> to the west, and</w:t>
      </w:r>
      <w:r w:rsidR="007C7718">
        <w:rPr>
          <w:rFonts w:ascii="Gill Sans MT" w:hAnsi="Gill Sans MT"/>
          <w:i w:val="0"/>
        </w:rPr>
        <w:t xml:space="preserve"> </w:t>
      </w:r>
      <w:r w:rsidR="003B455B">
        <w:rPr>
          <w:rFonts w:ascii="Gill Sans MT" w:hAnsi="Gill Sans MT"/>
          <w:i w:val="0"/>
        </w:rPr>
        <w:t>Texas to the south and west.</w:t>
      </w:r>
    </w:p>
    <w:p w:rsidR="00D37A46" w:rsidRDefault="00ED31AE" w:rsidP="008E37FE">
      <w:pPr>
        <w:pStyle w:val="BodyText"/>
        <w:rPr>
          <w:rFonts w:ascii="Gill Sans MT" w:hAnsi="Gill Sans MT"/>
          <w:b/>
          <w:i w:val="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5.95pt;margin-top:537.15pt;width:543.35pt;height:702.25pt;z-index:-251665408">
            <v:imagedata r:id="rId10" o:title="Drug Assessment Map"/>
            <w10:wrap side="left"/>
          </v:shape>
        </w:pict>
      </w:r>
    </w:p>
    <w:p w:rsidR="007C7718" w:rsidRDefault="007C7718" w:rsidP="003C55A5">
      <w:pPr>
        <w:pStyle w:val="BodyText"/>
        <w:tabs>
          <w:tab w:val="left" w:pos="2370"/>
        </w:tabs>
        <w:rPr>
          <w:rFonts w:ascii="Gill Sans MT" w:hAnsi="Gill Sans MT"/>
          <w:i w:val="0"/>
        </w:rPr>
      </w:pPr>
      <w:r>
        <w:rPr>
          <w:rFonts w:ascii="Gill Sans MT" w:hAnsi="Gill Sans MT"/>
          <w:i w:val="0"/>
        </w:rPr>
        <w:t>The central locality of Oklahoma in relation to the rest of the nation the close proximity of Oklahoma to the Mexican border</w:t>
      </w:r>
      <w:r w:rsidR="002E0F6B">
        <w:rPr>
          <w:rFonts w:ascii="Gill Sans MT" w:hAnsi="Gill Sans MT"/>
          <w:i w:val="0"/>
        </w:rPr>
        <w:t>, and</w:t>
      </w:r>
      <w:r>
        <w:rPr>
          <w:rFonts w:ascii="Gill Sans MT" w:hAnsi="Gill Sans MT"/>
          <w:i w:val="0"/>
        </w:rPr>
        <w:t xml:space="preserve"> the extensive transportation infrastructure, including the interstate highways, public and private airports, rail lines, and two river ports, increases the transportation of illegal drugs through the state. Most drugs are transported via private and commercial vehicles</w:t>
      </w:r>
      <w:r w:rsidR="00E836E0">
        <w:rPr>
          <w:rFonts w:ascii="Gill Sans MT" w:hAnsi="Gill Sans MT"/>
          <w:i w:val="0"/>
        </w:rPr>
        <w:t>;</w:t>
      </w:r>
      <w:r>
        <w:rPr>
          <w:rFonts w:ascii="Gill Sans MT" w:hAnsi="Gill Sans MT"/>
          <w:i w:val="0"/>
        </w:rPr>
        <w:t xml:space="preserve"> however, with 149 public airports, private and commercial aircraft are also used to transport drugs into the state. </w:t>
      </w:r>
    </w:p>
    <w:p w:rsidR="00503D2B" w:rsidRDefault="00503D2B" w:rsidP="003C55A5">
      <w:pPr>
        <w:pStyle w:val="BodyText"/>
        <w:tabs>
          <w:tab w:val="left" w:pos="2370"/>
        </w:tabs>
        <w:rPr>
          <w:rFonts w:ascii="Gill Sans MT" w:hAnsi="Gill Sans MT"/>
          <w:i w:val="0"/>
        </w:rPr>
      </w:pPr>
    </w:p>
    <w:p w:rsidR="00503D2B" w:rsidRDefault="00503D2B" w:rsidP="003C55A5">
      <w:pPr>
        <w:pStyle w:val="BodyText"/>
        <w:tabs>
          <w:tab w:val="left" w:pos="2370"/>
        </w:tabs>
        <w:rPr>
          <w:rFonts w:ascii="Gill Sans MT" w:hAnsi="Gill Sans MT"/>
          <w:i w:val="0"/>
        </w:rPr>
      </w:pPr>
    </w:p>
    <w:p w:rsidR="00503D2B" w:rsidRDefault="00503D2B" w:rsidP="003C55A5">
      <w:pPr>
        <w:pStyle w:val="BodyText"/>
        <w:tabs>
          <w:tab w:val="left" w:pos="2370"/>
        </w:tabs>
        <w:rPr>
          <w:rFonts w:ascii="Gill Sans MT" w:hAnsi="Gill Sans MT"/>
          <w:i w:val="0"/>
        </w:rPr>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ED31AE" w:rsidP="002A6C01">
      <w:pPr>
        <w:pStyle w:val="BodyText"/>
        <w:tabs>
          <w:tab w:val="left" w:pos="3795"/>
        </w:tabs>
      </w:pPr>
      <w:r>
        <w:rPr>
          <w:noProof/>
        </w:rPr>
        <w:pict>
          <v:shape id="_x0000_s1149" type="#_x0000_t75" style="position:absolute;margin-left:-3.6pt;margin-top:-168.35pt;width:470.8pt;height:608.5pt;z-index:-251653120">
            <v:imagedata r:id="rId10" o:title="Drug Assessment Map"/>
            <w10:wrap side="left"/>
          </v:shape>
        </w:pict>
      </w: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911831" w:rsidRDefault="00911831" w:rsidP="002A6C01">
      <w:pPr>
        <w:pStyle w:val="BodyText"/>
        <w:tabs>
          <w:tab w:val="left" w:pos="3795"/>
        </w:tabs>
      </w:pPr>
    </w:p>
    <w:p w:rsidR="007545F6" w:rsidRDefault="007545F6" w:rsidP="002A6C01">
      <w:pPr>
        <w:pStyle w:val="BodyText"/>
        <w:tabs>
          <w:tab w:val="left" w:pos="3795"/>
        </w:tabs>
      </w:pPr>
    </w:p>
    <w:p w:rsidR="007545F6" w:rsidRDefault="007545F6" w:rsidP="002A6C01">
      <w:pPr>
        <w:pStyle w:val="BodyText"/>
        <w:tabs>
          <w:tab w:val="left" w:pos="3795"/>
        </w:tabs>
      </w:pPr>
    </w:p>
    <w:p w:rsidR="002A6C01" w:rsidRDefault="007C7718" w:rsidP="002A6C01">
      <w:pPr>
        <w:pStyle w:val="BodyText"/>
        <w:tabs>
          <w:tab w:val="left" w:pos="3795"/>
        </w:tabs>
      </w:pPr>
      <w:r>
        <w:tab/>
      </w:r>
      <w:r w:rsidR="002A6C01">
        <w:tab/>
      </w:r>
    </w:p>
    <w:p w:rsidR="003F286D" w:rsidRDefault="003F286D" w:rsidP="003F286D">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2A6C01" w:rsidRDefault="00397CC4" w:rsidP="002A6C01">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 xml:space="preserve">A. </w:t>
      </w:r>
      <w:r w:rsidR="002A6C01" w:rsidRPr="00D64475">
        <w:rPr>
          <w:rFonts w:ascii="Gill Sans MT" w:hAnsi="Gill Sans MT"/>
          <w:smallCaps/>
          <w:szCs w:val="40"/>
        </w:rPr>
        <w:t>C</w:t>
      </w:r>
      <w:r w:rsidR="002A6C01">
        <w:rPr>
          <w:rFonts w:ascii="Gill Sans MT" w:hAnsi="Gill Sans MT"/>
          <w:smallCaps/>
          <w:szCs w:val="40"/>
        </w:rPr>
        <w:t xml:space="preserve">riminal Justice Agencies </w:t>
      </w:r>
    </w:p>
    <w:p w:rsidR="002A6C01" w:rsidRPr="003C1A1D" w:rsidRDefault="002A6C01" w:rsidP="002A6C01"/>
    <w:p w:rsidR="002A6C01" w:rsidRDefault="00EB0032" w:rsidP="002A6C01">
      <w:pPr>
        <w:pStyle w:val="BodyText"/>
        <w:rPr>
          <w:rFonts w:ascii="Gill Sans MT" w:hAnsi="Gill Sans MT"/>
          <w:i w:val="0"/>
        </w:rPr>
      </w:pPr>
      <w:r>
        <w:rPr>
          <w:rFonts w:ascii="Gill Sans MT" w:hAnsi="Gill Sans MT"/>
          <w:i w:val="0"/>
        </w:rPr>
        <w:t xml:space="preserve">In Oklahoma, there are a number of </w:t>
      </w:r>
      <w:r w:rsidR="002A6C01">
        <w:rPr>
          <w:rFonts w:ascii="Gill Sans MT" w:hAnsi="Gill Sans MT"/>
          <w:i w:val="0"/>
        </w:rPr>
        <w:t>state agencies that comprise the criminal justice system</w:t>
      </w:r>
      <w:r>
        <w:rPr>
          <w:rFonts w:ascii="Gill Sans MT" w:hAnsi="Gill Sans MT"/>
          <w:i w:val="0"/>
        </w:rPr>
        <w:t>.</w:t>
      </w:r>
      <w:r w:rsidR="002A6C01">
        <w:rPr>
          <w:rFonts w:ascii="Gill Sans MT" w:hAnsi="Gill Sans MT"/>
          <w:i w:val="0"/>
        </w:rPr>
        <w:t xml:space="preserve"> Some states have a combined public safety and statewide investigative agency; however, in Oklahoma separate agencies exist to carry out these functions. The overall structure of the state criminal justice system in Oklahoma tends toward many individual agencies that focus on a specific mission rather than a few agencies with multi-faceted missions. As a result, cooperation and collaboration is an essential component to the success of the JAG Grant. The following state criminal justice agencies serve as collaborative partners </w:t>
      </w:r>
      <w:r>
        <w:rPr>
          <w:rFonts w:ascii="Gill Sans MT" w:hAnsi="Gill Sans MT"/>
          <w:i w:val="0"/>
        </w:rPr>
        <w:t xml:space="preserve">on </w:t>
      </w:r>
      <w:r w:rsidR="002A6C01">
        <w:rPr>
          <w:rFonts w:ascii="Gill Sans MT" w:hAnsi="Gill Sans MT"/>
          <w:i w:val="0"/>
        </w:rPr>
        <w:t xml:space="preserve">the Justice Assistance Grant Board in implementing the Byrne </w:t>
      </w:r>
      <w:r>
        <w:rPr>
          <w:rFonts w:ascii="Gill Sans MT" w:hAnsi="Gill Sans MT"/>
          <w:i w:val="0"/>
        </w:rPr>
        <w:t xml:space="preserve">JAG Program. </w:t>
      </w:r>
      <w:r w:rsidR="002A6C01">
        <w:rPr>
          <w:rFonts w:ascii="Gill Sans MT" w:hAnsi="Gill Sans MT"/>
          <w:i w:val="0"/>
        </w:rPr>
        <w:t xml:space="preserve">  </w:t>
      </w:r>
    </w:p>
    <w:p w:rsidR="00E54511" w:rsidRDefault="00E54511" w:rsidP="002A6C01">
      <w:pPr>
        <w:pStyle w:val="BodyText"/>
        <w:rPr>
          <w:rFonts w:ascii="Gill Sans MT" w:hAnsi="Gill Sans MT"/>
          <w:b/>
          <w:sz w:val="28"/>
          <w:szCs w:val="28"/>
        </w:rPr>
      </w:pPr>
    </w:p>
    <w:p w:rsidR="002A6C01" w:rsidRPr="002A64A4" w:rsidRDefault="002A6C01" w:rsidP="002A6C01">
      <w:pPr>
        <w:pStyle w:val="BodyText"/>
        <w:rPr>
          <w:rFonts w:ascii="Gill Sans MT" w:hAnsi="Gill Sans MT"/>
          <w:b/>
          <w:sz w:val="28"/>
          <w:szCs w:val="28"/>
        </w:rPr>
      </w:pPr>
      <w:r w:rsidRPr="002A64A4">
        <w:rPr>
          <w:rFonts w:ascii="Gill Sans MT" w:hAnsi="Gill Sans MT"/>
          <w:b/>
          <w:sz w:val="28"/>
          <w:szCs w:val="28"/>
        </w:rPr>
        <w:t>District Attorneys Council (DAC)</w:t>
      </w:r>
    </w:p>
    <w:p w:rsidR="002A6C01" w:rsidRDefault="002A6C01" w:rsidP="002A6C01">
      <w:pPr>
        <w:rPr>
          <w:rFonts w:ascii="Gill Sans MT" w:hAnsi="Gill Sans MT"/>
        </w:rPr>
      </w:pPr>
      <w:r w:rsidRPr="00540E7B">
        <w:rPr>
          <w:rFonts w:ascii="Gill Sans MT" w:hAnsi="Gill Sans MT"/>
        </w:rPr>
        <w:t xml:space="preserve">The mission </w:t>
      </w:r>
      <w:r w:rsidR="007C6728" w:rsidRPr="00540E7B">
        <w:rPr>
          <w:rFonts w:ascii="Gill Sans MT" w:hAnsi="Gill Sans MT"/>
        </w:rPr>
        <w:t>of DAC</w:t>
      </w:r>
      <w:r w:rsidRPr="00540E7B">
        <w:rPr>
          <w:rFonts w:ascii="Gill Sans MT" w:hAnsi="Gill Sans MT"/>
        </w:rPr>
        <w:t xml:space="preserve"> is to strengthen the criminal justice system in Oklahoma by providing a professional organization for the education, training</w:t>
      </w:r>
      <w:r>
        <w:rPr>
          <w:rFonts w:ascii="Gill Sans MT" w:hAnsi="Gill Sans MT"/>
        </w:rPr>
        <w:t>,</w:t>
      </w:r>
      <w:r w:rsidRPr="00540E7B">
        <w:rPr>
          <w:rFonts w:ascii="Gill Sans MT" w:hAnsi="Gill Sans MT"/>
        </w:rPr>
        <w:t xml:space="preserve"> and coordination of technical efforts of all state prosecutors. </w:t>
      </w:r>
      <w:r w:rsidR="00321ABF">
        <w:rPr>
          <w:rFonts w:ascii="Gill Sans MT" w:hAnsi="Gill Sans MT"/>
        </w:rPr>
        <w:t>There are 27 el</w:t>
      </w:r>
      <w:r w:rsidR="00066669">
        <w:rPr>
          <w:rFonts w:ascii="Gill Sans MT" w:hAnsi="Gill Sans MT"/>
        </w:rPr>
        <w:t>ected district attorney</w:t>
      </w:r>
      <w:r w:rsidR="00D55ED5">
        <w:rPr>
          <w:rFonts w:ascii="Gill Sans MT" w:hAnsi="Gill Sans MT"/>
        </w:rPr>
        <w:t>s</w:t>
      </w:r>
      <w:r w:rsidR="00066669">
        <w:rPr>
          <w:rFonts w:ascii="Gill Sans MT" w:hAnsi="Gill Sans MT"/>
        </w:rPr>
        <w:t xml:space="preserve"> in</w:t>
      </w:r>
      <w:r w:rsidR="00321ABF">
        <w:rPr>
          <w:rFonts w:ascii="Gill Sans MT" w:hAnsi="Gill Sans MT"/>
        </w:rPr>
        <w:t xml:space="preserve"> the state</w:t>
      </w:r>
      <w:r w:rsidR="00066669">
        <w:rPr>
          <w:rFonts w:ascii="Gill Sans MT" w:hAnsi="Gill Sans MT"/>
        </w:rPr>
        <w:t xml:space="preserve"> that</w:t>
      </w:r>
      <w:r w:rsidR="00321ABF">
        <w:rPr>
          <w:rFonts w:ascii="Gill Sans MT" w:hAnsi="Gill Sans MT"/>
        </w:rPr>
        <w:t xml:space="preserve"> represent between one </w:t>
      </w:r>
      <w:r w:rsidR="00594A6F">
        <w:rPr>
          <w:rFonts w:ascii="Gill Sans MT" w:hAnsi="Gill Sans MT"/>
        </w:rPr>
        <w:t xml:space="preserve">(1) </w:t>
      </w:r>
      <w:r w:rsidR="00321ABF">
        <w:rPr>
          <w:rFonts w:ascii="Gill Sans MT" w:hAnsi="Gill Sans MT"/>
        </w:rPr>
        <w:t xml:space="preserve">and five </w:t>
      </w:r>
      <w:r w:rsidR="00594A6F">
        <w:rPr>
          <w:rFonts w:ascii="Gill Sans MT" w:hAnsi="Gill Sans MT"/>
        </w:rPr>
        <w:t xml:space="preserve">(5) </w:t>
      </w:r>
      <w:r w:rsidR="00321ABF">
        <w:rPr>
          <w:rFonts w:ascii="Gill Sans MT" w:hAnsi="Gill Sans MT"/>
        </w:rPr>
        <w:t xml:space="preserve">counties each. </w:t>
      </w:r>
      <w:r w:rsidRPr="00540E7B">
        <w:rPr>
          <w:rFonts w:ascii="Gill Sans MT" w:hAnsi="Gill Sans MT"/>
        </w:rPr>
        <w:t>DAC provides administrative and support functio</w:t>
      </w:r>
      <w:r>
        <w:rPr>
          <w:rFonts w:ascii="Gill Sans MT" w:hAnsi="Gill Sans MT"/>
        </w:rPr>
        <w:t>ns for the 27 District Attorney</w:t>
      </w:r>
      <w:r w:rsidRPr="00540E7B">
        <w:rPr>
          <w:rFonts w:ascii="Gill Sans MT" w:hAnsi="Gill Sans MT"/>
        </w:rPr>
        <w:t xml:space="preserve"> Districts through </w:t>
      </w:r>
      <w:r>
        <w:rPr>
          <w:rFonts w:ascii="Gill Sans MT" w:hAnsi="Gill Sans MT"/>
        </w:rPr>
        <w:t>five Divisions</w:t>
      </w:r>
      <w:r w:rsidR="00066669">
        <w:rPr>
          <w:rFonts w:ascii="Gill Sans MT" w:hAnsi="Gill Sans MT"/>
        </w:rPr>
        <w:t xml:space="preserve">: 1) </w:t>
      </w:r>
      <w:r w:rsidRPr="00540E7B">
        <w:rPr>
          <w:rFonts w:ascii="Gill Sans MT" w:hAnsi="Gill Sans MT"/>
        </w:rPr>
        <w:t>the Executive Division</w:t>
      </w:r>
      <w:r w:rsidR="00066669">
        <w:rPr>
          <w:rFonts w:ascii="Gill Sans MT" w:hAnsi="Gill Sans MT"/>
        </w:rPr>
        <w:t>; 2) the</w:t>
      </w:r>
      <w:r w:rsidRPr="00540E7B">
        <w:rPr>
          <w:rFonts w:ascii="Gill Sans MT" w:hAnsi="Gill Sans MT"/>
        </w:rPr>
        <w:t xml:space="preserve"> Finance Division</w:t>
      </w:r>
      <w:r w:rsidR="00066669">
        <w:rPr>
          <w:rFonts w:ascii="Gill Sans MT" w:hAnsi="Gill Sans MT"/>
        </w:rPr>
        <w:t xml:space="preserve">; 3) </w:t>
      </w:r>
      <w:r>
        <w:rPr>
          <w:rFonts w:ascii="Gill Sans MT" w:hAnsi="Gill Sans MT"/>
        </w:rPr>
        <w:t>Information Technology</w:t>
      </w:r>
      <w:r w:rsidRPr="00540E7B">
        <w:rPr>
          <w:rFonts w:ascii="Gill Sans MT" w:hAnsi="Gill Sans MT"/>
        </w:rPr>
        <w:t xml:space="preserve"> Division</w:t>
      </w:r>
      <w:r w:rsidR="00066669">
        <w:rPr>
          <w:rFonts w:ascii="Gill Sans MT" w:hAnsi="Gill Sans MT"/>
        </w:rPr>
        <w:t xml:space="preserve">; 4) </w:t>
      </w:r>
      <w:r w:rsidRPr="00540E7B">
        <w:rPr>
          <w:rFonts w:ascii="Gill Sans MT" w:hAnsi="Gill Sans MT"/>
        </w:rPr>
        <w:t>Victim Services Division</w:t>
      </w:r>
      <w:r w:rsidR="00066669">
        <w:rPr>
          <w:rFonts w:ascii="Gill Sans MT" w:hAnsi="Gill Sans MT"/>
        </w:rPr>
        <w:t xml:space="preserve">; </w:t>
      </w:r>
      <w:r w:rsidRPr="00540E7B">
        <w:rPr>
          <w:rFonts w:ascii="Gill Sans MT" w:hAnsi="Gill Sans MT"/>
        </w:rPr>
        <w:t>and</w:t>
      </w:r>
      <w:r w:rsidR="00066669">
        <w:rPr>
          <w:rFonts w:ascii="Gill Sans MT" w:hAnsi="Gill Sans MT"/>
        </w:rPr>
        <w:t xml:space="preserve">, 5) </w:t>
      </w:r>
      <w:r w:rsidRPr="00540E7B">
        <w:rPr>
          <w:rFonts w:ascii="Gill Sans MT" w:hAnsi="Gill Sans MT"/>
        </w:rPr>
        <w:t xml:space="preserve">the Federal </w:t>
      </w:r>
      <w:r>
        <w:rPr>
          <w:rFonts w:ascii="Gill Sans MT" w:hAnsi="Gill Sans MT"/>
        </w:rPr>
        <w:t>Grants</w:t>
      </w:r>
      <w:r w:rsidRPr="00540E7B">
        <w:rPr>
          <w:rFonts w:ascii="Gill Sans MT" w:hAnsi="Gill Sans MT"/>
        </w:rPr>
        <w:t xml:space="preserve"> Division. DAC responsibilities include:</w:t>
      </w:r>
    </w:p>
    <w:p w:rsidR="002A6C01" w:rsidRPr="00540E7B" w:rsidRDefault="002A6C01" w:rsidP="002A6C01">
      <w:pPr>
        <w:rPr>
          <w:rFonts w:ascii="Gill Sans MT" w:hAnsi="Gill Sans MT"/>
        </w:rPr>
      </w:pPr>
    </w:p>
    <w:p w:rsidR="002A6C01" w:rsidRPr="00540E7B" w:rsidRDefault="002A6C01" w:rsidP="004E6EA9">
      <w:pPr>
        <w:numPr>
          <w:ilvl w:val="0"/>
          <w:numId w:val="2"/>
        </w:numPr>
        <w:rPr>
          <w:rFonts w:ascii="Gill Sans MT" w:hAnsi="Gill Sans MT"/>
          <w:b/>
        </w:rPr>
      </w:pPr>
      <w:r w:rsidRPr="00540E7B">
        <w:rPr>
          <w:rFonts w:ascii="Gill Sans MT" w:hAnsi="Gill Sans MT"/>
        </w:rPr>
        <w:t>Presenting issues of importance</w:t>
      </w:r>
      <w:r w:rsidR="00066669">
        <w:rPr>
          <w:rFonts w:ascii="Gill Sans MT" w:hAnsi="Gill Sans MT"/>
        </w:rPr>
        <w:t xml:space="preserve"> to</w:t>
      </w:r>
      <w:r>
        <w:rPr>
          <w:rFonts w:ascii="Gill Sans MT" w:hAnsi="Gill Sans MT"/>
        </w:rPr>
        <w:t xml:space="preserve"> </w:t>
      </w:r>
      <w:r w:rsidRPr="00540E7B">
        <w:rPr>
          <w:rFonts w:ascii="Gill Sans MT" w:hAnsi="Gill Sans MT"/>
        </w:rPr>
        <w:t>the District Attorneys system to the Governor, Legislature, and other policy makers</w:t>
      </w:r>
      <w:r>
        <w:rPr>
          <w:rFonts w:ascii="Gill Sans MT" w:hAnsi="Gill Sans MT"/>
        </w:rPr>
        <w:t>;</w:t>
      </w:r>
    </w:p>
    <w:p w:rsidR="002A6C01" w:rsidRPr="00540E7B" w:rsidRDefault="002A6C01" w:rsidP="004E6EA9">
      <w:pPr>
        <w:numPr>
          <w:ilvl w:val="0"/>
          <w:numId w:val="2"/>
        </w:numPr>
        <w:rPr>
          <w:rFonts w:ascii="Gill Sans MT" w:hAnsi="Gill Sans MT"/>
          <w:b/>
        </w:rPr>
      </w:pPr>
      <w:r w:rsidRPr="00540E7B">
        <w:rPr>
          <w:rFonts w:ascii="Gill Sans MT" w:hAnsi="Gill Sans MT"/>
        </w:rPr>
        <w:lastRenderedPageBreak/>
        <w:t>Coordinating continuing legal education for attorneys within the District Attorney system</w:t>
      </w:r>
      <w:r w:rsidR="00066669">
        <w:rPr>
          <w:rFonts w:ascii="Gill Sans MT" w:hAnsi="Gill Sans MT"/>
        </w:rPr>
        <w:t>;</w:t>
      </w:r>
    </w:p>
    <w:p w:rsidR="002A6C01" w:rsidRPr="00540E7B" w:rsidRDefault="002A6C01" w:rsidP="004E6EA9">
      <w:pPr>
        <w:numPr>
          <w:ilvl w:val="0"/>
          <w:numId w:val="2"/>
        </w:numPr>
        <w:rPr>
          <w:rFonts w:ascii="Gill Sans MT" w:hAnsi="Gill Sans MT"/>
          <w:b/>
        </w:rPr>
      </w:pPr>
      <w:r w:rsidRPr="00540E7B">
        <w:rPr>
          <w:rFonts w:ascii="Gill Sans MT" w:hAnsi="Gill Sans MT"/>
        </w:rPr>
        <w:t>Providing legal research to District Attorneys’ offices</w:t>
      </w:r>
      <w:r>
        <w:rPr>
          <w:rFonts w:ascii="Gill Sans MT" w:hAnsi="Gill Sans MT"/>
        </w:rPr>
        <w:t>;</w:t>
      </w:r>
    </w:p>
    <w:p w:rsidR="002A6C01" w:rsidRPr="00540E7B" w:rsidRDefault="002A6C01" w:rsidP="004E6EA9">
      <w:pPr>
        <w:numPr>
          <w:ilvl w:val="0"/>
          <w:numId w:val="2"/>
        </w:numPr>
        <w:rPr>
          <w:rFonts w:ascii="Gill Sans MT" w:hAnsi="Gill Sans MT"/>
          <w:b/>
        </w:rPr>
      </w:pPr>
      <w:r w:rsidRPr="00540E7B">
        <w:rPr>
          <w:rFonts w:ascii="Gill Sans MT" w:hAnsi="Gill Sans MT"/>
        </w:rPr>
        <w:t>Handling all aspects of payroll and insurance for employees of the District Attorney system</w:t>
      </w:r>
      <w:r w:rsidR="00066669">
        <w:rPr>
          <w:rFonts w:ascii="Gill Sans MT" w:hAnsi="Gill Sans MT"/>
        </w:rPr>
        <w:t>;</w:t>
      </w:r>
    </w:p>
    <w:p w:rsidR="002A6C01" w:rsidRPr="00540E7B" w:rsidRDefault="002A6C01" w:rsidP="004E6EA9">
      <w:pPr>
        <w:numPr>
          <w:ilvl w:val="0"/>
          <w:numId w:val="2"/>
        </w:numPr>
        <w:rPr>
          <w:rFonts w:ascii="Gill Sans MT" w:hAnsi="Gill Sans MT"/>
          <w:b/>
        </w:rPr>
      </w:pPr>
      <w:r w:rsidRPr="00540E7B">
        <w:rPr>
          <w:rFonts w:ascii="Gill Sans MT" w:hAnsi="Gill Sans MT"/>
        </w:rPr>
        <w:t>Aiding individual districts with budget and account balance information</w:t>
      </w:r>
      <w:r>
        <w:rPr>
          <w:rFonts w:ascii="Gill Sans MT" w:hAnsi="Gill Sans MT"/>
        </w:rPr>
        <w:t>;</w:t>
      </w:r>
    </w:p>
    <w:p w:rsidR="002A6C01" w:rsidRPr="00540E7B" w:rsidRDefault="002A6C01" w:rsidP="004E6EA9">
      <w:pPr>
        <w:numPr>
          <w:ilvl w:val="0"/>
          <w:numId w:val="2"/>
        </w:numPr>
        <w:rPr>
          <w:rFonts w:ascii="Gill Sans MT" w:hAnsi="Gill Sans MT"/>
          <w:b/>
        </w:rPr>
      </w:pPr>
      <w:r w:rsidRPr="00540E7B">
        <w:rPr>
          <w:rFonts w:ascii="Gill Sans MT" w:hAnsi="Gill Sans MT"/>
        </w:rPr>
        <w:t xml:space="preserve">Managing systems information technology services for the District Attorney system, including the installation of </w:t>
      </w:r>
      <w:r>
        <w:rPr>
          <w:rFonts w:ascii="Gill Sans MT" w:hAnsi="Gill Sans MT"/>
        </w:rPr>
        <w:t xml:space="preserve">a </w:t>
      </w:r>
      <w:r w:rsidRPr="00540E7B">
        <w:rPr>
          <w:rFonts w:ascii="Gill Sans MT" w:hAnsi="Gill Sans MT"/>
        </w:rPr>
        <w:t>system-wide prosecutor case management system, web-site and e-m</w:t>
      </w:r>
      <w:r>
        <w:rPr>
          <w:rFonts w:ascii="Gill Sans MT" w:hAnsi="Gill Sans MT"/>
        </w:rPr>
        <w:t xml:space="preserve">ail administration, acquisition and </w:t>
      </w:r>
      <w:r w:rsidRPr="00540E7B">
        <w:rPr>
          <w:rFonts w:ascii="Gill Sans MT" w:hAnsi="Gill Sans MT"/>
        </w:rPr>
        <w:t>installation of computer equipment</w:t>
      </w:r>
      <w:r>
        <w:rPr>
          <w:rFonts w:ascii="Gill Sans MT" w:hAnsi="Gill Sans MT"/>
        </w:rPr>
        <w:t>,</w:t>
      </w:r>
      <w:r w:rsidRPr="00540E7B">
        <w:rPr>
          <w:rFonts w:ascii="Gill Sans MT" w:hAnsi="Gill Sans MT"/>
        </w:rPr>
        <w:t xml:space="preserve"> and technical assistance and support</w:t>
      </w:r>
      <w:r>
        <w:rPr>
          <w:rFonts w:ascii="Gill Sans MT" w:hAnsi="Gill Sans MT"/>
        </w:rPr>
        <w:t>;</w:t>
      </w:r>
    </w:p>
    <w:p w:rsidR="002A6C01" w:rsidRPr="00CA07B9" w:rsidRDefault="002A6C01" w:rsidP="004E6EA9">
      <w:pPr>
        <w:numPr>
          <w:ilvl w:val="0"/>
          <w:numId w:val="2"/>
        </w:numPr>
        <w:rPr>
          <w:rFonts w:ascii="Gill Sans MT" w:hAnsi="Gill Sans MT"/>
          <w:b/>
        </w:rPr>
      </w:pPr>
      <w:r w:rsidRPr="00540E7B">
        <w:rPr>
          <w:rFonts w:ascii="Gill Sans MT" w:hAnsi="Gill Sans MT"/>
        </w:rPr>
        <w:t xml:space="preserve">Administrating all aspects of the Crime Victims Compensation Fund, the Sexual Assault </w:t>
      </w:r>
      <w:r w:rsidRPr="00CA07B9">
        <w:rPr>
          <w:rFonts w:ascii="Gill Sans MT" w:hAnsi="Gill Sans MT"/>
        </w:rPr>
        <w:t>Examination Fund</w:t>
      </w:r>
      <w:r w:rsidR="00FD0382">
        <w:rPr>
          <w:rFonts w:ascii="Gill Sans MT" w:hAnsi="Gill Sans MT"/>
        </w:rPr>
        <w:t xml:space="preserve">, </w:t>
      </w:r>
      <w:r w:rsidRPr="00CA07B9">
        <w:rPr>
          <w:rFonts w:ascii="Gill Sans MT" w:hAnsi="Gill Sans MT"/>
        </w:rPr>
        <w:t>and other victim services;</w:t>
      </w:r>
      <w:r w:rsidR="00066669" w:rsidRPr="00CA07B9">
        <w:rPr>
          <w:rFonts w:ascii="Gill Sans MT" w:hAnsi="Gill Sans MT"/>
        </w:rPr>
        <w:t xml:space="preserve"> and, </w:t>
      </w:r>
    </w:p>
    <w:p w:rsidR="002A6C01" w:rsidRPr="00CA07B9" w:rsidRDefault="002A6C01" w:rsidP="004E6EA9">
      <w:pPr>
        <w:numPr>
          <w:ilvl w:val="0"/>
          <w:numId w:val="2"/>
        </w:numPr>
        <w:rPr>
          <w:rFonts w:ascii="Gill Sans MT" w:hAnsi="Gill Sans MT"/>
          <w:b/>
        </w:rPr>
      </w:pPr>
      <w:r w:rsidRPr="00540E7B">
        <w:rPr>
          <w:rFonts w:ascii="Gill Sans MT" w:hAnsi="Gill Sans MT"/>
        </w:rPr>
        <w:t xml:space="preserve">Serving as the state-administering agency for </w:t>
      </w:r>
      <w:r>
        <w:rPr>
          <w:rFonts w:ascii="Gill Sans MT" w:hAnsi="Gill Sans MT"/>
        </w:rPr>
        <w:t xml:space="preserve">the Justice Assistance Grant </w:t>
      </w:r>
      <w:r w:rsidR="00066669">
        <w:rPr>
          <w:rFonts w:ascii="Gill Sans MT" w:hAnsi="Gill Sans MT"/>
        </w:rPr>
        <w:t xml:space="preserve">(JAG) </w:t>
      </w:r>
      <w:r>
        <w:rPr>
          <w:rFonts w:ascii="Gill Sans MT" w:hAnsi="Gill Sans MT"/>
        </w:rPr>
        <w:t>Program, National Criminal History Improvement Program</w:t>
      </w:r>
      <w:r w:rsidR="00066669">
        <w:rPr>
          <w:rFonts w:ascii="Gill Sans MT" w:hAnsi="Gill Sans MT"/>
        </w:rPr>
        <w:t xml:space="preserve"> (NCHIP) Grant</w:t>
      </w:r>
      <w:r>
        <w:rPr>
          <w:rFonts w:ascii="Gill Sans MT" w:hAnsi="Gill Sans MT"/>
        </w:rPr>
        <w:t xml:space="preserve">, Violence Against Women Act </w:t>
      </w:r>
      <w:r w:rsidR="00066669">
        <w:rPr>
          <w:rFonts w:ascii="Gill Sans MT" w:hAnsi="Gill Sans MT"/>
        </w:rPr>
        <w:t xml:space="preserve">(VAWA) </w:t>
      </w:r>
      <w:r>
        <w:rPr>
          <w:rFonts w:ascii="Gill Sans MT" w:hAnsi="Gill Sans MT"/>
        </w:rPr>
        <w:t xml:space="preserve">Grant, </w:t>
      </w:r>
      <w:r w:rsidR="00066669">
        <w:rPr>
          <w:rFonts w:ascii="Gill Sans MT" w:hAnsi="Gill Sans MT"/>
        </w:rPr>
        <w:t>Sexual Assault Services Program (SASP) Grant,</w:t>
      </w:r>
      <w:r w:rsidR="00FD0382">
        <w:rPr>
          <w:rFonts w:ascii="Gill Sans MT" w:hAnsi="Gill Sans MT"/>
        </w:rPr>
        <w:t xml:space="preserve"> </w:t>
      </w:r>
      <w:r w:rsidR="002E0F6B">
        <w:rPr>
          <w:rFonts w:ascii="Gill Sans MT" w:hAnsi="Gill Sans MT"/>
        </w:rPr>
        <w:t>Victims of Crime Act (VOCA) Grant,</w:t>
      </w:r>
      <w:r w:rsidR="004C15AB">
        <w:rPr>
          <w:rFonts w:ascii="Gill Sans MT" w:hAnsi="Gill Sans MT"/>
        </w:rPr>
        <w:t xml:space="preserve"> Coverdell</w:t>
      </w:r>
      <w:r w:rsidR="00066669">
        <w:rPr>
          <w:rFonts w:ascii="Gill Sans MT" w:hAnsi="Gill Sans MT"/>
        </w:rPr>
        <w:t xml:space="preserve"> </w:t>
      </w:r>
      <w:r>
        <w:rPr>
          <w:rFonts w:ascii="Gill Sans MT" w:hAnsi="Gill Sans MT"/>
        </w:rPr>
        <w:t>Forensic Sciences Improvement</w:t>
      </w:r>
      <w:r w:rsidR="00066669">
        <w:rPr>
          <w:rFonts w:ascii="Gill Sans MT" w:hAnsi="Gill Sans MT"/>
        </w:rPr>
        <w:t xml:space="preserve"> (</w:t>
      </w:r>
      <w:r w:rsidR="002E0F6B">
        <w:rPr>
          <w:rFonts w:ascii="Gill Sans MT" w:hAnsi="Gill Sans MT"/>
        </w:rPr>
        <w:t>N</w:t>
      </w:r>
      <w:r w:rsidR="00066669">
        <w:rPr>
          <w:rFonts w:ascii="Gill Sans MT" w:hAnsi="Gill Sans MT"/>
        </w:rPr>
        <w:t>FSI</w:t>
      </w:r>
      <w:r w:rsidR="002E0F6B">
        <w:rPr>
          <w:rFonts w:ascii="Gill Sans MT" w:hAnsi="Gill Sans MT"/>
        </w:rPr>
        <w:t>A</w:t>
      </w:r>
      <w:r w:rsidR="00066669">
        <w:rPr>
          <w:rFonts w:ascii="Gill Sans MT" w:hAnsi="Gill Sans MT"/>
        </w:rPr>
        <w:t>)</w:t>
      </w:r>
      <w:r>
        <w:rPr>
          <w:rFonts w:ascii="Gill Sans MT" w:hAnsi="Gill Sans MT"/>
        </w:rPr>
        <w:t xml:space="preserve"> Grant, Residential Substance Abuse Treatment</w:t>
      </w:r>
      <w:r w:rsidR="00066669">
        <w:rPr>
          <w:rFonts w:ascii="Gill Sans MT" w:hAnsi="Gill Sans MT"/>
        </w:rPr>
        <w:t xml:space="preserve"> (RSAT)</w:t>
      </w:r>
      <w:r>
        <w:rPr>
          <w:rFonts w:ascii="Gill Sans MT" w:hAnsi="Gill Sans MT"/>
        </w:rPr>
        <w:t xml:space="preserve"> Grant, </w:t>
      </w:r>
      <w:r w:rsidR="009854DB" w:rsidRPr="00CA07B9">
        <w:rPr>
          <w:rFonts w:ascii="Gill Sans MT" w:hAnsi="Gill Sans MT"/>
        </w:rPr>
        <w:t>Sex Offender Registration and Notification Act (SORNA), and Prison Rape Elimination Act (PREA)</w:t>
      </w:r>
      <w:r w:rsidRPr="00CA07B9">
        <w:rPr>
          <w:rFonts w:ascii="Gill Sans MT" w:hAnsi="Gill Sans MT"/>
        </w:rPr>
        <w:t xml:space="preserve">.  </w:t>
      </w:r>
    </w:p>
    <w:p w:rsidR="002A6C01" w:rsidRDefault="002A6C01" w:rsidP="002A6C01">
      <w:pPr>
        <w:rPr>
          <w:rFonts w:ascii="Gill Sans MT" w:hAnsi="Gill Sans MT"/>
          <w:b/>
          <w:i/>
          <w:sz w:val="28"/>
          <w:szCs w:val="28"/>
        </w:rPr>
      </w:pPr>
    </w:p>
    <w:p w:rsidR="00F02351" w:rsidRPr="00EF1017" w:rsidRDefault="00F02351" w:rsidP="00F02351">
      <w:pPr>
        <w:pStyle w:val="BodyText"/>
        <w:rPr>
          <w:rFonts w:ascii="Gill Sans MT" w:hAnsi="Gill Sans MT"/>
          <w:b/>
          <w:sz w:val="28"/>
          <w:szCs w:val="28"/>
        </w:rPr>
      </w:pPr>
      <w:r>
        <w:rPr>
          <w:rFonts w:ascii="Gill Sans MT" w:hAnsi="Gill Sans MT"/>
          <w:b/>
          <w:sz w:val="28"/>
          <w:szCs w:val="28"/>
        </w:rPr>
        <w:t>Drug and Violent Crime Task Forces</w:t>
      </w:r>
    </w:p>
    <w:p w:rsidR="00F02351" w:rsidRDefault="00F02351" w:rsidP="00F02351">
      <w:pPr>
        <w:rPr>
          <w:rFonts w:ascii="Gill Sans MT" w:hAnsi="Gill Sans MT"/>
        </w:rPr>
      </w:pPr>
      <w:r w:rsidRPr="00F02351">
        <w:rPr>
          <w:rFonts w:ascii="Gill Sans MT" w:hAnsi="Gill Sans MT"/>
        </w:rPr>
        <w:t xml:space="preserve">While every law enforcement agency addresses drugs and violent crime, the largest and most active </w:t>
      </w:r>
      <w:r w:rsidR="004C15AB">
        <w:rPr>
          <w:rFonts w:ascii="Gill Sans MT" w:hAnsi="Gill Sans MT"/>
        </w:rPr>
        <w:t>drug enforcement entity is the</w:t>
      </w:r>
      <w:r w:rsidR="002E0F6B">
        <w:rPr>
          <w:rFonts w:ascii="Gill Sans MT" w:hAnsi="Gill Sans MT"/>
        </w:rPr>
        <w:t xml:space="preserve"> </w:t>
      </w:r>
      <w:r w:rsidR="004C15AB">
        <w:rPr>
          <w:rFonts w:ascii="Gill Sans MT" w:hAnsi="Gill Sans MT"/>
        </w:rPr>
        <w:t>13</w:t>
      </w:r>
      <w:r w:rsidRPr="00F02351">
        <w:rPr>
          <w:rFonts w:ascii="Gill Sans MT" w:hAnsi="Gill Sans MT"/>
        </w:rPr>
        <w:t xml:space="preserve"> task forces that operate throughout the state. In 2009, the </w:t>
      </w:r>
      <w:r w:rsidR="0045006D">
        <w:rPr>
          <w:rFonts w:ascii="Gill Sans MT" w:hAnsi="Gill Sans MT"/>
        </w:rPr>
        <w:t xml:space="preserve">most of </w:t>
      </w:r>
      <w:r w:rsidR="007C6728">
        <w:rPr>
          <w:rFonts w:ascii="Gill Sans MT" w:hAnsi="Gill Sans MT"/>
        </w:rPr>
        <w:t xml:space="preserve">the </w:t>
      </w:r>
      <w:r w:rsidR="007C6728" w:rsidRPr="00F02351">
        <w:rPr>
          <w:rFonts w:ascii="Gill Sans MT" w:hAnsi="Gill Sans MT"/>
        </w:rPr>
        <w:t>task</w:t>
      </w:r>
      <w:r w:rsidRPr="00F02351">
        <w:rPr>
          <w:rFonts w:ascii="Gill Sans MT" w:hAnsi="Gill Sans MT"/>
        </w:rPr>
        <w:t xml:space="preserve"> forces expanded their scope to become Drug and Violent Crime Task Forces (DVCTFS) in order to be more representative of the types of cases that they were already w</w:t>
      </w:r>
      <w:r w:rsidR="00DD3251">
        <w:rPr>
          <w:rFonts w:ascii="Gill Sans MT" w:hAnsi="Gill Sans MT"/>
        </w:rPr>
        <w:t>orking. Currently, there are 12</w:t>
      </w:r>
      <w:r w:rsidRPr="00F02351">
        <w:rPr>
          <w:rFonts w:ascii="Gill Sans MT" w:hAnsi="Gill Sans MT"/>
        </w:rPr>
        <w:t xml:space="preserve"> multijurisdictional Drug and Violent Crime Task Forces (DVCTFs) and </w:t>
      </w:r>
      <w:r w:rsidR="007C6728">
        <w:rPr>
          <w:rFonts w:ascii="Gill Sans MT" w:hAnsi="Gill Sans MT"/>
        </w:rPr>
        <w:t xml:space="preserve">one </w:t>
      </w:r>
      <w:r w:rsidR="007C6728">
        <w:rPr>
          <w:rFonts w:ascii="Gill Sans MT" w:hAnsi="Gill Sans MT"/>
          <w:color w:val="000000"/>
        </w:rPr>
        <w:t>Drug</w:t>
      </w:r>
      <w:r w:rsidR="00DD3251">
        <w:rPr>
          <w:rFonts w:ascii="Gill Sans MT" w:hAnsi="Gill Sans MT"/>
          <w:color w:val="000000"/>
        </w:rPr>
        <w:t xml:space="preserve"> Task Force</w:t>
      </w:r>
      <w:r w:rsidRPr="00F02351">
        <w:rPr>
          <w:rFonts w:ascii="Gill Sans MT" w:hAnsi="Gill Sans MT"/>
          <w:color w:val="000000"/>
        </w:rPr>
        <w:t xml:space="preserve"> (DTF</w:t>
      </w:r>
      <w:r w:rsidRPr="00F02351">
        <w:rPr>
          <w:rFonts w:ascii="Gill Sans MT" w:hAnsi="Gill Sans MT"/>
        </w:rPr>
        <w:t>) operating in th</w:t>
      </w:r>
      <w:r w:rsidR="00DD3251">
        <w:rPr>
          <w:rFonts w:ascii="Gill Sans MT" w:hAnsi="Gill Sans MT"/>
        </w:rPr>
        <w:t>e state</w:t>
      </w:r>
      <w:r w:rsidR="00760616">
        <w:rPr>
          <w:rFonts w:ascii="Gill Sans MT" w:hAnsi="Gill Sans MT"/>
        </w:rPr>
        <w:t xml:space="preserve"> that are supported with JAG funds</w:t>
      </w:r>
      <w:r w:rsidR="00DD3251">
        <w:rPr>
          <w:rFonts w:ascii="Gill Sans MT" w:hAnsi="Gill Sans MT"/>
        </w:rPr>
        <w:t>. Since drugs and violent crimes go hand in hand, all task forces</w:t>
      </w:r>
      <w:r w:rsidRPr="00F02351">
        <w:rPr>
          <w:rFonts w:ascii="Gill Sans MT" w:hAnsi="Gill Sans MT"/>
        </w:rPr>
        <w:t xml:space="preserve"> investigate</w:t>
      </w:r>
      <w:r w:rsidR="00DD3251">
        <w:rPr>
          <w:rFonts w:ascii="Gill Sans MT" w:hAnsi="Gill Sans MT"/>
        </w:rPr>
        <w:t xml:space="preserve"> both drug and violent crimes.</w:t>
      </w:r>
    </w:p>
    <w:p w:rsidR="00F02351" w:rsidRPr="00F02351" w:rsidRDefault="00F02351" w:rsidP="00F02351">
      <w:pPr>
        <w:rPr>
          <w:rFonts w:ascii="Gill Sans MT" w:hAnsi="Gill Sans MT"/>
        </w:rPr>
      </w:pPr>
    </w:p>
    <w:p w:rsidR="00F02351" w:rsidRPr="00F02351" w:rsidRDefault="00DD3251" w:rsidP="00F02351">
      <w:pPr>
        <w:pStyle w:val="BodyText"/>
        <w:rPr>
          <w:rFonts w:ascii="Gill Sans MT" w:hAnsi="Gill Sans MT"/>
          <w:i w:val="0"/>
        </w:rPr>
      </w:pPr>
      <w:r>
        <w:rPr>
          <w:rFonts w:ascii="Gill Sans MT" w:hAnsi="Gill Sans MT"/>
          <w:i w:val="0"/>
        </w:rPr>
        <w:t xml:space="preserve">All thirteen </w:t>
      </w:r>
      <w:r w:rsidR="00F02351" w:rsidRPr="00F02351">
        <w:rPr>
          <w:rFonts w:ascii="Gill Sans MT" w:hAnsi="Gill Sans MT"/>
          <w:i w:val="0"/>
        </w:rPr>
        <w:t xml:space="preserve">multijurisdictional drug task forces are </w:t>
      </w:r>
      <w:r>
        <w:rPr>
          <w:rFonts w:ascii="Gill Sans MT" w:hAnsi="Gill Sans MT"/>
          <w:i w:val="0"/>
        </w:rPr>
        <w:t xml:space="preserve">operated by District Attorneys. </w:t>
      </w:r>
      <w:r w:rsidR="00F02351" w:rsidRPr="00F02351">
        <w:rPr>
          <w:rFonts w:ascii="Gill Sans MT" w:hAnsi="Gill Sans MT"/>
          <w:i w:val="0"/>
        </w:rPr>
        <w:t xml:space="preserve">The multijurisdictional drug and violent crime task forces have been the primary priority for funding through the Justice Assistance Grant Program since its inception. </w:t>
      </w:r>
    </w:p>
    <w:p w:rsidR="00F02351" w:rsidRDefault="00F02351" w:rsidP="00F02351">
      <w:pPr>
        <w:pStyle w:val="BodyText"/>
        <w:rPr>
          <w:rFonts w:ascii="Gill Sans MT" w:hAnsi="Gill Sans MT"/>
          <w:i w:val="0"/>
        </w:rPr>
      </w:pPr>
    </w:p>
    <w:p w:rsidR="00F02351" w:rsidRPr="00E4045A" w:rsidRDefault="00F02351" w:rsidP="00F02351">
      <w:pPr>
        <w:pStyle w:val="BodyText"/>
        <w:rPr>
          <w:rFonts w:ascii="Gill Sans MT" w:hAnsi="Gill Sans MT"/>
          <w:i w:val="0"/>
        </w:rPr>
      </w:pPr>
      <w:r>
        <w:rPr>
          <w:rFonts w:ascii="Gill Sans MT" w:hAnsi="Gill Sans MT"/>
          <w:i w:val="0"/>
        </w:rPr>
        <w:t>The multijurisdictional drug task forces integrate local, state, and federal law enforcement agencies and prosecutors to enhance interagency coordination and collaboration, increase intelligence sharing, and facilitate investigations of drugs and violent crimes.  Each drug task force focuses on a specific ge</w:t>
      </w:r>
      <w:r w:rsidR="00DD3251">
        <w:rPr>
          <w:rFonts w:ascii="Gill Sans MT" w:hAnsi="Gill Sans MT"/>
          <w:i w:val="0"/>
        </w:rPr>
        <w:t>ographical district.  Twenty-nine</w:t>
      </w:r>
      <w:r w:rsidRPr="00C636F4">
        <w:rPr>
          <w:rFonts w:ascii="Gill Sans MT" w:hAnsi="Gill Sans MT"/>
          <w:i w:val="0"/>
        </w:rPr>
        <w:t xml:space="preserve"> investigators</w:t>
      </w:r>
      <w:r>
        <w:rPr>
          <w:rFonts w:ascii="Gill Sans MT" w:hAnsi="Gill Sans MT"/>
          <w:i w:val="0"/>
        </w:rPr>
        <w:t xml:space="preserve"> are assigned to the drug task forces</w:t>
      </w:r>
      <w:r w:rsidR="00D1069B">
        <w:rPr>
          <w:rFonts w:ascii="Gill Sans MT" w:hAnsi="Gill Sans MT"/>
          <w:i w:val="0"/>
        </w:rPr>
        <w:t xml:space="preserve"> along with several Ass</w:t>
      </w:r>
      <w:r w:rsidR="0045006D">
        <w:rPr>
          <w:rFonts w:ascii="Gill Sans MT" w:hAnsi="Gill Sans MT"/>
          <w:i w:val="0"/>
        </w:rPr>
        <w:t>istant</w:t>
      </w:r>
      <w:r w:rsidR="00D1069B">
        <w:rPr>
          <w:rFonts w:ascii="Gill Sans MT" w:hAnsi="Gill Sans MT"/>
          <w:i w:val="0"/>
        </w:rPr>
        <w:t xml:space="preserve"> District Attorneys</w:t>
      </w:r>
      <w:r w:rsidR="00DD3251">
        <w:rPr>
          <w:rFonts w:ascii="Gill Sans MT" w:hAnsi="Gill Sans MT"/>
          <w:i w:val="0"/>
        </w:rPr>
        <w:t xml:space="preserve">. </w:t>
      </w:r>
      <w:r w:rsidRPr="00E42A6B">
        <w:rPr>
          <w:rFonts w:ascii="Gill Sans MT" w:hAnsi="Gill Sans MT"/>
          <w:i w:val="0"/>
        </w:rPr>
        <w:t xml:space="preserve"> </w:t>
      </w:r>
      <w:r w:rsidR="008537F2">
        <w:rPr>
          <w:rFonts w:ascii="Gill Sans MT" w:hAnsi="Gill Sans MT"/>
          <w:i w:val="0"/>
        </w:rPr>
        <w:t>L</w:t>
      </w:r>
      <w:r w:rsidRPr="00E4045A">
        <w:rPr>
          <w:rFonts w:ascii="Gill Sans MT" w:hAnsi="Gill Sans MT"/>
          <w:i w:val="0"/>
        </w:rPr>
        <w:t>ocal law enforcement officers</w:t>
      </w:r>
      <w:r w:rsidR="008537F2">
        <w:rPr>
          <w:rFonts w:ascii="Gill Sans MT" w:hAnsi="Gill Sans MT"/>
          <w:i w:val="0"/>
        </w:rPr>
        <w:t xml:space="preserve"> are also</w:t>
      </w:r>
      <w:r w:rsidRPr="00E4045A">
        <w:rPr>
          <w:rFonts w:ascii="Gill Sans MT" w:hAnsi="Gill Sans MT"/>
          <w:i w:val="0"/>
        </w:rPr>
        <w:t xml:space="preserve"> </w:t>
      </w:r>
      <w:r w:rsidR="009C5716">
        <w:rPr>
          <w:rFonts w:ascii="Gill Sans MT" w:hAnsi="Gill Sans MT"/>
          <w:i w:val="0"/>
        </w:rPr>
        <w:t xml:space="preserve">available to </w:t>
      </w:r>
      <w:r w:rsidR="007C6728">
        <w:rPr>
          <w:rFonts w:ascii="Gill Sans MT" w:hAnsi="Gill Sans MT"/>
          <w:i w:val="0"/>
        </w:rPr>
        <w:t xml:space="preserve">assist </w:t>
      </w:r>
      <w:r w:rsidR="007C6728" w:rsidRPr="00E4045A">
        <w:rPr>
          <w:rFonts w:ascii="Gill Sans MT" w:hAnsi="Gill Sans MT"/>
          <w:i w:val="0"/>
        </w:rPr>
        <w:t>the</w:t>
      </w:r>
      <w:r w:rsidRPr="00E4045A">
        <w:rPr>
          <w:rFonts w:ascii="Gill Sans MT" w:hAnsi="Gill Sans MT"/>
          <w:i w:val="0"/>
        </w:rPr>
        <w:t xml:space="preserve"> </w:t>
      </w:r>
      <w:r w:rsidR="002E0F6B">
        <w:rPr>
          <w:rFonts w:ascii="Gill Sans MT" w:hAnsi="Gill Sans MT"/>
          <w:i w:val="0"/>
        </w:rPr>
        <w:t>d</w:t>
      </w:r>
      <w:r w:rsidRPr="00E4045A">
        <w:rPr>
          <w:rFonts w:ascii="Gill Sans MT" w:hAnsi="Gill Sans MT"/>
          <w:i w:val="0"/>
        </w:rPr>
        <w:t xml:space="preserve">rug </w:t>
      </w:r>
      <w:r w:rsidR="002E0F6B">
        <w:rPr>
          <w:rFonts w:ascii="Gill Sans MT" w:hAnsi="Gill Sans MT"/>
          <w:i w:val="0"/>
        </w:rPr>
        <w:t>t</w:t>
      </w:r>
      <w:r w:rsidRPr="00E4045A">
        <w:rPr>
          <w:rFonts w:ascii="Gill Sans MT" w:hAnsi="Gill Sans MT"/>
          <w:i w:val="0"/>
        </w:rPr>
        <w:t xml:space="preserve">ask </w:t>
      </w:r>
      <w:r w:rsidR="002E0F6B">
        <w:rPr>
          <w:rFonts w:ascii="Gill Sans MT" w:hAnsi="Gill Sans MT"/>
          <w:i w:val="0"/>
        </w:rPr>
        <w:t>f</w:t>
      </w:r>
      <w:r w:rsidRPr="00E4045A">
        <w:rPr>
          <w:rFonts w:ascii="Gill Sans MT" w:hAnsi="Gill Sans MT"/>
          <w:i w:val="0"/>
        </w:rPr>
        <w:t>orces pursuant to interagency agreements</w:t>
      </w:r>
      <w:r w:rsidR="00DD3251">
        <w:rPr>
          <w:rFonts w:ascii="Gill Sans MT" w:hAnsi="Gill Sans MT"/>
          <w:i w:val="0"/>
        </w:rPr>
        <w:t>.</w:t>
      </w:r>
      <w:r w:rsidRPr="00E4045A">
        <w:rPr>
          <w:rFonts w:ascii="Gill Sans MT" w:hAnsi="Gill Sans MT"/>
          <w:i w:val="0"/>
        </w:rPr>
        <w:t xml:space="preserve"> </w:t>
      </w:r>
    </w:p>
    <w:p w:rsidR="00F02351" w:rsidRDefault="00F02351" w:rsidP="002A6C01">
      <w:pPr>
        <w:pStyle w:val="Heading1"/>
        <w:pBdr>
          <w:top w:val="none" w:sz="0" w:space="0" w:color="auto"/>
          <w:left w:val="none" w:sz="0" w:space="0" w:color="auto"/>
          <w:bottom w:val="none" w:sz="0" w:space="0" w:color="auto"/>
          <w:right w:val="none" w:sz="0" w:space="0" w:color="auto"/>
        </w:pBdr>
        <w:jc w:val="left"/>
        <w:rPr>
          <w:rFonts w:ascii="Gill Sans MT" w:hAnsi="Gill Sans MT"/>
          <w:b/>
          <w:i/>
          <w:sz w:val="28"/>
          <w:szCs w:val="28"/>
        </w:rPr>
      </w:pPr>
    </w:p>
    <w:p w:rsidR="002A6C01" w:rsidRPr="00B92330" w:rsidRDefault="002A6C01" w:rsidP="002A6C01">
      <w:pPr>
        <w:pStyle w:val="Heading1"/>
        <w:pBdr>
          <w:top w:val="none" w:sz="0" w:space="0" w:color="auto"/>
          <w:left w:val="none" w:sz="0" w:space="0" w:color="auto"/>
          <w:bottom w:val="none" w:sz="0" w:space="0" w:color="auto"/>
          <w:right w:val="none" w:sz="0" w:space="0" w:color="auto"/>
        </w:pBdr>
        <w:jc w:val="left"/>
        <w:rPr>
          <w:rFonts w:ascii="Gill Sans MT" w:hAnsi="Gill Sans MT"/>
          <w:b/>
          <w:i/>
          <w:sz w:val="28"/>
          <w:szCs w:val="28"/>
        </w:rPr>
      </w:pPr>
      <w:r w:rsidRPr="00B92330">
        <w:rPr>
          <w:rFonts w:ascii="Gill Sans MT" w:hAnsi="Gill Sans MT"/>
          <w:b/>
          <w:i/>
          <w:sz w:val="28"/>
          <w:szCs w:val="28"/>
        </w:rPr>
        <w:t>Office of the Attorney General (OAG)</w:t>
      </w:r>
    </w:p>
    <w:p w:rsidR="002A6C01" w:rsidRDefault="00B92330" w:rsidP="002A6C01">
      <w:pPr>
        <w:rPr>
          <w:rFonts w:ascii="Gill Sans MT" w:hAnsi="Gill Sans MT"/>
        </w:rPr>
      </w:pPr>
      <w:r w:rsidRPr="00B92330">
        <w:rPr>
          <w:rFonts w:ascii="Gill Sans MT" w:hAnsi="Gill Sans MT"/>
        </w:rPr>
        <w:t xml:space="preserve">The mission of the </w:t>
      </w:r>
      <w:r w:rsidR="008537F2">
        <w:rPr>
          <w:rFonts w:ascii="Gill Sans MT" w:hAnsi="Gill Sans MT"/>
        </w:rPr>
        <w:t>OAG</w:t>
      </w:r>
      <w:r w:rsidRPr="00B92330">
        <w:rPr>
          <w:rFonts w:ascii="Gill Sans MT" w:hAnsi="Gill Sans MT"/>
        </w:rPr>
        <w:t xml:space="preserve"> is to represent Oklahoma by serving and protecting citizens, the government, and the law. </w:t>
      </w:r>
      <w:r w:rsidR="008537F2">
        <w:rPr>
          <w:rFonts w:ascii="Gill Sans MT" w:hAnsi="Gill Sans MT"/>
        </w:rPr>
        <w:t>OAG</w:t>
      </w:r>
      <w:r w:rsidRPr="00B92330">
        <w:rPr>
          <w:rFonts w:ascii="Gill Sans MT" w:hAnsi="Gill Sans MT"/>
        </w:rPr>
        <w:t xml:space="preserve"> provides legal advice to state officers, boards, commissions, and agencies, and represents the State of Oklahoma, state officers, boards and agencies in litigation. The following are specialized divisions within the O</w:t>
      </w:r>
      <w:r w:rsidR="008537F2">
        <w:rPr>
          <w:rFonts w:ascii="Gill Sans MT" w:hAnsi="Gill Sans MT"/>
        </w:rPr>
        <w:t>AG</w:t>
      </w:r>
      <w:r w:rsidRPr="00B92330">
        <w:rPr>
          <w:rFonts w:ascii="Gill Sans MT" w:hAnsi="Gill Sans MT"/>
        </w:rPr>
        <w:t>: Administration, Criminal Appeals, General Counsel, Litigation, Medicaid Fraud Control, Multi-County Grand Jury, Public Protection, Public Utility Regulation, Victim Services, and Workers Compensation Fraud.</w:t>
      </w:r>
    </w:p>
    <w:p w:rsidR="00B92330" w:rsidRPr="00D55ED5" w:rsidRDefault="00B92330" w:rsidP="002A6C01">
      <w:pPr>
        <w:rPr>
          <w:rFonts w:ascii="Gill Sans MT" w:hAnsi="Gill Sans MT"/>
          <w:b/>
          <w:highlight w:val="yellow"/>
        </w:rPr>
      </w:pPr>
    </w:p>
    <w:p w:rsidR="002A6C01" w:rsidRPr="0055522C" w:rsidRDefault="002A6C01" w:rsidP="002A6C01">
      <w:pPr>
        <w:rPr>
          <w:rFonts w:ascii="Gill Sans MT" w:hAnsi="Gill Sans MT"/>
          <w:b/>
          <w:i/>
          <w:sz w:val="28"/>
          <w:szCs w:val="28"/>
        </w:rPr>
      </w:pPr>
      <w:r w:rsidRPr="0055522C">
        <w:rPr>
          <w:rFonts w:ascii="Gill Sans MT" w:hAnsi="Gill Sans MT"/>
          <w:b/>
          <w:i/>
          <w:sz w:val="28"/>
          <w:szCs w:val="28"/>
        </w:rPr>
        <w:t>Oklahoma Bureau of Narcotics and Dangerous Drugs Control (OBNDDC)</w:t>
      </w:r>
    </w:p>
    <w:p w:rsidR="002A6C01" w:rsidRPr="0055522C" w:rsidRDefault="002A6C01" w:rsidP="002A6C01">
      <w:pPr>
        <w:rPr>
          <w:rFonts w:ascii="Gill Sans MT" w:hAnsi="Gill Sans MT"/>
        </w:rPr>
      </w:pPr>
      <w:r w:rsidRPr="0055522C">
        <w:rPr>
          <w:rFonts w:ascii="Gill Sans MT" w:hAnsi="Gill Sans MT"/>
        </w:rPr>
        <w:lastRenderedPageBreak/>
        <w:t xml:space="preserve">The OBNDDC is a law enforcement </w:t>
      </w:r>
      <w:r w:rsidR="0055522C" w:rsidRPr="0055522C">
        <w:rPr>
          <w:rFonts w:ascii="Gill Sans MT" w:hAnsi="Gill Sans MT"/>
        </w:rPr>
        <w:t xml:space="preserve">and regulatory </w:t>
      </w:r>
      <w:r w:rsidRPr="0055522C">
        <w:rPr>
          <w:rFonts w:ascii="Gill Sans MT" w:hAnsi="Gill Sans MT"/>
        </w:rPr>
        <w:t>agency whose goal is to minimize the abuse of controlled substances through law enforcement measures directed at drug trafficking, illicit drug manufacturing, major suppliers of illicit drugs</w:t>
      </w:r>
      <w:r w:rsidR="0055522C" w:rsidRPr="0055522C">
        <w:rPr>
          <w:rFonts w:ascii="Gill Sans MT" w:hAnsi="Gill Sans MT"/>
        </w:rPr>
        <w:t>, and prescription drug issues</w:t>
      </w:r>
      <w:r w:rsidRPr="0055522C">
        <w:rPr>
          <w:rFonts w:ascii="Gill Sans MT" w:hAnsi="Gill Sans MT"/>
        </w:rPr>
        <w:t>. Th</w:t>
      </w:r>
      <w:r w:rsidR="00503D2B">
        <w:rPr>
          <w:rFonts w:ascii="Gill Sans MT" w:hAnsi="Gill Sans MT"/>
        </w:rPr>
        <w:t xml:space="preserve">e mission of </w:t>
      </w:r>
      <w:r w:rsidRPr="0055522C">
        <w:rPr>
          <w:rFonts w:ascii="Gill Sans MT" w:hAnsi="Gill Sans MT"/>
        </w:rPr>
        <w:t>OBNDDC is to enforce the Uniform Controlled Dangerous Substance Act as outlined in Title 63 of the Oklahoma Statutes, to train and assist local law enforcement agencies, and to compile drug related statistics. OBNDDC provides a leadership role for law enforcement throughout the state for investigative efforts directed toward the illegal use of controlled dangerous substances.</w:t>
      </w:r>
    </w:p>
    <w:p w:rsidR="00972A89" w:rsidRPr="0055522C" w:rsidRDefault="00972A89" w:rsidP="002A6C01">
      <w:pPr>
        <w:pStyle w:val="BodyText"/>
        <w:rPr>
          <w:rFonts w:ascii="Gill Sans MT" w:hAnsi="Gill Sans MT"/>
          <w:b/>
          <w:sz w:val="28"/>
          <w:szCs w:val="28"/>
        </w:rPr>
      </w:pPr>
    </w:p>
    <w:p w:rsidR="002A6C01" w:rsidRPr="0055522C" w:rsidRDefault="002A6C01" w:rsidP="002A6C01">
      <w:pPr>
        <w:pStyle w:val="BodyText"/>
        <w:rPr>
          <w:rFonts w:ascii="Gill Sans MT" w:hAnsi="Gill Sans MT"/>
          <w:b/>
          <w:sz w:val="28"/>
          <w:szCs w:val="28"/>
        </w:rPr>
      </w:pPr>
      <w:r w:rsidRPr="0055522C">
        <w:rPr>
          <w:rFonts w:ascii="Gill Sans MT" w:hAnsi="Gill Sans MT"/>
          <w:b/>
          <w:sz w:val="28"/>
          <w:szCs w:val="28"/>
        </w:rPr>
        <w:t>Oklahoma Department of Corrections (DOC)</w:t>
      </w:r>
    </w:p>
    <w:p w:rsidR="002A6C01" w:rsidRPr="0055522C" w:rsidRDefault="002A6C01" w:rsidP="002A6C01">
      <w:pPr>
        <w:rPr>
          <w:rFonts w:ascii="Gill Sans MT" w:hAnsi="Gill Sans MT"/>
        </w:rPr>
      </w:pPr>
      <w:r w:rsidRPr="0055522C">
        <w:rPr>
          <w:rFonts w:ascii="Gill Sans MT" w:hAnsi="Gill Sans MT"/>
        </w:rPr>
        <w:t xml:space="preserve">The mission of DOC is to protect the public, the employees, and the offenders through the provision of professionally managed correctional services pursuant to orders of the court, applicable statutes, and Board of Corrections policy. The department offers a range of correctional options including institutionalization, community programs, community supervision, treatment, and other rehabilitation programs that will best serve the needs of Oklahoma and the individual offender to enhance the offender’s ability to establish a productive and law-abiding lifestyle. The department administers its programs in an equitable manner in the least restrictive environment, consistent with public safety. </w:t>
      </w:r>
    </w:p>
    <w:p w:rsidR="002A6C01" w:rsidRPr="00D55ED5" w:rsidRDefault="002A6C01" w:rsidP="002A6C01">
      <w:pPr>
        <w:rPr>
          <w:rFonts w:ascii="Gill Sans MT" w:hAnsi="Gill Sans MT"/>
          <w:b/>
          <w:highlight w:val="yellow"/>
        </w:rPr>
      </w:pPr>
    </w:p>
    <w:p w:rsidR="002A6C01" w:rsidRPr="0039133C" w:rsidRDefault="002A6C01" w:rsidP="002A6C01">
      <w:pPr>
        <w:rPr>
          <w:rFonts w:ascii="Gill Sans MT" w:hAnsi="Gill Sans MT"/>
          <w:b/>
          <w:i/>
          <w:sz w:val="28"/>
          <w:szCs w:val="28"/>
        </w:rPr>
      </w:pPr>
      <w:r w:rsidRPr="0039133C">
        <w:rPr>
          <w:rFonts w:ascii="Gill Sans MT" w:hAnsi="Gill Sans MT"/>
          <w:b/>
          <w:i/>
          <w:sz w:val="28"/>
          <w:szCs w:val="28"/>
        </w:rPr>
        <w:t>Oklahoma Department of Public Safety (DPS)</w:t>
      </w:r>
    </w:p>
    <w:p w:rsidR="002A6C01" w:rsidRPr="0039133C" w:rsidRDefault="002A6C01" w:rsidP="002A6C01">
      <w:pPr>
        <w:pStyle w:val="texttype"/>
        <w:spacing w:before="0" w:beforeAutospacing="0" w:after="0" w:afterAutospacing="0"/>
        <w:rPr>
          <w:rFonts w:ascii="Gill Sans MT" w:hAnsi="Gill Sans MT"/>
          <w:color w:val="auto"/>
          <w:sz w:val="24"/>
          <w:szCs w:val="24"/>
        </w:rPr>
      </w:pPr>
      <w:r w:rsidRPr="0039133C">
        <w:rPr>
          <w:rFonts w:ascii="Gill Sans MT" w:hAnsi="Gill Sans MT"/>
          <w:color w:val="auto"/>
          <w:sz w:val="24"/>
          <w:szCs w:val="24"/>
        </w:rPr>
        <w:t xml:space="preserve">DPS is a multi-service safety and law enforcement </w:t>
      </w:r>
      <w:r w:rsidR="008537F2">
        <w:rPr>
          <w:rFonts w:ascii="Gill Sans MT" w:hAnsi="Gill Sans MT"/>
          <w:color w:val="auto"/>
          <w:sz w:val="24"/>
          <w:szCs w:val="24"/>
        </w:rPr>
        <w:t>agency</w:t>
      </w:r>
      <w:r w:rsidRPr="0039133C">
        <w:rPr>
          <w:rFonts w:ascii="Gill Sans MT" w:hAnsi="Gill Sans MT"/>
          <w:color w:val="auto"/>
          <w:sz w:val="24"/>
          <w:szCs w:val="24"/>
        </w:rPr>
        <w:t xml:space="preserve">. </w:t>
      </w:r>
      <w:r w:rsidR="0039133C" w:rsidRPr="0039133C">
        <w:rPr>
          <w:rFonts w:ascii="Gill Sans MT" w:hAnsi="Gill Sans MT"/>
          <w:color w:val="auto"/>
          <w:sz w:val="24"/>
          <w:szCs w:val="24"/>
        </w:rPr>
        <w:t xml:space="preserve">The mission of DPS is to provide a safe and secure environment for the public through courteous, quality and professional services. </w:t>
      </w:r>
      <w:r w:rsidRPr="0039133C">
        <w:rPr>
          <w:rFonts w:ascii="Gill Sans MT" w:hAnsi="Gill Sans MT"/>
          <w:color w:val="auto"/>
          <w:sz w:val="24"/>
          <w:szCs w:val="24"/>
        </w:rPr>
        <w:t xml:space="preserve">DPS is responsible for policing all state roads and highways as well as lakes and river shores. Security and law enforcement activities are conducted to protect the public. The department is </w:t>
      </w:r>
      <w:r w:rsidR="00E4045A" w:rsidRPr="0039133C">
        <w:rPr>
          <w:rFonts w:ascii="Gill Sans MT" w:hAnsi="Gill Sans MT"/>
          <w:color w:val="auto"/>
          <w:sz w:val="24"/>
          <w:szCs w:val="24"/>
        </w:rPr>
        <w:t xml:space="preserve">also </w:t>
      </w:r>
      <w:r w:rsidRPr="0039133C">
        <w:rPr>
          <w:rFonts w:ascii="Gill Sans MT" w:hAnsi="Gill Sans MT"/>
          <w:color w:val="auto"/>
          <w:sz w:val="24"/>
          <w:szCs w:val="24"/>
        </w:rPr>
        <w:t xml:space="preserve">responsible for licensing of motor vehicle operators and maintaining records of license holders.  Administrative activities reduce the number of unsafe or uninsured drivers. These activities include the enforcement of Implied Consent, Bail Bonds, Points System, Medical Aspects, and Financial Responsibility statutes. Vehicle safety and hazardous waste is regulated by vehicle inspection, and size and weight laws. Communications and information access for department members and law enforcement agencies statewide are achieved through the telecommunications system maintained by the department. Several thousand apprehensions and tens of millions of dollars in property are recovered </w:t>
      </w:r>
      <w:r w:rsidR="00E4045A" w:rsidRPr="0039133C">
        <w:rPr>
          <w:rFonts w:ascii="Gill Sans MT" w:hAnsi="Gill Sans MT"/>
          <w:color w:val="auto"/>
          <w:sz w:val="24"/>
          <w:szCs w:val="24"/>
        </w:rPr>
        <w:t xml:space="preserve">annually </w:t>
      </w:r>
      <w:r w:rsidRPr="0039133C">
        <w:rPr>
          <w:rFonts w:ascii="Gill Sans MT" w:hAnsi="Gill Sans MT"/>
          <w:color w:val="auto"/>
          <w:sz w:val="24"/>
          <w:szCs w:val="24"/>
        </w:rPr>
        <w:t xml:space="preserve">through the system. The federally mandated Oklahoma Highway Safety Office (OHSO) promotes safety on the state’s highways through education, enforcement, and engineering projects. </w:t>
      </w:r>
    </w:p>
    <w:p w:rsidR="00DD3251" w:rsidRPr="0039133C" w:rsidRDefault="00DD3251" w:rsidP="002A6C01">
      <w:pPr>
        <w:rPr>
          <w:rFonts w:ascii="Gill Sans MT" w:hAnsi="Gill Sans MT"/>
          <w:b/>
          <w:i/>
          <w:sz w:val="28"/>
          <w:szCs w:val="28"/>
        </w:rPr>
      </w:pPr>
    </w:p>
    <w:p w:rsidR="002A6C01" w:rsidRPr="00935A47" w:rsidRDefault="002A6C01" w:rsidP="002A6C01">
      <w:pPr>
        <w:rPr>
          <w:rFonts w:ascii="Gill Sans MT" w:hAnsi="Gill Sans MT"/>
          <w:b/>
          <w:i/>
          <w:sz w:val="28"/>
          <w:szCs w:val="28"/>
        </w:rPr>
      </w:pPr>
      <w:r w:rsidRPr="00935A47">
        <w:rPr>
          <w:rFonts w:ascii="Gill Sans MT" w:hAnsi="Gill Sans MT"/>
          <w:b/>
          <w:i/>
          <w:sz w:val="28"/>
          <w:szCs w:val="28"/>
        </w:rPr>
        <w:t>Oklahoma State Bureau of Investigation (OSBI)</w:t>
      </w:r>
    </w:p>
    <w:p w:rsidR="002A6C01" w:rsidRPr="00935A47" w:rsidRDefault="002A6C01" w:rsidP="002A6C01">
      <w:pPr>
        <w:rPr>
          <w:rFonts w:ascii="Gill Sans MT" w:hAnsi="Gill Sans MT"/>
        </w:rPr>
      </w:pPr>
      <w:r w:rsidRPr="00935A47">
        <w:rPr>
          <w:rFonts w:ascii="Gill Sans MT" w:hAnsi="Gill Sans MT"/>
        </w:rPr>
        <w:t xml:space="preserve">OSBI is the general investigative agency for the State of Oklahoma. OSBI provides services in support of law enforcement throughout the state. OSBI’s </w:t>
      </w:r>
      <w:r w:rsidR="008537F2">
        <w:rPr>
          <w:rFonts w:ascii="Gill Sans MT" w:hAnsi="Gill Sans MT"/>
        </w:rPr>
        <w:t>statutory requirements include:</w:t>
      </w:r>
    </w:p>
    <w:p w:rsidR="002A6C01" w:rsidRPr="00935A47" w:rsidRDefault="002A6C01" w:rsidP="002A6C01">
      <w:pPr>
        <w:rPr>
          <w:rFonts w:ascii="Gill Sans MT" w:hAnsi="Gill Sans MT"/>
        </w:rPr>
      </w:pPr>
    </w:p>
    <w:p w:rsidR="002A6C01" w:rsidRPr="00935A47" w:rsidRDefault="002A6C01" w:rsidP="004E6EA9">
      <w:pPr>
        <w:numPr>
          <w:ilvl w:val="0"/>
          <w:numId w:val="1"/>
        </w:numPr>
        <w:rPr>
          <w:rFonts w:ascii="Gill Sans MT" w:hAnsi="Gill Sans MT"/>
          <w:b/>
          <w:caps/>
        </w:rPr>
      </w:pPr>
      <w:r w:rsidRPr="00935A47">
        <w:rPr>
          <w:rFonts w:ascii="Gill Sans MT" w:hAnsi="Gill Sans MT"/>
        </w:rPr>
        <w:t>Maintain</w:t>
      </w:r>
      <w:r w:rsidR="00F76ECE">
        <w:rPr>
          <w:rFonts w:ascii="Gill Sans MT" w:hAnsi="Gill Sans MT"/>
        </w:rPr>
        <w:t>ing</w:t>
      </w:r>
      <w:r w:rsidRPr="00935A47">
        <w:rPr>
          <w:rFonts w:ascii="Gill Sans MT" w:hAnsi="Gill Sans MT"/>
        </w:rPr>
        <w:t xml:space="preserve"> scientific laboratories to assist in the discovery and detection of criminal activity.</w:t>
      </w:r>
    </w:p>
    <w:p w:rsidR="002A6C01" w:rsidRPr="00935A47" w:rsidRDefault="002A6C01" w:rsidP="004E6EA9">
      <w:pPr>
        <w:numPr>
          <w:ilvl w:val="0"/>
          <w:numId w:val="1"/>
        </w:numPr>
        <w:rPr>
          <w:rFonts w:ascii="Gill Sans MT" w:hAnsi="Gill Sans MT"/>
          <w:b/>
          <w:caps/>
        </w:rPr>
      </w:pPr>
      <w:r w:rsidRPr="00935A47">
        <w:rPr>
          <w:rFonts w:ascii="Gill Sans MT" w:hAnsi="Gill Sans MT"/>
        </w:rPr>
        <w:t>Maintain</w:t>
      </w:r>
      <w:r w:rsidR="00F76ECE">
        <w:rPr>
          <w:rFonts w:ascii="Gill Sans MT" w:hAnsi="Gill Sans MT"/>
        </w:rPr>
        <w:t>ing</w:t>
      </w:r>
      <w:r w:rsidRPr="00935A47">
        <w:rPr>
          <w:rFonts w:ascii="Gill Sans MT" w:hAnsi="Gill Sans MT"/>
        </w:rPr>
        <w:t xml:space="preserve"> fingerprint and other identification files.</w:t>
      </w:r>
    </w:p>
    <w:p w:rsidR="002A6C01" w:rsidRPr="00935A47" w:rsidRDefault="002A6C01" w:rsidP="004E6EA9">
      <w:pPr>
        <w:numPr>
          <w:ilvl w:val="0"/>
          <w:numId w:val="1"/>
        </w:numPr>
        <w:rPr>
          <w:rFonts w:ascii="Gill Sans MT" w:hAnsi="Gill Sans MT"/>
          <w:b/>
          <w:caps/>
        </w:rPr>
      </w:pPr>
      <w:r w:rsidRPr="00935A47">
        <w:rPr>
          <w:rFonts w:ascii="Gill Sans MT" w:hAnsi="Gill Sans MT"/>
        </w:rPr>
        <w:t>Operat</w:t>
      </w:r>
      <w:r w:rsidR="00F76ECE">
        <w:rPr>
          <w:rFonts w:ascii="Gill Sans MT" w:hAnsi="Gill Sans MT"/>
        </w:rPr>
        <w:t>ing</w:t>
      </w:r>
      <w:r w:rsidRPr="00935A47">
        <w:rPr>
          <w:rFonts w:ascii="Gill Sans MT" w:hAnsi="Gill Sans MT"/>
        </w:rPr>
        <w:t xml:space="preserve"> teletype, mobile, radio, or other communications systems.</w:t>
      </w:r>
    </w:p>
    <w:p w:rsidR="002A6C01" w:rsidRPr="00935A47" w:rsidRDefault="002A6C01" w:rsidP="004E6EA9">
      <w:pPr>
        <w:numPr>
          <w:ilvl w:val="0"/>
          <w:numId w:val="1"/>
        </w:numPr>
        <w:rPr>
          <w:rFonts w:ascii="Gill Sans MT" w:hAnsi="Gill Sans MT"/>
          <w:b/>
          <w:caps/>
        </w:rPr>
      </w:pPr>
      <w:r w:rsidRPr="00935A47">
        <w:rPr>
          <w:rFonts w:ascii="Gill Sans MT" w:hAnsi="Gill Sans MT"/>
        </w:rPr>
        <w:t>Conduct</w:t>
      </w:r>
      <w:r w:rsidR="00F76ECE">
        <w:rPr>
          <w:rFonts w:ascii="Gill Sans MT" w:hAnsi="Gill Sans MT"/>
        </w:rPr>
        <w:t>ing</w:t>
      </w:r>
      <w:r w:rsidRPr="00935A47">
        <w:rPr>
          <w:rFonts w:ascii="Gill Sans MT" w:hAnsi="Gill Sans MT"/>
        </w:rPr>
        <w:t xml:space="preserve"> schools and training programs for individuals associated with any aspect of law enforcement, investigation, and detection of crimes.</w:t>
      </w:r>
    </w:p>
    <w:p w:rsidR="002A6C01" w:rsidRPr="00935A47" w:rsidRDefault="002A6C01" w:rsidP="004E6EA9">
      <w:pPr>
        <w:numPr>
          <w:ilvl w:val="0"/>
          <w:numId w:val="1"/>
        </w:numPr>
        <w:rPr>
          <w:rFonts w:ascii="Gill Sans MT" w:hAnsi="Gill Sans MT"/>
          <w:b/>
          <w:caps/>
        </w:rPr>
      </w:pPr>
      <w:r w:rsidRPr="00935A47">
        <w:rPr>
          <w:rFonts w:ascii="Gill Sans MT" w:hAnsi="Gill Sans MT"/>
        </w:rPr>
        <w:t>When requested, assist</w:t>
      </w:r>
      <w:r w:rsidR="00F76ECE">
        <w:rPr>
          <w:rFonts w:ascii="Gill Sans MT" w:hAnsi="Gill Sans MT"/>
        </w:rPr>
        <w:t>ing</w:t>
      </w:r>
      <w:r w:rsidRPr="00935A47">
        <w:rPr>
          <w:rFonts w:ascii="Gill Sans MT" w:hAnsi="Gill Sans MT"/>
        </w:rPr>
        <w:t xml:space="preserve"> law enforcement and district attorneys in solving crimes.</w:t>
      </w:r>
    </w:p>
    <w:p w:rsidR="002A6C01" w:rsidRPr="00935A47" w:rsidRDefault="002A6C01" w:rsidP="004E6EA9">
      <w:pPr>
        <w:numPr>
          <w:ilvl w:val="0"/>
          <w:numId w:val="1"/>
        </w:numPr>
        <w:rPr>
          <w:rFonts w:ascii="Gill Sans MT" w:hAnsi="Gill Sans MT"/>
          <w:b/>
          <w:caps/>
        </w:rPr>
      </w:pPr>
      <w:r w:rsidRPr="00935A47">
        <w:rPr>
          <w:rFonts w:ascii="Gill Sans MT" w:hAnsi="Gill Sans MT"/>
        </w:rPr>
        <w:t>Investigat</w:t>
      </w:r>
      <w:r w:rsidR="00F76ECE">
        <w:rPr>
          <w:rFonts w:ascii="Gill Sans MT" w:hAnsi="Gill Sans MT"/>
        </w:rPr>
        <w:t>ing</w:t>
      </w:r>
      <w:r w:rsidRPr="00935A47">
        <w:rPr>
          <w:rFonts w:ascii="Gill Sans MT" w:hAnsi="Gill Sans MT"/>
        </w:rPr>
        <w:t xml:space="preserve"> and detect</w:t>
      </w:r>
      <w:r w:rsidR="00F76ECE">
        <w:rPr>
          <w:rFonts w:ascii="Gill Sans MT" w:hAnsi="Gill Sans MT"/>
        </w:rPr>
        <w:t>ing</w:t>
      </w:r>
      <w:r w:rsidRPr="00935A47">
        <w:rPr>
          <w:rFonts w:ascii="Gill Sans MT" w:hAnsi="Gill Sans MT"/>
        </w:rPr>
        <w:t xml:space="preserve"> criminal activity as requested by the Governor.</w:t>
      </w:r>
    </w:p>
    <w:p w:rsidR="002A6C01" w:rsidRPr="00935A47" w:rsidRDefault="002A6C01" w:rsidP="004E6EA9">
      <w:pPr>
        <w:numPr>
          <w:ilvl w:val="0"/>
          <w:numId w:val="1"/>
        </w:numPr>
        <w:rPr>
          <w:rFonts w:ascii="Gill Sans MT" w:hAnsi="Gill Sans MT"/>
          <w:b/>
          <w:caps/>
        </w:rPr>
      </w:pPr>
      <w:r w:rsidRPr="00935A47">
        <w:rPr>
          <w:rFonts w:ascii="Gill Sans MT" w:hAnsi="Gill Sans MT"/>
        </w:rPr>
        <w:t>Maintain</w:t>
      </w:r>
      <w:r w:rsidR="00F76ECE">
        <w:rPr>
          <w:rFonts w:ascii="Gill Sans MT" w:hAnsi="Gill Sans MT"/>
        </w:rPr>
        <w:t>ing</w:t>
      </w:r>
      <w:r w:rsidRPr="00935A47">
        <w:rPr>
          <w:rFonts w:ascii="Gill Sans MT" w:hAnsi="Gill Sans MT"/>
        </w:rPr>
        <w:t xml:space="preserve"> a Uniform Crime Reporting system, including collecting and correlating information, compiling statistics on the volume and nature of crime and the administration of criminal justice in Oklahoma. </w:t>
      </w:r>
    </w:p>
    <w:p w:rsidR="002A6C01" w:rsidRPr="00D55ED5" w:rsidRDefault="002A6C01" w:rsidP="002A6C01">
      <w:pPr>
        <w:pStyle w:val="BodyText"/>
        <w:rPr>
          <w:rFonts w:ascii="Gill Sans MT" w:hAnsi="Gill Sans MT"/>
          <w:i w:val="0"/>
          <w:highlight w:val="yellow"/>
        </w:rPr>
      </w:pPr>
    </w:p>
    <w:p w:rsidR="00503D2B" w:rsidRDefault="00503D2B" w:rsidP="002A6C01">
      <w:pPr>
        <w:rPr>
          <w:rFonts w:ascii="Gill Sans MT" w:hAnsi="Gill Sans MT"/>
          <w:b/>
          <w:i/>
          <w:sz w:val="28"/>
          <w:szCs w:val="28"/>
        </w:rPr>
      </w:pPr>
    </w:p>
    <w:p w:rsidR="00503D2B" w:rsidRDefault="00503D2B" w:rsidP="002A6C01">
      <w:pPr>
        <w:rPr>
          <w:rFonts w:ascii="Gill Sans MT" w:hAnsi="Gill Sans MT"/>
          <w:b/>
          <w:i/>
          <w:sz w:val="28"/>
          <w:szCs w:val="28"/>
        </w:rPr>
      </w:pPr>
    </w:p>
    <w:p w:rsidR="002A6C01" w:rsidRPr="0055522C" w:rsidRDefault="002A6C01" w:rsidP="002A6C01">
      <w:pPr>
        <w:rPr>
          <w:rFonts w:ascii="Gill Sans MT" w:hAnsi="Gill Sans MT"/>
          <w:b/>
          <w:i/>
          <w:sz w:val="28"/>
          <w:szCs w:val="28"/>
        </w:rPr>
      </w:pPr>
      <w:r w:rsidRPr="0055522C">
        <w:rPr>
          <w:rFonts w:ascii="Gill Sans MT" w:hAnsi="Gill Sans MT"/>
          <w:b/>
          <w:i/>
          <w:sz w:val="28"/>
          <w:szCs w:val="28"/>
        </w:rPr>
        <w:t>Office of Homeland Security (OHS)</w:t>
      </w:r>
    </w:p>
    <w:p w:rsidR="002A6C01" w:rsidRPr="0055522C" w:rsidRDefault="002A6C01" w:rsidP="002A6C01">
      <w:pPr>
        <w:rPr>
          <w:rFonts w:ascii="Gill Sans MT" w:hAnsi="Gill Sans MT" w:cs="Arial"/>
          <w:color w:val="000000"/>
        </w:rPr>
      </w:pPr>
      <w:r w:rsidRPr="0055522C">
        <w:rPr>
          <w:rFonts w:ascii="Gill Sans MT" w:hAnsi="Gill Sans MT" w:cs="Arial"/>
          <w:color w:val="000000"/>
        </w:rPr>
        <w:t xml:space="preserve">The mission of </w:t>
      </w:r>
      <w:r w:rsidR="00F76ECE">
        <w:rPr>
          <w:rFonts w:ascii="Gill Sans MT" w:hAnsi="Gill Sans MT" w:cs="Arial"/>
          <w:color w:val="000000"/>
        </w:rPr>
        <w:t>OHS</w:t>
      </w:r>
      <w:r w:rsidR="00E4045A" w:rsidRPr="0055522C">
        <w:rPr>
          <w:rFonts w:ascii="Gill Sans MT" w:hAnsi="Gill Sans MT" w:cs="Arial"/>
          <w:color w:val="000000"/>
        </w:rPr>
        <w:t xml:space="preserve"> </w:t>
      </w:r>
      <w:r w:rsidRPr="0055522C">
        <w:rPr>
          <w:rFonts w:ascii="Gill Sans MT" w:hAnsi="Gill Sans MT" w:cs="Arial"/>
          <w:color w:val="000000"/>
        </w:rPr>
        <w:t xml:space="preserve">is to develop and coordinate the implementation of a comprehensive statewide strategy to secure the State of Oklahoma </w:t>
      </w:r>
      <w:r w:rsidR="007C6728" w:rsidRPr="0055522C">
        <w:rPr>
          <w:rFonts w:ascii="Gill Sans MT" w:hAnsi="Gill Sans MT" w:cs="Arial"/>
          <w:color w:val="000000"/>
        </w:rPr>
        <w:t>from terrorism</w:t>
      </w:r>
      <w:r w:rsidRPr="0055522C">
        <w:rPr>
          <w:rFonts w:ascii="Gill Sans MT" w:hAnsi="Gill Sans MT" w:cs="Arial"/>
          <w:color w:val="000000"/>
        </w:rPr>
        <w:t xml:space="preserve">, from public health emergencies, cyber terrorism, from weapons of mass destruction, and to perform other duties assigned to it by the Governor. The responsibilities of </w:t>
      </w:r>
      <w:r w:rsidR="00F76ECE">
        <w:rPr>
          <w:rFonts w:ascii="Gill Sans MT" w:hAnsi="Gill Sans MT" w:cs="Arial"/>
          <w:color w:val="000000"/>
        </w:rPr>
        <w:t>OHS</w:t>
      </w:r>
      <w:r w:rsidRPr="0055522C">
        <w:rPr>
          <w:rFonts w:ascii="Gill Sans MT" w:hAnsi="Gill Sans MT" w:cs="Arial"/>
          <w:color w:val="000000"/>
        </w:rPr>
        <w:t xml:space="preserve"> include: </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Representing the State of Oklahoma with federal agencies, other states and national entities;</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 xml:space="preserve">Coordinating and preparing applications for federal funds related to Homeland Security; </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Developing and implementing the State Homeland Security Plan;</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 xml:space="preserve">Developing and implementing Homeland Security Responses; </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Coordinating Homeland Security efforts within the State of Oklahoma;</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Providing staff support to the Governor's Security and Preparedness Executive Panel, the Homeland Security Executive Committee, and various working groups;</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 xml:space="preserve">Developing and implementing a Comprehensive First Responder Homeland Security Program; </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cs="Arial"/>
          <w:color w:val="000000"/>
        </w:rPr>
      </w:pPr>
      <w:r w:rsidRPr="0055522C">
        <w:rPr>
          <w:rFonts w:ascii="Gill Sans MT" w:hAnsi="Gill Sans MT" w:cs="Arial"/>
          <w:color w:val="000000"/>
        </w:rPr>
        <w:t>Developing a Comprehensive Training Program on Homeland Security efforts;</w:t>
      </w:r>
    </w:p>
    <w:p w:rsidR="002A6C01" w:rsidRPr="0055522C" w:rsidRDefault="002A6C01" w:rsidP="004E6EA9">
      <w:pPr>
        <w:numPr>
          <w:ilvl w:val="0"/>
          <w:numId w:val="4"/>
        </w:numPr>
        <w:tabs>
          <w:tab w:val="clear" w:pos="720"/>
          <w:tab w:val="num" w:pos="360"/>
        </w:tabs>
        <w:spacing w:before="100" w:beforeAutospacing="1" w:after="100" w:afterAutospacing="1"/>
        <w:ind w:left="360"/>
        <w:rPr>
          <w:rFonts w:ascii="Gill Sans MT" w:hAnsi="Gill Sans MT"/>
          <w:b/>
          <w:i/>
        </w:rPr>
      </w:pPr>
      <w:r w:rsidRPr="0055522C">
        <w:rPr>
          <w:rFonts w:ascii="Gill Sans MT" w:hAnsi="Gill Sans MT"/>
        </w:rPr>
        <w:t xml:space="preserve">Serving as a resource to local agencies in Homeland Security efforts; and, </w:t>
      </w:r>
    </w:p>
    <w:p w:rsidR="002A6C01" w:rsidRPr="0055522C" w:rsidRDefault="002A6C01" w:rsidP="008B53FB">
      <w:pPr>
        <w:numPr>
          <w:ilvl w:val="0"/>
          <w:numId w:val="4"/>
        </w:numPr>
        <w:tabs>
          <w:tab w:val="clear" w:pos="720"/>
          <w:tab w:val="num" w:pos="360"/>
        </w:tabs>
        <w:ind w:left="360"/>
        <w:rPr>
          <w:rFonts w:ascii="Gill Sans MT" w:hAnsi="Gill Sans MT"/>
          <w:b/>
          <w:i/>
        </w:rPr>
      </w:pPr>
      <w:r w:rsidRPr="0055522C">
        <w:rPr>
          <w:rFonts w:ascii="Gill Sans MT" w:hAnsi="Gill Sans MT"/>
        </w:rPr>
        <w:t xml:space="preserve">Serving as a resource to the public in Homeland Security efforts.  </w:t>
      </w:r>
    </w:p>
    <w:p w:rsidR="003F286D" w:rsidRPr="00D55ED5" w:rsidRDefault="00ED31AE" w:rsidP="008B53FB">
      <w:pPr>
        <w:ind w:left="360"/>
        <w:rPr>
          <w:rFonts w:ascii="Gill Sans MT" w:hAnsi="Gill Sans MT"/>
          <w:smallCaps/>
          <w:szCs w:val="40"/>
          <w:highlight w:val="yellow"/>
        </w:rPr>
      </w:pPr>
      <w:r>
        <w:rPr>
          <w:noProof/>
          <w:highlight w:val="yellow"/>
        </w:rPr>
        <w:pict>
          <v:shape id="_x0000_s1113" type="#_x0000_t75" style="position:absolute;left:0;text-align:left;margin-left:27.9pt;margin-top:25.95pt;width:437.1pt;height:67.9pt;z-index:251660288">
            <v:imagedata r:id="rId11" o:title="AgencyPartners"/>
          </v:shape>
        </w:pict>
      </w:r>
      <w:r w:rsidR="008B53FB" w:rsidRPr="00D55ED5">
        <w:rPr>
          <w:rFonts w:ascii="Gill Sans MT" w:hAnsi="Gill Sans MT"/>
          <w:b/>
          <w:i/>
          <w:highlight w:val="yellow"/>
        </w:rPr>
        <w:br w:type="page"/>
      </w:r>
      <w:bookmarkStart w:id="1" w:name="agencies"/>
      <w:bookmarkEnd w:id="1"/>
    </w:p>
    <w:p w:rsidR="008B53FB" w:rsidRPr="00935A47" w:rsidRDefault="008B53FB" w:rsidP="008B53FB">
      <w:pPr>
        <w:pStyle w:val="Heading1"/>
        <w:pBdr>
          <w:top w:val="single" w:sz="4" w:space="0" w:color="auto"/>
          <w:left w:val="single" w:sz="4" w:space="4" w:color="auto"/>
          <w:bottom w:val="single" w:sz="4" w:space="0" w:color="auto"/>
          <w:right w:val="single" w:sz="4" w:space="4" w:color="auto"/>
        </w:pBdr>
        <w:shd w:val="clear" w:color="auto" w:fill="D9D9D9"/>
        <w:tabs>
          <w:tab w:val="center" w:pos="4968"/>
          <w:tab w:val="left" w:pos="8074"/>
        </w:tabs>
        <w:spacing w:line="120" w:lineRule="auto"/>
        <w:jc w:val="left"/>
        <w:rPr>
          <w:rFonts w:ascii="Gill Sans MT" w:hAnsi="Gill Sans MT"/>
          <w:smallCaps/>
          <w:szCs w:val="40"/>
        </w:rPr>
      </w:pPr>
      <w:r w:rsidRPr="00935A47">
        <w:rPr>
          <w:rFonts w:ascii="Gill Sans MT" w:hAnsi="Gill Sans MT"/>
          <w:smallCaps/>
          <w:szCs w:val="40"/>
        </w:rPr>
        <w:lastRenderedPageBreak/>
        <w:tab/>
      </w:r>
    </w:p>
    <w:p w:rsidR="002A6C01" w:rsidRPr="00935A47" w:rsidRDefault="0035576E" w:rsidP="008B53FB">
      <w:pPr>
        <w:pStyle w:val="Heading1"/>
        <w:pBdr>
          <w:top w:val="single" w:sz="4" w:space="0" w:color="auto"/>
          <w:left w:val="single" w:sz="4" w:space="4" w:color="auto"/>
          <w:bottom w:val="single" w:sz="4" w:space="0" w:color="auto"/>
          <w:right w:val="single" w:sz="4" w:space="4" w:color="auto"/>
        </w:pBdr>
        <w:shd w:val="clear" w:color="auto" w:fill="D9D9D9"/>
        <w:tabs>
          <w:tab w:val="center" w:pos="4968"/>
          <w:tab w:val="left" w:pos="8074"/>
        </w:tabs>
        <w:rPr>
          <w:rFonts w:ascii="Gill Sans MT" w:hAnsi="Gill Sans MT"/>
          <w:smallCaps/>
          <w:szCs w:val="40"/>
        </w:rPr>
      </w:pPr>
      <w:r w:rsidRPr="00935A47">
        <w:rPr>
          <w:rFonts w:ascii="Gill Sans MT" w:hAnsi="Gill Sans MT"/>
          <w:smallCaps/>
          <w:szCs w:val="40"/>
        </w:rPr>
        <w:t xml:space="preserve">B. </w:t>
      </w:r>
      <w:r w:rsidR="002A6C01" w:rsidRPr="00935A47">
        <w:rPr>
          <w:rFonts w:ascii="Gill Sans MT" w:hAnsi="Gill Sans MT"/>
          <w:smallCaps/>
          <w:szCs w:val="40"/>
        </w:rPr>
        <w:t>Criminal Justice Partner</w:t>
      </w:r>
      <w:r w:rsidR="00B842BC" w:rsidRPr="00935A47">
        <w:rPr>
          <w:rFonts w:ascii="Gill Sans MT" w:hAnsi="Gill Sans MT"/>
          <w:smallCaps/>
          <w:szCs w:val="40"/>
        </w:rPr>
        <w:t>s</w:t>
      </w:r>
    </w:p>
    <w:p w:rsidR="00073E0C" w:rsidRPr="00935A47" w:rsidRDefault="00073E0C" w:rsidP="00073E0C">
      <w:pPr>
        <w:pStyle w:val="BodyText"/>
        <w:rPr>
          <w:rFonts w:ascii="Gill Sans MT" w:hAnsi="Gill Sans MT"/>
          <w:i w:val="0"/>
        </w:rPr>
      </w:pPr>
    </w:p>
    <w:p w:rsidR="00073E0C" w:rsidRPr="00935A47" w:rsidRDefault="00073E0C" w:rsidP="00073E0C">
      <w:pPr>
        <w:pStyle w:val="BodyText"/>
        <w:rPr>
          <w:rFonts w:ascii="Gill Sans MT" w:hAnsi="Gill Sans MT"/>
          <w:i w:val="0"/>
        </w:rPr>
      </w:pPr>
      <w:r w:rsidRPr="00935A47">
        <w:rPr>
          <w:rFonts w:ascii="Gill Sans MT" w:hAnsi="Gill Sans MT"/>
          <w:i w:val="0"/>
        </w:rPr>
        <w:t>There are a number of other state agencies and private, non-profit agencies</w:t>
      </w:r>
      <w:r w:rsidR="00E4045A" w:rsidRPr="00935A47">
        <w:rPr>
          <w:rFonts w:ascii="Gill Sans MT" w:hAnsi="Gill Sans MT"/>
          <w:i w:val="0"/>
        </w:rPr>
        <w:t xml:space="preserve"> that</w:t>
      </w:r>
      <w:r w:rsidRPr="00935A47">
        <w:rPr>
          <w:rFonts w:ascii="Gill Sans MT" w:hAnsi="Gill Sans MT"/>
          <w:i w:val="0"/>
        </w:rPr>
        <w:t xml:space="preserve"> are integral components and have missions related to improving the effectiveness of the criminal justice system</w:t>
      </w:r>
      <w:r w:rsidR="009C1DA5">
        <w:rPr>
          <w:rFonts w:ascii="Gill Sans MT" w:hAnsi="Gill Sans MT"/>
          <w:i w:val="0"/>
        </w:rPr>
        <w:t xml:space="preserve"> in Oklahoma</w:t>
      </w:r>
      <w:r w:rsidRPr="00935A47">
        <w:rPr>
          <w:rFonts w:ascii="Gill Sans MT" w:hAnsi="Gill Sans MT"/>
          <w:i w:val="0"/>
        </w:rPr>
        <w:t xml:space="preserve">. </w:t>
      </w:r>
    </w:p>
    <w:p w:rsidR="00DA73DD" w:rsidRPr="00935A47" w:rsidRDefault="00DA73DD" w:rsidP="00073E0C">
      <w:pPr>
        <w:pStyle w:val="BodyText"/>
        <w:rPr>
          <w:rFonts w:ascii="Gill Sans MT" w:hAnsi="Gill Sans MT"/>
          <w:i w:val="0"/>
        </w:rPr>
      </w:pPr>
    </w:p>
    <w:p w:rsidR="0035576E" w:rsidRPr="00935A47" w:rsidRDefault="0035576E" w:rsidP="0035576E">
      <w:pPr>
        <w:pStyle w:val="BodyText"/>
        <w:rPr>
          <w:rFonts w:ascii="Gill Sans MT" w:hAnsi="Gill Sans MT"/>
          <w:b/>
          <w:sz w:val="28"/>
          <w:szCs w:val="28"/>
        </w:rPr>
      </w:pPr>
      <w:r w:rsidRPr="00935A47">
        <w:rPr>
          <w:rFonts w:ascii="Gill Sans MT" w:hAnsi="Gill Sans MT"/>
          <w:b/>
          <w:sz w:val="28"/>
          <w:szCs w:val="28"/>
        </w:rPr>
        <w:t>Office of the Governor</w:t>
      </w:r>
    </w:p>
    <w:p w:rsidR="00935A47" w:rsidRPr="00935A47" w:rsidRDefault="00935A47" w:rsidP="00935A47">
      <w:pPr>
        <w:rPr>
          <w:rFonts w:ascii="Gill Sans MT" w:hAnsi="Gill Sans MT" w:cs="Arial"/>
          <w:iCs/>
        </w:rPr>
      </w:pPr>
      <w:r w:rsidRPr="00935A47">
        <w:rPr>
          <w:rFonts w:ascii="Gill Sans MT" w:hAnsi="Gill Sans MT" w:cs="Arial"/>
          <w:iCs/>
        </w:rPr>
        <w:t xml:space="preserve">In 2010, the Honorable Mary Fallin became the first woman elected to the Office of the Governor in Oklahoma. </w:t>
      </w:r>
      <w:r w:rsidR="004C15AB">
        <w:rPr>
          <w:rFonts w:ascii="Gill Sans MT" w:hAnsi="Gill Sans MT" w:cs="Arial"/>
          <w:iCs/>
        </w:rPr>
        <w:t xml:space="preserve">She was reelected in 2014. </w:t>
      </w:r>
      <w:r w:rsidRPr="00935A47">
        <w:rPr>
          <w:rFonts w:ascii="Gill Sans MT" w:hAnsi="Gill Sans MT" w:cs="Arial"/>
          <w:iCs/>
        </w:rPr>
        <w:t>As the Chief Executive Office</w:t>
      </w:r>
      <w:r w:rsidR="002E0F6B">
        <w:rPr>
          <w:rFonts w:ascii="Gill Sans MT" w:hAnsi="Gill Sans MT" w:cs="Arial"/>
          <w:iCs/>
        </w:rPr>
        <w:t>r</w:t>
      </w:r>
      <w:r w:rsidRPr="00935A47">
        <w:rPr>
          <w:rFonts w:ascii="Gill Sans MT" w:hAnsi="Gill Sans MT" w:cs="Arial"/>
          <w:iCs/>
        </w:rPr>
        <w:t>, Governor Fallin is the ex-officio Commander-in-Chief of the Oklahoma National Guard when not called into federal use. The Governor’s responsibilities include the yearly “State of the State” address, submitting the annual state budget, ensuring that state laws are enforced, and that the peace is preserved.</w:t>
      </w:r>
    </w:p>
    <w:p w:rsidR="0035576E" w:rsidRPr="00D55ED5" w:rsidRDefault="0035576E" w:rsidP="0035576E">
      <w:pPr>
        <w:rPr>
          <w:rFonts w:ascii="Gill Sans MT" w:hAnsi="Gill Sans MT"/>
          <w:b/>
          <w:i/>
          <w:sz w:val="28"/>
          <w:szCs w:val="28"/>
          <w:highlight w:val="yellow"/>
        </w:rPr>
      </w:pPr>
    </w:p>
    <w:p w:rsidR="002A6C01" w:rsidRPr="0055522C" w:rsidRDefault="002A6C01" w:rsidP="002A6C01">
      <w:pPr>
        <w:pStyle w:val="Heading1"/>
        <w:pBdr>
          <w:top w:val="none" w:sz="0" w:space="0" w:color="auto"/>
          <w:left w:val="none" w:sz="0" w:space="0" w:color="auto"/>
          <w:bottom w:val="none" w:sz="0" w:space="0" w:color="auto"/>
          <w:right w:val="none" w:sz="0" w:space="0" w:color="auto"/>
        </w:pBdr>
        <w:jc w:val="left"/>
        <w:rPr>
          <w:rFonts w:ascii="Gill Sans MT" w:hAnsi="Gill Sans MT"/>
          <w:b/>
          <w:i/>
          <w:sz w:val="28"/>
          <w:szCs w:val="28"/>
        </w:rPr>
      </w:pPr>
      <w:r w:rsidRPr="0055522C">
        <w:rPr>
          <w:rFonts w:ascii="Gill Sans MT" w:hAnsi="Gill Sans MT"/>
          <w:b/>
          <w:i/>
          <w:sz w:val="28"/>
          <w:szCs w:val="28"/>
        </w:rPr>
        <w:t>Administrative Office of the Courts (AOC)</w:t>
      </w:r>
    </w:p>
    <w:p w:rsidR="002A6C01" w:rsidRPr="0055522C" w:rsidRDefault="009C1DA5" w:rsidP="002A6C01">
      <w:pPr>
        <w:rPr>
          <w:rFonts w:ascii="Gill Sans MT" w:hAnsi="Gill Sans MT"/>
        </w:rPr>
      </w:pPr>
      <w:r>
        <w:rPr>
          <w:rFonts w:ascii="Gill Sans MT" w:hAnsi="Gill Sans MT"/>
        </w:rPr>
        <w:t>AOC</w:t>
      </w:r>
      <w:r w:rsidR="002A6C01" w:rsidRPr="0055522C">
        <w:rPr>
          <w:rFonts w:ascii="Gill Sans MT" w:hAnsi="Gill Sans MT"/>
        </w:rPr>
        <w:t xml:space="preserve"> oversees the business function of the judicial branch of government</w:t>
      </w:r>
      <w:r>
        <w:rPr>
          <w:rFonts w:ascii="Gill Sans MT" w:hAnsi="Gill Sans MT"/>
        </w:rPr>
        <w:t xml:space="preserve"> including</w:t>
      </w:r>
      <w:r w:rsidR="00503D2B">
        <w:rPr>
          <w:rFonts w:ascii="Gill Sans MT" w:hAnsi="Gill Sans MT"/>
        </w:rPr>
        <w:t xml:space="preserve"> f</w:t>
      </w:r>
      <w:r w:rsidR="002A6C01" w:rsidRPr="0055522C">
        <w:rPr>
          <w:rFonts w:ascii="Gill Sans MT" w:hAnsi="Gill Sans MT"/>
        </w:rPr>
        <w:t xml:space="preserve">inancial accounting, payroll and benefits, alternate dispute resolution, judicial education, public information, and the monitoring of legislative developments affecting the court system. The AOC also administers a computer system for case tracking, legal information, and legal research to serve the Courts, the Bar Association, and the people of Oklahoma. </w:t>
      </w:r>
    </w:p>
    <w:p w:rsidR="002A6C01" w:rsidRPr="00D55ED5" w:rsidRDefault="002A6C01" w:rsidP="002A6C01">
      <w:pPr>
        <w:rPr>
          <w:rFonts w:ascii="Gill Sans MT" w:hAnsi="Gill Sans MT"/>
          <w:b/>
          <w:highlight w:val="yellow"/>
        </w:rPr>
      </w:pPr>
    </w:p>
    <w:p w:rsidR="002A6C01" w:rsidRPr="0055522C" w:rsidRDefault="002A6C01" w:rsidP="002A6C01">
      <w:pPr>
        <w:rPr>
          <w:rFonts w:ascii="Gill Sans MT" w:hAnsi="Gill Sans MT"/>
          <w:b/>
          <w:i/>
          <w:sz w:val="28"/>
          <w:szCs w:val="28"/>
        </w:rPr>
      </w:pPr>
      <w:r w:rsidRPr="0055522C">
        <w:rPr>
          <w:rFonts w:ascii="Gill Sans MT" w:hAnsi="Gill Sans MT"/>
          <w:b/>
          <w:i/>
          <w:sz w:val="28"/>
          <w:szCs w:val="28"/>
        </w:rPr>
        <w:t>Office of Juvenile Affairs (OJA)</w:t>
      </w:r>
    </w:p>
    <w:p w:rsidR="002A6C01" w:rsidRPr="0055522C" w:rsidRDefault="002A6C01" w:rsidP="002A6C01">
      <w:pPr>
        <w:rPr>
          <w:rFonts w:ascii="Gill Sans MT" w:hAnsi="Gill Sans MT"/>
        </w:rPr>
      </w:pPr>
      <w:r w:rsidRPr="0055522C">
        <w:rPr>
          <w:rFonts w:ascii="Gill Sans MT" w:hAnsi="Gill Sans MT"/>
        </w:rPr>
        <w:t>The mission of OJA is to provide prevention education, treatment services, and secure facilities for juveniles involved in the juvenile justice system in order to promote public safety and reduce juvenile delinquency. OJA serves as the state planning and coordinating agency for statewide juvenile justice and delinquency prevention services. OJA provides court intake, probation and parole services for delinquent children, delinquency prevention programs, and the collection and dissemination of information related to juvenile justice.</w:t>
      </w:r>
    </w:p>
    <w:p w:rsidR="002A6C01" w:rsidRPr="0055522C" w:rsidRDefault="002A6C01" w:rsidP="002A6C01">
      <w:pPr>
        <w:rPr>
          <w:rFonts w:ascii="Gill Sans MT" w:hAnsi="Gill Sans MT"/>
          <w:b/>
          <w:i/>
          <w:sz w:val="28"/>
          <w:szCs w:val="28"/>
        </w:rPr>
      </w:pPr>
    </w:p>
    <w:p w:rsidR="002A6C01" w:rsidRPr="0055522C" w:rsidRDefault="002A6C01" w:rsidP="002A6C01">
      <w:pPr>
        <w:rPr>
          <w:rFonts w:ascii="Gill Sans MT" w:hAnsi="Gill Sans MT"/>
          <w:b/>
          <w:i/>
          <w:sz w:val="28"/>
          <w:szCs w:val="28"/>
        </w:rPr>
      </w:pPr>
      <w:r w:rsidRPr="0055522C">
        <w:rPr>
          <w:rFonts w:ascii="Gill Sans MT" w:hAnsi="Gill Sans MT"/>
          <w:b/>
          <w:i/>
          <w:sz w:val="28"/>
          <w:szCs w:val="28"/>
        </w:rPr>
        <w:t>Office of the Chief Medical Examiner (OCME)</w:t>
      </w:r>
    </w:p>
    <w:p w:rsidR="002A6C01" w:rsidRPr="0055522C" w:rsidRDefault="009C1DA5" w:rsidP="002A6C01">
      <w:pPr>
        <w:rPr>
          <w:rFonts w:ascii="Gill Sans MT" w:hAnsi="Gill Sans MT"/>
        </w:rPr>
      </w:pPr>
      <w:r>
        <w:rPr>
          <w:rFonts w:ascii="Gill Sans MT" w:hAnsi="Gill Sans MT"/>
        </w:rPr>
        <w:t>OCME</w:t>
      </w:r>
      <w:r w:rsidR="002A6C01" w:rsidRPr="0055522C">
        <w:rPr>
          <w:rFonts w:ascii="Gill Sans MT" w:hAnsi="Gill Sans MT"/>
        </w:rPr>
        <w:t xml:space="preserve"> </w:t>
      </w:r>
      <w:r>
        <w:rPr>
          <w:rFonts w:ascii="Gill Sans MT" w:hAnsi="Gill Sans MT"/>
        </w:rPr>
        <w:t xml:space="preserve">is statutorily mandated to </w:t>
      </w:r>
      <w:r w:rsidR="007C6728">
        <w:rPr>
          <w:rFonts w:ascii="Gill Sans MT" w:hAnsi="Gill Sans MT"/>
        </w:rPr>
        <w:t xml:space="preserve">investigate </w:t>
      </w:r>
      <w:r w:rsidR="007C6728" w:rsidRPr="0055522C">
        <w:rPr>
          <w:rFonts w:ascii="Gill Sans MT" w:hAnsi="Gill Sans MT"/>
        </w:rPr>
        <w:t>sudden</w:t>
      </w:r>
      <w:r w:rsidR="002A6C01" w:rsidRPr="0055522C">
        <w:rPr>
          <w:rFonts w:ascii="Gill Sans MT" w:hAnsi="Gill Sans MT"/>
        </w:rPr>
        <w:t xml:space="preserve">, unexpected, and suspicious deaths. The mission of the Office of the Chief Medical Examiner is to protect the public health and safety of Oklahomans through the scientific investigation of deaths as defined by state statutes. This process involves scene investigation and medicolegal autopsy (including radiology, toxicology, histology, and microbiology) complementing the activities of law enforcement agencies, district attorneys, and public health officials. </w:t>
      </w:r>
    </w:p>
    <w:p w:rsidR="002A6C01" w:rsidRPr="0055522C" w:rsidRDefault="002A6C01" w:rsidP="002A6C01">
      <w:pPr>
        <w:rPr>
          <w:rFonts w:ascii="Gill Sans MT" w:hAnsi="Gill Sans MT"/>
        </w:rPr>
      </w:pPr>
    </w:p>
    <w:p w:rsidR="002A6C01" w:rsidRPr="0055522C" w:rsidRDefault="002A6C01" w:rsidP="002A6C01">
      <w:pPr>
        <w:pStyle w:val="BodyText"/>
        <w:rPr>
          <w:rFonts w:ascii="Gill Sans MT" w:hAnsi="Gill Sans MT"/>
          <w:b/>
          <w:sz w:val="28"/>
          <w:szCs w:val="28"/>
        </w:rPr>
      </w:pPr>
      <w:r w:rsidRPr="0055522C">
        <w:rPr>
          <w:rFonts w:ascii="Gill Sans MT" w:hAnsi="Gill Sans MT"/>
          <w:b/>
          <w:sz w:val="28"/>
          <w:szCs w:val="28"/>
        </w:rPr>
        <w:t>Local and Tribal Law Enforcement</w:t>
      </w:r>
    </w:p>
    <w:p w:rsidR="002A6C01" w:rsidRPr="0055522C" w:rsidRDefault="002A6C01" w:rsidP="002A6C01">
      <w:pPr>
        <w:pStyle w:val="BodyText"/>
        <w:rPr>
          <w:rFonts w:ascii="Gill Sans MT" w:hAnsi="Gill Sans MT"/>
          <w:i w:val="0"/>
        </w:rPr>
      </w:pPr>
      <w:r w:rsidRPr="0055522C">
        <w:rPr>
          <w:rFonts w:ascii="Gill Sans MT" w:hAnsi="Gill Sans MT"/>
          <w:i w:val="0"/>
        </w:rPr>
        <w:t xml:space="preserve">Local law enforcement is an important partner in the JAG Program. In Oklahoma, </w:t>
      </w:r>
      <w:r w:rsidR="009C1DA5">
        <w:rPr>
          <w:rFonts w:ascii="Gill Sans MT" w:hAnsi="Gill Sans MT"/>
          <w:i w:val="0"/>
        </w:rPr>
        <w:t>each of the 77 counties has an elected Sheriff</w:t>
      </w:r>
      <w:r w:rsidR="007C6728">
        <w:rPr>
          <w:rFonts w:ascii="Gill Sans MT" w:hAnsi="Gill Sans MT"/>
          <w:i w:val="0"/>
        </w:rPr>
        <w:t>.</w:t>
      </w:r>
      <w:r w:rsidRPr="0055522C">
        <w:rPr>
          <w:rFonts w:ascii="Gill Sans MT" w:hAnsi="Gill Sans MT"/>
          <w:i w:val="0"/>
        </w:rPr>
        <w:t xml:space="preserve"> In add</w:t>
      </w:r>
      <w:r w:rsidR="00887496">
        <w:rPr>
          <w:rFonts w:ascii="Gill Sans MT" w:hAnsi="Gill Sans MT"/>
          <w:i w:val="0"/>
        </w:rPr>
        <w:t>it</w:t>
      </w:r>
      <w:r w:rsidR="00017AEB">
        <w:rPr>
          <w:rFonts w:ascii="Gill Sans MT" w:hAnsi="Gill Sans MT"/>
          <w:i w:val="0"/>
        </w:rPr>
        <w:t xml:space="preserve">ion, there are approximately </w:t>
      </w:r>
      <w:r w:rsidR="009C1DA5">
        <w:rPr>
          <w:rFonts w:ascii="Gill Sans MT" w:hAnsi="Gill Sans MT"/>
          <w:i w:val="0"/>
        </w:rPr>
        <w:t>480</w:t>
      </w:r>
      <w:r w:rsidRPr="0055522C">
        <w:rPr>
          <w:rFonts w:ascii="Gill Sans MT" w:hAnsi="Gill Sans MT"/>
          <w:i w:val="0"/>
        </w:rPr>
        <w:t xml:space="preserve"> loca</w:t>
      </w:r>
      <w:r w:rsidR="00017AEB">
        <w:rPr>
          <w:rFonts w:ascii="Gill Sans MT" w:hAnsi="Gill Sans MT"/>
          <w:i w:val="0"/>
        </w:rPr>
        <w:t xml:space="preserve">l law enforcement agencies </w:t>
      </w:r>
      <w:r w:rsidR="00ED470A">
        <w:rPr>
          <w:rFonts w:ascii="Gill Sans MT" w:hAnsi="Gill Sans MT"/>
          <w:i w:val="0"/>
        </w:rPr>
        <w:t xml:space="preserve">and </w:t>
      </w:r>
      <w:r w:rsidR="002E0F6B">
        <w:rPr>
          <w:rFonts w:ascii="Gill Sans MT" w:hAnsi="Gill Sans MT"/>
          <w:i w:val="0"/>
        </w:rPr>
        <w:t>23</w:t>
      </w:r>
      <w:r w:rsidRPr="0055522C">
        <w:rPr>
          <w:rFonts w:ascii="Gill Sans MT" w:hAnsi="Gill Sans MT"/>
          <w:i w:val="0"/>
        </w:rPr>
        <w:t xml:space="preserve"> tribal law enforcement agencies. Throughout the state, there are approximately 1</w:t>
      </w:r>
      <w:r w:rsidR="00887496">
        <w:rPr>
          <w:rFonts w:ascii="Gill Sans MT" w:hAnsi="Gill Sans MT"/>
          <w:i w:val="0"/>
        </w:rPr>
        <w:t>3,</w:t>
      </w:r>
      <w:r w:rsidR="00940C60">
        <w:rPr>
          <w:rFonts w:ascii="Gill Sans MT" w:hAnsi="Gill Sans MT"/>
          <w:i w:val="0"/>
        </w:rPr>
        <w:t>5</w:t>
      </w:r>
      <w:r w:rsidR="009C1DA5">
        <w:rPr>
          <w:rFonts w:ascii="Gill Sans MT" w:hAnsi="Gill Sans MT"/>
          <w:i w:val="0"/>
        </w:rPr>
        <w:t>00</w:t>
      </w:r>
      <w:r w:rsidRPr="0055522C">
        <w:rPr>
          <w:rFonts w:ascii="Gill Sans MT" w:hAnsi="Gill Sans MT"/>
          <w:i w:val="0"/>
        </w:rPr>
        <w:t xml:space="preserve"> full time and reserve law enforcement officers. </w:t>
      </w:r>
    </w:p>
    <w:p w:rsidR="002A6C01" w:rsidRPr="0055522C" w:rsidRDefault="002A6C01" w:rsidP="002A6C01">
      <w:pPr>
        <w:pStyle w:val="BodyText"/>
        <w:rPr>
          <w:rFonts w:ascii="Gill Sans MT" w:hAnsi="Gill Sans MT"/>
          <w:i w:val="0"/>
        </w:rPr>
      </w:pPr>
    </w:p>
    <w:p w:rsidR="00935A47" w:rsidRDefault="00935A47" w:rsidP="002A6C01">
      <w:pPr>
        <w:pStyle w:val="BodyText"/>
        <w:rPr>
          <w:rFonts w:ascii="Gill Sans MT" w:hAnsi="Gill Sans MT"/>
          <w:b/>
          <w:sz w:val="28"/>
          <w:szCs w:val="28"/>
        </w:rPr>
      </w:pPr>
    </w:p>
    <w:p w:rsidR="00935A47" w:rsidRDefault="00935A47" w:rsidP="002A6C01">
      <w:pPr>
        <w:pStyle w:val="BodyText"/>
        <w:rPr>
          <w:rFonts w:ascii="Gill Sans MT" w:hAnsi="Gill Sans MT"/>
          <w:b/>
          <w:sz w:val="28"/>
          <w:szCs w:val="28"/>
        </w:rPr>
      </w:pPr>
    </w:p>
    <w:p w:rsidR="002A6C01" w:rsidRPr="0039133C" w:rsidRDefault="002A6C01" w:rsidP="002A6C01">
      <w:pPr>
        <w:pStyle w:val="BodyText"/>
        <w:rPr>
          <w:rFonts w:ascii="Gill Sans MT" w:hAnsi="Gill Sans MT"/>
          <w:b/>
          <w:sz w:val="28"/>
          <w:szCs w:val="28"/>
        </w:rPr>
      </w:pPr>
      <w:r w:rsidRPr="0039133C">
        <w:rPr>
          <w:rFonts w:ascii="Gill Sans MT" w:hAnsi="Gill Sans MT"/>
          <w:b/>
          <w:sz w:val="28"/>
          <w:szCs w:val="28"/>
        </w:rPr>
        <w:t>Oklahoma Association of Chiefs of Police (OACP)</w:t>
      </w:r>
    </w:p>
    <w:p w:rsidR="002A6C01" w:rsidRPr="0039133C" w:rsidRDefault="002A6C01" w:rsidP="002A6C01">
      <w:pPr>
        <w:rPr>
          <w:rFonts w:ascii="Gill Sans MT" w:hAnsi="Gill Sans MT"/>
          <w:color w:val="000000"/>
        </w:rPr>
      </w:pPr>
      <w:r w:rsidRPr="0039133C">
        <w:rPr>
          <w:rFonts w:ascii="Gill Sans MT" w:hAnsi="Gill Sans MT"/>
          <w:color w:val="000000"/>
        </w:rPr>
        <w:lastRenderedPageBreak/>
        <w:t>The</w:t>
      </w:r>
      <w:r w:rsidRPr="0039133C">
        <w:rPr>
          <w:rFonts w:ascii="Gill Sans MT" w:hAnsi="Gill Sans MT"/>
          <w:bCs/>
          <w:iCs/>
          <w:color w:val="000000"/>
        </w:rPr>
        <w:t xml:space="preserve"> mission of </w:t>
      </w:r>
      <w:r w:rsidR="00940C60">
        <w:rPr>
          <w:rFonts w:ascii="Gill Sans MT" w:hAnsi="Gill Sans MT"/>
          <w:bCs/>
          <w:iCs/>
          <w:color w:val="000000"/>
        </w:rPr>
        <w:t>OACP</w:t>
      </w:r>
      <w:r w:rsidRPr="0039133C">
        <w:rPr>
          <w:rFonts w:ascii="Gill Sans MT" w:hAnsi="Gill Sans MT"/>
          <w:bCs/>
          <w:iCs/>
          <w:color w:val="000000"/>
        </w:rPr>
        <w:t xml:space="preserve"> </w:t>
      </w:r>
      <w:r w:rsidRPr="0039133C">
        <w:rPr>
          <w:rFonts w:ascii="Gill Sans MT" w:hAnsi="Gill Sans MT"/>
          <w:color w:val="000000"/>
        </w:rPr>
        <w:t>is to promote excellence in law enforcement through professional development, ethical standards, technical support, and communication with all law enforcement administrators, management staff, and line personnel. The OACP interacts with all levels of federal, state, municipal, campus, and tribal criminal justice agencies, as well as advocacy groups representing all ethnicities and persons who are touched by crime and victimization, to bring about enlistment and training of qualified persons in</w:t>
      </w:r>
      <w:r w:rsidR="00E4045A" w:rsidRPr="0039133C">
        <w:rPr>
          <w:rFonts w:ascii="Gill Sans MT" w:hAnsi="Gill Sans MT"/>
          <w:color w:val="000000"/>
        </w:rPr>
        <w:t>to</w:t>
      </w:r>
      <w:r w:rsidRPr="0039133C">
        <w:rPr>
          <w:rFonts w:ascii="Gill Sans MT" w:hAnsi="Gill Sans MT"/>
          <w:color w:val="000000"/>
        </w:rPr>
        <w:t xml:space="preserve"> the police profession. OACP makes recommendations that enhance the effectiveness of police agencies and organizations for the mutual benefit of law enforcement, citizens, and the agencies of the state, and encourages the adherence of all police officers to the highest professional standards of conduct. </w:t>
      </w:r>
    </w:p>
    <w:p w:rsidR="002A6C01" w:rsidRPr="00D55ED5" w:rsidRDefault="002A6C01" w:rsidP="002A6C01">
      <w:pPr>
        <w:pStyle w:val="BodyText"/>
        <w:rPr>
          <w:rFonts w:ascii="Gill Sans MT" w:hAnsi="Gill Sans MT"/>
          <w:b/>
          <w:sz w:val="28"/>
          <w:szCs w:val="28"/>
          <w:highlight w:val="yellow"/>
        </w:rPr>
      </w:pPr>
    </w:p>
    <w:p w:rsidR="002A6C01" w:rsidRPr="009D3D59" w:rsidRDefault="002A6C01" w:rsidP="002A6C01">
      <w:pPr>
        <w:pStyle w:val="BodyText"/>
        <w:rPr>
          <w:rFonts w:ascii="Gill Sans MT" w:hAnsi="Gill Sans MT"/>
          <w:b/>
          <w:sz w:val="28"/>
          <w:szCs w:val="28"/>
        </w:rPr>
      </w:pPr>
      <w:r w:rsidRPr="009D3D59">
        <w:rPr>
          <w:rFonts w:ascii="Gill Sans MT" w:hAnsi="Gill Sans MT"/>
          <w:b/>
          <w:sz w:val="28"/>
          <w:szCs w:val="28"/>
        </w:rPr>
        <w:t>Oklahoma Department of Mental Health and Substance Abuse Services (ODMHSAS)</w:t>
      </w:r>
    </w:p>
    <w:p w:rsidR="002A6C01" w:rsidRPr="006017B9" w:rsidRDefault="009D3D59" w:rsidP="002A6C01">
      <w:pPr>
        <w:rPr>
          <w:rFonts w:ascii="Gill Sans MT" w:hAnsi="Gill Sans MT"/>
        </w:rPr>
      </w:pPr>
      <w:r w:rsidRPr="009D3D59">
        <w:rPr>
          <w:rFonts w:ascii="Gill Sans MT" w:hAnsi="Gill Sans MT"/>
        </w:rPr>
        <w:t xml:space="preserve">ODMHSAS provides a vast range of services to Oklahomans who are affected by mental illness and substance abuse. By collaborating with multiple state agencies, advocacy organizations, consumers, family members, providers, community leaders and elected officials, the </w:t>
      </w:r>
      <w:r w:rsidR="00940C60">
        <w:rPr>
          <w:rFonts w:ascii="Gill Sans MT" w:hAnsi="Gill Sans MT"/>
        </w:rPr>
        <w:t>D</w:t>
      </w:r>
      <w:r w:rsidRPr="009D3D59">
        <w:rPr>
          <w:rFonts w:ascii="Gill Sans MT" w:hAnsi="Gill Sans MT"/>
        </w:rPr>
        <w:t>epartment continues to evolve to meet the needs of Oklahomans across the lifespan. ODMHSAS is comprised of three primary programs - mental health services, substance abuse services, a</w:t>
      </w:r>
      <w:r w:rsidR="0048334D">
        <w:rPr>
          <w:rFonts w:ascii="Gill Sans MT" w:hAnsi="Gill Sans MT"/>
        </w:rPr>
        <w:t xml:space="preserve">nd prevention services. In </w:t>
      </w:r>
      <w:r w:rsidR="0048334D" w:rsidRPr="00FD0382">
        <w:rPr>
          <w:rFonts w:ascii="Gill Sans MT" w:hAnsi="Gill Sans MT"/>
        </w:rPr>
        <w:t>FY 13</w:t>
      </w:r>
      <w:r w:rsidRPr="00FD0382">
        <w:rPr>
          <w:rFonts w:ascii="Gill Sans MT" w:hAnsi="Gill Sans MT"/>
        </w:rPr>
        <w:t xml:space="preserve">, the </w:t>
      </w:r>
      <w:r w:rsidR="00940C60">
        <w:rPr>
          <w:rFonts w:ascii="Gill Sans MT" w:hAnsi="Gill Sans MT"/>
        </w:rPr>
        <w:t>D</w:t>
      </w:r>
      <w:r w:rsidRPr="00FD0382">
        <w:rPr>
          <w:rFonts w:ascii="Gill Sans MT" w:hAnsi="Gill Sans MT"/>
        </w:rPr>
        <w:t>epartment p</w:t>
      </w:r>
      <w:r w:rsidR="0048334D" w:rsidRPr="00FD0382">
        <w:rPr>
          <w:rFonts w:ascii="Gill Sans MT" w:hAnsi="Gill Sans MT"/>
        </w:rPr>
        <w:t>rovided services to more than 79</w:t>
      </w:r>
      <w:r w:rsidRPr="00FD0382">
        <w:rPr>
          <w:rFonts w:ascii="Gill Sans MT" w:hAnsi="Gill Sans MT"/>
        </w:rPr>
        <w:t>,000</w:t>
      </w:r>
      <w:r w:rsidRPr="009D3D59">
        <w:rPr>
          <w:rFonts w:ascii="Gill Sans MT" w:hAnsi="Gill Sans MT"/>
        </w:rPr>
        <w:t xml:space="preserve"> individuals. Services statewide are available through a network of provider and community based programs that include community mental health centers (CMHCs), substance abuse treatment facilities, prevention organizations and sp</w:t>
      </w:r>
      <w:r w:rsidRPr="00344BDF">
        <w:rPr>
          <w:rFonts w:ascii="Gill Sans MT" w:hAnsi="Gill Sans MT"/>
        </w:rPr>
        <w:t>ecialty providers, including housing, faith based, and consumer and family operated programs.</w:t>
      </w:r>
      <w:r w:rsidR="006017B9" w:rsidRPr="00057A67">
        <w:rPr>
          <w:rFonts w:ascii="Gill Sans MT" w:hAnsi="Gill Sans MT"/>
        </w:rPr>
        <w:t xml:space="preserve">  </w:t>
      </w:r>
      <w:r w:rsidR="006017B9" w:rsidRPr="00FD0382">
        <w:rPr>
          <w:rFonts w:ascii="Gill Sans MT" w:hAnsi="Gill Sans MT"/>
        </w:rPr>
        <w:t xml:space="preserve">According to ODMHSAS, there are currently 45 adult drug courts serving 73 counties,  </w:t>
      </w:r>
      <w:r w:rsidR="00940C60">
        <w:rPr>
          <w:rFonts w:ascii="Gill Sans MT" w:hAnsi="Gill Sans MT"/>
        </w:rPr>
        <w:t xml:space="preserve"> 7</w:t>
      </w:r>
      <w:r w:rsidR="006017B9" w:rsidRPr="00FD0382">
        <w:rPr>
          <w:rFonts w:ascii="Gill Sans MT" w:hAnsi="Gill Sans MT"/>
        </w:rPr>
        <w:t xml:space="preserve"> juvenile drug courts, 13 mental health courts serving 16 counties, several drug courts with veteran's dockets, and 6 family drug courts operating in the state.</w:t>
      </w:r>
      <w:r w:rsidR="006017B9" w:rsidRPr="006017B9">
        <w:rPr>
          <w:rFonts w:ascii="Gill Sans MT" w:hAnsi="Gill Sans MT"/>
        </w:rPr>
        <w:t xml:space="preserve">  </w:t>
      </w:r>
    </w:p>
    <w:p w:rsidR="009D3D59" w:rsidRPr="00D55ED5" w:rsidRDefault="009D3D59" w:rsidP="002A6C01">
      <w:pPr>
        <w:rPr>
          <w:rFonts w:ascii="Gill Sans MT" w:hAnsi="Gill Sans MT"/>
          <w:highlight w:val="yellow"/>
        </w:rPr>
      </w:pPr>
    </w:p>
    <w:p w:rsidR="002A6C01" w:rsidRPr="0039133C" w:rsidRDefault="002A6C01" w:rsidP="002A6C01">
      <w:pPr>
        <w:rPr>
          <w:rFonts w:ascii="Gill Sans MT" w:hAnsi="Gill Sans MT"/>
          <w:b/>
        </w:rPr>
      </w:pPr>
      <w:r w:rsidRPr="0039133C">
        <w:rPr>
          <w:rFonts w:ascii="Gill Sans MT" w:hAnsi="Gill Sans MT"/>
          <w:b/>
          <w:i/>
          <w:sz w:val="28"/>
          <w:szCs w:val="28"/>
        </w:rPr>
        <w:t>Oklahoma Sheriff’s Association (OSA</w:t>
      </w:r>
      <w:r w:rsidRPr="0039133C">
        <w:rPr>
          <w:rFonts w:ascii="Gill Sans MT" w:hAnsi="Gill Sans MT"/>
          <w:b/>
        </w:rPr>
        <w:t>)</w:t>
      </w:r>
    </w:p>
    <w:p w:rsidR="002A6C01" w:rsidRPr="0039133C" w:rsidRDefault="002A6C01" w:rsidP="002A6C01">
      <w:pPr>
        <w:pStyle w:val="arial"/>
        <w:spacing w:before="0" w:beforeAutospacing="0" w:after="0" w:afterAutospacing="0"/>
        <w:rPr>
          <w:rFonts w:ascii="Gill Sans MT" w:hAnsi="Gill Sans MT"/>
          <w:sz w:val="24"/>
          <w:szCs w:val="24"/>
        </w:rPr>
      </w:pPr>
      <w:r w:rsidRPr="0039133C">
        <w:rPr>
          <w:rFonts w:ascii="Gill Sans MT" w:hAnsi="Gill Sans MT"/>
          <w:sz w:val="24"/>
          <w:szCs w:val="24"/>
        </w:rPr>
        <w:t xml:space="preserve">The mission of the </w:t>
      </w:r>
      <w:r w:rsidR="00940C60">
        <w:rPr>
          <w:rFonts w:ascii="Gill Sans MT" w:hAnsi="Gill Sans MT"/>
          <w:sz w:val="24"/>
          <w:szCs w:val="24"/>
        </w:rPr>
        <w:t>OSA</w:t>
      </w:r>
      <w:r w:rsidRPr="0039133C">
        <w:rPr>
          <w:rFonts w:ascii="Gill Sans MT" w:hAnsi="Gill Sans MT"/>
          <w:sz w:val="24"/>
          <w:szCs w:val="24"/>
        </w:rPr>
        <w:t xml:space="preserve"> is to maintain the 77 Sheriffs</w:t>
      </w:r>
      <w:r w:rsidR="00940C60">
        <w:rPr>
          <w:rFonts w:ascii="Gill Sans MT" w:hAnsi="Gill Sans MT"/>
          <w:sz w:val="24"/>
          <w:szCs w:val="24"/>
        </w:rPr>
        <w:t>’</w:t>
      </w:r>
      <w:r w:rsidRPr="0039133C">
        <w:rPr>
          <w:rFonts w:ascii="Gill Sans MT" w:hAnsi="Gill Sans MT"/>
          <w:sz w:val="24"/>
          <w:szCs w:val="24"/>
        </w:rPr>
        <w:t xml:space="preserve"> Offices throughout the state by offering training and education, developing laws and </w:t>
      </w:r>
      <w:r w:rsidR="00EC5CE5" w:rsidRPr="0039133C">
        <w:rPr>
          <w:rFonts w:ascii="Gill Sans MT" w:hAnsi="Gill Sans MT"/>
          <w:sz w:val="24"/>
          <w:szCs w:val="24"/>
        </w:rPr>
        <w:t>policies</w:t>
      </w:r>
      <w:r w:rsidRPr="0039133C">
        <w:rPr>
          <w:rFonts w:ascii="Gill Sans MT" w:hAnsi="Gill Sans MT"/>
          <w:sz w:val="24"/>
          <w:szCs w:val="24"/>
        </w:rPr>
        <w:t xml:space="preserve"> that promote public safety, and providing technical and informational support to assist the Sheriffs of Oklahoma in providing effective and quality law enforcement services to the citizens of Oklahoma.</w:t>
      </w:r>
    </w:p>
    <w:p w:rsidR="004319DF" w:rsidRPr="0039133C" w:rsidRDefault="004319DF" w:rsidP="002A6C01">
      <w:pPr>
        <w:rPr>
          <w:rFonts w:ascii="Gill Sans MT" w:hAnsi="Gill Sans MT"/>
          <w:b/>
          <w:i/>
          <w:sz w:val="28"/>
          <w:szCs w:val="28"/>
        </w:rPr>
      </w:pPr>
    </w:p>
    <w:p w:rsidR="002A6C01" w:rsidRPr="0049038A" w:rsidRDefault="002A6C01" w:rsidP="002A6C01">
      <w:pPr>
        <w:rPr>
          <w:rFonts w:ascii="Gill Sans MT" w:hAnsi="Gill Sans MT"/>
          <w:b/>
          <w:i/>
          <w:sz w:val="28"/>
          <w:szCs w:val="28"/>
        </w:rPr>
      </w:pPr>
      <w:r w:rsidRPr="0049038A">
        <w:rPr>
          <w:rFonts w:ascii="Gill Sans MT" w:hAnsi="Gill Sans MT"/>
          <w:b/>
          <w:i/>
          <w:sz w:val="28"/>
          <w:szCs w:val="28"/>
        </w:rPr>
        <w:t>Oklahoma State Department of Education (OSDE)</w:t>
      </w:r>
    </w:p>
    <w:p w:rsidR="002A6C01" w:rsidRDefault="002A6C01" w:rsidP="002A6C01">
      <w:pPr>
        <w:rPr>
          <w:rFonts w:ascii="Gill Sans MT" w:hAnsi="Gill Sans MT"/>
        </w:rPr>
      </w:pPr>
      <w:r w:rsidRPr="0049038A">
        <w:rPr>
          <w:rFonts w:ascii="Gill Sans MT" w:hAnsi="Gill Sans MT"/>
        </w:rPr>
        <w:t xml:space="preserve">OSDE works to improve student success through service to schools, parents, and students.  They provide leadership for education reform and regulation/deregulation of state and federal laws to help students succeed. Administrative Services </w:t>
      </w:r>
      <w:r w:rsidR="00F24455" w:rsidRPr="0049038A">
        <w:rPr>
          <w:rFonts w:ascii="Gill Sans MT" w:hAnsi="Gill Sans MT"/>
        </w:rPr>
        <w:t>carries</w:t>
      </w:r>
      <w:r w:rsidRPr="0049038A">
        <w:rPr>
          <w:rFonts w:ascii="Gill Sans MT" w:hAnsi="Gill Sans MT"/>
        </w:rPr>
        <w:t xml:space="preserve"> out the administration duties of the agency and provides support for the services of the vari</w:t>
      </w:r>
      <w:r w:rsidR="00B66223" w:rsidRPr="0049038A">
        <w:rPr>
          <w:rFonts w:ascii="Gill Sans MT" w:hAnsi="Gill Sans MT"/>
        </w:rPr>
        <w:t xml:space="preserve">ous divisions. </w:t>
      </w:r>
      <w:r w:rsidRPr="0049038A">
        <w:rPr>
          <w:rFonts w:ascii="Gill Sans MT" w:hAnsi="Gill Sans MT"/>
        </w:rPr>
        <w:t>Accreditation/Standards Services oversees school accreditation standards while suppo</w:t>
      </w:r>
      <w:r w:rsidR="00B66223" w:rsidRPr="0049038A">
        <w:rPr>
          <w:rFonts w:ascii="Gill Sans MT" w:hAnsi="Gill Sans MT"/>
        </w:rPr>
        <w:t xml:space="preserve">rting deregulation of schools. </w:t>
      </w:r>
      <w:r w:rsidRPr="0049038A">
        <w:rPr>
          <w:rFonts w:ascii="Gill Sans MT" w:hAnsi="Gill Sans MT"/>
        </w:rPr>
        <w:t>Federal Fiscal Services directs programs</w:t>
      </w:r>
      <w:r w:rsidR="00930D74">
        <w:rPr>
          <w:rFonts w:ascii="Gill Sans MT" w:hAnsi="Gill Sans MT"/>
        </w:rPr>
        <w:t xml:space="preserve"> </w:t>
      </w:r>
      <w:r w:rsidR="00940C60">
        <w:rPr>
          <w:rFonts w:ascii="Gill Sans MT" w:hAnsi="Gill Sans MT"/>
        </w:rPr>
        <w:t>that</w:t>
      </w:r>
      <w:r w:rsidRPr="0049038A">
        <w:rPr>
          <w:rFonts w:ascii="Gill Sans MT" w:hAnsi="Gill Sans MT"/>
        </w:rPr>
        <w:t xml:space="preserve"> are primarily federally funded and serves specialized needs of local school districts. Financial Services distributes state funds to local school districts, in addition to collecting data regarding student attendance, valuations, budgets, and student transfers. Professional Services coordinates the certification and continuing education of professional educators. School Improvement Services implements the mandated core curriculum through workshops on grant and program management, curriculum development and implementation, instruction, remediation and assessment plans.</w:t>
      </w:r>
    </w:p>
    <w:p w:rsidR="002A6C01" w:rsidRDefault="002A6C01" w:rsidP="002A6C01">
      <w:pPr>
        <w:rPr>
          <w:rFonts w:ascii="Gill Sans MT" w:hAnsi="Gill Sans MT"/>
        </w:rPr>
      </w:pPr>
    </w:p>
    <w:p w:rsidR="003F286D" w:rsidRDefault="003F286D" w:rsidP="003F286D">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7E7E95" w:rsidRDefault="00FA41FD" w:rsidP="00E54511">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 xml:space="preserve">C. </w:t>
      </w:r>
      <w:r w:rsidR="00E54511">
        <w:rPr>
          <w:rFonts w:ascii="Gill Sans MT" w:hAnsi="Gill Sans MT"/>
          <w:smallCaps/>
          <w:szCs w:val="40"/>
        </w:rPr>
        <w:t xml:space="preserve">Federal </w:t>
      </w:r>
      <w:r w:rsidR="007E7E95">
        <w:rPr>
          <w:rFonts w:ascii="Gill Sans MT" w:hAnsi="Gill Sans MT"/>
          <w:smallCaps/>
          <w:szCs w:val="40"/>
        </w:rPr>
        <w:t xml:space="preserve">and National </w:t>
      </w:r>
    </w:p>
    <w:p w:rsidR="00E54511" w:rsidRPr="00D64475" w:rsidRDefault="00E54511" w:rsidP="00E54511">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sidRPr="00D64475">
        <w:rPr>
          <w:rFonts w:ascii="Gill Sans MT" w:hAnsi="Gill Sans MT"/>
          <w:smallCaps/>
          <w:szCs w:val="40"/>
        </w:rPr>
        <w:t>C</w:t>
      </w:r>
      <w:r>
        <w:rPr>
          <w:rFonts w:ascii="Gill Sans MT" w:hAnsi="Gill Sans MT"/>
          <w:smallCaps/>
          <w:szCs w:val="40"/>
        </w:rPr>
        <w:t xml:space="preserve">riminal Justice </w:t>
      </w:r>
      <w:r w:rsidR="007E7E95">
        <w:rPr>
          <w:rFonts w:ascii="Gill Sans MT" w:hAnsi="Gill Sans MT"/>
          <w:smallCaps/>
          <w:szCs w:val="40"/>
        </w:rPr>
        <w:t xml:space="preserve">Agency </w:t>
      </w:r>
      <w:r>
        <w:rPr>
          <w:rFonts w:ascii="Gill Sans MT" w:hAnsi="Gill Sans MT"/>
          <w:smallCaps/>
          <w:szCs w:val="40"/>
        </w:rPr>
        <w:t xml:space="preserve">Partners </w:t>
      </w:r>
    </w:p>
    <w:p w:rsidR="00E54511" w:rsidRDefault="00E54511" w:rsidP="002A6C01">
      <w:pPr>
        <w:rPr>
          <w:rFonts w:ascii="Gill Sans MT" w:hAnsi="Gill Sans MT"/>
          <w:color w:val="FF0000"/>
        </w:rPr>
      </w:pPr>
    </w:p>
    <w:p w:rsidR="00073E0C" w:rsidRPr="00073E0C" w:rsidRDefault="00073E0C" w:rsidP="002A6C01">
      <w:pPr>
        <w:rPr>
          <w:rFonts w:ascii="Gill Sans MT" w:hAnsi="Gill Sans MT"/>
        </w:rPr>
      </w:pPr>
      <w:r>
        <w:rPr>
          <w:rFonts w:ascii="Gill Sans MT" w:hAnsi="Gill Sans MT"/>
        </w:rPr>
        <w:t xml:space="preserve">In addition to state </w:t>
      </w:r>
      <w:r w:rsidR="00FA41FD">
        <w:rPr>
          <w:rFonts w:ascii="Gill Sans MT" w:hAnsi="Gill Sans MT"/>
        </w:rPr>
        <w:t xml:space="preserve">criminal justice </w:t>
      </w:r>
      <w:r w:rsidR="00A04302">
        <w:rPr>
          <w:rFonts w:ascii="Gill Sans MT" w:hAnsi="Gill Sans MT"/>
        </w:rPr>
        <w:t xml:space="preserve">agencies, </w:t>
      </w:r>
      <w:r w:rsidRPr="00073E0C">
        <w:rPr>
          <w:rFonts w:ascii="Gill Sans MT" w:hAnsi="Gill Sans MT"/>
        </w:rPr>
        <w:t>other state agencies</w:t>
      </w:r>
      <w:r w:rsidR="00A04302">
        <w:rPr>
          <w:rFonts w:ascii="Gill Sans MT" w:hAnsi="Gill Sans MT"/>
        </w:rPr>
        <w:t>,</w:t>
      </w:r>
      <w:r w:rsidRPr="00073E0C">
        <w:rPr>
          <w:rFonts w:ascii="Gill Sans MT" w:hAnsi="Gill Sans MT"/>
        </w:rPr>
        <w:t xml:space="preserve"> and private, non-profit </w:t>
      </w:r>
      <w:r w:rsidR="007E7E95">
        <w:rPr>
          <w:rFonts w:ascii="Gill Sans MT" w:hAnsi="Gill Sans MT"/>
        </w:rPr>
        <w:t xml:space="preserve">partner </w:t>
      </w:r>
      <w:r w:rsidRPr="00073E0C">
        <w:rPr>
          <w:rFonts w:ascii="Gill Sans MT" w:hAnsi="Gill Sans MT"/>
        </w:rPr>
        <w:t>agencies</w:t>
      </w:r>
      <w:r>
        <w:rPr>
          <w:rFonts w:ascii="Gill Sans MT" w:hAnsi="Gill Sans MT"/>
        </w:rPr>
        <w:t xml:space="preserve">, there are also federal </w:t>
      </w:r>
      <w:r w:rsidR="007E7E95">
        <w:rPr>
          <w:rFonts w:ascii="Gill Sans MT" w:hAnsi="Gill Sans MT"/>
        </w:rPr>
        <w:t xml:space="preserve">and national </w:t>
      </w:r>
      <w:r>
        <w:rPr>
          <w:rFonts w:ascii="Gill Sans MT" w:hAnsi="Gill Sans MT"/>
        </w:rPr>
        <w:t>partners</w:t>
      </w:r>
      <w:r w:rsidR="00940C60">
        <w:rPr>
          <w:rFonts w:ascii="Gill Sans MT" w:hAnsi="Gill Sans MT"/>
        </w:rPr>
        <w:t xml:space="preserve"> that have an important role in fulfilling the</w:t>
      </w:r>
      <w:r w:rsidR="007E7E95">
        <w:rPr>
          <w:rFonts w:ascii="Gill Sans MT" w:hAnsi="Gill Sans MT"/>
        </w:rPr>
        <w:t xml:space="preserve"> mission of the Justice Assistance Grant. </w:t>
      </w:r>
    </w:p>
    <w:p w:rsidR="00073E0C" w:rsidRDefault="00073E0C" w:rsidP="002A6C01">
      <w:pPr>
        <w:rPr>
          <w:rFonts w:ascii="Gill Sans MT" w:hAnsi="Gill Sans MT"/>
          <w:color w:val="FF0000"/>
        </w:rPr>
      </w:pPr>
    </w:p>
    <w:p w:rsidR="002A6C01" w:rsidRPr="009F6002" w:rsidRDefault="00E54511" w:rsidP="002A6C01">
      <w:pPr>
        <w:rPr>
          <w:rFonts w:ascii="Gill Sans MT" w:hAnsi="Gill Sans MT"/>
          <w:b/>
          <w:i/>
          <w:sz w:val="28"/>
          <w:szCs w:val="28"/>
        </w:rPr>
      </w:pPr>
      <w:r w:rsidRPr="009F6002">
        <w:rPr>
          <w:rFonts w:ascii="Gill Sans MT" w:hAnsi="Gill Sans MT"/>
          <w:b/>
          <w:i/>
          <w:sz w:val="28"/>
          <w:szCs w:val="28"/>
        </w:rPr>
        <w:t>Drug Enforcement Administration</w:t>
      </w:r>
      <w:r w:rsidR="00940C60">
        <w:rPr>
          <w:rFonts w:ascii="Gill Sans MT" w:hAnsi="Gill Sans MT"/>
          <w:b/>
          <w:i/>
          <w:sz w:val="28"/>
          <w:szCs w:val="28"/>
        </w:rPr>
        <w:t xml:space="preserve"> (DEA)</w:t>
      </w:r>
    </w:p>
    <w:p w:rsidR="00E54511" w:rsidRPr="00E54511" w:rsidRDefault="00E54511" w:rsidP="002A6C01">
      <w:pPr>
        <w:rPr>
          <w:rFonts w:ascii="Gill Sans MT" w:hAnsi="Gill Sans MT"/>
        </w:rPr>
      </w:pPr>
      <w:r w:rsidRPr="009F6002">
        <w:rPr>
          <w:rFonts w:ascii="Gill Sans MT" w:hAnsi="Gill Sans MT"/>
        </w:rPr>
        <w:t>The mission of DEA is to enforce the controlled substances laws and re</w:t>
      </w:r>
      <w:r w:rsidR="00E733AE" w:rsidRPr="009F6002">
        <w:rPr>
          <w:rFonts w:ascii="Gill Sans MT" w:hAnsi="Gill Sans MT"/>
        </w:rPr>
        <w:t>g</w:t>
      </w:r>
      <w:r w:rsidRPr="009F6002">
        <w:rPr>
          <w:rFonts w:ascii="Gill Sans MT" w:hAnsi="Gill Sans MT"/>
        </w:rPr>
        <w:t xml:space="preserve">ulations of the United States and bring to the criminal and civil justice system of the United States, or any other competent jurisdiction, those organizations and principal </w:t>
      </w:r>
      <w:r w:rsidR="00E733AE" w:rsidRPr="009F6002">
        <w:rPr>
          <w:rFonts w:ascii="Gill Sans MT" w:hAnsi="Gill Sans MT"/>
        </w:rPr>
        <w:t>member</w:t>
      </w:r>
      <w:r w:rsidR="00E4045A">
        <w:rPr>
          <w:rFonts w:ascii="Gill Sans MT" w:hAnsi="Gill Sans MT"/>
        </w:rPr>
        <w:t>s</w:t>
      </w:r>
      <w:r w:rsidR="00E733AE" w:rsidRPr="009F6002">
        <w:rPr>
          <w:rFonts w:ascii="Gill Sans MT" w:hAnsi="Gill Sans MT"/>
        </w:rPr>
        <w:t xml:space="preserve"> o</w:t>
      </w:r>
      <w:r w:rsidRPr="009F6002">
        <w:rPr>
          <w:rFonts w:ascii="Gill Sans MT" w:hAnsi="Gill Sans MT"/>
        </w:rPr>
        <w:t>f organization</w:t>
      </w:r>
      <w:r w:rsidR="00E4045A">
        <w:rPr>
          <w:rFonts w:ascii="Gill Sans MT" w:hAnsi="Gill Sans MT"/>
        </w:rPr>
        <w:t>s</w:t>
      </w:r>
      <w:r w:rsidRPr="009F6002">
        <w:rPr>
          <w:rFonts w:ascii="Gill Sans MT" w:hAnsi="Gill Sans MT"/>
        </w:rPr>
        <w:t>, involved in the gr</w:t>
      </w:r>
      <w:r w:rsidR="00E733AE" w:rsidRPr="009F6002">
        <w:rPr>
          <w:rFonts w:ascii="Gill Sans MT" w:hAnsi="Gill Sans MT"/>
        </w:rPr>
        <w:t>o</w:t>
      </w:r>
      <w:r w:rsidRPr="009F6002">
        <w:rPr>
          <w:rFonts w:ascii="Gill Sans MT" w:hAnsi="Gill Sans MT"/>
        </w:rPr>
        <w:t xml:space="preserve">wing, </w:t>
      </w:r>
      <w:r w:rsidR="00E733AE" w:rsidRPr="009F6002">
        <w:rPr>
          <w:rFonts w:ascii="Gill Sans MT" w:hAnsi="Gill Sans MT"/>
        </w:rPr>
        <w:t>manufacture</w:t>
      </w:r>
      <w:r w:rsidRPr="009F6002">
        <w:rPr>
          <w:rFonts w:ascii="Gill Sans MT" w:hAnsi="Gill Sans MT"/>
        </w:rPr>
        <w:t xml:space="preserve">, or distribution of </w:t>
      </w:r>
      <w:r w:rsidR="00E733AE" w:rsidRPr="009F6002">
        <w:rPr>
          <w:rFonts w:ascii="Gill Sans MT" w:hAnsi="Gill Sans MT"/>
        </w:rPr>
        <w:t>controlled</w:t>
      </w:r>
      <w:r w:rsidRPr="009F6002">
        <w:rPr>
          <w:rFonts w:ascii="Gill Sans MT" w:hAnsi="Gill Sans MT"/>
        </w:rPr>
        <w:t xml:space="preserve"> </w:t>
      </w:r>
      <w:r w:rsidR="00E733AE" w:rsidRPr="009F6002">
        <w:rPr>
          <w:rFonts w:ascii="Gill Sans MT" w:hAnsi="Gill Sans MT"/>
        </w:rPr>
        <w:t>substances</w:t>
      </w:r>
      <w:r w:rsidRPr="009F6002">
        <w:rPr>
          <w:rFonts w:ascii="Gill Sans MT" w:hAnsi="Gill Sans MT"/>
        </w:rPr>
        <w:t xml:space="preserve"> appearing in or destined for illicit traffic in the United States; and to recommend and support non-enforcement programs </w:t>
      </w:r>
      <w:r w:rsidR="00E733AE" w:rsidRPr="009F6002">
        <w:rPr>
          <w:rFonts w:ascii="Gill Sans MT" w:hAnsi="Gill Sans MT"/>
        </w:rPr>
        <w:t>aimed</w:t>
      </w:r>
      <w:r w:rsidRPr="009F6002">
        <w:rPr>
          <w:rFonts w:ascii="Gill Sans MT" w:hAnsi="Gill Sans MT"/>
        </w:rPr>
        <w:t xml:space="preserve"> at reducing the </w:t>
      </w:r>
      <w:r w:rsidR="00E733AE" w:rsidRPr="009F6002">
        <w:rPr>
          <w:rFonts w:ascii="Gill Sans MT" w:hAnsi="Gill Sans MT"/>
        </w:rPr>
        <w:t>availability of illicit controlled substance on the domestic and international markets.</w:t>
      </w:r>
    </w:p>
    <w:p w:rsidR="00FC06BF" w:rsidRDefault="00FC06BF" w:rsidP="002A6C01">
      <w:pPr>
        <w:rPr>
          <w:rFonts w:ascii="Gill Sans MT" w:hAnsi="Gill Sans MT"/>
          <w:b/>
          <w:i/>
          <w:sz w:val="28"/>
          <w:szCs w:val="28"/>
        </w:rPr>
      </w:pPr>
    </w:p>
    <w:p w:rsidR="00E54511" w:rsidRPr="00A032C3" w:rsidRDefault="00E54511" w:rsidP="002A6C01">
      <w:pPr>
        <w:rPr>
          <w:rFonts w:ascii="Gill Sans MT" w:hAnsi="Gill Sans MT"/>
          <w:b/>
          <w:i/>
          <w:sz w:val="28"/>
          <w:szCs w:val="28"/>
        </w:rPr>
      </w:pPr>
      <w:r w:rsidRPr="00A032C3">
        <w:rPr>
          <w:rFonts w:ascii="Gill Sans MT" w:hAnsi="Gill Sans MT"/>
          <w:b/>
          <w:i/>
          <w:sz w:val="28"/>
          <w:szCs w:val="28"/>
        </w:rPr>
        <w:t>Bureau of Justice Assistance</w:t>
      </w:r>
      <w:r w:rsidR="00940C60">
        <w:rPr>
          <w:rFonts w:ascii="Gill Sans MT" w:hAnsi="Gill Sans MT"/>
          <w:b/>
          <w:i/>
          <w:sz w:val="28"/>
          <w:szCs w:val="28"/>
        </w:rPr>
        <w:t xml:space="preserve"> (BJA)</w:t>
      </w:r>
    </w:p>
    <w:p w:rsidR="00FC06BF" w:rsidRPr="00A032C3" w:rsidRDefault="00FC06BF" w:rsidP="00253B00">
      <w:pPr>
        <w:rPr>
          <w:rFonts w:ascii="Gill Sans MT" w:hAnsi="Gill Sans MT"/>
        </w:rPr>
      </w:pPr>
      <w:r w:rsidRPr="00A032C3">
        <w:rPr>
          <w:rFonts w:ascii="Gill Sans MT" w:hAnsi="Gill Sans MT"/>
        </w:rPr>
        <w:t>BJA</w:t>
      </w:r>
      <w:r w:rsidR="00253B00">
        <w:rPr>
          <w:rFonts w:ascii="Gill Sans MT" w:hAnsi="Gill Sans MT"/>
        </w:rPr>
        <w:t>, which</w:t>
      </w:r>
      <w:r w:rsidRPr="00A032C3">
        <w:rPr>
          <w:rFonts w:ascii="Gill Sans MT" w:hAnsi="Gill Sans MT"/>
        </w:rPr>
        <w:t xml:space="preserve"> </w:t>
      </w:r>
      <w:r w:rsidR="00253B00">
        <w:rPr>
          <w:rFonts w:ascii="Gill Sans MT" w:hAnsi="Gill Sans MT"/>
        </w:rPr>
        <w:t xml:space="preserve">funds the Justice Assistance Grant, </w:t>
      </w:r>
      <w:r w:rsidRPr="00A032C3">
        <w:rPr>
          <w:rFonts w:ascii="Gill Sans MT" w:hAnsi="Gill Sans MT"/>
        </w:rPr>
        <w:t xml:space="preserve">is a component of the Office of Justice Programs, U.S. Department of Justice, which also includes the Bureau of Justice Statistics, the National Institute of Justice, the Office of Juvenile Justice and Delinquency Prevention, the Office for Victims of Crime, the Community Capacity Development Office, and the Office of Sex Offender Sentencing, Monitoring, Apprehending, Registering, and Tracking. </w:t>
      </w:r>
      <w:r w:rsidR="009F6002" w:rsidRPr="00A032C3">
        <w:rPr>
          <w:rFonts w:ascii="Gill Sans MT" w:hAnsi="Gill Sans MT"/>
        </w:rPr>
        <w:t xml:space="preserve">The mission of </w:t>
      </w:r>
      <w:r w:rsidRPr="00A032C3">
        <w:rPr>
          <w:rFonts w:ascii="Gill Sans MT" w:hAnsi="Gill Sans MT"/>
        </w:rPr>
        <w:t>BJA is to support law enforcement, courts, corrections, treatment, victim services, technology, and prevention initiatives that strengthen the nation’s criminal justice system. BJA provides leadership, services, and funding to America’s communities by:</w:t>
      </w:r>
    </w:p>
    <w:p w:rsidR="00FC06BF" w:rsidRPr="00A032C3" w:rsidRDefault="00FC06BF" w:rsidP="00FC06BF">
      <w:pPr>
        <w:rPr>
          <w:rFonts w:ascii="Gill Sans MT" w:hAnsi="Gill Sans MT"/>
        </w:rPr>
      </w:pPr>
    </w:p>
    <w:p w:rsidR="00FC06BF" w:rsidRPr="00A032C3" w:rsidRDefault="00FC06BF" w:rsidP="00B151FD">
      <w:pPr>
        <w:numPr>
          <w:ilvl w:val="0"/>
          <w:numId w:val="5"/>
        </w:numPr>
        <w:rPr>
          <w:rFonts w:ascii="Gill Sans MT" w:hAnsi="Gill Sans MT"/>
        </w:rPr>
      </w:pPr>
      <w:r w:rsidRPr="00A032C3">
        <w:rPr>
          <w:rFonts w:ascii="Gill Sans MT" w:hAnsi="Gill Sans MT"/>
        </w:rPr>
        <w:t>Emphasizing local control</w:t>
      </w:r>
      <w:r w:rsidR="009F6002" w:rsidRPr="00A032C3">
        <w:rPr>
          <w:rFonts w:ascii="Gill Sans MT" w:hAnsi="Gill Sans MT"/>
        </w:rPr>
        <w:t>;</w:t>
      </w:r>
    </w:p>
    <w:p w:rsidR="00FC06BF" w:rsidRPr="00A032C3" w:rsidRDefault="00FC06BF" w:rsidP="00B151FD">
      <w:pPr>
        <w:numPr>
          <w:ilvl w:val="0"/>
          <w:numId w:val="5"/>
        </w:numPr>
        <w:rPr>
          <w:rFonts w:ascii="Gill Sans MT" w:hAnsi="Gill Sans MT"/>
        </w:rPr>
      </w:pPr>
      <w:r w:rsidRPr="00A032C3">
        <w:rPr>
          <w:rFonts w:ascii="Gill Sans MT" w:hAnsi="Gill Sans MT"/>
        </w:rPr>
        <w:t>Building relati</w:t>
      </w:r>
      <w:r w:rsidR="009F6002" w:rsidRPr="00A032C3">
        <w:rPr>
          <w:rFonts w:ascii="Gill Sans MT" w:hAnsi="Gill Sans MT"/>
        </w:rPr>
        <w:t>onships in the field;</w:t>
      </w:r>
    </w:p>
    <w:p w:rsidR="00FC06BF" w:rsidRPr="00A032C3" w:rsidRDefault="00FC06BF" w:rsidP="00B151FD">
      <w:pPr>
        <w:numPr>
          <w:ilvl w:val="0"/>
          <w:numId w:val="5"/>
        </w:numPr>
        <w:rPr>
          <w:rFonts w:ascii="Gill Sans MT" w:hAnsi="Gill Sans MT"/>
        </w:rPr>
      </w:pPr>
      <w:r w:rsidRPr="00A032C3">
        <w:rPr>
          <w:rFonts w:ascii="Gill Sans MT" w:hAnsi="Gill Sans MT"/>
        </w:rPr>
        <w:t>Provide training and technical assistance in support of efforts to prevent crime, drug abuse, and violence at the na</w:t>
      </w:r>
      <w:r w:rsidR="009F6002" w:rsidRPr="00A032C3">
        <w:rPr>
          <w:rFonts w:ascii="Gill Sans MT" w:hAnsi="Gill Sans MT"/>
        </w:rPr>
        <w:t>tional, state, and local levels;</w:t>
      </w:r>
    </w:p>
    <w:p w:rsidR="00FC06BF" w:rsidRPr="00A032C3" w:rsidRDefault="00FC06BF" w:rsidP="00B151FD">
      <w:pPr>
        <w:numPr>
          <w:ilvl w:val="0"/>
          <w:numId w:val="5"/>
        </w:numPr>
        <w:rPr>
          <w:rFonts w:ascii="Gill Sans MT" w:hAnsi="Gill Sans MT"/>
        </w:rPr>
      </w:pPr>
      <w:r w:rsidRPr="00A032C3">
        <w:rPr>
          <w:rFonts w:ascii="Gill Sans MT" w:hAnsi="Gill Sans MT"/>
        </w:rPr>
        <w:t xml:space="preserve">Developing </w:t>
      </w:r>
      <w:r w:rsidR="009F6002" w:rsidRPr="00A032C3">
        <w:rPr>
          <w:rFonts w:ascii="Gill Sans MT" w:hAnsi="Gill Sans MT"/>
        </w:rPr>
        <w:t>collaborations and partnerships;</w:t>
      </w:r>
    </w:p>
    <w:p w:rsidR="00FC06BF" w:rsidRPr="00A032C3" w:rsidRDefault="00FC06BF" w:rsidP="00B151FD">
      <w:pPr>
        <w:numPr>
          <w:ilvl w:val="0"/>
          <w:numId w:val="5"/>
        </w:numPr>
        <w:rPr>
          <w:rFonts w:ascii="Gill Sans MT" w:hAnsi="Gill Sans MT"/>
        </w:rPr>
      </w:pPr>
      <w:r w:rsidRPr="00A032C3">
        <w:rPr>
          <w:rFonts w:ascii="Gill Sans MT" w:hAnsi="Gill Sans MT"/>
        </w:rPr>
        <w:t>Promoting capacity building through planning</w:t>
      </w:r>
      <w:r w:rsidR="009F6002" w:rsidRPr="00A032C3">
        <w:rPr>
          <w:rFonts w:ascii="Gill Sans MT" w:hAnsi="Gill Sans MT"/>
        </w:rPr>
        <w:t>;</w:t>
      </w:r>
    </w:p>
    <w:p w:rsidR="00FC06BF" w:rsidRPr="00A032C3" w:rsidRDefault="00FC06BF" w:rsidP="00B151FD">
      <w:pPr>
        <w:numPr>
          <w:ilvl w:val="0"/>
          <w:numId w:val="5"/>
        </w:numPr>
        <w:rPr>
          <w:rFonts w:ascii="Gill Sans MT" w:hAnsi="Gill Sans MT"/>
        </w:rPr>
      </w:pPr>
      <w:r w:rsidRPr="00A032C3">
        <w:rPr>
          <w:rFonts w:ascii="Gill Sans MT" w:hAnsi="Gill Sans MT"/>
        </w:rPr>
        <w:t>Streamlini</w:t>
      </w:r>
      <w:r w:rsidR="009F6002" w:rsidRPr="00A032C3">
        <w:rPr>
          <w:rFonts w:ascii="Gill Sans MT" w:hAnsi="Gill Sans MT"/>
        </w:rPr>
        <w:t>ng the administration of grants;</w:t>
      </w:r>
    </w:p>
    <w:p w:rsidR="00FC06BF" w:rsidRPr="00A032C3" w:rsidRDefault="00FC06BF" w:rsidP="00B151FD">
      <w:pPr>
        <w:numPr>
          <w:ilvl w:val="0"/>
          <w:numId w:val="5"/>
        </w:numPr>
        <w:rPr>
          <w:rFonts w:ascii="Gill Sans MT" w:hAnsi="Gill Sans MT"/>
        </w:rPr>
      </w:pPr>
      <w:r w:rsidRPr="00A032C3">
        <w:rPr>
          <w:rFonts w:ascii="Gill Sans MT" w:hAnsi="Gill Sans MT"/>
        </w:rPr>
        <w:t>Increasing training and technical assistance</w:t>
      </w:r>
      <w:r w:rsidR="009F6002" w:rsidRPr="00A032C3">
        <w:rPr>
          <w:rFonts w:ascii="Gill Sans MT" w:hAnsi="Gill Sans MT"/>
        </w:rPr>
        <w:t>;</w:t>
      </w:r>
    </w:p>
    <w:p w:rsidR="009F6002" w:rsidRPr="00A032C3" w:rsidRDefault="00E4045A" w:rsidP="00B151FD">
      <w:pPr>
        <w:numPr>
          <w:ilvl w:val="0"/>
          <w:numId w:val="5"/>
        </w:numPr>
        <w:rPr>
          <w:rFonts w:ascii="Gill Sans MT" w:hAnsi="Gill Sans MT"/>
        </w:rPr>
      </w:pPr>
      <w:r>
        <w:rPr>
          <w:rFonts w:ascii="Gill Sans MT" w:hAnsi="Gill Sans MT"/>
        </w:rPr>
        <w:t xml:space="preserve">Requiring </w:t>
      </w:r>
      <w:r w:rsidR="009F6002" w:rsidRPr="00A032C3">
        <w:rPr>
          <w:rFonts w:ascii="Gill Sans MT" w:hAnsi="Gill Sans MT"/>
        </w:rPr>
        <w:t>accountability of projects;</w:t>
      </w:r>
    </w:p>
    <w:p w:rsidR="00FC06BF" w:rsidRPr="00A032C3" w:rsidRDefault="009F6002" w:rsidP="00B151FD">
      <w:pPr>
        <w:numPr>
          <w:ilvl w:val="0"/>
          <w:numId w:val="5"/>
        </w:numPr>
        <w:rPr>
          <w:rFonts w:ascii="Gill Sans MT" w:hAnsi="Gill Sans MT"/>
        </w:rPr>
      </w:pPr>
      <w:r w:rsidRPr="00A032C3">
        <w:rPr>
          <w:rFonts w:ascii="Gill Sans MT" w:hAnsi="Gill Sans MT"/>
        </w:rPr>
        <w:t xml:space="preserve">Encouraging innovation; and, </w:t>
      </w:r>
    </w:p>
    <w:p w:rsidR="00FC06BF" w:rsidRPr="00A032C3" w:rsidRDefault="00FC06BF" w:rsidP="00B151FD">
      <w:pPr>
        <w:numPr>
          <w:ilvl w:val="0"/>
          <w:numId w:val="5"/>
        </w:numPr>
        <w:rPr>
          <w:rFonts w:ascii="Gill Sans MT" w:hAnsi="Gill Sans MT"/>
        </w:rPr>
      </w:pPr>
      <w:r w:rsidRPr="00A032C3">
        <w:rPr>
          <w:rFonts w:ascii="Gill Sans MT" w:hAnsi="Gill Sans MT"/>
        </w:rPr>
        <w:t>Communicating the value of justice efforts to decision makers at every level.</w:t>
      </w:r>
    </w:p>
    <w:p w:rsidR="00FC06BF" w:rsidRPr="00FC06BF" w:rsidRDefault="00FC06BF" w:rsidP="00FC06BF">
      <w:pPr>
        <w:rPr>
          <w:rFonts w:ascii="Gill Sans MT" w:hAnsi="Gill Sans MT"/>
          <w:highlight w:val="yellow"/>
        </w:rPr>
      </w:pPr>
    </w:p>
    <w:p w:rsidR="007E7E95" w:rsidRDefault="007E7E95" w:rsidP="002A6C01">
      <w:pPr>
        <w:rPr>
          <w:rFonts w:ascii="Gill Sans MT" w:hAnsi="Gill Sans MT"/>
          <w:b/>
          <w:i/>
          <w:sz w:val="28"/>
          <w:szCs w:val="28"/>
        </w:rPr>
      </w:pPr>
      <w:r>
        <w:rPr>
          <w:rFonts w:ascii="Gill Sans MT" w:hAnsi="Gill Sans MT"/>
          <w:b/>
          <w:i/>
          <w:sz w:val="28"/>
          <w:szCs w:val="28"/>
        </w:rPr>
        <w:t>National Criminal Justice Association (NJCA)</w:t>
      </w:r>
    </w:p>
    <w:p w:rsidR="003F779A" w:rsidRPr="003F779A" w:rsidRDefault="003F779A" w:rsidP="003F779A">
      <w:pPr>
        <w:rPr>
          <w:rFonts w:ascii="Gill Sans MT" w:hAnsi="Gill Sans MT"/>
        </w:rPr>
      </w:pPr>
      <w:r w:rsidRPr="003F779A">
        <w:rPr>
          <w:rFonts w:ascii="Gill Sans MT" w:hAnsi="Gill Sans MT"/>
        </w:rPr>
        <w:t>The National Criminal Justice Association (NCJA), based in Washington, D.C, was founded in 1971 and is the national voice in shaping and implementing criminal justice policy. Guided by a 17-member Board of Directors who represent all facets of the criminal and juvenile justice community, as well as an Advisory Board comprised of the state administering agencies of the Justice Assistance Grant program, NCJA serves as the formal mechanism for informing the Congress of state, tribal, and local criminal and juvenile justice needs and accomplishments.</w:t>
      </w:r>
      <w:r w:rsidR="00940C60">
        <w:rPr>
          <w:rFonts w:ascii="Gill Sans MT" w:hAnsi="Gill Sans MT"/>
        </w:rPr>
        <w:t xml:space="preserve"> </w:t>
      </w:r>
      <w:r w:rsidRPr="003F779A">
        <w:rPr>
          <w:rFonts w:ascii="Gill Sans MT" w:hAnsi="Gill Sans MT"/>
        </w:rPr>
        <w:t xml:space="preserve">NCJA works to promote a balanced approach to communities' complex public safety and criminal and juvenile justice system problems. </w:t>
      </w:r>
      <w:r w:rsidRPr="003F779A">
        <w:rPr>
          <w:rFonts w:ascii="Gill Sans MT" w:hAnsi="Gill Sans MT"/>
        </w:rPr>
        <w:lastRenderedPageBreak/>
        <w:t>Through collaboration with practitioners and policymakers,</w:t>
      </w:r>
      <w:r w:rsidR="00940C60">
        <w:rPr>
          <w:rFonts w:ascii="Gill Sans MT" w:hAnsi="Gill Sans MT"/>
        </w:rPr>
        <w:t xml:space="preserve"> </w:t>
      </w:r>
      <w:r w:rsidRPr="003F779A">
        <w:rPr>
          <w:rFonts w:ascii="Gill Sans MT" w:hAnsi="Gill Sans MT"/>
        </w:rPr>
        <w:t>NCJA also communicates state, tribal and local views on crime prevention and control to federal executive and other public and private agencies at all levels.</w:t>
      </w:r>
    </w:p>
    <w:p w:rsidR="007E7E95" w:rsidRDefault="007E7E95" w:rsidP="002A6C01">
      <w:pPr>
        <w:rPr>
          <w:rFonts w:ascii="Gill Sans MT" w:hAnsi="Gill Sans MT"/>
          <w:b/>
          <w:i/>
          <w:sz w:val="28"/>
          <w:szCs w:val="28"/>
        </w:rPr>
      </w:pPr>
    </w:p>
    <w:p w:rsidR="00E54511" w:rsidRPr="00A032C3" w:rsidRDefault="00E54511" w:rsidP="002A6C01">
      <w:pPr>
        <w:rPr>
          <w:rFonts w:ascii="Gill Sans MT" w:hAnsi="Gill Sans MT"/>
          <w:b/>
          <w:i/>
          <w:sz w:val="28"/>
          <w:szCs w:val="28"/>
        </w:rPr>
      </w:pPr>
      <w:r w:rsidRPr="00A032C3">
        <w:rPr>
          <w:rFonts w:ascii="Gill Sans MT" w:hAnsi="Gill Sans MT"/>
          <w:b/>
          <w:i/>
          <w:sz w:val="28"/>
          <w:szCs w:val="28"/>
        </w:rPr>
        <w:t>United States Attorneys</w:t>
      </w:r>
      <w:r w:rsidR="00A032C3">
        <w:rPr>
          <w:rFonts w:ascii="Gill Sans MT" w:hAnsi="Gill Sans MT"/>
          <w:b/>
          <w:i/>
          <w:sz w:val="28"/>
          <w:szCs w:val="28"/>
        </w:rPr>
        <w:t>’</w:t>
      </w:r>
      <w:r w:rsidRPr="00A032C3">
        <w:rPr>
          <w:rFonts w:ascii="Gill Sans MT" w:hAnsi="Gill Sans MT"/>
          <w:b/>
          <w:i/>
          <w:sz w:val="28"/>
          <w:szCs w:val="28"/>
        </w:rPr>
        <w:t xml:space="preserve"> Offices</w:t>
      </w:r>
    </w:p>
    <w:p w:rsidR="008B53FB" w:rsidRDefault="00FC06BF" w:rsidP="00FC06BF">
      <w:pPr>
        <w:rPr>
          <w:rFonts w:ascii="Gill Sans MT" w:hAnsi="Gill Sans MT"/>
        </w:rPr>
      </w:pPr>
      <w:r w:rsidRPr="00A032C3">
        <w:rPr>
          <w:rFonts w:ascii="Gill Sans MT" w:hAnsi="Gill Sans MT"/>
        </w:rPr>
        <w:t>The United States Attorneys serve as the nation's principal litigators under the direction of the Attorney General. The 94 U</w:t>
      </w:r>
      <w:r w:rsidR="00A91093">
        <w:rPr>
          <w:rFonts w:ascii="Gill Sans MT" w:hAnsi="Gill Sans MT"/>
        </w:rPr>
        <w:t xml:space="preserve">.S. </w:t>
      </w:r>
      <w:r w:rsidRPr="00A032C3">
        <w:rPr>
          <w:rFonts w:ascii="Gill Sans MT" w:hAnsi="Gill Sans MT"/>
        </w:rPr>
        <w:t xml:space="preserve">Attorneys </w:t>
      </w:r>
      <w:r w:rsidR="003F779A">
        <w:rPr>
          <w:rFonts w:ascii="Gill Sans MT" w:hAnsi="Gill Sans MT"/>
        </w:rPr>
        <w:t xml:space="preserve">are </w:t>
      </w:r>
      <w:r w:rsidRPr="00A032C3">
        <w:rPr>
          <w:rFonts w:ascii="Gill Sans MT" w:hAnsi="Gill Sans MT"/>
        </w:rPr>
        <w:t>stationed throughout the United States, Puerto Rico, the Virgin Islands, Guam, and the Northern Mariana Islands. U</w:t>
      </w:r>
      <w:r w:rsidR="00A91093">
        <w:rPr>
          <w:rFonts w:ascii="Gill Sans MT" w:hAnsi="Gill Sans MT"/>
        </w:rPr>
        <w:t xml:space="preserve">.S. </w:t>
      </w:r>
      <w:r w:rsidRPr="00A032C3">
        <w:rPr>
          <w:rFonts w:ascii="Gill Sans MT" w:hAnsi="Gill Sans MT"/>
        </w:rPr>
        <w:t xml:space="preserve">Attorneys are appointed by, and serve at the discretion of, the President of the United States, with the advice and consent of the </w:t>
      </w:r>
    </w:p>
    <w:p w:rsidR="00FC06BF" w:rsidRPr="00A032C3" w:rsidRDefault="00FC06BF" w:rsidP="00FC06BF">
      <w:pPr>
        <w:rPr>
          <w:rFonts w:ascii="Gill Sans MT" w:hAnsi="Gill Sans MT"/>
        </w:rPr>
      </w:pPr>
      <w:r w:rsidRPr="00A032C3">
        <w:rPr>
          <w:rFonts w:ascii="Gill Sans MT" w:hAnsi="Gill Sans MT"/>
        </w:rPr>
        <w:t>United States Senate. Each U</w:t>
      </w:r>
      <w:r w:rsidR="00A91093">
        <w:rPr>
          <w:rFonts w:ascii="Gill Sans MT" w:hAnsi="Gill Sans MT"/>
        </w:rPr>
        <w:t>.S.</w:t>
      </w:r>
      <w:r w:rsidRPr="00A032C3">
        <w:rPr>
          <w:rFonts w:ascii="Gill Sans MT" w:hAnsi="Gill Sans MT"/>
        </w:rPr>
        <w:t xml:space="preserve"> Attorney is the chief federal law enforcement officer of the United States within his or her particular jurisdiction.</w:t>
      </w:r>
      <w:r w:rsidRPr="00A032C3">
        <w:rPr>
          <w:rFonts w:ascii="Gill Sans MT" w:hAnsi="Gill Sans MT"/>
        </w:rPr>
        <w:cr/>
      </w:r>
    </w:p>
    <w:p w:rsidR="00FC06BF" w:rsidRPr="00A032C3" w:rsidRDefault="00A91093" w:rsidP="00FC06BF">
      <w:pPr>
        <w:rPr>
          <w:rFonts w:ascii="Gill Sans MT" w:hAnsi="Gill Sans MT"/>
        </w:rPr>
      </w:pPr>
      <w:r>
        <w:rPr>
          <w:rFonts w:ascii="Gill Sans MT" w:hAnsi="Gill Sans MT"/>
        </w:rPr>
        <w:t xml:space="preserve">U.S. </w:t>
      </w:r>
      <w:r w:rsidR="00FC06BF" w:rsidRPr="00A032C3">
        <w:rPr>
          <w:rFonts w:ascii="Gill Sans MT" w:hAnsi="Gill Sans MT"/>
        </w:rPr>
        <w:t>Attorneys conduct most of the trial work in which the United States is a party. The</w:t>
      </w:r>
      <w:r>
        <w:rPr>
          <w:rFonts w:ascii="Gill Sans MT" w:hAnsi="Gill Sans MT"/>
        </w:rPr>
        <w:t>y</w:t>
      </w:r>
      <w:r w:rsidR="00FC06BF" w:rsidRPr="00A032C3">
        <w:rPr>
          <w:rFonts w:ascii="Gill Sans MT" w:hAnsi="Gill Sans MT"/>
        </w:rPr>
        <w:t xml:space="preserve"> have three </w:t>
      </w:r>
      <w:r w:rsidR="00F1353D">
        <w:rPr>
          <w:rFonts w:ascii="Gill Sans MT" w:hAnsi="Gill Sans MT"/>
        </w:rPr>
        <w:t xml:space="preserve">(3) </w:t>
      </w:r>
      <w:r w:rsidR="00FC06BF" w:rsidRPr="00A032C3">
        <w:rPr>
          <w:rFonts w:ascii="Gill Sans MT" w:hAnsi="Gill Sans MT"/>
        </w:rPr>
        <w:t>statutory responsibilities under Title 28, Sectio</w:t>
      </w:r>
      <w:r w:rsidR="009F6002" w:rsidRPr="00A032C3">
        <w:rPr>
          <w:rFonts w:ascii="Gill Sans MT" w:hAnsi="Gill Sans MT"/>
        </w:rPr>
        <w:t xml:space="preserve">n 547 of the United States Code: 1) </w:t>
      </w:r>
      <w:r w:rsidR="00FC06BF" w:rsidRPr="00A032C3">
        <w:rPr>
          <w:rFonts w:ascii="Gill Sans MT" w:hAnsi="Gill Sans MT"/>
        </w:rPr>
        <w:t>the prosecution of criminal cases brought by the Federal Government;</w:t>
      </w:r>
      <w:r>
        <w:rPr>
          <w:rFonts w:ascii="Gill Sans MT" w:hAnsi="Gill Sans MT"/>
        </w:rPr>
        <w:t xml:space="preserve"> </w:t>
      </w:r>
      <w:r w:rsidR="009F6002" w:rsidRPr="00A032C3">
        <w:rPr>
          <w:rFonts w:ascii="Gill Sans MT" w:hAnsi="Gill Sans MT"/>
        </w:rPr>
        <w:t>2)</w:t>
      </w:r>
      <w:r w:rsidR="0011551F">
        <w:rPr>
          <w:rFonts w:ascii="Gill Sans MT" w:hAnsi="Gill Sans MT"/>
        </w:rPr>
        <w:t xml:space="preserve"> </w:t>
      </w:r>
      <w:r w:rsidR="00FC06BF" w:rsidRPr="00A032C3">
        <w:rPr>
          <w:rFonts w:ascii="Gill Sans MT" w:hAnsi="Gill Sans MT"/>
        </w:rPr>
        <w:t>the prosecution and defense of civil cases in which the United States is a party; and</w:t>
      </w:r>
      <w:r w:rsidR="00B66223">
        <w:rPr>
          <w:rFonts w:ascii="Gill Sans MT" w:hAnsi="Gill Sans MT"/>
        </w:rPr>
        <w:t>,</w:t>
      </w:r>
      <w:r w:rsidR="00FC06BF" w:rsidRPr="00A032C3">
        <w:rPr>
          <w:rFonts w:ascii="Gill Sans MT" w:hAnsi="Gill Sans MT"/>
        </w:rPr>
        <w:t xml:space="preserve"> </w:t>
      </w:r>
      <w:r w:rsidR="009F6002" w:rsidRPr="00A032C3">
        <w:rPr>
          <w:rFonts w:ascii="Gill Sans MT" w:hAnsi="Gill Sans MT"/>
        </w:rPr>
        <w:t xml:space="preserve">3) </w:t>
      </w:r>
      <w:r w:rsidR="00FC06BF" w:rsidRPr="00A032C3">
        <w:rPr>
          <w:rFonts w:ascii="Gill Sans MT" w:hAnsi="Gill Sans MT"/>
        </w:rPr>
        <w:t>the collection of debts owed the Federal Government which are administratively uncollectible.</w:t>
      </w:r>
    </w:p>
    <w:p w:rsidR="00FC06BF" w:rsidRPr="00A032C3" w:rsidRDefault="00FC06BF" w:rsidP="00FC06BF">
      <w:pPr>
        <w:rPr>
          <w:rFonts w:ascii="Gill Sans MT" w:hAnsi="Gill Sans MT"/>
        </w:rPr>
      </w:pPr>
    </w:p>
    <w:p w:rsidR="00253B00" w:rsidRDefault="00FC06BF" w:rsidP="008B53FB">
      <w:pPr>
        <w:rPr>
          <w:rFonts w:ascii="Gill Sans MT" w:hAnsi="Gill Sans MT"/>
        </w:rPr>
      </w:pPr>
      <w:r w:rsidRPr="00A032C3">
        <w:rPr>
          <w:rFonts w:ascii="Gill Sans MT" w:hAnsi="Gill Sans MT"/>
        </w:rPr>
        <w:t>Although the distribution of caseload varies between districts, each U.S. Attorney’s office deals with every category of case and handles a mixture of simple and complex litigation. Each U</w:t>
      </w:r>
      <w:r w:rsidR="00A91093">
        <w:rPr>
          <w:rFonts w:ascii="Gill Sans MT" w:hAnsi="Gill Sans MT"/>
        </w:rPr>
        <w:t xml:space="preserve">.S. </w:t>
      </w:r>
      <w:r w:rsidRPr="00A032C3">
        <w:rPr>
          <w:rFonts w:ascii="Gill Sans MT" w:hAnsi="Gill Sans MT"/>
        </w:rPr>
        <w:t>Attorney exercises wide discretion in the use of his/her resources to further the priorities of the local jurisdictions and needs of their communities.</w:t>
      </w: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rPr>
      </w:pPr>
    </w:p>
    <w:p w:rsidR="00CC04DB" w:rsidRDefault="00CC04DB" w:rsidP="008B53FB">
      <w:pPr>
        <w:rPr>
          <w:rFonts w:ascii="Gill Sans MT" w:hAnsi="Gill Sans MT"/>
          <w:i/>
          <w:smallCaps/>
          <w:sz w:val="40"/>
          <w:szCs w:val="40"/>
        </w:rPr>
      </w:pPr>
    </w:p>
    <w:p w:rsidR="008B53FB" w:rsidRDefault="008B53FB" w:rsidP="008B53FB">
      <w:pPr>
        <w:pStyle w:val="BodyText"/>
        <w:pBdr>
          <w:top w:val="single" w:sz="4" w:space="1" w:color="auto"/>
          <w:left w:val="single" w:sz="4" w:space="4" w:color="auto"/>
          <w:bottom w:val="single" w:sz="4" w:space="1" w:color="auto"/>
          <w:right w:val="single" w:sz="4" w:space="4" w:color="auto"/>
        </w:pBdr>
        <w:shd w:val="clear" w:color="auto" w:fill="D9D9D9"/>
        <w:spacing w:line="120" w:lineRule="auto"/>
        <w:jc w:val="center"/>
        <w:rPr>
          <w:rFonts w:ascii="Gill Sans MT" w:hAnsi="Gill Sans MT"/>
          <w:i w:val="0"/>
          <w:smallCaps/>
          <w:sz w:val="40"/>
          <w:szCs w:val="40"/>
        </w:rPr>
      </w:pPr>
    </w:p>
    <w:p w:rsidR="009D1ABC" w:rsidRDefault="004F01FC" w:rsidP="003D1CC0">
      <w:pPr>
        <w:pStyle w:val="BodyText"/>
        <w:pBdr>
          <w:top w:val="single" w:sz="4" w:space="1" w:color="auto"/>
          <w:left w:val="single" w:sz="4" w:space="4" w:color="auto"/>
          <w:bottom w:val="single" w:sz="4" w:space="1" w:color="auto"/>
          <w:right w:val="single" w:sz="4" w:space="4" w:color="auto"/>
        </w:pBdr>
        <w:shd w:val="clear" w:color="auto" w:fill="D9D9D9"/>
        <w:jc w:val="center"/>
        <w:rPr>
          <w:rFonts w:ascii="Gill Sans MT" w:hAnsi="Gill Sans MT"/>
          <w:i w:val="0"/>
          <w:smallCaps/>
          <w:sz w:val="40"/>
          <w:szCs w:val="40"/>
        </w:rPr>
      </w:pPr>
      <w:r>
        <w:rPr>
          <w:rFonts w:ascii="Gill Sans MT" w:hAnsi="Gill Sans MT"/>
          <w:i w:val="0"/>
          <w:smallCaps/>
          <w:sz w:val="40"/>
          <w:szCs w:val="40"/>
        </w:rPr>
        <w:t xml:space="preserve">III. </w:t>
      </w:r>
      <w:r w:rsidR="00EA07E8">
        <w:rPr>
          <w:rFonts w:ascii="Gill Sans MT" w:hAnsi="Gill Sans MT"/>
          <w:i w:val="0"/>
          <w:smallCaps/>
          <w:sz w:val="40"/>
          <w:szCs w:val="40"/>
        </w:rPr>
        <w:t xml:space="preserve">Overview of the </w:t>
      </w:r>
      <w:r w:rsidR="009D1ABC">
        <w:rPr>
          <w:rFonts w:ascii="Gill Sans MT" w:hAnsi="Gill Sans MT"/>
          <w:i w:val="0"/>
          <w:smallCaps/>
          <w:sz w:val="40"/>
          <w:szCs w:val="40"/>
        </w:rPr>
        <w:t xml:space="preserve">Edward Byrne Memorial </w:t>
      </w:r>
    </w:p>
    <w:p w:rsidR="002509C8" w:rsidRPr="00D64475" w:rsidRDefault="00401ACB" w:rsidP="003D1CC0">
      <w:pPr>
        <w:pStyle w:val="BodyText"/>
        <w:pBdr>
          <w:top w:val="single" w:sz="4" w:space="1" w:color="auto"/>
          <w:left w:val="single" w:sz="4" w:space="4" w:color="auto"/>
          <w:bottom w:val="single" w:sz="4" w:space="1" w:color="auto"/>
          <w:right w:val="single" w:sz="4" w:space="4" w:color="auto"/>
        </w:pBdr>
        <w:shd w:val="clear" w:color="auto" w:fill="D9D9D9"/>
        <w:jc w:val="center"/>
        <w:rPr>
          <w:rFonts w:ascii="Gill Sans MT" w:hAnsi="Gill Sans MT"/>
          <w:i w:val="0"/>
          <w:smallCaps/>
          <w:sz w:val="40"/>
          <w:szCs w:val="40"/>
        </w:rPr>
      </w:pPr>
      <w:r w:rsidRPr="00B83226">
        <w:rPr>
          <w:rFonts w:ascii="Gill Sans MT" w:hAnsi="Gill Sans MT"/>
          <w:i w:val="0"/>
          <w:smallCaps/>
          <w:sz w:val="40"/>
          <w:szCs w:val="40"/>
        </w:rPr>
        <w:t>Justice Assistance</w:t>
      </w:r>
      <w:r w:rsidR="002509C8" w:rsidRPr="00D64475">
        <w:rPr>
          <w:rFonts w:ascii="Gill Sans MT" w:hAnsi="Gill Sans MT"/>
          <w:i w:val="0"/>
          <w:smallCaps/>
          <w:sz w:val="40"/>
          <w:szCs w:val="40"/>
        </w:rPr>
        <w:t xml:space="preserve"> Grant Program</w:t>
      </w:r>
    </w:p>
    <w:p w:rsidR="00624F25" w:rsidRPr="003C1A1D" w:rsidRDefault="00624F25" w:rsidP="00253B00">
      <w:pPr>
        <w:pStyle w:val="BodyText"/>
        <w:pBdr>
          <w:top w:val="single" w:sz="4" w:space="1" w:color="auto"/>
          <w:left w:val="single" w:sz="4" w:space="4" w:color="auto"/>
          <w:bottom w:val="single" w:sz="4" w:space="1" w:color="auto"/>
          <w:right w:val="single" w:sz="4" w:space="4" w:color="auto"/>
        </w:pBdr>
        <w:shd w:val="clear" w:color="auto" w:fill="D9D9D9"/>
        <w:spacing w:line="120" w:lineRule="auto"/>
        <w:rPr>
          <w:rFonts w:ascii="Gill Sans MT" w:hAnsi="Gill Sans MT"/>
          <w:i w:val="0"/>
          <w:sz w:val="40"/>
          <w:szCs w:val="40"/>
        </w:rPr>
      </w:pPr>
    </w:p>
    <w:p w:rsidR="00624F25" w:rsidRDefault="00624F25" w:rsidP="00416B4E">
      <w:pPr>
        <w:pStyle w:val="NormalWeb"/>
        <w:spacing w:before="0" w:beforeAutospacing="0" w:after="0" w:afterAutospacing="0"/>
        <w:rPr>
          <w:rFonts w:ascii="Gill Sans MT" w:hAnsi="Gill Sans MT"/>
        </w:rPr>
      </w:pPr>
    </w:p>
    <w:p w:rsidR="009D1ABC" w:rsidRPr="00CD78DE" w:rsidRDefault="00EB0032" w:rsidP="00CD78DE">
      <w:pPr>
        <w:autoSpaceDE w:val="0"/>
        <w:autoSpaceDN w:val="0"/>
        <w:adjustRightInd w:val="0"/>
        <w:rPr>
          <w:rFonts w:ascii="Gill Sans MT" w:hAnsi="Gill Sans MT" w:cs="Calibri"/>
        </w:rPr>
      </w:pPr>
      <w:r>
        <w:rPr>
          <w:rFonts w:ascii="Gill Sans MT" w:hAnsi="Gill Sans MT" w:cs="Calibri"/>
        </w:rPr>
        <w:t>Funded by the U.S. Department of Justice, Bureau of Justice Assistance</w:t>
      </w:r>
      <w:r w:rsidR="00A91093">
        <w:rPr>
          <w:rFonts w:ascii="Gill Sans MT" w:hAnsi="Gill Sans MT" w:cs="Calibri"/>
        </w:rPr>
        <w:t xml:space="preserve"> (BJA)</w:t>
      </w:r>
      <w:r>
        <w:rPr>
          <w:rFonts w:ascii="Gill Sans MT" w:hAnsi="Gill Sans MT" w:cs="Calibri"/>
        </w:rPr>
        <w:t>, t</w:t>
      </w:r>
      <w:r w:rsidR="009D1ABC" w:rsidRPr="00CD78DE">
        <w:rPr>
          <w:rFonts w:ascii="Gill Sans MT" w:hAnsi="Gill Sans MT" w:cs="Calibri"/>
        </w:rPr>
        <w:t>he Edward Byrne Memorial Justice Assistance Grant (JAG) Program is</w:t>
      </w:r>
      <w:r w:rsidR="00CD78DE" w:rsidRPr="00CD78DE">
        <w:rPr>
          <w:rFonts w:ascii="Gill Sans MT" w:hAnsi="Gill Sans MT" w:cs="Calibri"/>
        </w:rPr>
        <w:t xml:space="preserve"> </w:t>
      </w:r>
      <w:r w:rsidR="009D1ABC" w:rsidRPr="00CD78DE">
        <w:rPr>
          <w:rFonts w:ascii="Gill Sans MT" w:hAnsi="Gill Sans MT" w:cs="Calibri"/>
        </w:rPr>
        <w:t>the primary provider of federal criminal justice funding to state and local jurisdictions. The JAG</w:t>
      </w:r>
      <w:r w:rsidR="00CD78DE" w:rsidRPr="00CD78DE">
        <w:rPr>
          <w:rFonts w:ascii="Gill Sans MT" w:hAnsi="Gill Sans MT" w:cs="Calibri"/>
        </w:rPr>
        <w:t xml:space="preserve"> </w:t>
      </w:r>
      <w:r w:rsidR="009D1ABC" w:rsidRPr="00CD78DE">
        <w:rPr>
          <w:rFonts w:ascii="Gill Sans MT" w:hAnsi="Gill Sans MT" w:cs="Calibri"/>
        </w:rPr>
        <w:t>Program provides states and units of local governments with</w:t>
      </w:r>
      <w:r w:rsidR="0039288E">
        <w:rPr>
          <w:rFonts w:ascii="Gill Sans MT" w:hAnsi="Gill Sans MT" w:cs="Calibri"/>
        </w:rPr>
        <w:t xml:space="preserve"> the</w:t>
      </w:r>
      <w:r w:rsidR="009D1ABC" w:rsidRPr="00CD78DE">
        <w:rPr>
          <w:rFonts w:ascii="Gill Sans MT" w:hAnsi="Gill Sans MT" w:cs="Calibri"/>
        </w:rPr>
        <w:t xml:space="preserve"> critical funding necessary to</w:t>
      </w:r>
      <w:r w:rsidR="00CD78DE" w:rsidRPr="00CD78DE">
        <w:rPr>
          <w:rFonts w:ascii="Gill Sans MT" w:hAnsi="Gill Sans MT" w:cs="Calibri"/>
        </w:rPr>
        <w:t xml:space="preserve"> </w:t>
      </w:r>
      <w:r w:rsidR="009D1ABC" w:rsidRPr="00CD78DE">
        <w:rPr>
          <w:rFonts w:ascii="Gill Sans MT" w:hAnsi="Gill Sans MT" w:cs="Calibri"/>
        </w:rPr>
        <w:t xml:space="preserve">support  </w:t>
      </w:r>
      <w:r w:rsidR="0039288E">
        <w:rPr>
          <w:rFonts w:ascii="Gill Sans MT" w:hAnsi="Gill Sans MT" w:cs="Calibri"/>
        </w:rPr>
        <w:t xml:space="preserve">multiple </w:t>
      </w:r>
      <w:r w:rsidR="009D1ABC" w:rsidRPr="00CD78DE">
        <w:rPr>
          <w:rFonts w:ascii="Gill Sans MT" w:hAnsi="Gill Sans MT" w:cs="Calibri"/>
        </w:rPr>
        <w:t>program areas including law enforcement, prosecution and court programs,</w:t>
      </w:r>
      <w:r w:rsidR="00CD78DE" w:rsidRPr="00CD78DE">
        <w:rPr>
          <w:rFonts w:ascii="Gill Sans MT" w:hAnsi="Gill Sans MT" w:cs="Calibri"/>
        </w:rPr>
        <w:t xml:space="preserve"> </w:t>
      </w:r>
      <w:r w:rsidR="009D1ABC" w:rsidRPr="00CD78DE">
        <w:rPr>
          <w:rFonts w:ascii="Gill Sans MT" w:hAnsi="Gill Sans MT" w:cs="Calibri"/>
        </w:rPr>
        <w:t>prevention and education programs, corrections and community corrections, drug treatment and</w:t>
      </w:r>
      <w:r w:rsidR="00CD78DE" w:rsidRPr="00CD78DE">
        <w:rPr>
          <w:rFonts w:ascii="Gill Sans MT" w:hAnsi="Gill Sans MT" w:cs="Calibri"/>
        </w:rPr>
        <w:t xml:space="preserve"> </w:t>
      </w:r>
      <w:r w:rsidR="009D1ABC" w:rsidRPr="00CD78DE">
        <w:rPr>
          <w:rFonts w:ascii="Gill Sans MT" w:hAnsi="Gill Sans MT" w:cs="Calibri"/>
        </w:rPr>
        <w:t>enforcement, crime victim and witness initiatives, and planning, evaluation, and technology</w:t>
      </w:r>
      <w:r w:rsidR="00CD78DE" w:rsidRPr="00CD78DE">
        <w:rPr>
          <w:rFonts w:ascii="Gill Sans MT" w:hAnsi="Gill Sans MT" w:cs="Calibri"/>
        </w:rPr>
        <w:t xml:space="preserve"> </w:t>
      </w:r>
      <w:r w:rsidR="009D1ABC" w:rsidRPr="00CD78DE">
        <w:rPr>
          <w:rFonts w:ascii="Gill Sans MT" w:hAnsi="Gill Sans MT" w:cs="Calibri"/>
        </w:rPr>
        <w:t>improvement programs</w:t>
      </w:r>
      <w:r w:rsidR="00E663EA">
        <w:rPr>
          <w:rFonts w:ascii="Gill Sans MT" w:hAnsi="Gill Sans MT" w:cs="Calibri"/>
        </w:rPr>
        <w:t xml:space="preserve"> that improve the criminal justice system</w:t>
      </w:r>
      <w:r w:rsidR="009D1ABC" w:rsidRPr="00CD78DE">
        <w:rPr>
          <w:rFonts w:ascii="Gill Sans MT" w:hAnsi="Gill Sans MT" w:cs="Calibri"/>
        </w:rPr>
        <w:t>.</w:t>
      </w:r>
    </w:p>
    <w:p w:rsidR="009D1ABC" w:rsidRPr="00CD78DE" w:rsidRDefault="009D1ABC" w:rsidP="009D1ABC">
      <w:pPr>
        <w:rPr>
          <w:rFonts w:ascii="Gill Sans MT" w:hAnsi="Gill Sans MT" w:cs="Arial"/>
          <w:b/>
          <w:bCs/>
          <w:sz w:val="28"/>
          <w:szCs w:val="28"/>
        </w:rPr>
      </w:pPr>
    </w:p>
    <w:p w:rsidR="001D04AD" w:rsidRPr="00E663EA" w:rsidRDefault="0094331B" w:rsidP="00E663EA">
      <w:pPr>
        <w:rPr>
          <w:rFonts w:ascii="Gill Sans MT" w:hAnsi="Gill Sans MT"/>
        </w:rPr>
      </w:pPr>
      <w:r w:rsidRPr="00D35CC6">
        <w:rPr>
          <w:rFonts w:ascii="Gill Sans MT" w:hAnsi="Gill Sans MT"/>
        </w:rPr>
        <w:t>Fiscal Year 20</w:t>
      </w:r>
      <w:r w:rsidR="004C15AB">
        <w:rPr>
          <w:rFonts w:ascii="Gill Sans MT" w:hAnsi="Gill Sans MT"/>
        </w:rPr>
        <w:t>16</w:t>
      </w:r>
      <w:r w:rsidR="00C67F24" w:rsidRPr="00D35CC6">
        <w:rPr>
          <w:rFonts w:ascii="Gill Sans MT" w:hAnsi="Gill Sans MT"/>
        </w:rPr>
        <w:t xml:space="preserve"> </w:t>
      </w:r>
      <w:r w:rsidR="00EB0032">
        <w:rPr>
          <w:rFonts w:ascii="Gill Sans MT" w:hAnsi="Gill Sans MT"/>
        </w:rPr>
        <w:t xml:space="preserve">marks </w:t>
      </w:r>
      <w:r w:rsidR="00C67F24" w:rsidRPr="00D35CC6">
        <w:rPr>
          <w:rFonts w:ascii="Gill Sans MT" w:hAnsi="Gill Sans MT"/>
        </w:rPr>
        <w:t xml:space="preserve">the </w:t>
      </w:r>
      <w:r w:rsidR="004C15AB">
        <w:rPr>
          <w:rFonts w:ascii="Gill Sans MT" w:hAnsi="Gill Sans MT"/>
        </w:rPr>
        <w:t>30</w:t>
      </w:r>
      <w:r w:rsidR="00A91093">
        <w:rPr>
          <w:rFonts w:ascii="Gill Sans MT" w:hAnsi="Gill Sans MT"/>
        </w:rPr>
        <w:t>th</w:t>
      </w:r>
      <w:r w:rsidR="00357918">
        <w:rPr>
          <w:rFonts w:ascii="Gill Sans MT" w:hAnsi="Gill Sans MT"/>
        </w:rPr>
        <w:t xml:space="preserve"> </w:t>
      </w:r>
      <w:r w:rsidR="00C67F24" w:rsidRPr="00D35CC6">
        <w:rPr>
          <w:rFonts w:ascii="Gill Sans MT" w:hAnsi="Gill Sans MT"/>
        </w:rPr>
        <w:t xml:space="preserve">year of federal funding </w:t>
      </w:r>
      <w:r w:rsidR="0029268D" w:rsidRPr="00D35CC6">
        <w:rPr>
          <w:rFonts w:ascii="Gill Sans MT" w:hAnsi="Gill Sans MT"/>
        </w:rPr>
        <w:t xml:space="preserve">for </w:t>
      </w:r>
      <w:r w:rsidR="00C67F24" w:rsidRPr="00D35CC6">
        <w:rPr>
          <w:rFonts w:ascii="Gill Sans MT" w:hAnsi="Gill Sans MT"/>
        </w:rPr>
        <w:t xml:space="preserve">the </w:t>
      </w:r>
      <w:r w:rsidR="00C9751C" w:rsidRPr="00D35CC6">
        <w:rPr>
          <w:rFonts w:ascii="Gill Sans MT" w:hAnsi="Gill Sans MT"/>
        </w:rPr>
        <w:t>JAG</w:t>
      </w:r>
      <w:r w:rsidR="00C67F24" w:rsidRPr="00D35CC6">
        <w:rPr>
          <w:rFonts w:ascii="Gill Sans MT" w:hAnsi="Gill Sans MT"/>
        </w:rPr>
        <w:t xml:space="preserve"> Program. </w:t>
      </w:r>
      <w:r w:rsidR="00EB0032">
        <w:rPr>
          <w:rFonts w:ascii="Gill Sans MT" w:hAnsi="Gill Sans MT"/>
        </w:rPr>
        <w:t>Designated by the Governor, t</w:t>
      </w:r>
      <w:r w:rsidR="001D04AD" w:rsidRPr="00D35CC6">
        <w:rPr>
          <w:rFonts w:ascii="Gill Sans MT" w:hAnsi="Gill Sans MT"/>
        </w:rPr>
        <w:t xml:space="preserve">he </w:t>
      </w:r>
      <w:r w:rsidR="002A64A4" w:rsidRPr="00D35CC6">
        <w:rPr>
          <w:rFonts w:ascii="Gill Sans MT" w:hAnsi="Gill Sans MT"/>
        </w:rPr>
        <w:t xml:space="preserve">Oklahoma </w:t>
      </w:r>
      <w:r w:rsidR="001D04AD" w:rsidRPr="00D35CC6">
        <w:rPr>
          <w:rFonts w:ascii="Gill Sans MT" w:hAnsi="Gill Sans MT"/>
        </w:rPr>
        <w:t xml:space="preserve">District Attorneys Council </w:t>
      </w:r>
      <w:r w:rsidR="0052597C" w:rsidRPr="00D35CC6">
        <w:rPr>
          <w:rFonts w:ascii="Gill Sans MT" w:hAnsi="Gill Sans MT"/>
        </w:rPr>
        <w:t xml:space="preserve">(DAC) </w:t>
      </w:r>
      <w:r w:rsidR="001D04AD" w:rsidRPr="00D35CC6">
        <w:rPr>
          <w:rFonts w:ascii="Gill Sans MT" w:hAnsi="Gill Sans MT"/>
        </w:rPr>
        <w:t>has served as the state</w:t>
      </w:r>
      <w:r w:rsidR="00A91093">
        <w:rPr>
          <w:rFonts w:ascii="Gill Sans MT" w:hAnsi="Gill Sans MT"/>
        </w:rPr>
        <w:t xml:space="preserve"> </w:t>
      </w:r>
      <w:r w:rsidR="001D04AD" w:rsidRPr="00D35CC6">
        <w:rPr>
          <w:rFonts w:ascii="Gill Sans MT" w:hAnsi="Gill Sans MT"/>
        </w:rPr>
        <w:t>administering agency</w:t>
      </w:r>
      <w:r w:rsidR="0029268D" w:rsidRPr="00D35CC6">
        <w:rPr>
          <w:rFonts w:ascii="Gill Sans MT" w:hAnsi="Gill Sans MT"/>
        </w:rPr>
        <w:t xml:space="preserve"> since </w:t>
      </w:r>
      <w:r w:rsidR="002A64A4" w:rsidRPr="00D35CC6">
        <w:rPr>
          <w:rFonts w:ascii="Gill Sans MT" w:hAnsi="Gill Sans MT"/>
        </w:rPr>
        <w:t>the</w:t>
      </w:r>
      <w:r w:rsidR="0029268D" w:rsidRPr="00D35CC6">
        <w:rPr>
          <w:rFonts w:ascii="Gill Sans MT" w:hAnsi="Gill Sans MT"/>
        </w:rPr>
        <w:t xml:space="preserve"> first Byrne Grant was awarded</w:t>
      </w:r>
      <w:r w:rsidR="009450D2" w:rsidRPr="00D35CC6">
        <w:rPr>
          <w:rFonts w:ascii="Gill Sans MT" w:hAnsi="Gill Sans MT"/>
        </w:rPr>
        <w:t xml:space="preserve"> in 1986.</w:t>
      </w:r>
      <w:r w:rsidR="00223556" w:rsidRPr="00D35CC6">
        <w:rPr>
          <w:rFonts w:ascii="Gill Sans MT" w:hAnsi="Gill Sans MT"/>
        </w:rPr>
        <w:t xml:space="preserve"> </w:t>
      </w:r>
      <w:r w:rsidR="00EB0032">
        <w:rPr>
          <w:rFonts w:ascii="Gill Sans MT" w:hAnsi="Gill Sans MT"/>
        </w:rPr>
        <w:t>T</w:t>
      </w:r>
      <w:r w:rsidR="00223556" w:rsidRPr="00D35CC6">
        <w:rPr>
          <w:rFonts w:ascii="Gill Sans MT" w:hAnsi="Gill Sans MT"/>
        </w:rPr>
        <w:t xml:space="preserve">he </w:t>
      </w:r>
      <w:r w:rsidR="001D04AD" w:rsidRPr="00D35CC6">
        <w:rPr>
          <w:rFonts w:ascii="Gill Sans MT" w:hAnsi="Gill Sans MT"/>
        </w:rPr>
        <w:t xml:space="preserve">Federal </w:t>
      </w:r>
      <w:r w:rsidR="00C9751C" w:rsidRPr="00D35CC6">
        <w:rPr>
          <w:rFonts w:ascii="Gill Sans MT" w:hAnsi="Gill Sans MT"/>
        </w:rPr>
        <w:t>Grants</w:t>
      </w:r>
      <w:r w:rsidR="00223556" w:rsidRPr="00D35CC6">
        <w:rPr>
          <w:rFonts w:ascii="Gill Sans MT" w:hAnsi="Gill Sans MT"/>
        </w:rPr>
        <w:t xml:space="preserve"> </w:t>
      </w:r>
      <w:r w:rsidR="001D04AD" w:rsidRPr="00D35CC6">
        <w:rPr>
          <w:rFonts w:ascii="Gill Sans MT" w:hAnsi="Gill Sans MT"/>
        </w:rPr>
        <w:t xml:space="preserve">Division </w:t>
      </w:r>
      <w:r w:rsidR="00223556" w:rsidRPr="00D35CC6">
        <w:rPr>
          <w:rFonts w:ascii="Gill Sans MT" w:hAnsi="Gill Sans MT"/>
        </w:rPr>
        <w:t xml:space="preserve">within the DAC </w:t>
      </w:r>
      <w:r w:rsidR="001D04AD" w:rsidRPr="00D35CC6">
        <w:rPr>
          <w:rFonts w:ascii="Gill Sans MT" w:hAnsi="Gill Sans MT"/>
        </w:rPr>
        <w:t xml:space="preserve">serves as the point of contact </w:t>
      </w:r>
      <w:r w:rsidR="009450D2" w:rsidRPr="00D35CC6">
        <w:rPr>
          <w:rFonts w:ascii="Gill Sans MT" w:hAnsi="Gill Sans MT"/>
        </w:rPr>
        <w:t xml:space="preserve">for </w:t>
      </w:r>
      <w:r w:rsidR="001D04AD" w:rsidRPr="00D35CC6">
        <w:rPr>
          <w:rFonts w:ascii="Gill Sans MT" w:hAnsi="Gill Sans MT"/>
        </w:rPr>
        <w:t xml:space="preserve">the </w:t>
      </w:r>
      <w:r w:rsidR="00223556" w:rsidRPr="00D35CC6">
        <w:rPr>
          <w:rFonts w:ascii="Gill Sans MT" w:hAnsi="Gill Sans MT"/>
        </w:rPr>
        <w:t>S</w:t>
      </w:r>
      <w:r w:rsidR="001D04AD" w:rsidRPr="00D35CC6">
        <w:rPr>
          <w:rFonts w:ascii="Gill Sans MT" w:hAnsi="Gill Sans MT"/>
        </w:rPr>
        <w:t xml:space="preserve">tate of Oklahoma </w:t>
      </w:r>
      <w:r w:rsidR="009450D2" w:rsidRPr="00D35CC6">
        <w:rPr>
          <w:rFonts w:ascii="Gill Sans MT" w:hAnsi="Gill Sans MT"/>
        </w:rPr>
        <w:t>to</w:t>
      </w:r>
      <w:r w:rsidR="00B523F1">
        <w:rPr>
          <w:rFonts w:ascii="Gill Sans MT" w:hAnsi="Gill Sans MT"/>
        </w:rPr>
        <w:t xml:space="preserve"> the</w:t>
      </w:r>
      <w:r w:rsidR="009450D2" w:rsidRPr="00D35CC6">
        <w:rPr>
          <w:rFonts w:ascii="Gill Sans MT" w:hAnsi="Gill Sans MT"/>
        </w:rPr>
        <w:t xml:space="preserve"> </w:t>
      </w:r>
      <w:r w:rsidR="001D04AD" w:rsidRPr="00D35CC6">
        <w:rPr>
          <w:rFonts w:ascii="Gill Sans MT" w:hAnsi="Gill Sans MT"/>
        </w:rPr>
        <w:t>B</w:t>
      </w:r>
      <w:r w:rsidR="00223556" w:rsidRPr="00D35CC6">
        <w:rPr>
          <w:rFonts w:ascii="Gill Sans MT" w:hAnsi="Gill Sans MT"/>
        </w:rPr>
        <w:t xml:space="preserve">ureau of Justice Assistance (BJA) </w:t>
      </w:r>
      <w:r w:rsidR="001D04AD" w:rsidRPr="00D35CC6">
        <w:rPr>
          <w:rFonts w:ascii="Gill Sans MT" w:hAnsi="Gill Sans MT"/>
        </w:rPr>
        <w:t xml:space="preserve">in administering the grant program. </w:t>
      </w:r>
      <w:r w:rsidR="00223556" w:rsidRPr="00E663EA">
        <w:rPr>
          <w:rFonts w:ascii="Gill Sans MT" w:hAnsi="Gill Sans MT"/>
        </w:rPr>
        <w:t xml:space="preserve">The responsibilities of the </w:t>
      </w:r>
      <w:r w:rsidR="001D04AD" w:rsidRPr="00E663EA">
        <w:rPr>
          <w:rFonts w:ascii="Gill Sans MT" w:hAnsi="Gill Sans MT"/>
        </w:rPr>
        <w:t xml:space="preserve">Federal </w:t>
      </w:r>
      <w:r w:rsidR="002D1C70" w:rsidRPr="00E663EA">
        <w:rPr>
          <w:rFonts w:ascii="Gill Sans MT" w:hAnsi="Gill Sans MT"/>
        </w:rPr>
        <w:t>Grants</w:t>
      </w:r>
      <w:r w:rsidR="001D04AD" w:rsidRPr="00E663EA">
        <w:rPr>
          <w:rFonts w:ascii="Gill Sans MT" w:hAnsi="Gill Sans MT"/>
        </w:rPr>
        <w:t xml:space="preserve"> Division</w:t>
      </w:r>
      <w:r w:rsidR="00223556" w:rsidRPr="00E663EA">
        <w:rPr>
          <w:rFonts w:ascii="Gill Sans MT" w:hAnsi="Gill Sans MT"/>
        </w:rPr>
        <w:t xml:space="preserve"> include</w:t>
      </w:r>
      <w:r w:rsidR="001D04AD" w:rsidRPr="00E663EA">
        <w:rPr>
          <w:rFonts w:ascii="Gill Sans MT" w:hAnsi="Gill Sans MT"/>
        </w:rPr>
        <w:t>:</w:t>
      </w:r>
    </w:p>
    <w:p w:rsidR="00B93B94" w:rsidRPr="00D35CC6" w:rsidRDefault="00B93B94" w:rsidP="00416B4E">
      <w:pPr>
        <w:pStyle w:val="BodyText"/>
        <w:rPr>
          <w:rFonts w:ascii="Gill Sans MT" w:hAnsi="Gill Sans MT"/>
          <w:i w:val="0"/>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Prepar</w:t>
      </w:r>
      <w:r w:rsidR="00223556" w:rsidRPr="00D35CC6">
        <w:rPr>
          <w:rFonts w:ascii="Gill Sans MT" w:hAnsi="Gill Sans MT"/>
        </w:rPr>
        <w:t xml:space="preserve">ing </w:t>
      </w:r>
      <w:r w:rsidRPr="00D35CC6">
        <w:rPr>
          <w:rFonts w:ascii="Gill Sans MT" w:hAnsi="Gill Sans MT"/>
        </w:rPr>
        <w:t>the application for the federal grant funds</w:t>
      </w:r>
      <w:r w:rsidR="00223556" w:rsidRPr="00D35CC6">
        <w:rPr>
          <w:rFonts w:ascii="Gill Sans MT" w:hAnsi="Gill Sans MT"/>
        </w:rPr>
        <w:t>;</w:t>
      </w:r>
    </w:p>
    <w:p w:rsidR="00680D52" w:rsidRPr="00D35CC6" w:rsidRDefault="00680D52" w:rsidP="00416B4E">
      <w:pPr>
        <w:spacing w:line="120" w:lineRule="auto"/>
        <w:ind w:left="360"/>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Provid</w:t>
      </w:r>
      <w:r w:rsidR="00223556" w:rsidRPr="00D35CC6">
        <w:rPr>
          <w:rFonts w:ascii="Gill Sans MT" w:hAnsi="Gill Sans MT"/>
        </w:rPr>
        <w:t xml:space="preserve">ing </w:t>
      </w:r>
      <w:r w:rsidRPr="00D35CC6">
        <w:rPr>
          <w:rFonts w:ascii="Gill Sans MT" w:hAnsi="Gill Sans MT"/>
        </w:rPr>
        <w:t xml:space="preserve">staff support to the </w:t>
      </w:r>
      <w:r w:rsidR="006844D4" w:rsidRPr="00D35CC6">
        <w:rPr>
          <w:rFonts w:ascii="Gill Sans MT" w:hAnsi="Gill Sans MT"/>
        </w:rPr>
        <w:t>J</w:t>
      </w:r>
      <w:r w:rsidR="00A91093">
        <w:rPr>
          <w:rFonts w:ascii="Gill Sans MT" w:hAnsi="Gill Sans MT"/>
        </w:rPr>
        <w:t xml:space="preserve">AG </w:t>
      </w:r>
      <w:r w:rsidR="00223556" w:rsidRPr="00D35CC6">
        <w:rPr>
          <w:rFonts w:ascii="Gill Sans MT" w:hAnsi="Gill Sans MT"/>
        </w:rPr>
        <w:t>Board;</w:t>
      </w:r>
    </w:p>
    <w:p w:rsidR="00556D5C" w:rsidRPr="00D35CC6" w:rsidRDefault="00556D5C" w:rsidP="00416B4E">
      <w:pPr>
        <w:spacing w:line="120" w:lineRule="auto"/>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Develop</w:t>
      </w:r>
      <w:r w:rsidR="00223556" w:rsidRPr="00D35CC6">
        <w:rPr>
          <w:rFonts w:ascii="Gill Sans MT" w:hAnsi="Gill Sans MT"/>
        </w:rPr>
        <w:t xml:space="preserve">ing </w:t>
      </w:r>
      <w:r w:rsidRPr="00D35CC6">
        <w:rPr>
          <w:rFonts w:ascii="Gill Sans MT" w:hAnsi="Gill Sans MT"/>
        </w:rPr>
        <w:t>and distribut</w:t>
      </w:r>
      <w:r w:rsidR="00223556" w:rsidRPr="00D35CC6">
        <w:rPr>
          <w:rFonts w:ascii="Gill Sans MT" w:hAnsi="Gill Sans MT"/>
        </w:rPr>
        <w:t xml:space="preserve">ing </w:t>
      </w:r>
      <w:r w:rsidRPr="00D35CC6">
        <w:rPr>
          <w:rFonts w:ascii="Gill Sans MT" w:hAnsi="Gill Sans MT"/>
        </w:rPr>
        <w:t>the grant application notice and the grant application</w:t>
      </w:r>
      <w:r w:rsidR="006200C6">
        <w:rPr>
          <w:rFonts w:ascii="Gill Sans MT" w:hAnsi="Gill Sans MT"/>
        </w:rPr>
        <w:t>s</w:t>
      </w:r>
      <w:r w:rsidR="00223556" w:rsidRPr="00D35CC6">
        <w:rPr>
          <w:rFonts w:ascii="Gill Sans MT" w:hAnsi="Gill Sans MT"/>
        </w:rPr>
        <w:t>;</w:t>
      </w:r>
    </w:p>
    <w:p w:rsidR="00680D52" w:rsidRPr="00D35CC6" w:rsidRDefault="00680D52" w:rsidP="00416B4E">
      <w:pPr>
        <w:spacing w:line="120" w:lineRule="auto"/>
        <w:ind w:left="360"/>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Review</w:t>
      </w:r>
      <w:r w:rsidR="00223556" w:rsidRPr="00D35CC6">
        <w:rPr>
          <w:rFonts w:ascii="Gill Sans MT" w:hAnsi="Gill Sans MT"/>
        </w:rPr>
        <w:t xml:space="preserve">ing </w:t>
      </w:r>
      <w:r w:rsidRPr="00D35CC6">
        <w:rPr>
          <w:rFonts w:ascii="Gill Sans MT" w:hAnsi="Gill Sans MT"/>
        </w:rPr>
        <w:t>and mak</w:t>
      </w:r>
      <w:r w:rsidR="00223556" w:rsidRPr="00D35CC6">
        <w:rPr>
          <w:rFonts w:ascii="Gill Sans MT" w:hAnsi="Gill Sans MT"/>
        </w:rPr>
        <w:t xml:space="preserve">ing </w:t>
      </w:r>
      <w:r w:rsidRPr="00D35CC6">
        <w:rPr>
          <w:rFonts w:ascii="Gill Sans MT" w:hAnsi="Gill Sans MT"/>
        </w:rPr>
        <w:t>recommendations to the Board regarding the funding for submitted grant applications</w:t>
      </w:r>
      <w:r w:rsidR="00223556" w:rsidRPr="00D35CC6">
        <w:rPr>
          <w:rFonts w:ascii="Gill Sans MT" w:hAnsi="Gill Sans MT"/>
        </w:rPr>
        <w:t>;</w:t>
      </w:r>
    </w:p>
    <w:p w:rsidR="00680D52" w:rsidRPr="00D35CC6" w:rsidRDefault="00680D52" w:rsidP="00416B4E">
      <w:pPr>
        <w:spacing w:line="120" w:lineRule="auto"/>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Receiv</w:t>
      </w:r>
      <w:r w:rsidR="00223556" w:rsidRPr="00D35CC6">
        <w:rPr>
          <w:rFonts w:ascii="Gill Sans MT" w:hAnsi="Gill Sans MT"/>
        </w:rPr>
        <w:t xml:space="preserve">ing </w:t>
      </w:r>
      <w:r w:rsidRPr="00D35CC6">
        <w:rPr>
          <w:rFonts w:ascii="Gill Sans MT" w:hAnsi="Gill Sans MT"/>
        </w:rPr>
        <w:t xml:space="preserve">funds from </w:t>
      </w:r>
      <w:r w:rsidR="00223556" w:rsidRPr="00D35CC6">
        <w:rPr>
          <w:rFonts w:ascii="Gill Sans MT" w:hAnsi="Gill Sans MT"/>
        </w:rPr>
        <w:t xml:space="preserve">BJA </w:t>
      </w:r>
      <w:r w:rsidRPr="00D35CC6">
        <w:rPr>
          <w:rFonts w:ascii="Gill Sans MT" w:hAnsi="Gill Sans MT"/>
        </w:rPr>
        <w:t>and disburs</w:t>
      </w:r>
      <w:r w:rsidR="00223556" w:rsidRPr="00D35CC6">
        <w:rPr>
          <w:rFonts w:ascii="Gill Sans MT" w:hAnsi="Gill Sans MT"/>
        </w:rPr>
        <w:t xml:space="preserve">ing </w:t>
      </w:r>
      <w:r w:rsidRPr="00D35CC6">
        <w:rPr>
          <w:rFonts w:ascii="Gill Sans MT" w:hAnsi="Gill Sans MT"/>
        </w:rPr>
        <w:t>the funds to the subgrantee</w:t>
      </w:r>
      <w:r w:rsidR="00F35C77" w:rsidRPr="00D35CC6">
        <w:rPr>
          <w:rFonts w:ascii="Gill Sans MT" w:hAnsi="Gill Sans MT"/>
        </w:rPr>
        <w:t>s</w:t>
      </w:r>
      <w:r w:rsidRPr="00D35CC6">
        <w:rPr>
          <w:rFonts w:ascii="Gill Sans MT" w:hAnsi="Gill Sans MT"/>
        </w:rPr>
        <w:t xml:space="preserve"> th</w:t>
      </w:r>
      <w:r w:rsidR="00223556" w:rsidRPr="00D35CC6">
        <w:rPr>
          <w:rFonts w:ascii="Gill Sans MT" w:hAnsi="Gill Sans MT"/>
        </w:rPr>
        <w:t>roughout the grant cycle;</w:t>
      </w:r>
    </w:p>
    <w:p w:rsidR="00680D52" w:rsidRPr="00D35CC6" w:rsidRDefault="00680D52" w:rsidP="00416B4E">
      <w:pPr>
        <w:spacing w:line="120" w:lineRule="auto"/>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Evaluat</w:t>
      </w:r>
      <w:r w:rsidR="00223556" w:rsidRPr="00D35CC6">
        <w:rPr>
          <w:rFonts w:ascii="Gill Sans MT" w:hAnsi="Gill Sans MT"/>
        </w:rPr>
        <w:t xml:space="preserve">ing </w:t>
      </w:r>
      <w:r w:rsidRPr="00D35CC6">
        <w:rPr>
          <w:rFonts w:ascii="Gill Sans MT" w:hAnsi="Gill Sans MT"/>
        </w:rPr>
        <w:t>and monitor</w:t>
      </w:r>
      <w:r w:rsidR="00223556" w:rsidRPr="00D35CC6">
        <w:rPr>
          <w:rFonts w:ascii="Gill Sans MT" w:hAnsi="Gill Sans MT"/>
        </w:rPr>
        <w:t>ing</w:t>
      </w:r>
      <w:r w:rsidR="00A91093">
        <w:rPr>
          <w:rFonts w:ascii="Gill Sans MT" w:hAnsi="Gill Sans MT"/>
        </w:rPr>
        <w:t xml:space="preserve"> subgrantees’</w:t>
      </w:r>
      <w:r w:rsidR="00223556" w:rsidRPr="00D35CC6">
        <w:rPr>
          <w:rFonts w:ascii="Gill Sans MT" w:hAnsi="Gill Sans MT"/>
        </w:rPr>
        <w:t xml:space="preserve"> </w:t>
      </w:r>
      <w:r w:rsidRPr="00D35CC6">
        <w:rPr>
          <w:rFonts w:ascii="Gill Sans MT" w:hAnsi="Gill Sans MT"/>
        </w:rPr>
        <w:t xml:space="preserve">compliance in meeting </w:t>
      </w:r>
      <w:r w:rsidR="009450D2" w:rsidRPr="00D35CC6">
        <w:rPr>
          <w:rFonts w:ascii="Gill Sans MT" w:hAnsi="Gill Sans MT"/>
        </w:rPr>
        <w:t xml:space="preserve">fiscal and programmatic </w:t>
      </w:r>
      <w:r w:rsidRPr="00D35CC6">
        <w:rPr>
          <w:rFonts w:ascii="Gill Sans MT" w:hAnsi="Gill Sans MT"/>
        </w:rPr>
        <w:t>requirements</w:t>
      </w:r>
      <w:r w:rsidR="00223556" w:rsidRPr="00D35CC6">
        <w:rPr>
          <w:rFonts w:ascii="Gill Sans MT" w:hAnsi="Gill Sans MT"/>
        </w:rPr>
        <w:t>;</w:t>
      </w:r>
      <w:r w:rsidRPr="00D35CC6">
        <w:rPr>
          <w:rFonts w:ascii="Gill Sans MT" w:hAnsi="Gill Sans MT"/>
        </w:rPr>
        <w:t xml:space="preserve"> </w:t>
      </w:r>
    </w:p>
    <w:p w:rsidR="00680D52" w:rsidRPr="00D35CC6" w:rsidRDefault="00680D52" w:rsidP="00416B4E">
      <w:pPr>
        <w:spacing w:line="120" w:lineRule="auto"/>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Provid</w:t>
      </w:r>
      <w:r w:rsidR="00223556" w:rsidRPr="00D35CC6">
        <w:rPr>
          <w:rFonts w:ascii="Gill Sans MT" w:hAnsi="Gill Sans MT"/>
        </w:rPr>
        <w:t xml:space="preserve">ing </w:t>
      </w:r>
      <w:r w:rsidRPr="00D35CC6">
        <w:rPr>
          <w:rFonts w:ascii="Gill Sans MT" w:hAnsi="Gill Sans MT"/>
        </w:rPr>
        <w:t>guidance and technical assistance to subgrantees</w:t>
      </w:r>
      <w:r w:rsidR="00223556" w:rsidRPr="00D35CC6">
        <w:rPr>
          <w:rFonts w:ascii="Gill Sans MT" w:hAnsi="Gill Sans MT"/>
        </w:rPr>
        <w:t>;</w:t>
      </w:r>
    </w:p>
    <w:p w:rsidR="00680D52" w:rsidRPr="00D35CC6" w:rsidRDefault="00680D52" w:rsidP="00416B4E">
      <w:pPr>
        <w:spacing w:line="120" w:lineRule="auto"/>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rPr>
      </w:pPr>
      <w:r w:rsidRPr="00D35CC6">
        <w:rPr>
          <w:rFonts w:ascii="Gill Sans MT" w:hAnsi="Gill Sans MT"/>
        </w:rPr>
        <w:t>Collect</w:t>
      </w:r>
      <w:r w:rsidR="00223556" w:rsidRPr="00D35CC6">
        <w:rPr>
          <w:rFonts w:ascii="Gill Sans MT" w:hAnsi="Gill Sans MT"/>
        </w:rPr>
        <w:t xml:space="preserve">ing </w:t>
      </w:r>
      <w:r w:rsidRPr="00D35CC6">
        <w:rPr>
          <w:rFonts w:ascii="Gill Sans MT" w:hAnsi="Gill Sans MT"/>
        </w:rPr>
        <w:t xml:space="preserve">statistical data from the subgrantees to assess program effectiveness and provide information to </w:t>
      </w:r>
      <w:r w:rsidR="00223556" w:rsidRPr="00D35CC6">
        <w:rPr>
          <w:rFonts w:ascii="Gill Sans MT" w:hAnsi="Gill Sans MT"/>
        </w:rPr>
        <w:t xml:space="preserve">BJA; and, </w:t>
      </w:r>
    </w:p>
    <w:p w:rsidR="00680D52" w:rsidRPr="00D35CC6" w:rsidRDefault="00680D52" w:rsidP="00416B4E">
      <w:pPr>
        <w:spacing w:line="120" w:lineRule="auto"/>
        <w:rPr>
          <w:rFonts w:ascii="Gill Sans MT" w:hAnsi="Gill Sans MT"/>
        </w:rPr>
      </w:pPr>
    </w:p>
    <w:p w:rsidR="001D04AD" w:rsidRPr="00D35CC6" w:rsidRDefault="001D04AD" w:rsidP="004E6EA9">
      <w:pPr>
        <w:numPr>
          <w:ilvl w:val="0"/>
          <w:numId w:val="3"/>
        </w:numPr>
        <w:tabs>
          <w:tab w:val="clear" w:pos="360"/>
          <w:tab w:val="num" w:pos="720"/>
        </w:tabs>
        <w:ind w:left="720"/>
        <w:rPr>
          <w:rFonts w:ascii="Gill Sans MT" w:hAnsi="Gill Sans MT"/>
          <w:bCs/>
          <w:i/>
        </w:rPr>
      </w:pPr>
      <w:r w:rsidRPr="00D35CC6">
        <w:rPr>
          <w:rFonts w:ascii="Gill Sans MT" w:hAnsi="Gill Sans MT"/>
        </w:rPr>
        <w:t>Prepar</w:t>
      </w:r>
      <w:r w:rsidR="00223556" w:rsidRPr="00D35CC6">
        <w:rPr>
          <w:rFonts w:ascii="Gill Sans MT" w:hAnsi="Gill Sans MT"/>
        </w:rPr>
        <w:t xml:space="preserve">ing </w:t>
      </w:r>
      <w:r w:rsidRPr="00D35CC6">
        <w:rPr>
          <w:rFonts w:ascii="Gill Sans MT" w:hAnsi="Gill Sans MT"/>
        </w:rPr>
        <w:t>and submit</w:t>
      </w:r>
      <w:r w:rsidR="00223556" w:rsidRPr="00D35CC6">
        <w:rPr>
          <w:rFonts w:ascii="Gill Sans MT" w:hAnsi="Gill Sans MT"/>
        </w:rPr>
        <w:t xml:space="preserve">ting </w:t>
      </w:r>
      <w:r w:rsidRPr="00D35CC6">
        <w:rPr>
          <w:rFonts w:ascii="Gill Sans MT" w:hAnsi="Gill Sans MT"/>
        </w:rPr>
        <w:t xml:space="preserve">the required progress, financial, and evaluation reports to </w:t>
      </w:r>
      <w:r w:rsidR="00223556" w:rsidRPr="00D35CC6">
        <w:rPr>
          <w:rFonts w:ascii="Gill Sans MT" w:hAnsi="Gill Sans MT"/>
        </w:rPr>
        <w:t xml:space="preserve">BJA. </w:t>
      </w:r>
    </w:p>
    <w:p w:rsidR="00E663EA" w:rsidRDefault="00E663EA" w:rsidP="00416B4E">
      <w:pPr>
        <w:rPr>
          <w:rFonts w:ascii="Gill Sans MT" w:hAnsi="Gill Sans MT" w:cs="Arial"/>
        </w:rPr>
      </w:pPr>
    </w:p>
    <w:p w:rsidR="00CB0956" w:rsidRPr="00CB0956" w:rsidRDefault="00E663EA" w:rsidP="00930D74">
      <w:pPr>
        <w:rPr>
          <w:rFonts w:ascii="Gill Sans MT" w:hAnsi="Gill Sans MT" w:cs="Arial"/>
          <w:highlight w:val="yellow"/>
        </w:rPr>
      </w:pPr>
      <w:r>
        <w:rPr>
          <w:rFonts w:ascii="Gill Sans MT" w:hAnsi="Gill Sans MT" w:cs="Arial"/>
        </w:rPr>
        <w:t>In 2005, B</w:t>
      </w:r>
      <w:r w:rsidR="00A91093">
        <w:rPr>
          <w:rFonts w:ascii="Gill Sans MT" w:hAnsi="Gill Sans MT" w:cs="Arial"/>
        </w:rPr>
        <w:t>JA</w:t>
      </w:r>
      <w:r>
        <w:rPr>
          <w:rFonts w:ascii="Gill Sans MT" w:hAnsi="Gill Sans MT" w:cs="Arial"/>
        </w:rPr>
        <w:t xml:space="preserve"> replaced two federal grant programs, the Edward Byrne Memorial Formula Grant Program and the Local Law Enforcement Block Grant with the </w:t>
      </w:r>
      <w:r w:rsidR="00EB0032">
        <w:rPr>
          <w:rFonts w:ascii="Gill Sans MT" w:hAnsi="Gill Sans MT" w:cs="Arial"/>
        </w:rPr>
        <w:t xml:space="preserve">Byrne </w:t>
      </w:r>
      <w:r>
        <w:rPr>
          <w:rFonts w:ascii="Gill Sans MT" w:hAnsi="Gill Sans MT" w:cs="Arial"/>
        </w:rPr>
        <w:t>Justice Assistance Grant (JAG) Program. Since the JAG Program was reformulated, t</w:t>
      </w:r>
      <w:r w:rsidR="00010714" w:rsidRPr="00010714">
        <w:rPr>
          <w:rFonts w:ascii="Gill Sans MT" w:hAnsi="Gill Sans MT" w:cs="Arial"/>
        </w:rPr>
        <w:t>he funding that the State of Oklahoma receive</w:t>
      </w:r>
      <w:r w:rsidR="00A91093">
        <w:rPr>
          <w:rFonts w:ascii="Gill Sans MT" w:hAnsi="Gill Sans MT" w:cs="Arial"/>
        </w:rPr>
        <w:t>s</w:t>
      </w:r>
      <w:r w:rsidR="00010714" w:rsidRPr="00010714">
        <w:rPr>
          <w:rFonts w:ascii="Gill Sans MT" w:hAnsi="Gill Sans MT" w:cs="Arial"/>
        </w:rPr>
        <w:t xml:space="preserve"> through the </w:t>
      </w:r>
      <w:r w:rsidR="00010714">
        <w:rPr>
          <w:rFonts w:ascii="Gill Sans MT" w:hAnsi="Gill Sans MT" w:cs="Arial"/>
        </w:rPr>
        <w:t>J</w:t>
      </w:r>
      <w:r>
        <w:rPr>
          <w:rFonts w:ascii="Gill Sans MT" w:hAnsi="Gill Sans MT" w:cs="Arial"/>
        </w:rPr>
        <w:t>AG</w:t>
      </w:r>
      <w:r w:rsidR="00326C65">
        <w:rPr>
          <w:rFonts w:ascii="Gill Sans MT" w:hAnsi="Gill Sans MT" w:cs="Arial"/>
        </w:rPr>
        <w:t xml:space="preserve"> Program</w:t>
      </w:r>
      <w:r w:rsidR="00010714">
        <w:rPr>
          <w:rFonts w:ascii="Gill Sans MT" w:hAnsi="Gill Sans MT" w:cs="Arial"/>
        </w:rPr>
        <w:t xml:space="preserve"> has fluctuated significantly</w:t>
      </w:r>
      <w:r w:rsidR="00C36CC0">
        <w:rPr>
          <w:rFonts w:ascii="Gill Sans MT" w:hAnsi="Gill Sans MT" w:cs="Arial"/>
        </w:rPr>
        <w:t xml:space="preserve"> due to cuts in federal funding</w:t>
      </w:r>
      <w:r>
        <w:rPr>
          <w:rFonts w:ascii="Gill Sans MT" w:hAnsi="Gill Sans MT" w:cs="Arial"/>
        </w:rPr>
        <w:t xml:space="preserve"> with a h</w:t>
      </w:r>
      <w:r w:rsidRPr="00E663EA">
        <w:rPr>
          <w:rFonts w:ascii="Gill Sans MT" w:hAnsi="Gill Sans MT" w:cs="Arial"/>
        </w:rPr>
        <w:t xml:space="preserve">igh in 2005 of </w:t>
      </w:r>
      <w:r w:rsidRPr="00B77EE2">
        <w:rPr>
          <w:rFonts w:ascii="Gill Sans MT" w:hAnsi="Gill Sans MT" w:cs="Arial"/>
        </w:rPr>
        <w:t>approximately $4.5 million to a low in 2008 of $1.</w:t>
      </w:r>
      <w:r w:rsidR="00057A67">
        <w:rPr>
          <w:rFonts w:ascii="Gill Sans MT" w:hAnsi="Gill Sans MT" w:cs="Arial"/>
        </w:rPr>
        <w:t>6</w:t>
      </w:r>
      <w:r w:rsidRPr="00B77EE2">
        <w:rPr>
          <w:rFonts w:ascii="Gill Sans MT" w:hAnsi="Gill Sans MT" w:cs="Arial"/>
        </w:rPr>
        <w:t xml:space="preserve"> million. In 2009, the American Recovery and Reinvestment Act </w:t>
      </w:r>
      <w:r w:rsidR="00A91093" w:rsidRPr="00B77EE2">
        <w:rPr>
          <w:rFonts w:ascii="Gill Sans MT" w:hAnsi="Gill Sans MT" w:cs="Arial"/>
        </w:rPr>
        <w:t xml:space="preserve">(ARRA) </w:t>
      </w:r>
      <w:r w:rsidRPr="00B77EE2">
        <w:rPr>
          <w:rFonts w:ascii="Gill Sans MT" w:hAnsi="Gill Sans MT" w:cs="Arial"/>
        </w:rPr>
        <w:t>provided a one-time boost to the funding of the JAG Program</w:t>
      </w:r>
      <w:r w:rsidR="0039288E">
        <w:rPr>
          <w:rFonts w:ascii="Gill Sans MT" w:hAnsi="Gill Sans MT" w:cs="Arial"/>
        </w:rPr>
        <w:t>, which resulted in Oklahoma receiving an additional $16,394,796 in funding.</w:t>
      </w:r>
      <w:r w:rsidRPr="00B77EE2">
        <w:rPr>
          <w:rFonts w:ascii="Gill Sans MT" w:hAnsi="Gill Sans MT" w:cs="Arial"/>
        </w:rPr>
        <w:t xml:space="preserve"> </w:t>
      </w:r>
      <w:r w:rsidR="00010714" w:rsidRPr="00B77EE2">
        <w:rPr>
          <w:rFonts w:ascii="Gill Sans MT" w:hAnsi="Gill Sans MT" w:cs="Arial"/>
        </w:rPr>
        <w:t xml:space="preserve">The chart below identifies </w:t>
      </w:r>
      <w:r w:rsidR="007E7E95" w:rsidRPr="00B77EE2">
        <w:rPr>
          <w:rFonts w:ascii="Gill Sans MT" w:hAnsi="Gill Sans MT" w:cs="Arial"/>
        </w:rPr>
        <w:t xml:space="preserve">Oklahoma’s </w:t>
      </w:r>
      <w:r w:rsidR="00010714" w:rsidRPr="00B77EE2">
        <w:rPr>
          <w:rFonts w:ascii="Gill Sans MT" w:hAnsi="Gill Sans MT" w:cs="Arial"/>
        </w:rPr>
        <w:t>funding</w:t>
      </w:r>
      <w:r w:rsidR="00326C65" w:rsidRPr="00B77EE2">
        <w:rPr>
          <w:rFonts w:ascii="Gill Sans MT" w:hAnsi="Gill Sans MT" w:cs="Arial"/>
        </w:rPr>
        <w:t xml:space="preserve"> </w:t>
      </w:r>
      <w:r w:rsidR="007E7E95" w:rsidRPr="00B77EE2">
        <w:rPr>
          <w:rFonts w:ascii="Gill Sans MT" w:hAnsi="Gill Sans MT" w:cs="Arial"/>
        </w:rPr>
        <w:t xml:space="preserve">levels for the Byrne JAG grant </w:t>
      </w:r>
      <w:r w:rsidR="00010714" w:rsidRPr="00B77EE2">
        <w:rPr>
          <w:rFonts w:ascii="Gill Sans MT" w:hAnsi="Gill Sans MT" w:cs="Arial"/>
        </w:rPr>
        <w:t xml:space="preserve">since </w:t>
      </w:r>
      <w:r w:rsidR="00326C65" w:rsidRPr="00B77EE2">
        <w:rPr>
          <w:rFonts w:ascii="Gill Sans MT" w:hAnsi="Gill Sans MT" w:cs="Arial"/>
        </w:rPr>
        <w:t>200</w:t>
      </w:r>
      <w:r w:rsidR="007E7E95" w:rsidRPr="00B77EE2">
        <w:rPr>
          <w:rFonts w:ascii="Gill Sans MT" w:hAnsi="Gill Sans MT" w:cs="Arial"/>
        </w:rPr>
        <w:t>5</w:t>
      </w:r>
      <w:r w:rsidR="00C36CC0" w:rsidRPr="00B77EE2">
        <w:rPr>
          <w:rFonts w:ascii="Gill Sans MT" w:hAnsi="Gill Sans MT" w:cs="Arial"/>
        </w:rPr>
        <w:t>.</w:t>
      </w:r>
      <w:r w:rsidR="00326C65" w:rsidRPr="00B77EE2">
        <w:rPr>
          <w:rFonts w:ascii="Gill Sans MT" w:hAnsi="Gill Sans MT" w:cs="Arial"/>
        </w:rPr>
        <w:t xml:space="preserve"> </w:t>
      </w:r>
      <w:r w:rsidR="00010714" w:rsidRPr="00B77EE2">
        <w:rPr>
          <w:rFonts w:ascii="Gill Sans MT" w:hAnsi="Gill Sans MT" w:cs="Arial"/>
        </w:rPr>
        <w:t xml:space="preserve"> </w:t>
      </w:r>
      <w:r w:rsidR="00F078F6" w:rsidRPr="00FD0382">
        <w:rPr>
          <w:rFonts w:ascii="Gill Sans MT" w:hAnsi="Gill Sans MT" w:cs="Arial"/>
        </w:rPr>
        <w:t>Since 2012, the</w:t>
      </w:r>
      <w:r w:rsidR="00CB0956" w:rsidRPr="00FD0382">
        <w:rPr>
          <w:rFonts w:ascii="Gill Sans MT" w:hAnsi="Gill Sans MT" w:cs="Arial"/>
        </w:rPr>
        <w:t xml:space="preserve"> funds </w:t>
      </w:r>
      <w:r w:rsidR="00F078F6" w:rsidRPr="00FD0382">
        <w:rPr>
          <w:rFonts w:ascii="Gill Sans MT" w:hAnsi="Gill Sans MT" w:cs="Arial"/>
        </w:rPr>
        <w:t>have been somewhat stable, but</w:t>
      </w:r>
      <w:r w:rsidR="00CB0956" w:rsidRPr="00FD0382">
        <w:rPr>
          <w:rFonts w:ascii="Gill Sans MT" w:hAnsi="Gill Sans MT" w:cs="Arial"/>
        </w:rPr>
        <w:t xml:space="preserve"> the PREA </w:t>
      </w:r>
      <w:r w:rsidR="00C62B15" w:rsidRPr="00FD0382">
        <w:rPr>
          <w:rFonts w:ascii="Gill Sans MT" w:hAnsi="Gill Sans MT" w:cs="Arial"/>
        </w:rPr>
        <w:t>and SORNA penalties</w:t>
      </w:r>
      <w:r w:rsidR="00F078F6" w:rsidRPr="00FD0382">
        <w:rPr>
          <w:rFonts w:ascii="Gill Sans MT" w:hAnsi="Gill Sans MT" w:cs="Arial"/>
        </w:rPr>
        <w:t xml:space="preserve"> take away from available funds</w:t>
      </w:r>
      <w:r w:rsidR="00CB0956" w:rsidRPr="00FD0382">
        <w:rPr>
          <w:rFonts w:ascii="Gill Sans MT" w:hAnsi="Gill Sans MT" w:cs="Arial"/>
        </w:rPr>
        <w:t>.</w:t>
      </w:r>
    </w:p>
    <w:p w:rsidR="00CB0956" w:rsidRPr="00CB0956" w:rsidRDefault="00CB0956" w:rsidP="00E663EA">
      <w:pPr>
        <w:tabs>
          <w:tab w:val="left" w:pos="8100"/>
        </w:tabs>
        <w:rPr>
          <w:rFonts w:ascii="Gill Sans MT" w:hAnsi="Gill Sans MT" w:cs="Arial"/>
        </w:rPr>
      </w:pPr>
    </w:p>
    <w:p w:rsidR="00010714" w:rsidRPr="00CB0956" w:rsidRDefault="00E663EA" w:rsidP="00E663EA">
      <w:pPr>
        <w:tabs>
          <w:tab w:val="left" w:pos="8100"/>
        </w:tabs>
        <w:rPr>
          <w:rFonts w:ascii="Gill Sans MT" w:hAnsi="Gill Sans MT" w:cs="Arial"/>
          <w:b/>
        </w:rPr>
      </w:pPr>
      <w:r w:rsidRPr="00CB0956">
        <w:rPr>
          <w:rFonts w:ascii="Gill Sans MT" w:hAnsi="Gill Sans MT" w:cs="Arial"/>
        </w:rPr>
        <w:tab/>
      </w:r>
    </w:p>
    <w:p w:rsidR="00010714" w:rsidRPr="00E27D0B" w:rsidRDefault="00ED31AE" w:rsidP="00010714">
      <w:pPr>
        <w:jc w:val="both"/>
        <w:rPr>
          <w:rFonts w:ascii="Arial" w:hAnsi="Arial" w:cs="Arial"/>
          <w:b/>
          <w:highlight w:val="lightGray"/>
        </w:rPr>
      </w:pPr>
      <w:r>
        <w:rPr>
          <w:rFonts w:ascii="Gill Sans MT" w:hAnsi="Gill Sans MT"/>
          <w:bCs/>
          <w:i/>
          <w:noProof/>
        </w:rPr>
        <w:object w:dxaOrig="1440" w:dyaOrig="1440">
          <v:shape id="_x0000_s1117" type="#_x0000_t75" style="position:absolute;left:0;text-align:left;margin-left:-39.3pt;margin-top:1.35pt;width:581.7pt;height:302.5pt;z-index:251661312" o:bwpure="blackTextAndLines" o:bwnormal="blackTextAndLines" fillcolor="#3cc" stroked="t">
            <v:fill o:detectmouseclick="t"/>
            <v:stroke o:forcedash="t"/>
            <v:imagedata r:id="rId12" o:title=""/>
            <v:shadow color="#669"/>
            <w10:wrap side="left"/>
          </v:shape>
          <o:OLEObject Type="Embed" ProgID="MSGraph.Chart.8" ShapeID="_x0000_s1117" DrawAspect="Content" ObjectID="_1673184876" r:id="rId13">
            <o:FieldCodes>\s</o:FieldCodes>
          </o:OLEObject>
        </w:object>
      </w: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Default="00010714" w:rsidP="004C71B2">
      <w:pPr>
        <w:pStyle w:val="BodyText"/>
        <w:jc w:val="both"/>
        <w:rPr>
          <w:rFonts w:ascii="Gill Sans MT" w:hAnsi="Gill Sans MT"/>
          <w:bCs/>
          <w:i w:val="0"/>
        </w:rPr>
      </w:pPr>
    </w:p>
    <w:p w:rsidR="00010714" w:rsidRPr="00223556" w:rsidRDefault="00E663EA" w:rsidP="004C71B2">
      <w:pPr>
        <w:pStyle w:val="BodyText"/>
        <w:jc w:val="both"/>
        <w:rPr>
          <w:rFonts w:ascii="Gill Sans MT" w:hAnsi="Gill Sans MT"/>
          <w:bCs/>
          <w:i w:val="0"/>
        </w:rPr>
      </w:pPr>
      <w:r>
        <w:rPr>
          <w:rFonts w:ascii="Gill Sans MT" w:hAnsi="Gill Sans MT"/>
          <w:bCs/>
          <w:i w:val="0"/>
        </w:rPr>
        <w:br w:type="page"/>
      </w:r>
    </w:p>
    <w:p w:rsidR="00E3161B" w:rsidRDefault="00E3161B" w:rsidP="00253B00">
      <w:pPr>
        <w:pStyle w:val="Heading1"/>
        <w:pBdr>
          <w:top w:val="single" w:sz="4" w:space="0" w:color="auto"/>
          <w:left w:val="single" w:sz="4" w:space="4" w:color="auto"/>
          <w:bottom w:val="single" w:sz="4" w:space="1" w:color="auto"/>
          <w:right w:val="single" w:sz="4" w:space="4" w:color="auto"/>
        </w:pBdr>
        <w:shd w:val="clear" w:color="auto" w:fill="D9D9D9"/>
        <w:spacing w:line="120" w:lineRule="auto"/>
        <w:jc w:val="both"/>
        <w:rPr>
          <w:rFonts w:ascii="Gill Sans MT" w:hAnsi="Gill Sans MT"/>
          <w:b/>
          <w:sz w:val="28"/>
          <w:szCs w:val="28"/>
        </w:rPr>
      </w:pPr>
    </w:p>
    <w:p w:rsidR="00E3161B" w:rsidRPr="00D64475" w:rsidRDefault="007E7E95" w:rsidP="004C71B2">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 xml:space="preserve">IV. </w:t>
      </w:r>
      <w:r w:rsidR="00C9751C" w:rsidRPr="00D73734">
        <w:rPr>
          <w:rFonts w:ascii="Gill Sans MT" w:hAnsi="Gill Sans MT"/>
          <w:smallCaps/>
          <w:szCs w:val="40"/>
        </w:rPr>
        <w:t>Justice Assistance</w:t>
      </w:r>
      <w:r w:rsidR="00E3161B">
        <w:rPr>
          <w:rFonts w:ascii="Gill Sans MT" w:hAnsi="Gill Sans MT"/>
          <w:smallCaps/>
          <w:szCs w:val="40"/>
        </w:rPr>
        <w:t xml:space="preserve"> Grant Board</w:t>
      </w:r>
    </w:p>
    <w:p w:rsidR="00E3161B" w:rsidRDefault="00E3161B" w:rsidP="004C71B2">
      <w:pPr>
        <w:pStyle w:val="Heading1"/>
        <w:pBdr>
          <w:top w:val="single" w:sz="4" w:space="0" w:color="auto"/>
          <w:left w:val="single" w:sz="4" w:space="4" w:color="auto"/>
          <w:bottom w:val="single" w:sz="4" w:space="1" w:color="auto"/>
          <w:right w:val="single" w:sz="4" w:space="4" w:color="auto"/>
        </w:pBdr>
        <w:shd w:val="clear" w:color="auto" w:fill="D9D9D9"/>
        <w:spacing w:line="120" w:lineRule="auto"/>
        <w:jc w:val="both"/>
        <w:rPr>
          <w:rFonts w:ascii="Gill Sans MT" w:hAnsi="Gill Sans MT"/>
          <w:b/>
          <w:sz w:val="28"/>
          <w:szCs w:val="28"/>
        </w:rPr>
      </w:pPr>
    </w:p>
    <w:p w:rsidR="00E3161B" w:rsidRPr="006D735A" w:rsidRDefault="00E3161B" w:rsidP="004C71B2">
      <w:pPr>
        <w:jc w:val="both"/>
        <w:rPr>
          <w:rFonts w:ascii="Gill Sans MT" w:hAnsi="Gill Sans MT"/>
          <w:b/>
        </w:rPr>
      </w:pPr>
    </w:p>
    <w:p w:rsidR="006D735A" w:rsidRDefault="006D735A" w:rsidP="006D735A">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6D735A" w:rsidRDefault="006D735A" w:rsidP="006D735A">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 xml:space="preserve">A. Board Membership </w:t>
      </w:r>
    </w:p>
    <w:p w:rsidR="006D735A" w:rsidRPr="006D735A" w:rsidRDefault="006D735A" w:rsidP="004F01FC">
      <w:pPr>
        <w:pStyle w:val="BodyText"/>
        <w:tabs>
          <w:tab w:val="left" w:pos="9900"/>
        </w:tabs>
        <w:ind w:right="43"/>
        <w:rPr>
          <w:rFonts w:ascii="Gill Sans MT" w:hAnsi="Gill Sans MT" w:cs="Calibri"/>
          <w:b/>
        </w:rPr>
      </w:pPr>
    </w:p>
    <w:p w:rsidR="004F01FC" w:rsidRDefault="004C15AB" w:rsidP="004F01FC">
      <w:pPr>
        <w:pStyle w:val="BodyText"/>
        <w:tabs>
          <w:tab w:val="left" w:pos="9900"/>
        </w:tabs>
        <w:ind w:right="43"/>
        <w:rPr>
          <w:rFonts w:ascii="Gill Sans MT" w:hAnsi="Gill Sans MT" w:cs="Calibri"/>
          <w:i w:val="0"/>
        </w:rPr>
      </w:pPr>
      <w:r>
        <w:rPr>
          <w:rFonts w:ascii="Gill Sans MT" w:hAnsi="Gill Sans MT" w:cs="Calibri"/>
          <w:i w:val="0"/>
        </w:rPr>
        <w:t>Comprised of 16</w:t>
      </w:r>
      <w:r w:rsidR="004F01FC" w:rsidRPr="001E2392">
        <w:rPr>
          <w:rFonts w:ascii="Gill Sans MT" w:hAnsi="Gill Sans MT" w:cs="Calibri"/>
          <w:i w:val="0"/>
        </w:rPr>
        <w:t xml:space="preserve"> voting and non-voting members, the Justice Assistance Grant (JAG) Board represents a cross section of state and federal criminal justice agencies in Oklahoma</w:t>
      </w:r>
      <w:r w:rsidR="004F01FC">
        <w:rPr>
          <w:rFonts w:ascii="Gill Sans MT" w:hAnsi="Gill Sans MT" w:cs="Calibri"/>
          <w:i w:val="0"/>
        </w:rPr>
        <w:t xml:space="preserve"> as well as partner agencies and organizations</w:t>
      </w:r>
      <w:r w:rsidR="004F01FC" w:rsidRPr="001E2392">
        <w:rPr>
          <w:rFonts w:ascii="Gill Sans MT" w:hAnsi="Gill Sans MT" w:cs="Calibri"/>
          <w:i w:val="0"/>
        </w:rPr>
        <w:t>. The federal representatives on the Board serve as non-voting members.</w:t>
      </w:r>
    </w:p>
    <w:p w:rsidR="004F01FC" w:rsidRDefault="004F01FC" w:rsidP="004F01FC">
      <w:pPr>
        <w:pStyle w:val="BodyText"/>
        <w:tabs>
          <w:tab w:val="left" w:pos="9900"/>
        </w:tabs>
        <w:ind w:right="43"/>
        <w:rPr>
          <w:rFonts w:ascii="Gill Sans MT" w:hAnsi="Gill Sans MT" w:cs="Calibri"/>
          <w:i w:val="0"/>
        </w:rPr>
      </w:pPr>
    </w:p>
    <w:p w:rsidR="00A61619" w:rsidRPr="00A61619" w:rsidRDefault="00E663EA" w:rsidP="00A61619">
      <w:pPr>
        <w:pStyle w:val="BodyText2"/>
        <w:spacing w:after="0" w:line="240" w:lineRule="auto"/>
        <w:rPr>
          <w:rFonts w:ascii="Gill Sans MT" w:hAnsi="Gill Sans MT" w:cs="Calibri"/>
          <w:color w:val="000000"/>
          <w:kern w:val="28"/>
        </w:rPr>
      </w:pPr>
      <w:r w:rsidRPr="00D73734">
        <w:rPr>
          <w:rFonts w:ascii="Gill Sans MT" w:hAnsi="Gill Sans MT"/>
        </w:rPr>
        <w:t>The J</w:t>
      </w:r>
      <w:r w:rsidR="00796646">
        <w:rPr>
          <w:rFonts w:ascii="Gill Sans MT" w:hAnsi="Gill Sans MT"/>
        </w:rPr>
        <w:t>AG</w:t>
      </w:r>
      <w:r w:rsidRPr="00D73734">
        <w:rPr>
          <w:rFonts w:ascii="Gill Sans MT" w:hAnsi="Gill Sans MT"/>
        </w:rPr>
        <w:t xml:space="preserve"> Board meets quarterly throughout the year to provide oversight to the </w:t>
      </w:r>
      <w:r w:rsidR="00EF187E">
        <w:rPr>
          <w:rFonts w:ascii="Gill Sans MT" w:hAnsi="Gill Sans MT"/>
        </w:rPr>
        <w:t xml:space="preserve">District Attorneys Council, Federal Grants Division in administering the </w:t>
      </w:r>
      <w:r>
        <w:rPr>
          <w:rFonts w:ascii="Gill Sans MT" w:hAnsi="Gill Sans MT"/>
        </w:rPr>
        <w:t>JAG</w:t>
      </w:r>
      <w:r w:rsidRPr="00D73734">
        <w:rPr>
          <w:rFonts w:ascii="Gill Sans MT" w:hAnsi="Gill Sans MT"/>
        </w:rPr>
        <w:t xml:space="preserve"> Program. </w:t>
      </w:r>
      <w:r w:rsidR="00223556" w:rsidRPr="00061554">
        <w:rPr>
          <w:rFonts w:ascii="Gill Sans MT" w:hAnsi="Gill Sans MT"/>
        </w:rPr>
        <w:t xml:space="preserve">The Board is charged with developing </w:t>
      </w:r>
      <w:r w:rsidR="00934EA5">
        <w:rPr>
          <w:rFonts w:ascii="Gill Sans MT" w:hAnsi="Gill Sans MT"/>
        </w:rPr>
        <w:t xml:space="preserve">the state strategy, </w:t>
      </w:r>
      <w:r w:rsidR="00223556" w:rsidRPr="00061554">
        <w:rPr>
          <w:rFonts w:ascii="Gill Sans MT" w:hAnsi="Gill Sans MT"/>
        </w:rPr>
        <w:t>prioriti</w:t>
      </w:r>
      <w:r w:rsidR="00934EA5">
        <w:rPr>
          <w:rFonts w:ascii="Gill Sans MT" w:hAnsi="Gill Sans MT"/>
        </w:rPr>
        <w:t xml:space="preserve">zing purpose areas </w:t>
      </w:r>
      <w:r w:rsidR="00223556" w:rsidRPr="00061554">
        <w:rPr>
          <w:rFonts w:ascii="Gill Sans MT" w:hAnsi="Gill Sans MT"/>
        </w:rPr>
        <w:t>for funding, reviewing grant proposals</w:t>
      </w:r>
      <w:r w:rsidR="00934EA5">
        <w:rPr>
          <w:rFonts w:ascii="Gill Sans MT" w:hAnsi="Gill Sans MT"/>
        </w:rPr>
        <w:t xml:space="preserve">, </w:t>
      </w:r>
      <w:r w:rsidR="00223556" w:rsidRPr="00061554">
        <w:rPr>
          <w:rFonts w:ascii="Gill Sans MT" w:hAnsi="Gill Sans MT"/>
        </w:rPr>
        <w:t xml:space="preserve">and determining awards for </w:t>
      </w:r>
      <w:r w:rsidR="00223556" w:rsidRPr="00D73734">
        <w:rPr>
          <w:rFonts w:ascii="Gill Sans MT" w:hAnsi="Gill Sans MT"/>
        </w:rPr>
        <w:t xml:space="preserve">the </w:t>
      </w:r>
      <w:r w:rsidR="00267A89" w:rsidRPr="00D73734">
        <w:rPr>
          <w:rFonts w:ascii="Gill Sans MT" w:hAnsi="Gill Sans MT"/>
        </w:rPr>
        <w:t>JAG Program</w:t>
      </w:r>
      <w:r w:rsidR="00223556" w:rsidRPr="00D73734">
        <w:rPr>
          <w:rFonts w:ascii="Gill Sans MT" w:hAnsi="Gill Sans MT"/>
        </w:rPr>
        <w:t xml:space="preserve">. </w:t>
      </w:r>
      <w:r w:rsidR="00A61619" w:rsidRPr="00A61619">
        <w:rPr>
          <w:rFonts w:ascii="Gill Sans MT" w:hAnsi="Gill Sans MT" w:cs="Calibri"/>
          <w:color w:val="000000"/>
          <w:kern w:val="28"/>
        </w:rPr>
        <w:t xml:space="preserve">The following agencies </w:t>
      </w:r>
      <w:r w:rsidR="00796646">
        <w:rPr>
          <w:rFonts w:ascii="Gill Sans MT" w:hAnsi="Gill Sans MT" w:cs="Calibri"/>
          <w:color w:val="000000"/>
          <w:kern w:val="28"/>
        </w:rPr>
        <w:t>have r</w:t>
      </w:r>
      <w:r w:rsidR="00A61619" w:rsidRPr="00A61619">
        <w:rPr>
          <w:rFonts w:ascii="Gill Sans MT" w:hAnsi="Gill Sans MT" w:cs="Calibri"/>
          <w:color w:val="000000"/>
          <w:kern w:val="28"/>
        </w:rPr>
        <w:t xml:space="preserve">epresentatives that serve on the JAG Board: </w:t>
      </w:r>
    </w:p>
    <w:p w:rsidR="00A61619" w:rsidRDefault="00A61619" w:rsidP="00A61619">
      <w:pPr>
        <w:widowControl w:val="0"/>
        <w:tabs>
          <w:tab w:val="left" w:pos="43"/>
          <w:tab w:val="left" w:pos="2923"/>
          <w:tab w:val="left" w:pos="4320"/>
        </w:tabs>
        <w:outlineLvl w:val="0"/>
        <w:rPr>
          <w:rFonts w:ascii="Gill Sans MT" w:hAnsi="Gill Sans MT" w:cs="Calibri"/>
          <w:color w:val="000000"/>
          <w:kern w:val="28"/>
        </w:rPr>
      </w:pPr>
    </w:p>
    <w:p w:rsidR="004F01FC" w:rsidRPr="004F01FC" w:rsidRDefault="004F01FC" w:rsidP="00A61619">
      <w:pPr>
        <w:widowControl w:val="0"/>
        <w:tabs>
          <w:tab w:val="left" w:pos="43"/>
          <w:tab w:val="left" w:pos="2923"/>
          <w:tab w:val="left" w:pos="4320"/>
        </w:tabs>
        <w:outlineLvl w:val="0"/>
        <w:rPr>
          <w:rFonts w:ascii="Gill Sans MT" w:hAnsi="Gill Sans MT" w:cs="Calibri"/>
          <w:b/>
          <w:i/>
          <w:color w:val="000000"/>
          <w:kern w:val="28"/>
        </w:rPr>
      </w:pPr>
      <w:r>
        <w:rPr>
          <w:rFonts w:ascii="Gill Sans MT" w:hAnsi="Gill Sans MT" w:cs="Calibri"/>
          <w:color w:val="000000"/>
          <w:kern w:val="28"/>
        </w:rPr>
        <w:tab/>
      </w:r>
      <w:r w:rsidRPr="004F01FC">
        <w:rPr>
          <w:rFonts w:ascii="Gill Sans MT" w:hAnsi="Gill Sans MT" w:cs="Calibri"/>
          <w:b/>
          <w:i/>
          <w:color w:val="000000"/>
          <w:kern w:val="28"/>
        </w:rPr>
        <w:t>Voting Members</w:t>
      </w:r>
    </w:p>
    <w:p w:rsidR="004F01FC" w:rsidRDefault="004F01FC" w:rsidP="00B151FD">
      <w:pPr>
        <w:widowControl w:val="0"/>
        <w:numPr>
          <w:ilvl w:val="0"/>
          <w:numId w:val="10"/>
        </w:numPr>
        <w:tabs>
          <w:tab w:val="left" w:pos="360"/>
          <w:tab w:val="left" w:pos="720"/>
          <w:tab w:val="left" w:pos="4320"/>
        </w:tabs>
        <w:outlineLvl w:val="0"/>
        <w:rPr>
          <w:rFonts w:ascii="Gill Sans MT" w:hAnsi="Gill Sans MT" w:cs="Calibri"/>
          <w:color w:val="000000"/>
          <w:kern w:val="28"/>
        </w:rPr>
      </w:pPr>
      <w:r>
        <w:rPr>
          <w:rFonts w:ascii="Gill Sans MT" w:hAnsi="Gill Sans MT" w:cs="Calibri"/>
          <w:color w:val="000000"/>
          <w:kern w:val="28"/>
        </w:rPr>
        <w:t>A District Attorney</w:t>
      </w:r>
    </w:p>
    <w:p w:rsidR="00A61619" w:rsidRPr="00A61619" w:rsidRDefault="00A61619" w:rsidP="00B151FD">
      <w:pPr>
        <w:widowControl w:val="0"/>
        <w:numPr>
          <w:ilvl w:val="0"/>
          <w:numId w:val="10"/>
        </w:numPr>
        <w:tabs>
          <w:tab w:val="left" w:pos="360"/>
          <w:tab w:val="left" w:pos="720"/>
          <w:tab w:val="left" w:pos="4320"/>
        </w:tabs>
        <w:outlineLvl w:val="0"/>
        <w:rPr>
          <w:rFonts w:ascii="Gill Sans MT" w:hAnsi="Gill Sans MT" w:cs="Calibri"/>
          <w:color w:val="000000"/>
          <w:kern w:val="28"/>
        </w:rPr>
      </w:pPr>
      <w:r w:rsidRPr="00A61619">
        <w:rPr>
          <w:rFonts w:ascii="Gill Sans MT" w:hAnsi="Gill Sans MT" w:cs="Calibri"/>
          <w:color w:val="000000"/>
          <w:kern w:val="28"/>
        </w:rPr>
        <w:t>Office of Juvenile Affairs</w:t>
      </w:r>
    </w:p>
    <w:p w:rsidR="00A61619" w:rsidRPr="00A61619" w:rsidRDefault="00A61619"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sidRPr="00A61619">
        <w:rPr>
          <w:rFonts w:ascii="Gill Sans MT" w:hAnsi="Gill Sans MT" w:cs="Calibri"/>
          <w:color w:val="000000"/>
          <w:kern w:val="28"/>
        </w:rPr>
        <w:t>Oklahoma Association of Chiefs of Police</w:t>
      </w:r>
    </w:p>
    <w:p w:rsidR="00A61619" w:rsidRPr="00A61619" w:rsidRDefault="00A61619"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sidRPr="00A61619">
        <w:rPr>
          <w:rFonts w:ascii="Gill Sans MT" w:hAnsi="Gill Sans MT" w:cs="Calibri"/>
          <w:color w:val="000000"/>
          <w:kern w:val="28"/>
        </w:rPr>
        <w:t>Oklahoma Bureau of Narcotics and Dangerous Drugs Control</w:t>
      </w:r>
    </w:p>
    <w:p w:rsidR="00A61619" w:rsidRPr="00A61619" w:rsidRDefault="004F01FC"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Pr>
          <w:rFonts w:ascii="Gill Sans MT" w:hAnsi="Gill Sans MT" w:cs="Calibri"/>
          <w:color w:val="000000"/>
          <w:kern w:val="28"/>
        </w:rPr>
        <w:t>O</w:t>
      </w:r>
      <w:r w:rsidR="00A61619" w:rsidRPr="00A61619">
        <w:rPr>
          <w:rFonts w:ascii="Gill Sans MT" w:hAnsi="Gill Sans MT" w:cs="Calibri"/>
          <w:color w:val="000000"/>
          <w:kern w:val="28"/>
        </w:rPr>
        <w:t>klahoma Department of Corrections</w:t>
      </w:r>
    </w:p>
    <w:p w:rsidR="00A61619" w:rsidRPr="00A61619" w:rsidRDefault="00A61619"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sidRPr="00A61619">
        <w:rPr>
          <w:rFonts w:ascii="Gill Sans MT" w:hAnsi="Gill Sans MT" w:cs="Calibri"/>
          <w:color w:val="000000"/>
          <w:kern w:val="28"/>
        </w:rPr>
        <w:t>Oklahoma Department of Mental Health and Substance Abuse Services</w:t>
      </w:r>
    </w:p>
    <w:p w:rsidR="00A61619" w:rsidRPr="00A61619" w:rsidRDefault="00A61619"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sidRPr="00A61619">
        <w:rPr>
          <w:rFonts w:ascii="Gill Sans MT" w:hAnsi="Gill Sans MT" w:cs="Calibri"/>
          <w:color w:val="000000"/>
          <w:kern w:val="28"/>
        </w:rPr>
        <w:t>Oklahoma Department of Public Safety</w:t>
      </w:r>
    </w:p>
    <w:p w:rsidR="00A61619" w:rsidRPr="00A61619" w:rsidRDefault="00A61619"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sidRPr="00A61619">
        <w:rPr>
          <w:rFonts w:ascii="Gill Sans MT" w:hAnsi="Gill Sans MT" w:cs="Calibri"/>
          <w:color w:val="000000"/>
          <w:kern w:val="28"/>
        </w:rPr>
        <w:t>Oklahoma District Attorney</w:t>
      </w:r>
      <w:r w:rsidR="004F01FC">
        <w:rPr>
          <w:rFonts w:ascii="Gill Sans MT" w:hAnsi="Gill Sans MT" w:cs="Calibri"/>
          <w:color w:val="000000"/>
          <w:kern w:val="28"/>
        </w:rPr>
        <w:t>s</w:t>
      </w:r>
      <w:r w:rsidRPr="00A61619">
        <w:rPr>
          <w:rFonts w:ascii="Gill Sans MT" w:hAnsi="Gill Sans MT" w:cs="Calibri"/>
          <w:color w:val="000000"/>
          <w:kern w:val="28"/>
        </w:rPr>
        <w:t xml:space="preserve"> </w:t>
      </w:r>
      <w:r w:rsidR="00796646">
        <w:rPr>
          <w:rFonts w:ascii="Gill Sans MT" w:hAnsi="Gill Sans MT" w:cs="Calibri"/>
          <w:color w:val="000000"/>
          <w:kern w:val="28"/>
        </w:rPr>
        <w:t>Council</w:t>
      </w:r>
    </w:p>
    <w:p w:rsidR="004F01FC" w:rsidRPr="00A61619" w:rsidRDefault="004F01FC"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Pr>
          <w:rFonts w:ascii="Gill Sans MT" w:hAnsi="Gill Sans MT" w:cs="Calibri"/>
          <w:color w:val="000000"/>
          <w:kern w:val="28"/>
        </w:rPr>
        <w:t>Oklahoma Sheriffs’ Association</w:t>
      </w:r>
    </w:p>
    <w:p w:rsidR="004F01FC" w:rsidRDefault="00A61619" w:rsidP="00B151FD">
      <w:pPr>
        <w:widowControl w:val="0"/>
        <w:numPr>
          <w:ilvl w:val="0"/>
          <w:numId w:val="10"/>
        </w:numPr>
        <w:tabs>
          <w:tab w:val="left" w:pos="360"/>
          <w:tab w:val="left" w:pos="720"/>
          <w:tab w:val="left" w:pos="4320"/>
        </w:tabs>
        <w:outlineLvl w:val="0"/>
        <w:rPr>
          <w:rFonts w:ascii="Gill Sans MT" w:hAnsi="Gill Sans MT" w:cs="Calibri"/>
          <w:color w:val="000000"/>
          <w:kern w:val="28"/>
        </w:rPr>
      </w:pPr>
      <w:r w:rsidRPr="00A61619">
        <w:rPr>
          <w:rFonts w:ascii="Gill Sans MT" w:hAnsi="Gill Sans MT" w:cs="Calibri"/>
          <w:color w:val="000000"/>
          <w:kern w:val="28"/>
        </w:rPr>
        <w:t>Oklahoma State Bureau of Investigation</w:t>
      </w:r>
    </w:p>
    <w:p w:rsidR="004F01FC" w:rsidRDefault="004F01FC" w:rsidP="00B151FD">
      <w:pPr>
        <w:widowControl w:val="0"/>
        <w:numPr>
          <w:ilvl w:val="0"/>
          <w:numId w:val="10"/>
        </w:numPr>
        <w:tabs>
          <w:tab w:val="left" w:pos="360"/>
          <w:tab w:val="left" w:pos="720"/>
          <w:tab w:val="left" w:pos="4320"/>
        </w:tabs>
        <w:outlineLvl w:val="0"/>
        <w:rPr>
          <w:rFonts w:ascii="Gill Sans MT" w:hAnsi="Gill Sans MT" w:cs="Calibri"/>
          <w:color w:val="000000"/>
          <w:kern w:val="28"/>
        </w:rPr>
      </w:pPr>
      <w:r>
        <w:rPr>
          <w:rFonts w:ascii="Gill Sans MT" w:hAnsi="Gill Sans MT" w:cs="Calibri"/>
          <w:color w:val="000000"/>
          <w:kern w:val="28"/>
        </w:rPr>
        <w:t xml:space="preserve">The </w:t>
      </w:r>
      <w:r w:rsidRPr="00A61619">
        <w:rPr>
          <w:rFonts w:ascii="Gill Sans MT" w:hAnsi="Gill Sans MT" w:cs="Calibri"/>
          <w:color w:val="000000"/>
          <w:kern w:val="28"/>
        </w:rPr>
        <w:t>Office of the Attorney General</w:t>
      </w:r>
    </w:p>
    <w:p w:rsidR="004F01FC" w:rsidRPr="00A61619" w:rsidRDefault="004F01FC" w:rsidP="00B151FD">
      <w:pPr>
        <w:widowControl w:val="0"/>
        <w:numPr>
          <w:ilvl w:val="0"/>
          <w:numId w:val="10"/>
        </w:numPr>
        <w:tabs>
          <w:tab w:val="left" w:pos="360"/>
          <w:tab w:val="left" w:pos="720"/>
          <w:tab w:val="left" w:pos="4320"/>
        </w:tabs>
        <w:outlineLvl w:val="0"/>
        <w:rPr>
          <w:rFonts w:ascii="Gill Sans MT" w:hAnsi="Gill Sans MT" w:cs="Calibri"/>
          <w:color w:val="000000"/>
          <w:kern w:val="28"/>
        </w:rPr>
      </w:pPr>
      <w:r>
        <w:rPr>
          <w:rFonts w:ascii="Gill Sans MT" w:hAnsi="Gill Sans MT" w:cs="Calibri"/>
          <w:color w:val="000000"/>
          <w:kern w:val="28"/>
        </w:rPr>
        <w:t>The Office of the Governor</w:t>
      </w:r>
    </w:p>
    <w:p w:rsidR="00972A89" w:rsidRDefault="00972A89" w:rsidP="004F01FC">
      <w:pPr>
        <w:widowControl w:val="0"/>
        <w:tabs>
          <w:tab w:val="left" w:pos="90"/>
          <w:tab w:val="left" w:pos="360"/>
          <w:tab w:val="left" w:pos="2700"/>
          <w:tab w:val="left" w:pos="2923"/>
          <w:tab w:val="left" w:pos="4320"/>
        </w:tabs>
        <w:ind w:left="90"/>
        <w:outlineLvl w:val="0"/>
        <w:rPr>
          <w:rFonts w:ascii="Gill Sans MT" w:hAnsi="Gill Sans MT" w:cs="Calibri"/>
          <w:b/>
          <w:i/>
          <w:color w:val="000000"/>
          <w:kern w:val="28"/>
        </w:rPr>
      </w:pPr>
    </w:p>
    <w:p w:rsidR="004F01FC" w:rsidRDefault="004F01FC" w:rsidP="004F01FC">
      <w:pPr>
        <w:widowControl w:val="0"/>
        <w:tabs>
          <w:tab w:val="left" w:pos="90"/>
          <w:tab w:val="left" w:pos="360"/>
          <w:tab w:val="left" w:pos="2700"/>
          <w:tab w:val="left" w:pos="2923"/>
          <w:tab w:val="left" w:pos="4320"/>
        </w:tabs>
        <w:ind w:left="90"/>
        <w:outlineLvl w:val="0"/>
        <w:rPr>
          <w:rFonts w:ascii="Gill Sans MT" w:hAnsi="Gill Sans MT" w:cs="Calibri"/>
          <w:b/>
          <w:i/>
          <w:color w:val="000000"/>
          <w:kern w:val="28"/>
        </w:rPr>
      </w:pPr>
      <w:r>
        <w:rPr>
          <w:rFonts w:ascii="Gill Sans MT" w:hAnsi="Gill Sans MT" w:cs="Calibri"/>
          <w:b/>
          <w:i/>
          <w:color w:val="000000"/>
          <w:kern w:val="28"/>
        </w:rPr>
        <w:t>Non-Voting Members</w:t>
      </w:r>
    </w:p>
    <w:p w:rsidR="00A61619" w:rsidRPr="00A61619" w:rsidRDefault="00A61619"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sidRPr="00A61619">
        <w:rPr>
          <w:rFonts w:ascii="Gill Sans MT" w:hAnsi="Gill Sans MT" w:cs="Calibri"/>
          <w:color w:val="000000"/>
          <w:kern w:val="28"/>
        </w:rPr>
        <w:t>Drug Enforcement Agency</w:t>
      </w:r>
    </w:p>
    <w:p w:rsidR="00A61619" w:rsidRPr="00A61619" w:rsidRDefault="00A61619" w:rsidP="00B151FD">
      <w:pPr>
        <w:widowControl w:val="0"/>
        <w:numPr>
          <w:ilvl w:val="0"/>
          <w:numId w:val="10"/>
        </w:numPr>
        <w:tabs>
          <w:tab w:val="left" w:pos="360"/>
          <w:tab w:val="left" w:pos="720"/>
          <w:tab w:val="left" w:pos="2923"/>
          <w:tab w:val="left" w:pos="4320"/>
        </w:tabs>
        <w:outlineLvl w:val="0"/>
        <w:rPr>
          <w:rFonts w:ascii="Gill Sans MT" w:hAnsi="Gill Sans MT" w:cs="Calibri"/>
          <w:color w:val="000000"/>
          <w:kern w:val="28"/>
        </w:rPr>
      </w:pPr>
      <w:r w:rsidRPr="00A61619">
        <w:rPr>
          <w:rFonts w:ascii="Gill Sans MT" w:hAnsi="Gill Sans MT" w:cs="Calibri"/>
          <w:color w:val="000000"/>
          <w:kern w:val="28"/>
        </w:rPr>
        <w:t>U.S. Attorney for the Western, Eastern and Northern Districts of Oklahoma</w:t>
      </w:r>
    </w:p>
    <w:p w:rsidR="00972A89" w:rsidRDefault="00A61619" w:rsidP="00C078E9">
      <w:pPr>
        <w:widowControl w:val="0"/>
        <w:spacing w:after="180" w:line="271" w:lineRule="auto"/>
        <w:rPr>
          <w:rFonts w:ascii="Gill Sans MT" w:hAnsi="Gill Sans MT"/>
          <w:color w:val="000000"/>
          <w:kern w:val="28"/>
          <w:sz w:val="20"/>
          <w:szCs w:val="20"/>
        </w:rPr>
      </w:pPr>
      <w:r w:rsidRPr="00A61619">
        <w:rPr>
          <w:rFonts w:ascii="Gill Sans MT" w:hAnsi="Gill Sans MT"/>
          <w:color w:val="000000"/>
          <w:kern w:val="28"/>
          <w:sz w:val="20"/>
          <w:szCs w:val="20"/>
        </w:rPr>
        <w:t> </w:t>
      </w:r>
    </w:p>
    <w:p w:rsidR="00934EA5" w:rsidRDefault="00796646" w:rsidP="00C078E9">
      <w:pPr>
        <w:widowControl w:val="0"/>
        <w:spacing w:after="180" w:line="271" w:lineRule="auto"/>
        <w:rPr>
          <w:rFonts w:ascii="Gill Sans MT" w:hAnsi="Gill Sans MT"/>
        </w:rPr>
      </w:pPr>
      <w:r>
        <w:rPr>
          <w:rFonts w:ascii="Gill Sans MT" w:hAnsi="Gill Sans MT"/>
        </w:rPr>
        <w:t>Due to</w:t>
      </w:r>
      <w:r w:rsidR="0047732C" w:rsidRPr="00D73734">
        <w:rPr>
          <w:rFonts w:ascii="Gill Sans MT" w:hAnsi="Gill Sans MT"/>
        </w:rPr>
        <w:t xml:space="preserve"> the </w:t>
      </w:r>
      <w:r w:rsidR="00934EA5" w:rsidRPr="00D73734">
        <w:rPr>
          <w:rFonts w:ascii="Gill Sans MT" w:hAnsi="Gill Sans MT"/>
        </w:rPr>
        <w:t xml:space="preserve">dedicated and knowledgeable representatives that serve on </w:t>
      </w:r>
      <w:r w:rsidR="00223556" w:rsidRPr="00D73734">
        <w:rPr>
          <w:rFonts w:ascii="Gill Sans MT" w:hAnsi="Gill Sans MT"/>
        </w:rPr>
        <w:t xml:space="preserve">the </w:t>
      </w:r>
      <w:r w:rsidR="00267A89" w:rsidRPr="00D73734">
        <w:rPr>
          <w:rFonts w:ascii="Gill Sans MT" w:hAnsi="Gill Sans MT"/>
        </w:rPr>
        <w:t>J</w:t>
      </w:r>
      <w:r>
        <w:rPr>
          <w:rFonts w:ascii="Gill Sans MT" w:hAnsi="Gill Sans MT"/>
        </w:rPr>
        <w:t xml:space="preserve">AG </w:t>
      </w:r>
      <w:r w:rsidR="00223556" w:rsidRPr="00D73734">
        <w:rPr>
          <w:rFonts w:ascii="Gill Sans MT" w:hAnsi="Gill Sans MT"/>
        </w:rPr>
        <w:t>Board</w:t>
      </w:r>
      <w:r w:rsidR="0047732C" w:rsidRPr="00D73734">
        <w:rPr>
          <w:rFonts w:ascii="Gill Sans MT" w:hAnsi="Gill Sans MT"/>
        </w:rPr>
        <w:t xml:space="preserve">, strategies and approaches have been </w:t>
      </w:r>
      <w:r w:rsidR="00934EA5" w:rsidRPr="00D73734">
        <w:rPr>
          <w:rFonts w:ascii="Gill Sans MT" w:hAnsi="Gill Sans MT"/>
        </w:rPr>
        <w:t>develop</w:t>
      </w:r>
      <w:r w:rsidR="0047732C" w:rsidRPr="00D73734">
        <w:rPr>
          <w:rFonts w:ascii="Gill Sans MT" w:hAnsi="Gill Sans MT"/>
        </w:rPr>
        <w:t>ed</w:t>
      </w:r>
      <w:r w:rsidR="00934EA5" w:rsidRPr="00D73734">
        <w:rPr>
          <w:rFonts w:ascii="Gill Sans MT" w:hAnsi="Gill Sans MT"/>
        </w:rPr>
        <w:t xml:space="preserve"> and execute</w:t>
      </w:r>
      <w:r w:rsidR="0047732C" w:rsidRPr="00D73734">
        <w:rPr>
          <w:rFonts w:ascii="Gill Sans MT" w:hAnsi="Gill Sans MT"/>
        </w:rPr>
        <w:t>d</w:t>
      </w:r>
      <w:r w:rsidR="00934EA5" w:rsidRPr="00D73734">
        <w:rPr>
          <w:rFonts w:ascii="Gill Sans MT" w:hAnsi="Gill Sans MT"/>
        </w:rPr>
        <w:t xml:space="preserve"> to</w:t>
      </w:r>
      <w:r w:rsidR="00EF187E">
        <w:rPr>
          <w:rFonts w:ascii="Gill Sans MT" w:hAnsi="Gill Sans MT"/>
        </w:rPr>
        <w:t xml:space="preserve"> improve the criminal justice system</w:t>
      </w:r>
      <w:r w:rsidR="00934EA5" w:rsidRPr="00D73734">
        <w:rPr>
          <w:rFonts w:ascii="Gill Sans MT" w:hAnsi="Gill Sans MT"/>
        </w:rPr>
        <w:t>. In this capacity, the Board</w:t>
      </w:r>
      <w:r>
        <w:rPr>
          <w:rFonts w:ascii="Gill Sans MT" w:hAnsi="Gill Sans MT"/>
        </w:rPr>
        <w:t>,</w:t>
      </w:r>
      <w:r w:rsidR="00934EA5" w:rsidRPr="00D73734">
        <w:rPr>
          <w:rFonts w:ascii="Gill Sans MT" w:hAnsi="Gill Sans MT"/>
        </w:rPr>
        <w:t xml:space="preserve"> through the </w:t>
      </w:r>
      <w:r w:rsidR="00267A89" w:rsidRPr="00D73734">
        <w:rPr>
          <w:rFonts w:ascii="Gill Sans MT" w:hAnsi="Gill Sans MT"/>
        </w:rPr>
        <w:t>JAG Program</w:t>
      </w:r>
      <w:r>
        <w:rPr>
          <w:rFonts w:ascii="Gill Sans MT" w:hAnsi="Gill Sans MT"/>
        </w:rPr>
        <w:t>,</w:t>
      </w:r>
      <w:r w:rsidR="00934EA5" w:rsidRPr="00D73734">
        <w:rPr>
          <w:rFonts w:ascii="Gill Sans MT" w:hAnsi="Gill Sans MT"/>
        </w:rPr>
        <w:t xml:space="preserve"> leverages federal funding in order to </w:t>
      </w:r>
      <w:r w:rsidR="0089610D" w:rsidRPr="00D73734">
        <w:rPr>
          <w:rFonts w:ascii="Gill Sans MT" w:hAnsi="Gill Sans MT"/>
        </w:rPr>
        <w:t>marshal</w:t>
      </w:r>
      <w:r w:rsidR="00EF187E">
        <w:rPr>
          <w:rFonts w:ascii="Gill Sans MT" w:hAnsi="Gill Sans MT"/>
        </w:rPr>
        <w:t xml:space="preserve"> the State’s resources</w:t>
      </w:r>
      <w:r w:rsidR="0047732C" w:rsidRPr="00D73734">
        <w:rPr>
          <w:rFonts w:ascii="Gill Sans MT" w:hAnsi="Gill Sans MT"/>
        </w:rPr>
        <w:t xml:space="preserve">. </w:t>
      </w:r>
      <w:r w:rsidR="00253B00">
        <w:rPr>
          <w:rFonts w:ascii="Gill Sans MT" w:hAnsi="Gill Sans MT"/>
        </w:rPr>
        <w:t xml:space="preserve">A list of the members </w:t>
      </w:r>
      <w:r w:rsidR="007E7E95">
        <w:rPr>
          <w:rFonts w:ascii="Gill Sans MT" w:hAnsi="Gill Sans MT"/>
        </w:rPr>
        <w:t xml:space="preserve">serving on </w:t>
      </w:r>
      <w:r w:rsidR="00253B00">
        <w:rPr>
          <w:rFonts w:ascii="Gill Sans MT" w:hAnsi="Gill Sans MT"/>
        </w:rPr>
        <w:t xml:space="preserve">the JAG Board may be found in </w:t>
      </w:r>
      <w:r w:rsidR="00253B00" w:rsidRPr="0011551F">
        <w:rPr>
          <w:rFonts w:ascii="Gill Sans MT" w:hAnsi="Gill Sans MT"/>
        </w:rPr>
        <w:t xml:space="preserve">Appendix </w:t>
      </w:r>
      <w:r w:rsidR="0011551F" w:rsidRPr="0011551F">
        <w:rPr>
          <w:rFonts w:ascii="Gill Sans MT" w:hAnsi="Gill Sans MT"/>
        </w:rPr>
        <w:t>A</w:t>
      </w:r>
      <w:r w:rsidR="00EA07E8">
        <w:rPr>
          <w:rFonts w:ascii="Gill Sans MT" w:hAnsi="Gill Sans MT"/>
        </w:rPr>
        <w:t>.</w:t>
      </w:r>
      <w:r w:rsidR="00253B00">
        <w:rPr>
          <w:rFonts w:ascii="Gill Sans MT" w:hAnsi="Gill Sans MT"/>
        </w:rPr>
        <w:t xml:space="preserve"> </w:t>
      </w:r>
    </w:p>
    <w:p w:rsidR="004C15AB" w:rsidRDefault="004C15AB" w:rsidP="00C078E9">
      <w:pPr>
        <w:widowControl w:val="0"/>
        <w:spacing w:after="180" w:line="271" w:lineRule="auto"/>
        <w:rPr>
          <w:rFonts w:ascii="Gill Sans MT" w:hAnsi="Gill Sans MT"/>
        </w:rPr>
      </w:pPr>
    </w:p>
    <w:p w:rsidR="006D735A" w:rsidRDefault="006D735A" w:rsidP="006D735A">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6D735A" w:rsidRDefault="006D735A" w:rsidP="006D735A">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 xml:space="preserve">B. </w:t>
      </w:r>
      <w:r w:rsidR="00403359">
        <w:rPr>
          <w:rFonts w:ascii="Gill Sans MT" w:hAnsi="Gill Sans MT"/>
          <w:smallCaps/>
          <w:szCs w:val="40"/>
        </w:rPr>
        <w:t>Strategic Planning Process</w:t>
      </w:r>
    </w:p>
    <w:p w:rsidR="006D735A" w:rsidRDefault="006D735A" w:rsidP="00EC5CE5">
      <w:pPr>
        <w:widowControl w:val="0"/>
        <w:rPr>
          <w:rFonts w:ascii="Gill Sans MT" w:hAnsi="Gill Sans MT"/>
          <w:b/>
          <w:i/>
          <w:spacing w:val="-2"/>
        </w:rPr>
      </w:pPr>
    </w:p>
    <w:p w:rsidR="00CE0B03" w:rsidRDefault="0039288E" w:rsidP="00EC5CE5">
      <w:pPr>
        <w:widowControl w:val="0"/>
        <w:rPr>
          <w:rFonts w:ascii="Gill Sans MT" w:hAnsi="Gill Sans MT"/>
          <w:spacing w:val="-2"/>
        </w:rPr>
      </w:pPr>
      <w:r>
        <w:rPr>
          <w:rFonts w:ascii="Gill Sans MT" w:hAnsi="Gill Sans MT"/>
          <w:spacing w:val="-2"/>
        </w:rPr>
        <w:t>T</w:t>
      </w:r>
      <w:r w:rsidR="00BF61A9" w:rsidRPr="00A20F01">
        <w:rPr>
          <w:rFonts w:ascii="Gill Sans MT" w:hAnsi="Gill Sans MT"/>
          <w:spacing w:val="-2"/>
        </w:rPr>
        <w:t xml:space="preserve">o receive JAG Program funding, states must develop a </w:t>
      </w:r>
      <w:r w:rsidR="00A20F01" w:rsidRPr="00A20F01">
        <w:rPr>
          <w:rFonts w:ascii="Gill Sans MT" w:hAnsi="Gill Sans MT"/>
          <w:spacing w:val="-2"/>
        </w:rPr>
        <w:t xml:space="preserve">four-year </w:t>
      </w:r>
      <w:r w:rsidR="00BF61A9" w:rsidRPr="00A20F01">
        <w:rPr>
          <w:rFonts w:ascii="Gill Sans MT" w:hAnsi="Gill Sans MT"/>
          <w:spacing w:val="-2"/>
        </w:rPr>
        <w:t xml:space="preserve">State Strategy </w:t>
      </w:r>
      <w:r>
        <w:rPr>
          <w:rFonts w:ascii="Gill Sans MT" w:hAnsi="Gill Sans MT"/>
          <w:spacing w:val="-2"/>
        </w:rPr>
        <w:t xml:space="preserve">that </w:t>
      </w:r>
      <w:r w:rsidR="00BF61A9" w:rsidRPr="00A20F01">
        <w:rPr>
          <w:rFonts w:ascii="Gill Sans MT" w:hAnsi="Gill Sans MT"/>
          <w:spacing w:val="-2"/>
        </w:rPr>
        <w:t xml:space="preserve">guides </w:t>
      </w:r>
      <w:r>
        <w:rPr>
          <w:rFonts w:ascii="Gill Sans MT" w:hAnsi="Gill Sans MT"/>
          <w:spacing w:val="-2"/>
        </w:rPr>
        <w:t>funding priorities and spending</w:t>
      </w:r>
      <w:r w:rsidR="00BF61A9" w:rsidRPr="00A20F01">
        <w:rPr>
          <w:rFonts w:ascii="Gill Sans MT" w:hAnsi="Gill Sans MT"/>
          <w:spacing w:val="-2"/>
        </w:rPr>
        <w:t>.</w:t>
      </w:r>
      <w:r w:rsidR="004F01FC">
        <w:rPr>
          <w:rFonts w:ascii="Gill Sans MT" w:hAnsi="Gill Sans MT"/>
          <w:spacing w:val="-2"/>
        </w:rPr>
        <w:t xml:space="preserve"> States are encouraged to</w:t>
      </w:r>
      <w:r w:rsidR="00CE0B03">
        <w:rPr>
          <w:rFonts w:ascii="Gill Sans MT" w:hAnsi="Gill Sans MT"/>
          <w:spacing w:val="-2"/>
        </w:rPr>
        <w:t xml:space="preserve"> </w:t>
      </w:r>
      <w:r w:rsidR="00A20F01" w:rsidRPr="00A20F01">
        <w:rPr>
          <w:rFonts w:ascii="Gill Sans MT" w:hAnsi="Gill Sans MT"/>
          <w:spacing w:val="-2"/>
        </w:rPr>
        <w:t xml:space="preserve">utilize a </w:t>
      </w:r>
      <w:r w:rsidR="00BF61A9" w:rsidRPr="00A20F01">
        <w:rPr>
          <w:rFonts w:ascii="Gill Sans MT" w:hAnsi="Gill Sans MT"/>
          <w:spacing w:val="-2"/>
        </w:rPr>
        <w:t xml:space="preserve">community engagement model </w:t>
      </w:r>
      <w:r>
        <w:rPr>
          <w:rFonts w:ascii="Gill Sans MT" w:hAnsi="Gill Sans MT"/>
          <w:spacing w:val="-2"/>
        </w:rPr>
        <w:t>that</w:t>
      </w:r>
      <w:r w:rsidR="00BF61A9" w:rsidRPr="00A20F01">
        <w:rPr>
          <w:rFonts w:ascii="Gill Sans MT" w:hAnsi="Gill Sans MT"/>
          <w:spacing w:val="-2"/>
        </w:rPr>
        <w:t xml:space="preserve"> </w:t>
      </w:r>
      <w:r w:rsidR="00310A41" w:rsidRPr="00A20F01">
        <w:rPr>
          <w:rFonts w:ascii="Gill Sans MT" w:hAnsi="Gill Sans MT"/>
          <w:spacing w:val="-2"/>
        </w:rPr>
        <w:t xml:space="preserve">provides </w:t>
      </w:r>
      <w:r w:rsidR="00BF61A9" w:rsidRPr="00A20F01">
        <w:rPr>
          <w:rFonts w:ascii="Gill Sans MT" w:hAnsi="Gill Sans MT"/>
          <w:spacing w:val="-2"/>
        </w:rPr>
        <w:t xml:space="preserve">stakeholders an opportunity to provide input. </w:t>
      </w:r>
      <w:r w:rsidR="004C15AB">
        <w:rPr>
          <w:rFonts w:ascii="Gill Sans MT" w:hAnsi="Gill Sans MT"/>
          <w:spacing w:val="-2"/>
        </w:rPr>
        <w:t>In 2015</w:t>
      </w:r>
      <w:r w:rsidR="00D53C80">
        <w:rPr>
          <w:rFonts w:ascii="Gill Sans MT" w:hAnsi="Gill Sans MT"/>
          <w:spacing w:val="-2"/>
        </w:rPr>
        <w:t>, the JAG Board</w:t>
      </w:r>
      <w:r>
        <w:rPr>
          <w:rFonts w:ascii="Gill Sans MT" w:hAnsi="Gill Sans MT"/>
          <w:spacing w:val="-2"/>
        </w:rPr>
        <w:t xml:space="preserve"> began developing</w:t>
      </w:r>
      <w:r w:rsidR="00930D74">
        <w:rPr>
          <w:rFonts w:ascii="Gill Sans MT" w:hAnsi="Gill Sans MT"/>
          <w:spacing w:val="-2"/>
        </w:rPr>
        <w:t xml:space="preserve"> </w:t>
      </w:r>
      <w:r w:rsidR="004C15AB">
        <w:rPr>
          <w:rFonts w:ascii="Gill Sans MT" w:hAnsi="Gill Sans MT"/>
          <w:spacing w:val="-2"/>
        </w:rPr>
        <w:t>the 2016-2020</w:t>
      </w:r>
      <w:r w:rsidR="00D53C80">
        <w:rPr>
          <w:rFonts w:ascii="Gill Sans MT" w:hAnsi="Gill Sans MT"/>
          <w:spacing w:val="-2"/>
        </w:rPr>
        <w:t xml:space="preserve"> Justice Assistance Grant State Strategy.</w:t>
      </w:r>
    </w:p>
    <w:p w:rsidR="00CE0B03" w:rsidRDefault="00CE0B03" w:rsidP="00EC5CE5">
      <w:pPr>
        <w:widowControl w:val="0"/>
        <w:rPr>
          <w:rFonts w:ascii="Gill Sans MT" w:hAnsi="Gill Sans MT"/>
          <w:spacing w:val="-2"/>
        </w:rPr>
      </w:pPr>
    </w:p>
    <w:p w:rsidR="00CE0B03" w:rsidRDefault="00D53C80" w:rsidP="00EC5CE5">
      <w:pPr>
        <w:widowControl w:val="0"/>
        <w:rPr>
          <w:rFonts w:ascii="Gill Sans MT" w:hAnsi="Gill Sans MT"/>
        </w:rPr>
      </w:pPr>
      <w:r>
        <w:rPr>
          <w:rFonts w:ascii="Gill Sans MT" w:hAnsi="Gill Sans MT"/>
        </w:rPr>
        <w:t xml:space="preserve">Initially, staff in the District Attorneys Council </w:t>
      </w:r>
      <w:r w:rsidR="00CE0B03">
        <w:rPr>
          <w:rFonts w:ascii="Gill Sans MT" w:hAnsi="Gill Sans MT"/>
        </w:rPr>
        <w:t xml:space="preserve">Federal Grants Division </w:t>
      </w:r>
      <w:r w:rsidR="00310A41" w:rsidRPr="00A20F01">
        <w:rPr>
          <w:rFonts w:ascii="Gill Sans MT" w:hAnsi="Gill Sans MT"/>
        </w:rPr>
        <w:t xml:space="preserve">developed </w:t>
      </w:r>
      <w:r w:rsidR="009733A3">
        <w:rPr>
          <w:rFonts w:ascii="Gill Sans MT" w:hAnsi="Gill Sans MT"/>
        </w:rPr>
        <w:t xml:space="preserve">two </w:t>
      </w:r>
      <w:r w:rsidR="00CE0B03">
        <w:rPr>
          <w:rFonts w:ascii="Gill Sans MT" w:hAnsi="Gill Sans MT"/>
        </w:rPr>
        <w:t>survey</w:t>
      </w:r>
      <w:r w:rsidR="009733A3">
        <w:rPr>
          <w:rFonts w:ascii="Gill Sans MT" w:hAnsi="Gill Sans MT"/>
        </w:rPr>
        <w:t xml:space="preserve">s. The first survey was sent </w:t>
      </w:r>
      <w:r w:rsidR="00CE0B03">
        <w:rPr>
          <w:rFonts w:ascii="Gill Sans MT" w:hAnsi="Gill Sans MT"/>
        </w:rPr>
        <w:t>to criminal justice professionals</w:t>
      </w:r>
      <w:r w:rsidR="00A7521D">
        <w:rPr>
          <w:rFonts w:ascii="Gill Sans MT" w:hAnsi="Gill Sans MT"/>
        </w:rPr>
        <w:t xml:space="preserve"> </w:t>
      </w:r>
      <w:r>
        <w:rPr>
          <w:rFonts w:ascii="Gill Sans MT" w:hAnsi="Gill Sans MT"/>
        </w:rPr>
        <w:t>as well as allied professionals</w:t>
      </w:r>
      <w:r w:rsidR="00CE0B03">
        <w:rPr>
          <w:rFonts w:ascii="Gill Sans MT" w:hAnsi="Gill Sans MT"/>
        </w:rPr>
        <w:t xml:space="preserve"> throughout the state</w:t>
      </w:r>
      <w:r>
        <w:rPr>
          <w:rFonts w:ascii="Gill Sans MT" w:hAnsi="Gill Sans MT"/>
        </w:rPr>
        <w:t xml:space="preserve"> </w:t>
      </w:r>
      <w:r w:rsidR="00276C33">
        <w:rPr>
          <w:rFonts w:ascii="Gill Sans MT" w:hAnsi="Gill Sans MT"/>
        </w:rPr>
        <w:t xml:space="preserve">in order </w:t>
      </w:r>
      <w:r>
        <w:rPr>
          <w:rFonts w:ascii="Gill Sans MT" w:hAnsi="Gill Sans MT"/>
        </w:rPr>
        <w:t>to obtain</w:t>
      </w:r>
      <w:r w:rsidR="0039288E">
        <w:rPr>
          <w:rFonts w:ascii="Gill Sans MT" w:hAnsi="Gill Sans MT"/>
        </w:rPr>
        <w:t xml:space="preserve"> feedback for the seven purpose areas.</w:t>
      </w:r>
      <w:r>
        <w:rPr>
          <w:rFonts w:ascii="Gill Sans MT" w:hAnsi="Gill Sans MT"/>
        </w:rPr>
        <w:t xml:space="preserve"> </w:t>
      </w:r>
      <w:r w:rsidR="00430EF7">
        <w:rPr>
          <w:rFonts w:ascii="Gill Sans MT" w:hAnsi="Gill Sans MT"/>
        </w:rPr>
        <w:t xml:space="preserve">The survey was reviewed by the </w:t>
      </w:r>
      <w:r w:rsidR="0039288E">
        <w:rPr>
          <w:rFonts w:ascii="Gill Sans MT" w:hAnsi="Gill Sans MT"/>
        </w:rPr>
        <w:t>Oklahoma</w:t>
      </w:r>
      <w:r w:rsidR="004C15AB">
        <w:rPr>
          <w:rFonts w:ascii="Gill Sans MT" w:hAnsi="Gill Sans MT"/>
        </w:rPr>
        <w:t xml:space="preserve"> Statistical Analysis Center, the </w:t>
      </w:r>
      <w:r w:rsidR="00430EF7">
        <w:rPr>
          <w:rFonts w:ascii="Gill Sans MT" w:hAnsi="Gill Sans MT"/>
        </w:rPr>
        <w:t>National Criminal Justice Association</w:t>
      </w:r>
      <w:r w:rsidR="004C15AB">
        <w:rPr>
          <w:rFonts w:ascii="Gill Sans MT" w:hAnsi="Gill Sans MT"/>
        </w:rPr>
        <w:t>,</w:t>
      </w:r>
      <w:r w:rsidR="00430EF7">
        <w:rPr>
          <w:rFonts w:ascii="Gill Sans MT" w:hAnsi="Gill Sans MT"/>
        </w:rPr>
        <w:t xml:space="preserve"> then r</w:t>
      </w:r>
      <w:r w:rsidR="00CE0B03">
        <w:rPr>
          <w:rFonts w:ascii="Gill Sans MT" w:hAnsi="Gill Sans MT"/>
        </w:rPr>
        <w:t xml:space="preserve">eviewed and approved </w:t>
      </w:r>
      <w:r w:rsidR="00430EF7">
        <w:rPr>
          <w:rFonts w:ascii="Gill Sans MT" w:hAnsi="Gill Sans MT"/>
        </w:rPr>
        <w:t>by the JAG Board i</w:t>
      </w:r>
      <w:r w:rsidR="00CE0B03">
        <w:rPr>
          <w:rFonts w:ascii="Gill Sans MT" w:hAnsi="Gill Sans MT"/>
        </w:rPr>
        <w:t xml:space="preserve">n </w:t>
      </w:r>
      <w:r w:rsidR="00990CF0" w:rsidRPr="00FD0382">
        <w:rPr>
          <w:rFonts w:ascii="Gill Sans MT" w:hAnsi="Gill Sans MT"/>
        </w:rPr>
        <w:t>February 2015</w:t>
      </w:r>
      <w:r w:rsidR="00CE0B03" w:rsidRPr="00FD0382">
        <w:rPr>
          <w:rFonts w:ascii="Gill Sans MT" w:hAnsi="Gill Sans MT"/>
        </w:rPr>
        <w:t>.</w:t>
      </w:r>
      <w:r w:rsidR="00CE0B03">
        <w:rPr>
          <w:rFonts w:ascii="Gill Sans MT" w:hAnsi="Gill Sans MT"/>
        </w:rPr>
        <w:t xml:space="preserve"> </w:t>
      </w:r>
    </w:p>
    <w:p w:rsidR="00430EF7" w:rsidRDefault="00430EF7" w:rsidP="00EC5CE5">
      <w:pPr>
        <w:widowControl w:val="0"/>
        <w:rPr>
          <w:rFonts w:ascii="Gill Sans MT" w:hAnsi="Gill Sans MT"/>
        </w:rPr>
      </w:pPr>
    </w:p>
    <w:p w:rsidR="00366E64" w:rsidRDefault="00D53C80" w:rsidP="00EC5CE5">
      <w:pPr>
        <w:pStyle w:val="BodyText"/>
        <w:tabs>
          <w:tab w:val="left" w:pos="9900"/>
        </w:tabs>
        <w:ind w:right="36"/>
        <w:rPr>
          <w:rFonts w:ascii="Gill Sans MT" w:hAnsi="Gill Sans MT"/>
          <w:i w:val="0"/>
        </w:rPr>
      </w:pPr>
      <w:r w:rsidRPr="00FD0382">
        <w:rPr>
          <w:rFonts w:ascii="Gill Sans MT" w:hAnsi="Gill Sans MT"/>
          <w:i w:val="0"/>
        </w:rPr>
        <w:t xml:space="preserve">In </w:t>
      </w:r>
      <w:r w:rsidR="00990CF0" w:rsidRPr="00FD0382">
        <w:rPr>
          <w:rFonts w:ascii="Gill Sans MT" w:hAnsi="Gill Sans MT"/>
          <w:i w:val="0"/>
        </w:rPr>
        <w:t>August</w:t>
      </w:r>
      <w:r w:rsidR="00C42A8D" w:rsidRPr="00FD0382">
        <w:rPr>
          <w:rFonts w:ascii="Gill Sans MT" w:hAnsi="Gill Sans MT"/>
          <w:i w:val="0"/>
        </w:rPr>
        <w:t xml:space="preserve"> </w:t>
      </w:r>
      <w:r w:rsidR="00990CF0" w:rsidRPr="00FD0382">
        <w:rPr>
          <w:rFonts w:ascii="Gill Sans MT" w:hAnsi="Gill Sans MT"/>
          <w:i w:val="0"/>
        </w:rPr>
        <w:t>2015</w:t>
      </w:r>
      <w:r w:rsidRPr="00FD0382">
        <w:rPr>
          <w:rFonts w:ascii="Gill Sans MT" w:hAnsi="Gill Sans MT"/>
          <w:i w:val="0"/>
        </w:rPr>
        <w:t xml:space="preserve">, </w:t>
      </w:r>
      <w:r w:rsidR="00A41E4B" w:rsidRPr="00FD0382">
        <w:rPr>
          <w:rFonts w:ascii="Gill Sans MT" w:hAnsi="Gill Sans MT"/>
          <w:i w:val="0"/>
        </w:rPr>
        <w:t xml:space="preserve">the </w:t>
      </w:r>
      <w:r w:rsidR="00A7521D" w:rsidRPr="00FD0382">
        <w:rPr>
          <w:rFonts w:ascii="Gill Sans MT" w:hAnsi="Gill Sans MT"/>
          <w:i w:val="0"/>
        </w:rPr>
        <w:t>JAG Strategy Plan S</w:t>
      </w:r>
      <w:r w:rsidR="00366E64" w:rsidRPr="00FD0382">
        <w:rPr>
          <w:rFonts w:ascii="Gill Sans MT" w:hAnsi="Gill Sans MT"/>
          <w:i w:val="0"/>
        </w:rPr>
        <w:t xml:space="preserve">urvey was implemented via Survey Monkey so that respondents could </w:t>
      </w:r>
      <w:r w:rsidRPr="00FD0382">
        <w:rPr>
          <w:rFonts w:ascii="Gill Sans MT" w:hAnsi="Gill Sans MT"/>
          <w:i w:val="0"/>
        </w:rPr>
        <w:t>easily</w:t>
      </w:r>
      <w:r w:rsidR="00CE0B03" w:rsidRPr="00FD0382">
        <w:rPr>
          <w:rFonts w:ascii="Gill Sans MT" w:hAnsi="Gill Sans MT"/>
          <w:i w:val="0"/>
        </w:rPr>
        <w:t xml:space="preserve"> provide</w:t>
      </w:r>
      <w:r w:rsidRPr="00FD0382">
        <w:rPr>
          <w:rFonts w:ascii="Gill Sans MT" w:hAnsi="Gill Sans MT"/>
          <w:i w:val="0"/>
        </w:rPr>
        <w:t xml:space="preserve"> input </w:t>
      </w:r>
      <w:r w:rsidR="00815BAD" w:rsidRPr="00FD0382">
        <w:rPr>
          <w:rFonts w:ascii="Gill Sans MT" w:hAnsi="Gill Sans MT"/>
          <w:i w:val="0"/>
        </w:rPr>
        <w:t xml:space="preserve">and the results </w:t>
      </w:r>
      <w:r w:rsidR="00CE0B03" w:rsidRPr="00FD0382">
        <w:rPr>
          <w:rFonts w:ascii="Gill Sans MT" w:hAnsi="Gill Sans MT"/>
          <w:i w:val="0"/>
        </w:rPr>
        <w:t>summarized</w:t>
      </w:r>
      <w:r w:rsidR="00366E64" w:rsidRPr="00FD0382">
        <w:rPr>
          <w:rFonts w:ascii="Gill Sans MT" w:hAnsi="Gill Sans MT"/>
          <w:i w:val="0"/>
        </w:rPr>
        <w:t xml:space="preserve">. The first notice </w:t>
      </w:r>
      <w:r w:rsidR="00CE0B03" w:rsidRPr="00FD0382">
        <w:rPr>
          <w:rFonts w:ascii="Gill Sans MT" w:hAnsi="Gill Sans MT"/>
          <w:i w:val="0"/>
        </w:rPr>
        <w:t xml:space="preserve">of the survey </w:t>
      </w:r>
      <w:r w:rsidR="00366E64" w:rsidRPr="00FD0382">
        <w:rPr>
          <w:rFonts w:ascii="Gill Sans MT" w:hAnsi="Gill Sans MT"/>
          <w:i w:val="0"/>
        </w:rPr>
        <w:t xml:space="preserve">was disseminated on </w:t>
      </w:r>
      <w:r w:rsidR="00990CF0" w:rsidRPr="00FD0382">
        <w:rPr>
          <w:rFonts w:ascii="Gill Sans MT" w:hAnsi="Gill Sans MT"/>
          <w:i w:val="0"/>
        </w:rPr>
        <w:t>August</w:t>
      </w:r>
      <w:r w:rsidR="00366E64" w:rsidRPr="00FD0382">
        <w:rPr>
          <w:rFonts w:ascii="Gill Sans MT" w:hAnsi="Gill Sans MT"/>
          <w:i w:val="0"/>
        </w:rPr>
        <w:t xml:space="preserve"> </w:t>
      </w:r>
      <w:r w:rsidR="00990CF0" w:rsidRPr="00FD0382">
        <w:rPr>
          <w:rFonts w:ascii="Gill Sans MT" w:hAnsi="Gill Sans MT"/>
          <w:i w:val="0"/>
        </w:rPr>
        <w:t>21</w:t>
      </w:r>
      <w:r w:rsidR="00366E64" w:rsidRPr="00FD0382">
        <w:rPr>
          <w:rFonts w:ascii="Gill Sans MT" w:hAnsi="Gill Sans MT"/>
          <w:i w:val="0"/>
        </w:rPr>
        <w:t>, 201</w:t>
      </w:r>
      <w:r w:rsidR="00990CF0" w:rsidRPr="00FD0382">
        <w:rPr>
          <w:rFonts w:ascii="Gill Sans MT" w:hAnsi="Gill Sans MT"/>
          <w:i w:val="0"/>
        </w:rPr>
        <w:t>5</w:t>
      </w:r>
      <w:r w:rsidR="00366E64" w:rsidRPr="00FD0382">
        <w:rPr>
          <w:rFonts w:ascii="Gill Sans MT" w:hAnsi="Gill Sans MT"/>
          <w:i w:val="0"/>
        </w:rPr>
        <w:t xml:space="preserve">. A second reminder </w:t>
      </w:r>
      <w:r w:rsidR="00CE0B03" w:rsidRPr="00FD0382">
        <w:rPr>
          <w:rFonts w:ascii="Gill Sans MT" w:hAnsi="Gill Sans MT"/>
          <w:i w:val="0"/>
        </w:rPr>
        <w:t xml:space="preserve">requesting completion of the survey </w:t>
      </w:r>
      <w:r w:rsidR="00366E64" w:rsidRPr="00FD0382">
        <w:rPr>
          <w:rFonts w:ascii="Gill Sans MT" w:hAnsi="Gill Sans MT"/>
          <w:i w:val="0"/>
        </w:rPr>
        <w:t xml:space="preserve">was sent on </w:t>
      </w:r>
      <w:r w:rsidR="00990CF0" w:rsidRPr="00FD0382">
        <w:rPr>
          <w:rFonts w:ascii="Gill Sans MT" w:hAnsi="Gill Sans MT"/>
          <w:i w:val="0"/>
        </w:rPr>
        <w:t xml:space="preserve">September </w:t>
      </w:r>
      <w:r w:rsidR="00CA07B9" w:rsidRPr="00FD0382">
        <w:rPr>
          <w:rFonts w:ascii="Gill Sans MT" w:hAnsi="Gill Sans MT"/>
          <w:i w:val="0"/>
        </w:rPr>
        <w:t>2</w:t>
      </w:r>
      <w:r w:rsidR="00CA07B9" w:rsidRPr="00FD0382">
        <w:rPr>
          <w:rFonts w:ascii="Gill Sans MT" w:hAnsi="Gill Sans MT"/>
          <w:i w:val="0"/>
          <w:vertAlign w:val="superscript"/>
        </w:rPr>
        <w:t>nd</w:t>
      </w:r>
      <w:r w:rsidR="00CA07B9" w:rsidRPr="00FD0382">
        <w:rPr>
          <w:rFonts w:ascii="Gill Sans MT" w:hAnsi="Gill Sans MT"/>
          <w:i w:val="0"/>
        </w:rPr>
        <w:t xml:space="preserve"> </w:t>
      </w:r>
      <w:r w:rsidR="00366E64" w:rsidRPr="00FD0382">
        <w:rPr>
          <w:rFonts w:ascii="Gill Sans MT" w:hAnsi="Gill Sans MT"/>
          <w:i w:val="0"/>
        </w:rPr>
        <w:t xml:space="preserve">with </w:t>
      </w:r>
      <w:r w:rsidR="00CE0B03" w:rsidRPr="00FD0382">
        <w:rPr>
          <w:rFonts w:ascii="Gill Sans MT" w:hAnsi="Gill Sans MT"/>
          <w:i w:val="0"/>
        </w:rPr>
        <w:t xml:space="preserve">notice </w:t>
      </w:r>
      <w:r w:rsidR="00A7521D" w:rsidRPr="00FD0382">
        <w:rPr>
          <w:rFonts w:ascii="Gill Sans MT" w:hAnsi="Gill Sans MT"/>
          <w:i w:val="0"/>
        </w:rPr>
        <w:t xml:space="preserve">of a </w:t>
      </w:r>
      <w:r w:rsidR="00990CF0" w:rsidRPr="00FD0382">
        <w:rPr>
          <w:rFonts w:ascii="Gill Sans MT" w:hAnsi="Gill Sans MT"/>
          <w:i w:val="0"/>
        </w:rPr>
        <w:t>Sept</w:t>
      </w:r>
      <w:r w:rsidR="00EE539D" w:rsidRPr="00FD0382">
        <w:rPr>
          <w:rFonts w:ascii="Gill Sans MT" w:hAnsi="Gill Sans MT"/>
          <w:i w:val="0"/>
        </w:rPr>
        <w:t>ember</w:t>
      </w:r>
      <w:r w:rsidR="00366E64" w:rsidRPr="00FD0382">
        <w:rPr>
          <w:rFonts w:ascii="Gill Sans MT" w:hAnsi="Gill Sans MT"/>
          <w:i w:val="0"/>
        </w:rPr>
        <w:t xml:space="preserve"> </w:t>
      </w:r>
      <w:r w:rsidR="00990CF0" w:rsidRPr="00FD0382">
        <w:rPr>
          <w:rFonts w:ascii="Gill Sans MT" w:hAnsi="Gill Sans MT"/>
          <w:i w:val="0"/>
        </w:rPr>
        <w:t>9</w:t>
      </w:r>
      <w:r w:rsidR="00366E64" w:rsidRPr="00FD0382">
        <w:rPr>
          <w:rFonts w:ascii="Gill Sans MT" w:hAnsi="Gill Sans MT"/>
          <w:i w:val="0"/>
          <w:vertAlign w:val="superscript"/>
        </w:rPr>
        <w:t>th</w:t>
      </w:r>
      <w:r w:rsidR="00A7521D" w:rsidRPr="00FD0382">
        <w:rPr>
          <w:rFonts w:ascii="Gill Sans MT" w:hAnsi="Gill Sans MT"/>
          <w:i w:val="0"/>
          <w:vertAlign w:val="superscript"/>
        </w:rPr>
        <w:t xml:space="preserve"> </w:t>
      </w:r>
      <w:r w:rsidR="00A7521D" w:rsidRPr="00FD0382">
        <w:rPr>
          <w:rFonts w:ascii="Gill Sans MT" w:hAnsi="Gill Sans MT"/>
          <w:i w:val="0"/>
        </w:rPr>
        <w:t>closing date.</w:t>
      </w:r>
      <w:r w:rsidR="00366E64" w:rsidRPr="00FD0382">
        <w:rPr>
          <w:rFonts w:ascii="Gill Sans MT" w:hAnsi="Gill Sans MT"/>
          <w:i w:val="0"/>
        </w:rPr>
        <w:t xml:space="preserve"> </w:t>
      </w:r>
      <w:r w:rsidR="008E6DAA" w:rsidRPr="00FD0382">
        <w:rPr>
          <w:rFonts w:ascii="Gill Sans MT" w:hAnsi="Gill Sans MT"/>
          <w:i w:val="0"/>
        </w:rPr>
        <w:t>The results</w:t>
      </w:r>
      <w:r w:rsidR="00430EF7" w:rsidRPr="00FD0382">
        <w:rPr>
          <w:rFonts w:ascii="Gill Sans MT" w:hAnsi="Gill Sans MT"/>
          <w:i w:val="0"/>
        </w:rPr>
        <w:t xml:space="preserve"> </w:t>
      </w:r>
      <w:r w:rsidR="00A7521D" w:rsidRPr="00FD0382">
        <w:rPr>
          <w:rFonts w:ascii="Gill Sans MT" w:hAnsi="Gill Sans MT"/>
          <w:i w:val="0"/>
        </w:rPr>
        <w:t xml:space="preserve">are provided </w:t>
      </w:r>
      <w:r w:rsidR="00430EF7" w:rsidRPr="00FD0382">
        <w:rPr>
          <w:rFonts w:ascii="Gill Sans MT" w:hAnsi="Gill Sans MT"/>
          <w:i w:val="0"/>
        </w:rPr>
        <w:t>in detail in the next section.</w:t>
      </w:r>
      <w:r w:rsidR="00430EF7">
        <w:rPr>
          <w:rFonts w:ascii="Gill Sans MT" w:hAnsi="Gill Sans MT"/>
          <w:i w:val="0"/>
        </w:rPr>
        <w:t xml:space="preserve"> </w:t>
      </w:r>
      <w:r w:rsidR="008E6DAA">
        <w:rPr>
          <w:rFonts w:ascii="Gill Sans MT" w:hAnsi="Gill Sans MT"/>
          <w:i w:val="0"/>
        </w:rPr>
        <w:t xml:space="preserve"> </w:t>
      </w:r>
    </w:p>
    <w:p w:rsidR="008E6DAA" w:rsidRDefault="008E6DAA" w:rsidP="00EC5CE5">
      <w:pPr>
        <w:pStyle w:val="BodyText"/>
        <w:tabs>
          <w:tab w:val="left" w:pos="9900"/>
        </w:tabs>
        <w:ind w:right="36"/>
        <w:rPr>
          <w:rFonts w:ascii="Gill Sans MT" w:hAnsi="Gill Sans MT"/>
          <w:i w:val="0"/>
        </w:rPr>
      </w:pPr>
    </w:p>
    <w:p w:rsidR="00BE290F" w:rsidRPr="00BE290F" w:rsidRDefault="00BE290F" w:rsidP="00BE290F">
      <w:pPr>
        <w:rPr>
          <w:rFonts w:ascii="Gill Sans MT" w:hAnsi="Gill Sans MT" w:cs="Calibri"/>
          <w:color w:val="000000"/>
          <w:kern w:val="28"/>
        </w:rPr>
      </w:pPr>
      <w:r w:rsidRPr="00BE290F">
        <w:rPr>
          <w:rFonts w:ascii="Gill Sans MT" w:hAnsi="Gill Sans MT"/>
        </w:rPr>
        <w:t xml:space="preserve">A </w:t>
      </w:r>
      <w:r w:rsidR="009733A3" w:rsidRPr="00BE290F">
        <w:rPr>
          <w:rFonts w:ascii="Gill Sans MT" w:hAnsi="Gill Sans MT"/>
        </w:rPr>
        <w:t>second survey</w:t>
      </w:r>
      <w:r w:rsidR="00A7521D">
        <w:rPr>
          <w:rFonts w:ascii="Gill Sans MT" w:hAnsi="Gill Sans MT"/>
        </w:rPr>
        <w:t>, the JAG Local Law Enforcement Survey,</w:t>
      </w:r>
      <w:r w:rsidR="009733A3" w:rsidRPr="00BE290F">
        <w:rPr>
          <w:rFonts w:ascii="Gill Sans MT" w:hAnsi="Gill Sans MT"/>
        </w:rPr>
        <w:t xml:space="preserve"> </w:t>
      </w:r>
      <w:r w:rsidR="00A7521D">
        <w:rPr>
          <w:rFonts w:ascii="Gill Sans MT" w:hAnsi="Gill Sans MT"/>
        </w:rPr>
        <w:t xml:space="preserve">specifically </w:t>
      </w:r>
      <w:r w:rsidR="009733A3" w:rsidRPr="00BE290F">
        <w:rPr>
          <w:rFonts w:ascii="Gill Sans MT" w:hAnsi="Gill Sans MT"/>
        </w:rPr>
        <w:t>targeted to law enforcement</w:t>
      </w:r>
      <w:r w:rsidR="00A7521D">
        <w:rPr>
          <w:rFonts w:ascii="Gill Sans MT" w:hAnsi="Gill Sans MT"/>
        </w:rPr>
        <w:t xml:space="preserve">. The purpose of the survey was </w:t>
      </w:r>
      <w:r w:rsidRPr="00BE290F">
        <w:rPr>
          <w:rFonts w:ascii="Gill Sans MT" w:hAnsi="Gill Sans MT"/>
        </w:rPr>
        <w:t xml:space="preserve">to </w:t>
      </w:r>
      <w:r w:rsidR="009733A3" w:rsidRPr="00BE290F">
        <w:rPr>
          <w:rFonts w:ascii="Gill Sans MT" w:hAnsi="Gill Sans MT"/>
        </w:rPr>
        <w:t>obtain information regarding the type</w:t>
      </w:r>
      <w:r w:rsidRPr="00BE290F">
        <w:rPr>
          <w:rFonts w:ascii="Gill Sans MT" w:hAnsi="Gill Sans MT"/>
        </w:rPr>
        <w:t>s</w:t>
      </w:r>
      <w:r w:rsidR="009733A3" w:rsidRPr="00BE290F">
        <w:rPr>
          <w:rFonts w:ascii="Gill Sans MT" w:hAnsi="Gill Sans MT"/>
        </w:rPr>
        <w:t xml:space="preserve"> of equipment</w:t>
      </w:r>
      <w:r w:rsidRPr="00BE290F">
        <w:rPr>
          <w:rFonts w:ascii="Gill Sans MT" w:hAnsi="Gill Sans MT"/>
        </w:rPr>
        <w:t xml:space="preserve"> needed by local law enforcement. </w:t>
      </w:r>
      <w:r w:rsidRPr="00BE290F">
        <w:rPr>
          <w:rFonts w:ascii="Gill Sans MT" w:hAnsi="Gill Sans MT" w:cs="Calibri"/>
          <w:color w:val="000000"/>
          <w:kern w:val="28"/>
        </w:rPr>
        <w:t xml:space="preserve">A federal requirement of the Justice Assistance Grant is to make funds available to a list of eligible units of local government. The list </w:t>
      </w:r>
      <w:r w:rsidR="00A41E4B">
        <w:rPr>
          <w:rFonts w:ascii="Gill Sans MT" w:hAnsi="Gill Sans MT" w:cs="Calibri"/>
          <w:color w:val="000000"/>
          <w:kern w:val="28"/>
        </w:rPr>
        <w:t>of eligible agencies is determined</w:t>
      </w:r>
      <w:r w:rsidR="00CA07B9">
        <w:rPr>
          <w:rFonts w:ascii="Gill Sans MT" w:hAnsi="Gill Sans MT" w:cs="Calibri"/>
          <w:color w:val="000000"/>
          <w:kern w:val="28"/>
        </w:rPr>
        <w:t xml:space="preserve"> by</w:t>
      </w:r>
      <w:r w:rsidR="00A41E4B">
        <w:rPr>
          <w:rFonts w:ascii="Gill Sans MT" w:hAnsi="Gill Sans MT" w:cs="Calibri"/>
          <w:color w:val="000000"/>
          <w:kern w:val="28"/>
        </w:rPr>
        <w:t xml:space="preserve"> </w:t>
      </w:r>
      <w:r w:rsidRPr="00BE290F">
        <w:rPr>
          <w:rFonts w:ascii="Gill Sans MT" w:hAnsi="Gill Sans MT" w:cs="Calibri"/>
          <w:color w:val="000000"/>
          <w:kern w:val="28"/>
        </w:rPr>
        <w:t>the Bureau of Justice Statistics</w:t>
      </w:r>
      <w:r w:rsidR="00A7521D">
        <w:rPr>
          <w:rFonts w:ascii="Gill Sans MT" w:hAnsi="Gill Sans MT" w:cs="Calibri"/>
          <w:color w:val="000000"/>
          <w:kern w:val="28"/>
        </w:rPr>
        <w:t xml:space="preserve">. To be eligible, agencies must </w:t>
      </w:r>
      <w:r w:rsidRPr="00BE290F">
        <w:rPr>
          <w:rFonts w:ascii="Gill Sans MT" w:hAnsi="Gill Sans MT" w:cs="Calibri"/>
          <w:color w:val="000000"/>
          <w:kern w:val="28"/>
        </w:rPr>
        <w:t>have directly submitted UCR crime data to the Oklahom</w:t>
      </w:r>
      <w:r w:rsidR="00503D2B">
        <w:rPr>
          <w:rFonts w:ascii="Gill Sans MT" w:hAnsi="Gill Sans MT" w:cs="Calibri"/>
          <w:color w:val="000000"/>
          <w:kern w:val="28"/>
        </w:rPr>
        <w:t>a State Bureau of Investigation</w:t>
      </w:r>
      <w:r w:rsidRPr="00BE290F">
        <w:rPr>
          <w:rFonts w:ascii="Gill Sans MT" w:hAnsi="Gill Sans MT" w:cs="Calibri"/>
          <w:color w:val="000000"/>
          <w:kern w:val="28"/>
        </w:rPr>
        <w:t xml:space="preserve"> for </w:t>
      </w:r>
      <w:r w:rsidR="007C6728" w:rsidRPr="00BE290F">
        <w:rPr>
          <w:rFonts w:ascii="Gill Sans MT" w:hAnsi="Gill Sans MT" w:cs="Calibri"/>
          <w:color w:val="000000"/>
          <w:kern w:val="28"/>
        </w:rPr>
        <w:t xml:space="preserve">three </w:t>
      </w:r>
      <w:r w:rsidR="007C6728">
        <w:rPr>
          <w:rFonts w:ascii="Gill Sans MT" w:hAnsi="Gill Sans MT" w:cs="Calibri"/>
          <w:color w:val="000000"/>
          <w:kern w:val="28"/>
        </w:rPr>
        <w:t>of</w:t>
      </w:r>
      <w:r w:rsidRPr="00BE290F">
        <w:rPr>
          <w:rFonts w:ascii="Gill Sans MT" w:hAnsi="Gill Sans MT" w:cs="Calibri"/>
          <w:color w:val="000000"/>
          <w:kern w:val="28"/>
        </w:rPr>
        <w:t xml:space="preserve"> the past ten years. In addition, these agencies meet a set threshold for violent crime in their community, and were not eligible for a direct award from BJA. </w:t>
      </w:r>
    </w:p>
    <w:p w:rsidR="00BE290F" w:rsidRPr="00BE290F" w:rsidRDefault="00BE290F" w:rsidP="00BE290F">
      <w:pPr>
        <w:spacing w:line="271" w:lineRule="auto"/>
        <w:rPr>
          <w:rFonts w:ascii="Calibri" w:hAnsi="Calibri" w:cs="Calibri"/>
          <w:color w:val="000000"/>
          <w:kern w:val="28"/>
        </w:rPr>
      </w:pPr>
      <w:r w:rsidRPr="00BE290F">
        <w:rPr>
          <w:rFonts w:ascii="Calibri" w:hAnsi="Calibri" w:cs="Calibri"/>
          <w:color w:val="000000"/>
          <w:kern w:val="28"/>
        </w:rPr>
        <w:t> </w:t>
      </w:r>
    </w:p>
    <w:p w:rsidR="00A41E4B" w:rsidRPr="00A41E4B" w:rsidRDefault="00BE290F" w:rsidP="00A41E4B">
      <w:pPr>
        <w:pStyle w:val="BodyText"/>
        <w:tabs>
          <w:tab w:val="left" w:pos="9900"/>
        </w:tabs>
        <w:ind w:right="43"/>
        <w:rPr>
          <w:rFonts w:ascii="Gill Sans MT" w:hAnsi="Gill Sans MT"/>
          <w:i w:val="0"/>
        </w:rPr>
      </w:pPr>
      <w:r w:rsidRPr="00A41E4B">
        <w:rPr>
          <w:rFonts w:ascii="Gill Sans MT" w:hAnsi="Gill Sans MT" w:cs="Calibri"/>
          <w:i w:val="0"/>
          <w:color w:val="000000"/>
          <w:kern w:val="28"/>
        </w:rPr>
        <w:t xml:space="preserve">The JAG Board </w:t>
      </w:r>
      <w:r w:rsidR="00A7521D">
        <w:rPr>
          <w:rFonts w:ascii="Gill Sans MT" w:hAnsi="Gill Sans MT" w:cs="Calibri"/>
          <w:i w:val="0"/>
          <w:color w:val="000000"/>
          <w:kern w:val="28"/>
        </w:rPr>
        <w:t xml:space="preserve">established </w:t>
      </w:r>
      <w:r w:rsidR="00A41E4B" w:rsidRPr="00A41E4B">
        <w:rPr>
          <w:rFonts w:ascii="Gill Sans MT" w:hAnsi="Gill Sans MT" w:cs="Calibri"/>
          <w:i w:val="0"/>
          <w:color w:val="000000"/>
          <w:kern w:val="28"/>
        </w:rPr>
        <w:t xml:space="preserve">that this funding be directed toward equipment only. In addition, the JAG Board determines </w:t>
      </w:r>
      <w:r w:rsidRPr="00A41E4B">
        <w:rPr>
          <w:rFonts w:ascii="Gill Sans MT" w:hAnsi="Gill Sans MT" w:cs="Calibri"/>
          <w:i w:val="0"/>
          <w:color w:val="000000"/>
          <w:kern w:val="28"/>
        </w:rPr>
        <w:t xml:space="preserve">the type of equipment </w:t>
      </w:r>
      <w:r w:rsidR="00A7521D">
        <w:rPr>
          <w:rFonts w:ascii="Gill Sans MT" w:hAnsi="Gill Sans MT" w:cs="Calibri"/>
          <w:i w:val="0"/>
          <w:color w:val="000000"/>
          <w:kern w:val="28"/>
        </w:rPr>
        <w:t>that</w:t>
      </w:r>
      <w:r w:rsidR="00A41E4B" w:rsidRPr="00A41E4B">
        <w:rPr>
          <w:rFonts w:ascii="Gill Sans MT" w:hAnsi="Gill Sans MT" w:cs="Calibri"/>
          <w:i w:val="0"/>
          <w:color w:val="000000"/>
          <w:kern w:val="28"/>
        </w:rPr>
        <w:t xml:space="preserve"> will be approved. The JAG Local Law Enforcement survey was also implemented via Survey Monkey. T</w:t>
      </w:r>
      <w:r w:rsidR="00A41E4B" w:rsidRPr="00A41E4B">
        <w:rPr>
          <w:rFonts w:ascii="Gill Sans MT" w:hAnsi="Gill Sans MT"/>
          <w:i w:val="0"/>
        </w:rPr>
        <w:t>he first notice of the survey was d</w:t>
      </w:r>
      <w:r w:rsidR="0019270E">
        <w:rPr>
          <w:rFonts w:ascii="Gill Sans MT" w:hAnsi="Gill Sans MT"/>
          <w:i w:val="0"/>
        </w:rPr>
        <w:t>isseminated on January 29, 2015</w:t>
      </w:r>
      <w:r w:rsidR="00A41E4B" w:rsidRPr="00A41E4B">
        <w:rPr>
          <w:rFonts w:ascii="Gill Sans MT" w:hAnsi="Gill Sans MT"/>
          <w:i w:val="0"/>
        </w:rPr>
        <w:t xml:space="preserve">. The results will be reviewed in detail in the next section.  </w:t>
      </w:r>
    </w:p>
    <w:p w:rsidR="00BE290F" w:rsidRPr="00A41E4B" w:rsidRDefault="00BE290F" w:rsidP="00A41E4B">
      <w:pPr>
        <w:widowControl w:val="0"/>
        <w:spacing w:line="271" w:lineRule="auto"/>
        <w:rPr>
          <w:rFonts w:ascii="Gill Sans MT" w:hAnsi="Gill Sans MT"/>
          <w:color w:val="000000"/>
          <w:kern w:val="28"/>
          <w:sz w:val="20"/>
          <w:szCs w:val="20"/>
        </w:rPr>
      </w:pPr>
    </w:p>
    <w:p w:rsidR="008E6DAA" w:rsidRPr="00276C33" w:rsidRDefault="00276C33" w:rsidP="00EC5CE5">
      <w:pPr>
        <w:pStyle w:val="BodyText"/>
        <w:tabs>
          <w:tab w:val="left" w:pos="9900"/>
        </w:tabs>
        <w:ind w:right="36"/>
        <w:rPr>
          <w:rFonts w:ascii="Gill Sans MT" w:hAnsi="Gill Sans MT"/>
          <w:i w:val="0"/>
        </w:rPr>
      </w:pPr>
      <w:r w:rsidRPr="00276C33">
        <w:rPr>
          <w:rFonts w:ascii="Gill Sans MT" w:hAnsi="Gill Sans MT"/>
          <w:i w:val="0"/>
        </w:rPr>
        <w:t>In addition to the survey</w:t>
      </w:r>
      <w:r w:rsidR="00BE290F">
        <w:rPr>
          <w:rFonts w:ascii="Gill Sans MT" w:hAnsi="Gill Sans MT"/>
          <w:i w:val="0"/>
        </w:rPr>
        <w:t>s</w:t>
      </w:r>
      <w:r w:rsidRPr="00276C33">
        <w:rPr>
          <w:rFonts w:ascii="Gill Sans MT" w:hAnsi="Gill Sans MT"/>
          <w:i w:val="0"/>
        </w:rPr>
        <w:t>, th</w:t>
      </w:r>
      <w:r w:rsidR="00503D2B">
        <w:rPr>
          <w:rFonts w:ascii="Gill Sans MT" w:hAnsi="Gill Sans MT"/>
          <w:i w:val="0"/>
        </w:rPr>
        <w:t>e Federal Grants Division staff</w:t>
      </w:r>
      <w:r w:rsidRPr="00276C33">
        <w:rPr>
          <w:rFonts w:ascii="Gill Sans MT" w:hAnsi="Gill Sans MT"/>
          <w:i w:val="0"/>
        </w:rPr>
        <w:t xml:space="preserve"> compiled current and pertinent data for the JAG Board to review. </w:t>
      </w:r>
      <w:r w:rsidR="008E6DAA" w:rsidRPr="00276C33">
        <w:rPr>
          <w:rFonts w:ascii="Gill Sans MT" w:hAnsi="Gill Sans MT"/>
          <w:i w:val="0"/>
        </w:rPr>
        <w:t xml:space="preserve"> Data was collected from a variety of sources on drug usage in Oklahoma, the availability and cost of the primary drugs of choice in the state, and the sources of supply. Information was also gathered on treatment admissions and deaths resulting from drug use. Data on trends in juvenile crime, arrests, trends in prison population, and gang related crimes was compiled. By obtaining this information, the priority areas for funding through the JAG Program can be identified.</w:t>
      </w:r>
    </w:p>
    <w:p w:rsidR="00366E64" w:rsidRPr="00276C33" w:rsidRDefault="00366E64" w:rsidP="00EC5CE5">
      <w:pPr>
        <w:pStyle w:val="BodyText"/>
        <w:tabs>
          <w:tab w:val="left" w:pos="9900"/>
        </w:tabs>
        <w:ind w:right="36"/>
        <w:rPr>
          <w:rFonts w:ascii="Gill Sans MT" w:hAnsi="Gill Sans MT"/>
          <w:i w:val="0"/>
          <w:highlight w:val="cyan"/>
        </w:rPr>
      </w:pPr>
    </w:p>
    <w:p w:rsidR="001924C1" w:rsidRPr="00061554" w:rsidRDefault="007326C6" w:rsidP="001924C1">
      <w:pPr>
        <w:pStyle w:val="EnvelopeReturn"/>
        <w:tabs>
          <w:tab w:val="left" w:pos="4320"/>
          <w:tab w:val="left" w:pos="5040"/>
        </w:tabs>
        <w:ind w:left="1080" w:hanging="360"/>
        <w:jc w:val="left"/>
        <w:rPr>
          <w:rFonts w:ascii="Gill Sans MT" w:hAnsi="Gill Sans MT"/>
          <w:sz w:val="24"/>
        </w:rPr>
      </w:pPr>
      <w:r>
        <w:rPr>
          <w:rFonts w:ascii="Gill Sans MT" w:hAnsi="Gill Sans MT"/>
          <w:sz w:val="24"/>
        </w:rPr>
        <w:br w:type="page"/>
      </w:r>
    </w:p>
    <w:p w:rsidR="001924C1" w:rsidRPr="00A518EB" w:rsidRDefault="001924C1" w:rsidP="001924C1">
      <w:pPr>
        <w:pStyle w:val="BodyText"/>
        <w:pBdr>
          <w:top w:val="single" w:sz="4" w:space="1" w:color="auto"/>
          <w:left w:val="single" w:sz="4" w:space="4" w:color="auto"/>
          <w:bottom w:val="single" w:sz="4" w:space="1" w:color="auto"/>
          <w:right w:val="single" w:sz="4" w:space="4" w:color="auto"/>
        </w:pBdr>
        <w:shd w:val="clear" w:color="auto" w:fill="D9D9D9"/>
        <w:spacing w:line="120" w:lineRule="auto"/>
        <w:rPr>
          <w:rFonts w:ascii="Gill Sans MT" w:hAnsi="Gill Sans MT"/>
          <w:i w:val="0"/>
          <w:smallCaps/>
          <w:sz w:val="28"/>
          <w:szCs w:val="28"/>
        </w:rPr>
      </w:pPr>
    </w:p>
    <w:p w:rsidR="001924C1" w:rsidRPr="00D64475" w:rsidRDefault="001924C1" w:rsidP="001924C1">
      <w:pPr>
        <w:pStyle w:val="BodyText"/>
        <w:pBdr>
          <w:top w:val="single" w:sz="4" w:space="1" w:color="auto"/>
          <w:left w:val="single" w:sz="4" w:space="4" w:color="auto"/>
          <w:bottom w:val="single" w:sz="4" w:space="1" w:color="auto"/>
          <w:right w:val="single" w:sz="4" w:space="4" w:color="auto"/>
        </w:pBdr>
        <w:shd w:val="clear" w:color="auto" w:fill="D9D9D9"/>
        <w:jc w:val="center"/>
        <w:rPr>
          <w:rFonts w:ascii="Gill Sans MT" w:hAnsi="Gill Sans MT"/>
          <w:i w:val="0"/>
          <w:smallCaps/>
          <w:sz w:val="40"/>
          <w:szCs w:val="40"/>
        </w:rPr>
      </w:pPr>
      <w:r w:rsidRPr="001924C1">
        <w:t xml:space="preserve"> </w:t>
      </w:r>
      <w:r>
        <w:rPr>
          <w:rFonts w:ascii="Gill Sans MT" w:hAnsi="Gill Sans MT"/>
          <w:i w:val="0"/>
          <w:smallCaps/>
          <w:sz w:val="40"/>
          <w:szCs w:val="40"/>
        </w:rPr>
        <w:t>V. J</w:t>
      </w:r>
      <w:r w:rsidRPr="001924C1">
        <w:rPr>
          <w:rFonts w:ascii="Gill Sans MT" w:hAnsi="Gill Sans MT"/>
          <w:i w:val="0"/>
          <w:smallCaps/>
          <w:sz w:val="40"/>
          <w:szCs w:val="40"/>
        </w:rPr>
        <w:t xml:space="preserve">ustice Assistance Grant Survey Results </w:t>
      </w:r>
    </w:p>
    <w:p w:rsidR="001924C1" w:rsidRDefault="001924C1" w:rsidP="001924C1">
      <w:pPr>
        <w:pStyle w:val="BodyText"/>
        <w:pBdr>
          <w:top w:val="single" w:sz="4" w:space="1" w:color="auto"/>
          <w:left w:val="single" w:sz="4" w:space="4" w:color="auto"/>
          <w:bottom w:val="single" w:sz="4" w:space="1" w:color="auto"/>
          <w:right w:val="single" w:sz="4" w:space="4" w:color="auto"/>
        </w:pBdr>
        <w:shd w:val="clear" w:color="auto" w:fill="D9D9D9"/>
        <w:spacing w:line="120" w:lineRule="auto"/>
        <w:rPr>
          <w:rFonts w:ascii="Gill Sans MT" w:hAnsi="Gill Sans MT"/>
          <w:b/>
          <w:i w:val="0"/>
          <w:sz w:val="28"/>
          <w:szCs w:val="28"/>
        </w:rPr>
      </w:pPr>
    </w:p>
    <w:p w:rsidR="001924C1" w:rsidRDefault="001924C1" w:rsidP="001924C1">
      <w:pPr>
        <w:pStyle w:val="BodyText"/>
        <w:rPr>
          <w:rFonts w:ascii="Gill Sans MT" w:hAnsi="Gill Sans MT"/>
          <w:b/>
          <w:i w:val="0"/>
          <w:caps/>
          <w:sz w:val="28"/>
          <w:szCs w:val="28"/>
        </w:rPr>
      </w:pPr>
    </w:p>
    <w:p w:rsidR="0089021D" w:rsidRDefault="0089021D" w:rsidP="0089021D">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89021D" w:rsidRDefault="0089021D" w:rsidP="0089021D">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A. Overview</w:t>
      </w:r>
      <w:r w:rsidR="00A41E4B">
        <w:rPr>
          <w:rFonts w:ascii="Gill Sans MT" w:hAnsi="Gill Sans MT"/>
          <w:smallCaps/>
          <w:szCs w:val="40"/>
        </w:rPr>
        <w:t xml:space="preserve"> of the JAG Strategy Plan Survey</w:t>
      </w:r>
    </w:p>
    <w:p w:rsidR="0089021D" w:rsidRDefault="0089021D" w:rsidP="0089021D">
      <w:pPr>
        <w:widowControl w:val="0"/>
        <w:rPr>
          <w:rFonts w:ascii="Gill Sans MT" w:hAnsi="Gill Sans MT"/>
          <w:b/>
          <w:i/>
          <w:spacing w:val="-2"/>
        </w:rPr>
      </w:pPr>
    </w:p>
    <w:p w:rsidR="00815BAD" w:rsidRDefault="0023426B" w:rsidP="008E6DAA">
      <w:pPr>
        <w:rPr>
          <w:rFonts w:ascii="Gill Sans MT" w:hAnsi="Gill Sans MT" w:cs="Calibri"/>
        </w:rPr>
      </w:pPr>
      <w:r w:rsidRPr="008D23A5">
        <w:rPr>
          <w:rFonts w:ascii="Gill Sans MT" w:hAnsi="Gill Sans MT" w:cs="Calibri"/>
        </w:rPr>
        <w:t xml:space="preserve">In </w:t>
      </w:r>
      <w:r w:rsidR="00ED31AE">
        <w:rPr>
          <w:rFonts w:ascii="Gill Sans MT" w:hAnsi="Gill Sans MT" w:cs="Calibri"/>
        </w:rPr>
        <w:t>the summer of 2020</w:t>
      </w:r>
      <w:r w:rsidRPr="008D23A5">
        <w:rPr>
          <w:rFonts w:ascii="Gill Sans MT" w:hAnsi="Gill Sans MT" w:cs="Calibri"/>
        </w:rPr>
        <w:t>, a</w:t>
      </w:r>
      <w:r w:rsidR="00EE539D" w:rsidRPr="008D23A5">
        <w:rPr>
          <w:rFonts w:ascii="Gill Sans MT" w:hAnsi="Gill Sans MT" w:cs="Calibri"/>
        </w:rPr>
        <w:t xml:space="preserve"> survey was developed in an effort to obtain a broad spectrum of input from criminal justice professionals throughout the state</w:t>
      </w:r>
      <w:r w:rsidR="00510BF3" w:rsidRPr="008D23A5">
        <w:rPr>
          <w:rFonts w:ascii="Gill Sans MT" w:hAnsi="Gill Sans MT" w:cs="Calibri"/>
        </w:rPr>
        <w:t xml:space="preserve">. The purpose of the survey was to </w:t>
      </w:r>
      <w:r w:rsidR="00EE539D" w:rsidRPr="008D23A5">
        <w:rPr>
          <w:rFonts w:ascii="Gill Sans MT" w:hAnsi="Gill Sans MT" w:cs="Calibri"/>
        </w:rPr>
        <w:t>assist</w:t>
      </w:r>
      <w:r w:rsidR="00913879" w:rsidRPr="008D23A5">
        <w:rPr>
          <w:rFonts w:ascii="Gill Sans MT" w:hAnsi="Gill Sans MT" w:cs="Calibri"/>
        </w:rPr>
        <w:t xml:space="preserve"> the JAG Board with </w:t>
      </w:r>
      <w:r w:rsidR="00436216" w:rsidRPr="008D23A5">
        <w:rPr>
          <w:rFonts w:ascii="Gill Sans MT" w:hAnsi="Gill Sans MT" w:cs="Calibri"/>
        </w:rPr>
        <w:t xml:space="preserve">the </w:t>
      </w:r>
      <w:r w:rsidR="00913879" w:rsidRPr="008D23A5">
        <w:rPr>
          <w:rFonts w:ascii="Gill Sans MT" w:hAnsi="Gill Sans MT" w:cs="Calibri"/>
        </w:rPr>
        <w:t xml:space="preserve">development of </w:t>
      </w:r>
      <w:r w:rsidR="005B3C05">
        <w:rPr>
          <w:rFonts w:ascii="Gill Sans MT" w:hAnsi="Gill Sans MT" w:cs="Calibri"/>
        </w:rPr>
        <w:t xml:space="preserve">the </w:t>
      </w:r>
      <w:r w:rsidR="00ED31AE">
        <w:rPr>
          <w:rFonts w:ascii="Gill Sans MT" w:hAnsi="Gill Sans MT" w:cs="Calibri"/>
        </w:rPr>
        <w:t>2021-2025</w:t>
      </w:r>
      <w:r w:rsidR="00EE539D" w:rsidRPr="008D23A5">
        <w:rPr>
          <w:rFonts w:ascii="Gill Sans MT" w:hAnsi="Gill Sans MT" w:cs="Calibri"/>
        </w:rPr>
        <w:t xml:space="preserve"> Justice Assistance Grant Strategic</w:t>
      </w:r>
      <w:r w:rsidRPr="008D23A5">
        <w:rPr>
          <w:rFonts w:ascii="Gill Sans MT" w:hAnsi="Gill Sans MT" w:cs="Calibri"/>
        </w:rPr>
        <w:t xml:space="preserve"> </w:t>
      </w:r>
      <w:r w:rsidR="00EE539D" w:rsidRPr="008D23A5">
        <w:rPr>
          <w:rFonts w:ascii="Gill Sans MT" w:hAnsi="Gill Sans MT" w:cs="Calibri"/>
        </w:rPr>
        <w:t xml:space="preserve">Plan. </w:t>
      </w:r>
      <w:r w:rsidR="00913879" w:rsidRPr="008D23A5">
        <w:rPr>
          <w:rFonts w:ascii="Gill Sans MT" w:hAnsi="Gill Sans MT" w:cs="Calibri"/>
        </w:rPr>
        <w:t>Historically, t</w:t>
      </w:r>
      <w:r w:rsidRPr="008D23A5">
        <w:rPr>
          <w:rFonts w:ascii="Gill Sans MT" w:hAnsi="Gill Sans MT" w:cs="Calibri"/>
        </w:rPr>
        <w:t xml:space="preserve">he JAG Board </w:t>
      </w:r>
      <w:r w:rsidR="00510BF3" w:rsidRPr="008D23A5">
        <w:rPr>
          <w:rFonts w:ascii="Gill Sans MT" w:hAnsi="Gill Sans MT" w:cs="Calibri"/>
        </w:rPr>
        <w:t xml:space="preserve">has </w:t>
      </w:r>
      <w:r w:rsidRPr="008D23A5">
        <w:rPr>
          <w:rFonts w:ascii="Gill Sans MT" w:hAnsi="Gill Sans MT" w:cs="Calibri"/>
        </w:rPr>
        <w:t>obtain</w:t>
      </w:r>
      <w:r w:rsidR="00510BF3" w:rsidRPr="008D23A5">
        <w:rPr>
          <w:rFonts w:ascii="Gill Sans MT" w:hAnsi="Gill Sans MT" w:cs="Calibri"/>
        </w:rPr>
        <w:t>ed</w:t>
      </w:r>
      <w:r w:rsidR="00913879" w:rsidRPr="008D23A5">
        <w:rPr>
          <w:rFonts w:ascii="Gill Sans MT" w:hAnsi="Gill Sans MT" w:cs="Calibri"/>
        </w:rPr>
        <w:t xml:space="preserve"> such</w:t>
      </w:r>
      <w:r w:rsidRPr="008D23A5">
        <w:rPr>
          <w:rFonts w:ascii="Gill Sans MT" w:hAnsi="Gill Sans MT" w:cs="Calibri"/>
        </w:rPr>
        <w:t xml:space="preserve"> in</w:t>
      </w:r>
      <w:r w:rsidR="00EE539D" w:rsidRPr="008D23A5">
        <w:rPr>
          <w:rFonts w:ascii="Gill Sans MT" w:hAnsi="Gill Sans MT" w:cs="Calibri"/>
        </w:rPr>
        <w:t>put through a public forum where presentations and comments are provided to the Board</w:t>
      </w:r>
      <w:r w:rsidR="00815BAD" w:rsidRPr="008D23A5">
        <w:rPr>
          <w:rFonts w:ascii="Gill Sans MT" w:hAnsi="Gill Sans MT" w:cs="Calibri"/>
        </w:rPr>
        <w:t xml:space="preserve"> by criminal justice professionals and other partners</w:t>
      </w:r>
      <w:r w:rsidR="00EE539D" w:rsidRPr="008D23A5">
        <w:rPr>
          <w:rFonts w:ascii="Gill Sans MT" w:hAnsi="Gill Sans MT" w:cs="Calibri"/>
        </w:rPr>
        <w:t xml:space="preserve">. </w:t>
      </w:r>
      <w:r w:rsidRPr="008D23A5">
        <w:rPr>
          <w:rFonts w:ascii="Gill Sans MT" w:hAnsi="Gill Sans MT" w:cs="Calibri"/>
        </w:rPr>
        <w:t>While the interaction between the interested professionals and the JAG Board has been important and beneficial,</w:t>
      </w:r>
      <w:r w:rsidR="00913879" w:rsidRPr="008D23A5">
        <w:rPr>
          <w:rFonts w:ascii="Gill Sans MT" w:hAnsi="Gill Sans MT" w:cs="Calibri"/>
        </w:rPr>
        <w:t xml:space="preserve"> </w:t>
      </w:r>
      <w:r w:rsidR="00510BF3" w:rsidRPr="008D23A5">
        <w:rPr>
          <w:rFonts w:ascii="Gill Sans MT" w:hAnsi="Gill Sans MT" w:cs="Calibri"/>
        </w:rPr>
        <w:t>it limit</w:t>
      </w:r>
      <w:r w:rsidR="00436216" w:rsidRPr="008D23A5">
        <w:rPr>
          <w:rFonts w:ascii="Gill Sans MT" w:hAnsi="Gill Sans MT" w:cs="Calibri"/>
        </w:rPr>
        <w:t>ed</w:t>
      </w:r>
      <w:r w:rsidR="00510BF3" w:rsidRPr="008D23A5">
        <w:rPr>
          <w:rFonts w:ascii="Gill Sans MT" w:hAnsi="Gill Sans MT" w:cs="Calibri"/>
        </w:rPr>
        <w:t xml:space="preserve"> the number of professionals that could provide information to the </w:t>
      </w:r>
      <w:r w:rsidR="00436216" w:rsidRPr="008D23A5">
        <w:rPr>
          <w:rFonts w:ascii="Gill Sans MT" w:hAnsi="Gill Sans MT" w:cs="Calibri"/>
        </w:rPr>
        <w:t>B</w:t>
      </w:r>
      <w:r w:rsidR="00510BF3" w:rsidRPr="008D23A5">
        <w:rPr>
          <w:rFonts w:ascii="Gill Sans MT" w:hAnsi="Gill Sans MT" w:cs="Calibri"/>
        </w:rPr>
        <w:t>oard</w:t>
      </w:r>
      <w:r w:rsidR="00833FCD" w:rsidRPr="008D23A5">
        <w:rPr>
          <w:rFonts w:ascii="Gill Sans MT" w:hAnsi="Gill Sans MT" w:cs="Calibri"/>
        </w:rPr>
        <w:t>. For others, the time con</w:t>
      </w:r>
      <w:r w:rsidR="00815BAD" w:rsidRPr="008D23A5">
        <w:rPr>
          <w:rFonts w:ascii="Gill Sans MT" w:hAnsi="Gill Sans MT" w:cs="Calibri"/>
        </w:rPr>
        <w:t>straints</w:t>
      </w:r>
      <w:r w:rsidR="00833FCD" w:rsidRPr="008D23A5">
        <w:rPr>
          <w:rFonts w:ascii="Gill Sans MT" w:hAnsi="Gill Sans MT" w:cs="Calibri"/>
        </w:rPr>
        <w:t xml:space="preserve"> to travel as well as travel </w:t>
      </w:r>
      <w:r w:rsidR="00815BAD" w:rsidRPr="008D23A5">
        <w:rPr>
          <w:rFonts w:ascii="Gill Sans MT" w:hAnsi="Gill Sans MT" w:cs="Calibri"/>
        </w:rPr>
        <w:t>costs presented hardships</w:t>
      </w:r>
      <w:r w:rsidR="00833FCD" w:rsidRPr="008D23A5">
        <w:rPr>
          <w:rFonts w:ascii="Gill Sans MT" w:hAnsi="Gill Sans MT" w:cs="Calibri"/>
        </w:rPr>
        <w:t xml:space="preserve"> </w:t>
      </w:r>
      <w:r w:rsidR="00815BAD" w:rsidRPr="008D23A5">
        <w:rPr>
          <w:rFonts w:ascii="Gill Sans MT" w:hAnsi="Gill Sans MT" w:cs="Calibri"/>
        </w:rPr>
        <w:t xml:space="preserve">for those who wished to </w:t>
      </w:r>
      <w:r w:rsidR="00833FCD" w:rsidRPr="008D23A5">
        <w:rPr>
          <w:rFonts w:ascii="Gill Sans MT" w:hAnsi="Gill Sans MT" w:cs="Calibri"/>
        </w:rPr>
        <w:t xml:space="preserve">attend the public hearing. </w:t>
      </w:r>
      <w:r w:rsidR="00815BAD" w:rsidRPr="008D23A5">
        <w:rPr>
          <w:rFonts w:ascii="Gill Sans MT" w:hAnsi="Gill Sans MT" w:cs="Calibri"/>
        </w:rPr>
        <w:t xml:space="preserve">The survey format allowed </w:t>
      </w:r>
      <w:r w:rsidR="00510BF3" w:rsidRPr="008D23A5">
        <w:rPr>
          <w:rFonts w:ascii="Gill Sans MT" w:hAnsi="Gill Sans MT" w:cs="Calibri"/>
        </w:rPr>
        <w:t xml:space="preserve">a broader range of </w:t>
      </w:r>
      <w:r w:rsidR="00815BAD" w:rsidRPr="008D23A5">
        <w:rPr>
          <w:rFonts w:ascii="Gill Sans MT" w:hAnsi="Gill Sans MT" w:cs="Calibri"/>
        </w:rPr>
        <w:t xml:space="preserve">professionals to provide </w:t>
      </w:r>
      <w:r w:rsidR="00510BF3" w:rsidRPr="008D23A5">
        <w:rPr>
          <w:rFonts w:ascii="Gill Sans MT" w:hAnsi="Gill Sans MT" w:cs="Calibri"/>
        </w:rPr>
        <w:t xml:space="preserve">input </w:t>
      </w:r>
      <w:r w:rsidR="00815BAD" w:rsidRPr="008D23A5">
        <w:rPr>
          <w:rFonts w:ascii="Gill Sans MT" w:hAnsi="Gill Sans MT" w:cs="Calibri"/>
        </w:rPr>
        <w:t>without time and travel costs.</w:t>
      </w:r>
    </w:p>
    <w:p w:rsidR="009E1B77" w:rsidRDefault="009E1B77" w:rsidP="008E6DAA">
      <w:pPr>
        <w:rPr>
          <w:rFonts w:ascii="Calibri" w:hAnsi="Calibri" w:cs="Calibri"/>
          <w:color w:val="000000"/>
        </w:rPr>
      </w:pPr>
    </w:p>
    <w:p w:rsidR="0089021D" w:rsidRDefault="0089021D" w:rsidP="0089021D">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89021D" w:rsidRDefault="0089021D" w:rsidP="0089021D">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b/>
          <w:i/>
          <w:spacing w:val="-2"/>
        </w:rPr>
      </w:pPr>
      <w:r>
        <w:rPr>
          <w:rFonts w:ascii="Gill Sans MT" w:hAnsi="Gill Sans MT"/>
          <w:smallCaps/>
          <w:szCs w:val="40"/>
        </w:rPr>
        <w:t>B. Methodology</w:t>
      </w:r>
      <w:r w:rsidR="00A41E4B" w:rsidRPr="00A41E4B">
        <w:rPr>
          <w:rFonts w:ascii="Gill Sans MT" w:hAnsi="Gill Sans MT"/>
          <w:smallCaps/>
          <w:szCs w:val="40"/>
        </w:rPr>
        <w:t xml:space="preserve"> </w:t>
      </w:r>
      <w:r w:rsidR="00A41E4B">
        <w:rPr>
          <w:rFonts w:ascii="Gill Sans MT" w:hAnsi="Gill Sans MT"/>
          <w:smallCaps/>
          <w:szCs w:val="40"/>
        </w:rPr>
        <w:t>of the JAG Strategy Plan Survey</w:t>
      </w:r>
    </w:p>
    <w:p w:rsidR="0089021D" w:rsidRDefault="0089021D" w:rsidP="008E6DAA">
      <w:pPr>
        <w:rPr>
          <w:rFonts w:ascii="Calibri" w:hAnsi="Calibri" w:cs="Calibri"/>
          <w:color w:val="000000"/>
        </w:rPr>
      </w:pPr>
    </w:p>
    <w:p w:rsidR="008E6DAA" w:rsidRPr="0006158D" w:rsidRDefault="00815BAD" w:rsidP="008E6DAA">
      <w:pPr>
        <w:pStyle w:val="BodyText"/>
        <w:tabs>
          <w:tab w:val="left" w:pos="9900"/>
        </w:tabs>
        <w:ind w:right="36"/>
        <w:rPr>
          <w:rFonts w:ascii="Gill Sans MT" w:hAnsi="Gill Sans MT"/>
          <w:i w:val="0"/>
        </w:rPr>
      </w:pPr>
      <w:r w:rsidRPr="0006158D">
        <w:rPr>
          <w:rFonts w:ascii="Gill Sans MT" w:hAnsi="Gill Sans MT"/>
          <w:i w:val="0"/>
        </w:rPr>
        <w:t>T</w:t>
      </w:r>
      <w:r w:rsidR="00503D2B">
        <w:rPr>
          <w:rFonts w:ascii="Gill Sans MT" w:hAnsi="Gill Sans MT"/>
          <w:i w:val="0"/>
        </w:rPr>
        <w:t>he survey contained two</w:t>
      </w:r>
      <w:r w:rsidR="00AE755F" w:rsidRPr="0006158D">
        <w:rPr>
          <w:rFonts w:ascii="Gill Sans MT" w:hAnsi="Gill Sans MT"/>
          <w:i w:val="0"/>
        </w:rPr>
        <w:t xml:space="preserve"> </w:t>
      </w:r>
      <w:r w:rsidR="009E1B77" w:rsidRPr="0006158D">
        <w:rPr>
          <w:rFonts w:ascii="Gill Sans MT" w:hAnsi="Gill Sans MT"/>
          <w:i w:val="0"/>
        </w:rPr>
        <w:t xml:space="preserve">segments. </w:t>
      </w:r>
      <w:r w:rsidR="008E6DAA" w:rsidRPr="0006158D">
        <w:rPr>
          <w:rFonts w:ascii="Gill Sans MT" w:hAnsi="Gill Sans MT"/>
          <w:i w:val="0"/>
        </w:rPr>
        <w:t xml:space="preserve">The first section of the survey was designed to obtain feedback on broad </w:t>
      </w:r>
      <w:r w:rsidR="0023426B" w:rsidRPr="0006158D">
        <w:rPr>
          <w:rFonts w:ascii="Gill Sans MT" w:hAnsi="Gill Sans MT"/>
          <w:i w:val="0"/>
        </w:rPr>
        <w:t>“</w:t>
      </w:r>
      <w:r w:rsidR="008E6DAA" w:rsidRPr="0006158D">
        <w:rPr>
          <w:rFonts w:ascii="Gill Sans MT" w:hAnsi="Gill Sans MT"/>
          <w:i w:val="0"/>
        </w:rPr>
        <w:t>projects areas</w:t>
      </w:r>
      <w:r w:rsidR="0023426B" w:rsidRPr="0006158D">
        <w:rPr>
          <w:rFonts w:ascii="Gill Sans MT" w:hAnsi="Gill Sans MT"/>
          <w:i w:val="0"/>
        </w:rPr>
        <w:t>”</w:t>
      </w:r>
      <w:r w:rsidR="008E6DAA" w:rsidRPr="0006158D">
        <w:rPr>
          <w:rFonts w:ascii="Gill Sans MT" w:hAnsi="Gill Sans MT"/>
          <w:i w:val="0"/>
        </w:rPr>
        <w:t xml:space="preserve"> in each of the </w:t>
      </w:r>
      <w:r w:rsidR="00AE426D">
        <w:rPr>
          <w:rFonts w:ascii="Gill Sans MT" w:hAnsi="Gill Sans MT"/>
          <w:i w:val="0"/>
        </w:rPr>
        <w:t>eight</w:t>
      </w:r>
      <w:r w:rsidR="008E6DAA" w:rsidRPr="0006158D">
        <w:rPr>
          <w:rFonts w:ascii="Gill Sans MT" w:hAnsi="Gill Sans MT"/>
          <w:i w:val="0"/>
        </w:rPr>
        <w:t xml:space="preserve"> allowed purpose areas under the JAG Program.</w:t>
      </w:r>
      <w:r w:rsidR="0023426B" w:rsidRPr="0006158D">
        <w:rPr>
          <w:rFonts w:ascii="Gill Sans MT" w:hAnsi="Gill Sans MT"/>
          <w:i w:val="0"/>
        </w:rPr>
        <w:t xml:space="preserve"> R</w:t>
      </w:r>
      <w:r w:rsidR="008E6DAA" w:rsidRPr="0006158D">
        <w:rPr>
          <w:rFonts w:ascii="Gill Sans MT" w:hAnsi="Gill Sans MT"/>
          <w:i w:val="0"/>
        </w:rPr>
        <w:t xml:space="preserve">espondents were asked to rank </w:t>
      </w:r>
      <w:r w:rsidR="00E4388D" w:rsidRPr="0006158D">
        <w:rPr>
          <w:rFonts w:ascii="Gill Sans MT" w:hAnsi="Gill Sans MT"/>
          <w:i w:val="0"/>
        </w:rPr>
        <w:t xml:space="preserve">these </w:t>
      </w:r>
      <w:r w:rsidR="008E6DAA" w:rsidRPr="0006158D">
        <w:rPr>
          <w:rFonts w:ascii="Gill Sans MT" w:hAnsi="Gill Sans MT"/>
          <w:i w:val="0"/>
        </w:rPr>
        <w:t xml:space="preserve">project areas on a </w:t>
      </w:r>
      <w:r w:rsidR="0023426B" w:rsidRPr="0006158D">
        <w:rPr>
          <w:rFonts w:ascii="Gill Sans MT" w:hAnsi="Gill Sans MT"/>
          <w:i w:val="0"/>
        </w:rPr>
        <w:t xml:space="preserve">rating </w:t>
      </w:r>
      <w:r w:rsidR="00971C6D" w:rsidRPr="0006158D">
        <w:rPr>
          <w:rFonts w:ascii="Gill Sans MT" w:hAnsi="Gill Sans MT"/>
          <w:i w:val="0"/>
        </w:rPr>
        <w:t xml:space="preserve">scale from </w:t>
      </w:r>
      <w:r w:rsidR="00ED31AE">
        <w:rPr>
          <w:rFonts w:ascii="Gill Sans MT" w:hAnsi="Gill Sans MT"/>
          <w:i w:val="0"/>
        </w:rPr>
        <w:t>“high need” to “low need.”</w:t>
      </w:r>
      <w:r w:rsidR="00E4388D" w:rsidRPr="0006158D">
        <w:rPr>
          <w:rFonts w:ascii="Gill Sans MT" w:hAnsi="Gill Sans MT"/>
          <w:i w:val="0"/>
        </w:rPr>
        <w:t xml:space="preserve"> An example of a project area would be Drug Enforcement Projects under Purpose Area 1: Law Enforcement Program.</w:t>
      </w:r>
      <w:r w:rsidR="009E1B77" w:rsidRPr="0006158D">
        <w:rPr>
          <w:rFonts w:ascii="Gill Sans MT" w:hAnsi="Gill Sans MT"/>
          <w:i w:val="0"/>
        </w:rPr>
        <w:t xml:space="preserve"> This type of question was repeated</w:t>
      </w:r>
      <w:r w:rsidR="00503D2B">
        <w:rPr>
          <w:rFonts w:ascii="Gill Sans MT" w:hAnsi="Gill Sans MT"/>
          <w:i w:val="0"/>
        </w:rPr>
        <w:t xml:space="preserve"> for each of the remaining </w:t>
      </w:r>
      <w:r w:rsidR="009E1B77" w:rsidRPr="0006158D">
        <w:rPr>
          <w:rFonts w:ascii="Gill Sans MT" w:hAnsi="Gill Sans MT"/>
          <w:i w:val="0"/>
        </w:rPr>
        <w:t xml:space="preserve">purpose areas. </w:t>
      </w:r>
      <w:r w:rsidR="00E4388D" w:rsidRPr="0006158D">
        <w:rPr>
          <w:rFonts w:ascii="Gill Sans MT" w:hAnsi="Gill Sans MT"/>
          <w:i w:val="0"/>
        </w:rPr>
        <w:t xml:space="preserve">For example: </w:t>
      </w:r>
    </w:p>
    <w:p w:rsidR="0023426B" w:rsidRPr="0006158D" w:rsidRDefault="0023426B" w:rsidP="008E6DAA">
      <w:pPr>
        <w:pStyle w:val="BodyText"/>
        <w:tabs>
          <w:tab w:val="left" w:pos="9900"/>
        </w:tabs>
        <w:ind w:right="36"/>
        <w:rPr>
          <w:rFonts w:ascii="Gill Sans MT" w:hAnsi="Gill Sans MT"/>
          <w:i w:val="0"/>
        </w:rPr>
      </w:pPr>
    </w:p>
    <w:p w:rsidR="0023426B" w:rsidRPr="0006158D" w:rsidRDefault="0023426B" w:rsidP="0023426B">
      <w:pPr>
        <w:pStyle w:val="BodyText"/>
        <w:tabs>
          <w:tab w:val="left" w:pos="720"/>
          <w:tab w:val="left" w:pos="8910"/>
        </w:tabs>
        <w:ind w:left="720" w:right="1026" w:hanging="720"/>
        <w:rPr>
          <w:rFonts w:ascii="Gill Sans MT" w:hAnsi="Gill Sans MT"/>
        </w:rPr>
      </w:pPr>
      <w:r w:rsidRPr="0006158D">
        <w:rPr>
          <w:rFonts w:ascii="Gill Sans MT" w:hAnsi="Gill Sans MT"/>
          <w:i w:val="0"/>
        </w:rPr>
        <w:tab/>
      </w:r>
      <w:r w:rsidRPr="0006158D">
        <w:rPr>
          <w:rFonts w:ascii="Gill Sans MT" w:hAnsi="Gill Sans MT"/>
        </w:rPr>
        <w:t xml:space="preserve">Question </w:t>
      </w:r>
      <w:r w:rsidR="00AE426D">
        <w:rPr>
          <w:rFonts w:ascii="Gill Sans MT" w:hAnsi="Gill Sans MT"/>
        </w:rPr>
        <w:t>10</w:t>
      </w:r>
      <w:r w:rsidRPr="0006158D">
        <w:rPr>
          <w:rFonts w:ascii="Gill Sans MT" w:hAnsi="Gill Sans MT"/>
        </w:rPr>
        <w:t xml:space="preserve">: </w:t>
      </w:r>
      <w:r w:rsidR="00AE426D" w:rsidRPr="00AE426D">
        <w:rPr>
          <w:rFonts w:ascii="Gill Sans MT" w:hAnsi="Gill Sans MT"/>
        </w:rPr>
        <w:t>JAG Purpose Area 1-Law Enforcement Programs: Based on the needs of your community/agency, rate the need for projects in these areas:</w:t>
      </w:r>
      <w:r w:rsidRPr="0006158D">
        <w:rPr>
          <w:rFonts w:ascii="Gill Sans MT" w:hAnsi="Gill Sans MT"/>
        </w:rPr>
        <w:t xml:space="preserve"> </w:t>
      </w:r>
    </w:p>
    <w:p w:rsidR="008E6DAA" w:rsidRPr="0006158D" w:rsidRDefault="008E6DAA" w:rsidP="008E6DAA">
      <w:pPr>
        <w:pStyle w:val="BodyText"/>
        <w:tabs>
          <w:tab w:val="left" w:pos="9900"/>
        </w:tabs>
        <w:ind w:right="36"/>
        <w:rPr>
          <w:rFonts w:ascii="Gill Sans MT" w:hAnsi="Gill Sans MT"/>
          <w:i w:val="0"/>
          <w:color w:val="FF0000"/>
        </w:rPr>
      </w:pPr>
    </w:p>
    <w:p w:rsidR="008E6DAA" w:rsidRPr="0006158D" w:rsidRDefault="00AE426D" w:rsidP="00B151FD">
      <w:pPr>
        <w:pStyle w:val="BodyText"/>
        <w:numPr>
          <w:ilvl w:val="0"/>
          <w:numId w:val="6"/>
        </w:numPr>
        <w:tabs>
          <w:tab w:val="left" w:pos="1080"/>
          <w:tab w:val="left" w:pos="9900"/>
        </w:tabs>
        <w:ind w:left="1080" w:right="36"/>
        <w:rPr>
          <w:rFonts w:ascii="Gill Sans MT" w:hAnsi="Gill Sans MT"/>
        </w:rPr>
      </w:pPr>
      <w:r>
        <w:rPr>
          <w:rFonts w:ascii="Gill Sans MT" w:hAnsi="Gill Sans MT"/>
        </w:rPr>
        <w:t>School Violence</w:t>
      </w:r>
      <w:r w:rsidR="008E6DAA" w:rsidRPr="0006158D">
        <w:rPr>
          <w:rFonts w:ascii="Gill Sans MT" w:hAnsi="Gill Sans MT"/>
        </w:rPr>
        <w:t xml:space="preserve"> Projects</w:t>
      </w:r>
    </w:p>
    <w:p w:rsidR="008E6DAA" w:rsidRPr="0006158D" w:rsidRDefault="00AE426D" w:rsidP="00B151FD">
      <w:pPr>
        <w:pStyle w:val="BodyText"/>
        <w:numPr>
          <w:ilvl w:val="0"/>
          <w:numId w:val="6"/>
        </w:numPr>
        <w:tabs>
          <w:tab w:val="left" w:pos="720"/>
          <w:tab w:val="left" w:pos="1080"/>
          <w:tab w:val="left" w:pos="9900"/>
        </w:tabs>
        <w:ind w:left="1080" w:right="36"/>
        <w:rPr>
          <w:rFonts w:ascii="Gill Sans MT" w:hAnsi="Gill Sans MT"/>
        </w:rPr>
      </w:pPr>
      <w:r>
        <w:rPr>
          <w:rFonts w:ascii="Gill Sans MT" w:hAnsi="Gill Sans MT"/>
        </w:rPr>
        <w:t>Human Trafficking</w:t>
      </w:r>
      <w:r w:rsidR="008E6DAA" w:rsidRPr="0006158D">
        <w:rPr>
          <w:rFonts w:ascii="Gill Sans MT" w:hAnsi="Gill Sans MT"/>
        </w:rPr>
        <w:t xml:space="preserve"> Projects</w:t>
      </w:r>
    </w:p>
    <w:p w:rsidR="008E6DAA" w:rsidRPr="0006158D" w:rsidRDefault="00AE426D" w:rsidP="00B151FD">
      <w:pPr>
        <w:pStyle w:val="BodyText"/>
        <w:numPr>
          <w:ilvl w:val="0"/>
          <w:numId w:val="6"/>
        </w:numPr>
        <w:tabs>
          <w:tab w:val="left" w:pos="720"/>
          <w:tab w:val="left" w:pos="1080"/>
          <w:tab w:val="left" w:pos="9900"/>
        </w:tabs>
        <w:ind w:left="1080" w:right="36"/>
        <w:rPr>
          <w:rFonts w:ascii="Gill Sans MT" w:hAnsi="Gill Sans MT"/>
        </w:rPr>
      </w:pPr>
      <w:r>
        <w:rPr>
          <w:rFonts w:ascii="Gill Sans MT" w:hAnsi="Gill Sans MT"/>
        </w:rPr>
        <w:t xml:space="preserve">Juvenile Delinquency </w:t>
      </w:r>
      <w:r w:rsidR="008E6DAA" w:rsidRPr="0006158D">
        <w:rPr>
          <w:rFonts w:ascii="Gill Sans MT" w:hAnsi="Gill Sans MT"/>
        </w:rPr>
        <w:t>Projects</w:t>
      </w:r>
    </w:p>
    <w:p w:rsidR="008E6DAA" w:rsidRPr="0006158D" w:rsidRDefault="00AE426D" w:rsidP="00B151FD">
      <w:pPr>
        <w:pStyle w:val="BodyText"/>
        <w:numPr>
          <w:ilvl w:val="0"/>
          <w:numId w:val="6"/>
        </w:numPr>
        <w:tabs>
          <w:tab w:val="left" w:pos="720"/>
          <w:tab w:val="left" w:pos="1080"/>
          <w:tab w:val="left" w:pos="9900"/>
        </w:tabs>
        <w:ind w:left="1080" w:right="36"/>
        <w:rPr>
          <w:rFonts w:ascii="Gill Sans MT" w:hAnsi="Gill Sans MT"/>
        </w:rPr>
      </w:pPr>
      <w:r>
        <w:rPr>
          <w:rFonts w:ascii="Gill Sans MT" w:hAnsi="Gill Sans MT"/>
        </w:rPr>
        <w:t>Inoperable Communication</w:t>
      </w:r>
      <w:r w:rsidR="008E6DAA" w:rsidRPr="0006158D">
        <w:rPr>
          <w:rFonts w:ascii="Gill Sans MT" w:hAnsi="Gill Sans MT"/>
        </w:rPr>
        <w:t xml:space="preserve"> Projects</w:t>
      </w:r>
    </w:p>
    <w:p w:rsidR="008E6DAA" w:rsidRPr="0006158D" w:rsidRDefault="008E6DAA" w:rsidP="00B151FD">
      <w:pPr>
        <w:pStyle w:val="BodyText"/>
        <w:numPr>
          <w:ilvl w:val="0"/>
          <w:numId w:val="6"/>
        </w:numPr>
        <w:tabs>
          <w:tab w:val="left" w:pos="720"/>
          <w:tab w:val="left" w:pos="1080"/>
          <w:tab w:val="left" w:pos="9900"/>
        </w:tabs>
        <w:ind w:left="1080" w:right="36"/>
        <w:rPr>
          <w:rFonts w:ascii="Gill Sans MT" w:hAnsi="Gill Sans MT"/>
        </w:rPr>
      </w:pPr>
      <w:r w:rsidRPr="0006158D">
        <w:rPr>
          <w:rFonts w:ascii="Gill Sans MT" w:hAnsi="Gill Sans MT"/>
        </w:rPr>
        <w:t>Violent Crime Projects</w:t>
      </w:r>
    </w:p>
    <w:p w:rsidR="008E6DAA" w:rsidRPr="0006158D" w:rsidRDefault="008E6DAA" w:rsidP="008E6DAA">
      <w:pPr>
        <w:pStyle w:val="BodyText"/>
        <w:tabs>
          <w:tab w:val="left" w:pos="9900"/>
        </w:tabs>
        <w:ind w:right="36"/>
        <w:rPr>
          <w:rFonts w:ascii="Gill Sans MT" w:hAnsi="Gill Sans MT"/>
          <w:i w:val="0"/>
        </w:rPr>
      </w:pPr>
    </w:p>
    <w:p w:rsidR="008E6DAA" w:rsidRPr="0006158D" w:rsidRDefault="008E6DAA" w:rsidP="008E6DAA">
      <w:pPr>
        <w:pStyle w:val="BodyText"/>
        <w:tabs>
          <w:tab w:val="left" w:pos="9900"/>
        </w:tabs>
        <w:ind w:right="36"/>
        <w:rPr>
          <w:rFonts w:ascii="Gill Sans MT" w:hAnsi="Gill Sans MT"/>
          <w:i w:val="0"/>
        </w:rPr>
      </w:pPr>
      <w:r w:rsidRPr="0006158D">
        <w:rPr>
          <w:rFonts w:ascii="Gill Sans MT" w:hAnsi="Gill Sans MT"/>
          <w:i w:val="0"/>
        </w:rPr>
        <w:t xml:space="preserve">The second </w:t>
      </w:r>
      <w:r w:rsidR="00E4388D" w:rsidRPr="0006158D">
        <w:rPr>
          <w:rFonts w:ascii="Gill Sans MT" w:hAnsi="Gill Sans MT"/>
          <w:i w:val="0"/>
        </w:rPr>
        <w:t xml:space="preserve">segment </w:t>
      </w:r>
      <w:r w:rsidRPr="0006158D">
        <w:rPr>
          <w:rFonts w:ascii="Gill Sans MT" w:hAnsi="Gill Sans MT"/>
          <w:i w:val="0"/>
        </w:rPr>
        <w:t xml:space="preserve">of the survey focused on obtaining input on </w:t>
      </w:r>
      <w:r w:rsidR="00AE426D">
        <w:rPr>
          <w:rFonts w:ascii="Gill Sans MT" w:hAnsi="Gill Sans MT"/>
          <w:i w:val="0"/>
        </w:rPr>
        <w:t xml:space="preserve">the strengths and weaknesses of the JAG funded task forces as well as the JAG grant’s future focuses. </w:t>
      </w:r>
      <w:r w:rsidRPr="0006158D">
        <w:rPr>
          <w:rFonts w:ascii="Gill Sans MT" w:hAnsi="Gill Sans MT"/>
          <w:i w:val="0"/>
        </w:rPr>
        <w:t xml:space="preserve"> </w:t>
      </w:r>
    </w:p>
    <w:p w:rsidR="008E6DAA" w:rsidRPr="0006158D" w:rsidRDefault="008E6DAA" w:rsidP="008E6DAA">
      <w:pPr>
        <w:pStyle w:val="BodyText"/>
        <w:tabs>
          <w:tab w:val="left" w:pos="9900"/>
        </w:tabs>
        <w:ind w:right="36"/>
        <w:rPr>
          <w:rFonts w:ascii="Gill Sans MT" w:hAnsi="Gill Sans MT"/>
          <w:i w:val="0"/>
        </w:rPr>
      </w:pPr>
    </w:p>
    <w:p w:rsidR="008E6DAA" w:rsidRDefault="00AE426D" w:rsidP="008E6DAA">
      <w:pPr>
        <w:pStyle w:val="BodyText"/>
        <w:tabs>
          <w:tab w:val="left" w:pos="9000"/>
        </w:tabs>
        <w:ind w:left="720" w:right="936"/>
        <w:rPr>
          <w:rFonts w:ascii="Gill Sans MT" w:hAnsi="Gill Sans MT"/>
        </w:rPr>
      </w:pPr>
      <w:r>
        <w:rPr>
          <w:rFonts w:ascii="Gill Sans MT" w:hAnsi="Gill Sans MT"/>
        </w:rPr>
        <w:t>Question 18: Based on your experience, JAG funded Task Forces need more training in the area (s) of:</w:t>
      </w:r>
    </w:p>
    <w:p w:rsidR="00AE426D" w:rsidRDefault="00AE426D" w:rsidP="00B151FD">
      <w:pPr>
        <w:pStyle w:val="BodyText"/>
        <w:numPr>
          <w:ilvl w:val="0"/>
          <w:numId w:val="24"/>
        </w:numPr>
        <w:tabs>
          <w:tab w:val="left" w:pos="9000"/>
        </w:tabs>
        <w:ind w:right="936"/>
        <w:rPr>
          <w:rFonts w:ascii="Gill Sans MT" w:hAnsi="Gill Sans MT"/>
        </w:rPr>
      </w:pPr>
      <w:r>
        <w:rPr>
          <w:rFonts w:ascii="Gill Sans MT" w:hAnsi="Gill Sans MT"/>
        </w:rPr>
        <w:t>Violent Crimes</w:t>
      </w:r>
    </w:p>
    <w:p w:rsidR="00AE426D" w:rsidRDefault="00AE426D" w:rsidP="00B151FD">
      <w:pPr>
        <w:pStyle w:val="BodyText"/>
        <w:numPr>
          <w:ilvl w:val="0"/>
          <w:numId w:val="24"/>
        </w:numPr>
        <w:tabs>
          <w:tab w:val="left" w:pos="9000"/>
        </w:tabs>
        <w:ind w:right="936"/>
        <w:rPr>
          <w:rFonts w:ascii="Gill Sans MT" w:hAnsi="Gill Sans MT"/>
        </w:rPr>
      </w:pPr>
      <w:r>
        <w:rPr>
          <w:rFonts w:ascii="Gill Sans MT" w:hAnsi="Gill Sans MT"/>
        </w:rPr>
        <w:t>Crime Scene Investigation</w:t>
      </w:r>
    </w:p>
    <w:p w:rsidR="00AE426D" w:rsidRDefault="00ED31AE" w:rsidP="00B151FD">
      <w:pPr>
        <w:pStyle w:val="BodyText"/>
        <w:numPr>
          <w:ilvl w:val="0"/>
          <w:numId w:val="24"/>
        </w:numPr>
        <w:tabs>
          <w:tab w:val="left" w:pos="9000"/>
        </w:tabs>
        <w:ind w:right="936"/>
        <w:rPr>
          <w:rFonts w:ascii="Gill Sans MT" w:hAnsi="Gill Sans MT"/>
        </w:rPr>
      </w:pPr>
      <w:r>
        <w:rPr>
          <w:rFonts w:ascii="Gill Sans MT" w:hAnsi="Gill Sans MT"/>
        </w:rPr>
        <w:t>De-escalation of force</w:t>
      </w:r>
    </w:p>
    <w:p w:rsidR="00ED31AE" w:rsidRDefault="00ED31AE" w:rsidP="00B151FD">
      <w:pPr>
        <w:pStyle w:val="BodyText"/>
        <w:numPr>
          <w:ilvl w:val="0"/>
          <w:numId w:val="24"/>
        </w:numPr>
        <w:tabs>
          <w:tab w:val="left" w:pos="9000"/>
        </w:tabs>
        <w:ind w:right="936"/>
        <w:rPr>
          <w:rFonts w:ascii="Gill Sans MT" w:hAnsi="Gill Sans MT"/>
        </w:rPr>
      </w:pPr>
      <w:r>
        <w:rPr>
          <w:rFonts w:ascii="Gill Sans MT" w:hAnsi="Gill Sans MT"/>
        </w:rPr>
        <w:t>Human Trafficking</w:t>
      </w:r>
    </w:p>
    <w:p w:rsidR="00ED31AE" w:rsidRDefault="00ED31AE" w:rsidP="00ED31AE">
      <w:pPr>
        <w:pStyle w:val="BodyText"/>
        <w:tabs>
          <w:tab w:val="left" w:pos="9000"/>
        </w:tabs>
        <w:ind w:left="1080" w:right="936"/>
        <w:rPr>
          <w:rFonts w:ascii="Gill Sans MT" w:hAnsi="Gill Sans MT"/>
        </w:rPr>
      </w:pPr>
      <w:r>
        <w:rPr>
          <w:rFonts w:ascii="Gill Sans MT" w:hAnsi="Gill Sans MT"/>
        </w:rPr>
        <w:lastRenderedPageBreak/>
        <w:t>Question 23: Please describe any areas you would like to see JAG funding go in the next five years.</w:t>
      </w:r>
    </w:p>
    <w:p w:rsidR="00ED31AE" w:rsidRPr="0006158D" w:rsidRDefault="00ED31AE" w:rsidP="00ED31AE">
      <w:pPr>
        <w:pStyle w:val="BodyText"/>
        <w:tabs>
          <w:tab w:val="left" w:pos="9000"/>
        </w:tabs>
        <w:ind w:right="936"/>
        <w:rPr>
          <w:rFonts w:ascii="Gill Sans MT" w:hAnsi="Gill Sans MT"/>
        </w:rPr>
      </w:pPr>
      <w:r>
        <w:rPr>
          <w:rFonts w:ascii="Gill Sans MT" w:hAnsi="Gill Sans MT"/>
        </w:rPr>
        <w:tab/>
      </w:r>
      <w:r>
        <w:rPr>
          <w:rFonts w:ascii="Gill Sans MT" w:hAnsi="Gill Sans MT"/>
        </w:rPr>
        <w:tab/>
      </w:r>
    </w:p>
    <w:p w:rsidR="008E6DAA" w:rsidRPr="0006158D" w:rsidRDefault="008E6DAA" w:rsidP="008E6DAA">
      <w:pPr>
        <w:pStyle w:val="BodyText"/>
        <w:tabs>
          <w:tab w:val="left" w:pos="9000"/>
        </w:tabs>
        <w:ind w:left="720" w:right="936"/>
        <w:rPr>
          <w:rFonts w:ascii="Gill Sans MT" w:hAnsi="Gill Sans MT"/>
        </w:rPr>
      </w:pPr>
    </w:p>
    <w:p w:rsidR="00994D0A" w:rsidRPr="0006158D" w:rsidRDefault="008E6DAA" w:rsidP="008E6DAA">
      <w:pPr>
        <w:pStyle w:val="BodyText"/>
        <w:tabs>
          <w:tab w:val="left" w:pos="9900"/>
        </w:tabs>
        <w:ind w:right="36"/>
        <w:rPr>
          <w:rFonts w:ascii="Gill Sans MT" w:hAnsi="Gill Sans MT"/>
          <w:i w:val="0"/>
        </w:rPr>
      </w:pPr>
      <w:r w:rsidRPr="0006158D">
        <w:rPr>
          <w:rFonts w:ascii="Gill Sans MT" w:hAnsi="Gill Sans MT"/>
          <w:i w:val="0"/>
        </w:rPr>
        <w:t xml:space="preserve">To ensure the most accurate information, the survey stated that answers to the survey would remain confidential and anonymous. No specific identifying information was required to respond and no efforts would be made to identify any respondent. </w:t>
      </w:r>
      <w:r w:rsidR="000176BE" w:rsidRPr="0006158D">
        <w:rPr>
          <w:rFonts w:ascii="Gill Sans MT" w:hAnsi="Gill Sans MT"/>
          <w:i w:val="0"/>
        </w:rPr>
        <w:t xml:space="preserve">One </w:t>
      </w:r>
      <w:r w:rsidR="008D2457" w:rsidRPr="0006158D">
        <w:rPr>
          <w:rFonts w:ascii="Gill Sans MT" w:hAnsi="Gill Sans MT"/>
          <w:i w:val="0"/>
        </w:rPr>
        <w:t>o</w:t>
      </w:r>
      <w:r w:rsidR="000176BE" w:rsidRPr="0006158D">
        <w:rPr>
          <w:rFonts w:ascii="Gill Sans MT" w:hAnsi="Gill Sans MT"/>
          <w:i w:val="0"/>
        </w:rPr>
        <w:t>f the main goals of the survey was t</w:t>
      </w:r>
      <w:r w:rsidR="00503D2B">
        <w:rPr>
          <w:rFonts w:ascii="Gill Sans MT" w:hAnsi="Gill Sans MT"/>
          <w:i w:val="0"/>
        </w:rPr>
        <w:t xml:space="preserve">o cast the widest net possible </w:t>
      </w:r>
      <w:r w:rsidR="000176BE" w:rsidRPr="0006158D">
        <w:rPr>
          <w:rFonts w:ascii="Gill Sans MT" w:hAnsi="Gill Sans MT"/>
          <w:i w:val="0"/>
        </w:rPr>
        <w:t>to obtain input from a broad array of criminal justice professionals and allied professionals throughout the state. To do this, t</w:t>
      </w:r>
      <w:r w:rsidRPr="0006158D">
        <w:rPr>
          <w:rFonts w:ascii="Gill Sans MT" w:hAnsi="Gill Sans MT"/>
          <w:i w:val="0"/>
        </w:rPr>
        <w:t xml:space="preserve">he survey </w:t>
      </w:r>
      <w:r w:rsidR="000176BE" w:rsidRPr="0006158D">
        <w:rPr>
          <w:rFonts w:ascii="Gill Sans MT" w:hAnsi="Gill Sans MT"/>
          <w:i w:val="0"/>
        </w:rPr>
        <w:t xml:space="preserve">announcement </w:t>
      </w:r>
      <w:r w:rsidRPr="0006158D">
        <w:rPr>
          <w:rFonts w:ascii="Gill Sans MT" w:hAnsi="Gill Sans MT"/>
          <w:i w:val="0"/>
        </w:rPr>
        <w:t xml:space="preserve">was widely distributed to criminal justice professionals and allied partners, including police departments, sheriff’s offices, prosecution offices (district attorneys, assistant district attorneys, </w:t>
      </w:r>
      <w:r w:rsidR="00436216" w:rsidRPr="0006158D">
        <w:rPr>
          <w:rFonts w:ascii="Gill Sans MT" w:hAnsi="Gill Sans MT"/>
          <w:i w:val="0"/>
        </w:rPr>
        <w:t xml:space="preserve">investigators, </w:t>
      </w:r>
      <w:r w:rsidRPr="0006158D">
        <w:rPr>
          <w:rFonts w:ascii="Gill Sans MT" w:hAnsi="Gill Sans MT"/>
          <w:i w:val="0"/>
        </w:rPr>
        <w:t>and victim witness personnel)</w:t>
      </w:r>
      <w:r w:rsidR="00815BAD" w:rsidRPr="0006158D">
        <w:rPr>
          <w:rFonts w:ascii="Gill Sans MT" w:hAnsi="Gill Sans MT"/>
          <w:i w:val="0"/>
        </w:rPr>
        <w:t>,</w:t>
      </w:r>
      <w:r w:rsidRPr="0006158D">
        <w:rPr>
          <w:rFonts w:ascii="Gill Sans MT" w:hAnsi="Gill Sans MT"/>
          <w:i w:val="0"/>
        </w:rPr>
        <w:t xml:space="preserve"> community-based victim service agencies, the </w:t>
      </w:r>
      <w:r w:rsidR="00436216" w:rsidRPr="0006158D">
        <w:rPr>
          <w:rFonts w:ascii="Gill Sans MT" w:hAnsi="Gill Sans MT"/>
          <w:i w:val="0"/>
        </w:rPr>
        <w:t xml:space="preserve">state </w:t>
      </w:r>
      <w:r w:rsidRPr="0006158D">
        <w:rPr>
          <w:rFonts w:ascii="Gill Sans MT" w:hAnsi="Gill Sans MT"/>
          <w:i w:val="0"/>
        </w:rPr>
        <w:t>correctional agency, the juvenile service agency, the courts, subcommittee members of the JAG Board related to forensic science and criminal history information, and current JAG and Violence Against Women Act (VAWA) Grant recipients.</w:t>
      </w:r>
    </w:p>
    <w:p w:rsidR="008E6DAA" w:rsidRPr="0006158D" w:rsidRDefault="008E6DAA" w:rsidP="008E6DAA">
      <w:pPr>
        <w:pStyle w:val="BodyText"/>
        <w:tabs>
          <w:tab w:val="left" w:pos="9900"/>
        </w:tabs>
        <w:ind w:right="36"/>
        <w:rPr>
          <w:rFonts w:ascii="Gill Sans MT" w:hAnsi="Gill Sans MT"/>
          <w:i w:val="0"/>
        </w:rPr>
      </w:pPr>
    </w:p>
    <w:p w:rsidR="008E6DAA" w:rsidRPr="0006158D" w:rsidRDefault="000176BE" w:rsidP="008E6DAA">
      <w:pPr>
        <w:rPr>
          <w:rFonts w:ascii="Gill Sans MT" w:hAnsi="Gill Sans MT" w:cs="Arial"/>
          <w:iCs/>
        </w:rPr>
      </w:pPr>
      <w:r w:rsidRPr="0006158D">
        <w:rPr>
          <w:rFonts w:ascii="Gill Sans MT" w:hAnsi="Gill Sans MT"/>
        </w:rPr>
        <w:t>Because of this</w:t>
      </w:r>
      <w:r w:rsidR="00ED31AE">
        <w:rPr>
          <w:rFonts w:ascii="Gill Sans MT" w:hAnsi="Gill Sans MT"/>
        </w:rPr>
        <w:t xml:space="preserve"> wide net</w:t>
      </w:r>
      <w:r w:rsidRPr="0006158D">
        <w:rPr>
          <w:rFonts w:ascii="Gill Sans MT" w:hAnsi="Gill Sans MT"/>
        </w:rPr>
        <w:t>, determining the exact response rate of the survey is difficult to</w:t>
      </w:r>
      <w:r w:rsidR="00503D2B">
        <w:rPr>
          <w:rFonts w:ascii="Gill Sans MT" w:hAnsi="Gill Sans MT"/>
        </w:rPr>
        <w:t xml:space="preserve"> </w:t>
      </w:r>
      <w:r w:rsidR="007C6728">
        <w:rPr>
          <w:rFonts w:ascii="Gill Sans MT" w:hAnsi="Gill Sans MT"/>
        </w:rPr>
        <w:t>calculate</w:t>
      </w:r>
      <w:r w:rsidR="007C6728" w:rsidRPr="0006158D">
        <w:rPr>
          <w:rFonts w:ascii="Gill Sans MT" w:hAnsi="Gill Sans MT"/>
        </w:rPr>
        <w:t xml:space="preserve">. </w:t>
      </w:r>
      <w:r w:rsidRPr="0006158D">
        <w:rPr>
          <w:rFonts w:ascii="Gill Sans MT" w:hAnsi="Gill Sans MT"/>
        </w:rPr>
        <w:t>The r</w:t>
      </w:r>
      <w:r w:rsidR="008E6DAA" w:rsidRPr="0006158D">
        <w:rPr>
          <w:rFonts w:ascii="Gill Sans MT" w:hAnsi="Gill Sans MT" w:cs="Arial"/>
          <w:iCs/>
        </w:rPr>
        <w:t>esponse rate</w:t>
      </w:r>
      <w:r w:rsidR="00ED31AE">
        <w:rPr>
          <w:rFonts w:ascii="Gill Sans MT" w:hAnsi="Gill Sans MT" w:cs="Arial"/>
          <w:iCs/>
        </w:rPr>
        <w:t xml:space="preserve"> </w:t>
      </w:r>
      <w:r w:rsidRPr="0006158D">
        <w:rPr>
          <w:rFonts w:ascii="Gill Sans MT" w:hAnsi="Gill Sans MT" w:cs="Arial"/>
          <w:iCs/>
        </w:rPr>
        <w:t xml:space="preserve">is computed based on the number of </w:t>
      </w:r>
      <w:r w:rsidR="008E6DAA" w:rsidRPr="0006158D">
        <w:rPr>
          <w:rFonts w:ascii="Gill Sans MT" w:hAnsi="Gill Sans MT" w:cs="Arial"/>
          <w:iCs/>
        </w:rPr>
        <w:t xml:space="preserve">people who answered the survey divided by the number of people </w:t>
      </w:r>
      <w:r w:rsidRPr="0006158D">
        <w:rPr>
          <w:rFonts w:ascii="Gill Sans MT" w:hAnsi="Gill Sans MT" w:cs="Arial"/>
          <w:iCs/>
        </w:rPr>
        <w:t>who received the survey invitation or announcement</w:t>
      </w:r>
      <w:r w:rsidR="008E6DAA" w:rsidRPr="0006158D">
        <w:rPr>
          <w:rFonts w:ascii="Gill Sans MT" w:hAnsi="Gill Sans MT" w:cs="Arial"/>
          <w:iCs/>
        </w:rPr>
        <w:t xml:space="preserve">. </w:t>
      </w:r>
    </w:p>
    <w:p w:rsidR="008E6DAA" w:rsidRPr="0006158D" w:rsidRDefault="008E6DAA" w:rsidP="008E6DAA">
      <w:pPr>
        <w:rPr>
          <w:rFonts w:ascii="Gill Sans MT" w:hAnsi="Gill Sans MT" w:cs="Arial"/>
          <w:iCs/>
        </w:rPr>
      </w:pPr>
    </w:p>
    <w:p w:rsidR="008E6DAA" w:rsidRDefault="000176BE" w:rsidP="008E6DAA">
      <w:pPr>
        <w:rPr>
          <w:rFonts w:ascii="Gill Sans MT" w:hAnsi="Gill Sans MT"/>
        </w:rPr>
      </w:pPr>
      <w:r w:rsidRPr="0006158D">
        <w:rPr>
          <w:rFonts w:ascii="Gill Sans MT" w:hAnsi="Gill Sans MT" w:cs="Arial"/>
          <w:iCs/>
        </w:rPr>
        <w:t>However, i</w:t>
      </w:r>
      <w:r w:rsidR="008E6DAA" w:rsidRPr="0006158D">
        <w:rPr>
          <w:rFonts w:ascii="Gill Sans MT" w:hAnsi="Gill Sans MT"/>
        </w:rPr>
        <w:t xml:space="preserve">n absence of a </w:t>
      </w:r>
      <w:r w:rsidRPr="0006158D">
        <w:rPr>
          <w:rFonts w:ascii="Gill Sans MT" w:hAnsi="Gill Sans MT"/>
        </w:rPr>
        <w:t xml:space="preserve">specific </w:t>
      </w:r>
      <w:r w:rsidR="008E6DAA" w:rsidRPr="0006158D">
        <w:rPr>
          <w:rFonts w:ascii="Gill Sans MT" w:hAnsi="Gill Sans MT"/>
        </w:rPr>
        <w:t xml:space="preserve">response rate, the total number of responses </w:t>
      </w:r>
      <w:r w:rsidR="00901C8F" w:rsidRPr="0006158D">
        <w:rPr>
          <w:rFonts w:ascii="Gill Sans MT" w:hAnsi="Gill Sans MT"/>
        </w:rPr>
        <w:t xml:space="preserve">received, the </w:t>
      </w:r>
      <w:r w:rsidR="008E6DAA" w:rsidRPr="0006158D">
        <w:rPr>
          <w:rFonts w:ascii="Gill Sans MT" w:hAnsi="Gill Sans MT"/>
        </w:rPr>
        <w:t>distribution of responses</w:t>
      </w:r>
      <w:r w:rsidR="00901C8F" w:rsidRPr="0006158D">
        <w:rPr>
          <w:rFonts w:ascii="Gill Sans MT" w:hAnsi="Gill Sans MT"/>
        </w:rPr>
        <w:t xml:space="preserve">, and the variety of professional fields identified </w:t>
      </w:r>
      <w:r w:rsidR="008E6DAA" w:rsidRPr="0006158D">
        <w:rPr>
          <w:rFonts w:ascii="Gill Sans MT" w:hAnsi="Gill Sans MT"/>
        </w:rPr>
        <w:t>can be used to determine if the</w:t>
      </w:r>
      <w:r w:rsidR="00774BB0">
        <w:rPr>
          <w:rFonts w:ascii="Gill Sans MT" w:hAnsi="Gill Sans MT"/>
        </w:rPr>
        <w:t xml:space="preserve"> survey provided the information needed to make informed decisions about funding.</w:t>
      </w:r>
      <w:r w:rsidR="008E6DAA" w:rsidRPr="0006158D">
        <w:rPr>
          <w:rFonts w:ascii="Gill Sans MT" w:hAnsi="Gill Sans MT"/>
        </w:rPr>
        <w:t xml:space="preserve"> </w:t>
      </w:r>
      <w:r w:rsidR="008E6DAA">
        <w:rPr>
          <w:rFonts w:ascii="Gill Sans MT" w:hAnsi="Gill Sans MT"/>
        </w:rPr>
        <w:t xml:space="preserve"> </w:t>
      </w:r>
    </w:p>
    <w:p w:rsidR="0089021D" w:rsidRDefault="0089021D" w:rsidP="008E6DAA">
      <w:pPr>
        <w:rPr>
          <w:rFonts w:ascii="Gill Sans MT" w:hAnsi="Gill Sans MT"/>
        </w:rPr>
      </w:pPr>
    </w:p>
    <w:p w:rsidR="0089021D" w:rsidRDefault="0089021D" w:rsidP="0089021D">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89021D" w:rsidRDefault="0089021D" w:rsidP="0089021D">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b/>
          <w:i/>
          <w:spacing w:val="-2"/>
        </w:rPr>
      </w:pPr>
      <w:r>
        <w:rPr>
          <w:rFonts w:ascii="Gill Sans MT" w:hAnsi="Gill Sans MT"/>
          <w:smallCaps/>
          <w:szCs w:val="40"/>
        </w:rPr>
        <w:t>C. Survey Results</w:t>
      </w:r>
      <w:r w:rsidR="00A41E4B" w:rsidRPr="00A41E4B">
        <w:rPr>
          <w:rFonts w:ascii="Gill Sans MT" w:hAnsi="Gill Sans MT"/>
          <w:smallCaps/>
          <w:szCs w:val="40"/>
        </w:rPr>
        <w:t xml:space="preserve"> </w:t>
      </w:r>
      <w:r w:rsidR="00A41E4B">
        <w:rPr>
          <w:rFonts w:ascii="Gill Sans MT" w:hAnsi="Gill Sans MT"/>
          <w:smallCaps/>
          <w:szCs w:val="40"/>
        </w:rPr>
        <w:t>of the JAG Strategy Plan Survey</w:t>
      </w:r>
    </w:p>
    <w:p w:rsidR="0089021D" w:rsidRDefault="0089021D" w:rsidP="0089021D">
      <w:pPr>
        <w:rPr>
          <w:rFonts w:ascii="Calibri" w:hAnsi="Calibri" w:cs="Calibri"/>
          <w:color w:val="000000"/>
        </w:rPr>
      </w:pPr>
    </w:p>
    <w:p w:rsidR="005313EB" w:rsidRPr="005313EB" w:rsidRDefault="005313EB" w:rsidP="00801DDB">
      <w:pPr>
        <w:rPr>
          <w:rFonts w:ascii="Gill Sans MT" w:hAnsi="Gill Sans MT"/>
          <w:b/>
        </w:rPr>
      </w:pPr>
      <w:r w:rsidRPr="005313EB">
        <w:rPr>
          <w:rFonts w:ascii="Gill Sans MT" w:hAnsi="Gill Sans MT"/>
          <w:b/>
        </w:rPr>
        <w:t>Demographics</w:t>
      </w:r>
    </w:p>
    <w:p w:rsidR="00801DDB" w:rsidRPr="00FD0382" w:rsidRDefault="00FF10EF" w:rsidP="00801DDB">
      <w:pPr>
        <w:rPr>
          <w:rFonts w:ascii="Gill Sans MT" w:hAnsi="Gill Sans MT"/>
        </w:rPr>
      </w:pPr>
      <w:r>
        <w:rPr>
          <w:rFonts w:ascii="Gill Sans MT" w:hAnsi="Gill Sans MT"/>
        </w:rPr>
        <w:t xml:space="preserve">Staff received a total of </w:t>
      </w:r>
      <w:r w:rsidR="00ED31AE">
        <w:rPr>
          <w:rFonts w:ascii="Gill Sans MT" w:hAnsi="Gill Sans MT"/>
        </w:rPr>
        <w:t>239</w:t>
      </w:r>
      <w:r>
        <w:rPr>
          <w:rFonts w:ascii="Gill Sans MT" w:hAnsi="Gill Sans MT"/>
        </w:rPr>
        <w:t xml:space="preserve"> completed surveys. </w:t>
      </w:r>
      <w:r w:rsidR="00ED31AE">
        <w:rPr>
          <w:rFonts w:ascii="Gill Sans MT" w:hAnsi="Gill Sans MT"/>
        </w:rPr>
        <w:t xml:space="preserve">Most respondents (35.56%) </w:t>
      </w:r>
      <w:r w:rsidR="00ED31AE" w:rsidRPr="00FD0382">
        <w:rPr>
          <w:rFonts w:ascii="Gill Sans MT" w:hAnsi="Gill Sans MT"/>
        </w:rPr>
        <w:t>indicated that their community was both urban and rural.</w:t>
      </w:r>
      <w:r w:rsidR="00ED31AE">
        <w:rPr>
          <w:rFonts w:ascii="Gill Sans MT" w:hAnsi="Gill Sans MT"/>
        </w:rPr>
        <w:t xml:space="preserve"> Almost thirty-five percent (34.73%) </w:t>
      </w:r>
      <w:r w:rsidR="00801DDB" w:rsidRPr="00FD0382">
        <w:rPr>
          <w:rFonts w:ascii="Gill Sans MT" w:hAnsi="Gill Sans MT"/>
        </w:rPr>
        <w:t>identified</w:t>
      </w:r>
      <w:r w:rsidR="00436216" w:rsidRPr="00FD0382">
        <w:rPr>
          <w:rFonts w:ascii="Gill Sans MT" w:hAnsi="Gill Sans MT"/>
        </w:rPr>
        <w:t xml:space="preserve"> themselves </w:t>
      </w:r>
      <w:r w:rsidR="00801DDB" w:rsidRPr="00FD0382">
        <w:rPr>
          <w:rFonts w:ascii="Gill Sans MT" w:hAnsi="Gill Sans MT"/>
        </w:rPr>
        <w:t>a</w:t>
      </w:r>
      <w:r w:rsidR="002A5134" w:rsidRPr="00FD0382">
        <w:rPr>
          <w:rFonts w:ascii="Gill Sans MT" w:hAnsi="Gill Sans MT"/>
        </w:rPr>
        <w:t xml:space="preserve">s living in an urban area </w:t>
      </w:r>
      <w:r w:rsidR="00ED31AE">
        <w:rPr>
          <w:rFonts w:ascii="Gill Sans MT" w:hAnsi="Gill Sans MT"/>
        </w:rPr>
        <w:t>and the other 29.71% of respondents were from a rural area.</w:t>
      </w:r>
    </w:p>
    <w:p w:rsidR="0089021D" w:rsidRPr="00FD0382" w:rsidRDefault="0089021D" w:rsidP="00801DDB">
      <w:pPr>
        <w:rPr>
          <w:rFonts w:ascii="Gill Sans MT" w:hAnsi="Gill Sans MT"/>
        </w:rPr>
      </w:pPr>
    </w:p>
    <w:p w:rsidR="0089021D" w:rsidRPr="002A5134" w:rsidRDefault="00FF10EF" w:rsidP="0089021D">
      <w:pPr>
        <w:rPr>
          <w:rFonts w:ascii="Gill Sans MT" w:hAnsi="Gill Sans MT"/>
        </w:rPr>
      </w:pPr>
      <w:r>
        <w:rPr>
          <w:rFonts w:ascii="Gill Sans MT" w:hAnsi="Gill Sans MT"/>
        </w:rPr>
        <w:t>Of those who respond</w:t>
      </w:r>
      <w:r w:rsidR="004A1B89">
        <w:rPr>
          <w:rFonts w:ascii="Gill Sans MT" w:hAnsi="Gill Sans MT"/>
        </w:rPr>
        <w:t xml:space="preserve">ed to the survey, </w:t>
      </w:r>
      <w:r w:rsidR="00ED31AE">
        <w:rPr>
          <w:rFonts w:ascii="Gill Sans MT" w:hAnsi="Gill Sans MT"/>
        </w:rPr>
        <w:t>75.3%</w:t>
      </w:r>
      <w:r>
        <w:rPr>
          <w:rFonts w:ascii="Gill Sans MT" w:hAnsi="Gill Sans MT"/>
        </w:rPr>
        <w:t xml:space="preserve"> were from state or local law enforcement.</w:t>
      </w:r>
      <w:r w:rsidR="00436216" w:rsidRPr="00FD0382">
        <w:rPr>
          <w:rFonts w:ascii="Gill Sans MT" w:hAnsi="Gill Sans MT"/>
        </w:rPr>
        <w:t xml:space="preserve"> </w:t>
      </w:r>
      <w:r w:rsidR="001715BF" w:rsidRPr="00FD0382">
        <w:rPr>
          <w:rFonts w:ascii="Gill Sans MT" w:hAnsi="Gill Sans MT"/>
        </w:rPr>
        <w:t xml:space="preserve">The second </w:t>
      </w:r>
      <w:r w:rsidR="00FD0382" w:rsidRPr="00FD0382">
        <w:rPr>
          <w:rFonts w:ascii="Gill Sans MT" w:hAnsi="Gill Sans MT"/>
        </w:rPr>
        <w:t>highest</w:t>
      </w:r>
      <w:r w:rsidR="001715BF" w:rsidRPr="00FD0382">
        <w:rPr>
          <w:rFonts w:ascii="Gill Sans MT" w:hAnsi="Gill Sans MT"/>
        </w:rPr>
        <w:t xml:space="preserve"> response rate, with</w:t>
      </w:r>
      <w:r w:rsidR="002A5134" w:rsidRPr="00FD0382">
        <w:rPr>
          <w:rFonts w:ascii="Gill Sans MT" w:hAnsi="Gill Sans MT"/>
        </w:rPr>
        <w:t xml:space="preserve"> </w:t>
      </w:r>
      <w:r w:rsidR="00ED31AE">
        <w:rPr>
          <w:rFonts w:ascii="Gill Sans MT" w:hAnsi="Gill Sans MT"/>
        </w:rPr>
        <w:t>15.9</w:t>
      </w:r>
      <w:r w:rsidR="002A5134" w:rsidRPr="00FD0382">
        <w:rPr>
          <w:rFonts w:ascii="Gill Sans MT" w:hAnsi="Gill Sans MT"/>
        </w:rPr>
        <w:t>%</w:t>
      </w:r>
      <w:r w:rsidR="001715BF" w:rsidRPr="00FD0382">
        <w:rPr>
          <w:rFonts w:ascii="Gill Sans MT" w:hAnsi="Gill Sans MT"/>
        </w:rPr>
        <w:t>,</w:t>
      </w:r>
      <w:r w:rsidR="002A5134" w:rsidRPr="00FD0382">
        <w:rPr>
          <w:rFonts w:ascii="Gill Sans MT" w:hAnsi="Gill Sans MT"/>
        </w:rPr>
        <w:t xml:space="preserve"> </w:t>
      </w:r>
      <w:r w:rsidR="001715BF" w:rsidRPr="00FD0382">
        <w:rPr>
          <w:rFonts w:ascii="Gill Sans MT" w:hAnsi="Gill Sans MT"/>
        </w:rPr>
        <w:t>was</w:t>
      </w:r>
      <w:r w:rsidR="0089021D" w:rsidRPr="00FD0382">
        <w:rPr>
          <w:rFonts w:ascii="Gill Sans MT" w:hAnsi="Gill Sans MT"/>
        </w:rPr>
        <w:t xml:space="preserve"> state or local prosecution</w:t>
      </w:r>
      <w:r w:rsidR="00436216" w:rsidRPr="00FD0382">
        <w:rPr>
          <w:rFonts w:ascii="Gill Sans MT" w:hAnsi="Gill Sans MT"/>
        </w:rPr>
        <w:t xml:space="preserve"> offices</w:t>
      </w:r>
      <w:r w:rsidR="0089021D" w:rsidRPr="00FD0382">
        <w:rPr>
          <w:rFonts w:ascii="Gill Sans MT" w:hAnsi="Gill Sans MT"/>
        </w:rPr>
        <w:t>. The remaining respondents were individuals from corrections, mental health, courts or t</w:t>
      </w:r>
      <w:r w:rsidR="002A5134" w:rsidRPr="00FD0382">
        <w:rPr>
          <w:rFonts w:ascii="Gill Sans MT" w:hAnsi="Gill Sans MT"/>
        </w:rPr>
        <w:t>he judiciary</w:t>
      </w:r>
      <w:r w:rsidR="002416E8" w:rsidRPr="00FD0382">
        <w:rPr>
          <w:rFonts w:ascii="Gill Sans MT" w:hAnsi="Gill Sans MT"/>
        </w:rPr>
        <w:t xml:space="preserve">, tribal, and, local or state </w:t>
      </w:r>
      <w:r w:rsidR="00C56911" w:rsidRPr="00FD0382">
        <w:rPr>
          <w:rFonts w:ascii="Gill Sans MT" w:hAnsi="Gill Sans MT"/>
        </w:rPr>
        <w:t>government</w:t>
      </w:r>
      <w:r w:rsidR="002A5134" w:rsidRPr="00FD0382">
        <w:rPr>
          <w:rFonts w:ascii="Gill Sans MT" w:hAnsi="Gill Sans MT"/>
        </w:rPr>
        <w:t xml:space="preserve">. Of the respondents, </w:t>
      </w:r>
      <w:r w:rsidR="00ED31AE">
        <w:rPr>
          <w:rFonts w:ascii="Gill Sans MT" w:hAnsi="Gill Sans MT"/>
        </w:rPr>
        <w:t>95.8%</w:t>
      </w:r>
      <w:r w:rsidR="0089021D" w:rsidRPr="00FD0382">
        <w:rPr>
          <w:rFonts w:ascii="Gill Sans MT" w:hAnsi="Gill Sans MT"/>
        </w:rPr>
        <w:t xml:space="preserve"> were not a representative or a design</w:t>
      </w:r>
      <w:r w:rsidR="002A5134" w:rsidRPr="00FD0382">
        <w:rPr>
          <w:rFonts w:ascii="Gill Sans MT" w:hAnsi="Gill Sans MT"/>
        </w:rPr>
        <w:t xml:space="preserve">ee on the JAG Board. </w:t>
      </w:r>
      <w:r w:rsidR="00ED31AE">
        <w:rPr>
          <w:rFonts w:ascii="Gill Sans MT" w:hAnsi="Gill Sans MT"/>
        </w:rPr>
        <w:t>Eleven</w:t>
      </w:r>
      <w:r w:rsidR="0089021D" w:rsidRPr="00FD0382">
        <w:rPr>
          <w:rFonts w:ascii="Gill Sans MT" w:hAnsi="Gill Sans MT"/>
        </w:rPr>
        <w:t xml:space="preserve"> </w:t>
      </w:r>
      <w:r w:rsidR="00ED31AE">
        <w:rPr>
          <w:rFonts w:ascii="Gill Sans MT" w:hAnsi="Gill Sans MT"/>
        </w:rPr>
        <w:t>JAG Board representatives or</w:t>
      </w:r>
      <w:r w:rsidR="0089021D" w:rsidRPr="00FD0382">
        <w:rPr>
          <w:rFonts w:ascii="Gill Sans MT" w:hAnsi="Gill Sans MT"/>
        </w:rPr>
        <w:t xml:space="preserve"> designees responded to the survey.</w:t>
      </w:r>
      <w:r w:rsidR="0089021D" w:rsidRPr="002A5134">
        <w:rPr>
          <w:rFonts w:ascii="Gill Sans MT" w:hAnsi="Gill Sans MT"/>
        </w:rPr>
        <w:t xml:space="preserve"> </w:t>
      </w:r>
    </w:p>
    <w:p w:rsidR="0089021D" w:rsidRPr="00E27D0B" w:rsidRDefault="0089021D" w:rsidP="00801DDB">
      <w:pPr>
        <w:rPr>
          <w:rFonts w:ascii="Gill Sans MT" w:hAnsi="Gill Sans MT"/>
          <w:highlight w:val="lightGray"/>
        </w:rPr>
      </w:pPr>
    </w:p>
    <w:p w:rsidR="008E6DAA" w:rsidRPr="00E27D0B" w:rsidRDefault="00B75F99" w:rsidP="008E6DAA">
      <w:pPr>
        <w:rPr>
          <w:rFonts w:ascii="Gill Sans MT" w:hAnsi="Gill Sans MT"/>
          <w:highlight w:val="lightGray"/>
        </w:rPr>
      </w:pPr>
      <w:r>
        <w:rPr>
          <w:rFonts w:ascii="Gill Sans MT" w:hAnsi="Gill Sans MT"/>
          <w:noProof/>
        </w:rPr>
        <w:lastRenderedPageBreak/>
        <w:drawing>
          <wp:inline distT="0" distB="0" distL="0" distR="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03A6" w:rsidRPr="00E27D0B" w:rsidRDefault="00B303A6" w:rsidP="008E6DAA">
      <w:pPr>
        <w:rPr>
          <w:rFonts w:ascii="Gill Sans MT" w:hAnsi="Gill Sans MT"/>
          <w:highlight w:val="lightGray"/>
        </w:rPr>
      </w:pPr>
    </w:p>
    <w:p w:rsidR="0081175E" w:rsidRDefault="003430BB" w:rsidP="003430BB">
      <w:pPr>
        <w:rPr>
          <w:rFonts w:ascii="Gill Sans MT" w:hAnsi="Gill Sans MT"/>
        </w:rPr>
      </w:pPr>
      <w:r>
        <w:rPr>
          <w:rFonts w:ascii="Gill Sans MT" w:hAnsi="Gill Sans MT"/>
        </w:rPr>
        <w:t>Most participants in the survey were state law enforcement (</w:t>
      </w:r>
      <w:r w:rsidR="0081175E">
        <w:rPr>
          <w:rFonts w:ascii="Gill Sans MT" w:hAnsi="Gill Sans MT"/>
        </w:rPr>
        <w:t>75.9%). The second most common affiliation was local law enforcement (14.6%) followed by county law enforcement (9.1%). The following graph shows the 2020 survey respondents’ affiliation.</w:t>
      </w:r>
    </w:p>
    <w:p w:rsidR="0081175E" w:rsidRPr="0081175E" w:rsidRDefault="0081175E" w:rsidP="003430BB">
      <w:pPr>
        <w:rPr>
          <w:rFonts w:ascii="Gill Sans MT" w:hAnsi="Gill Sans MT"/>
          <w14:textOutline w14:w="0" w14:cap="rnd" w14:cmpd="sng" w14:algn="ctr">
            <w14:solidFill>
              <w14:schemeClr w14:val="bg1"/>
            </w14:solidFill>
            <w14:prstDash w14:val="solid"/>
            <w14:bevel/>
          </w14:textOutline>
        </w:rPr>
      </w:pPr>
    </w:p>
    <w:p w:rsidR="0081175E" w:rsidRDefault="00B75F99" w:rsidP="003430BB">
      <w:pPr>
        <w:rPr>
          <w:rFonts w:ascii="Gill Sans MT" w:hAnsi="Gill Sans MT"/>
        </w:rPr>
      </w:pPr>
      <w:r>
        <w:rPr>
          <w:rFonts w:ascii="Gill Sans MT" w:hAnsi="Gill Sans MT"/>
          <w:noProof/>
        </w:rPr>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175E" w:rsidRDefault="0081175E" w:rsidP="003430BB">
      <w:pPr>
        <w:rPr>
          <w:rFonts w:ascii="Gill Sans MT" w:hAnsi="Gill Sans MT"/>
        </w:rPr>
      </w:pPr>
    </w:p>
    <w:p w:rsidR="003B7EE0" w:rsidRPr="00FD0382" w:rsidRDefault="003B7EE0" w:rsidP="003B7EE0">
      <w:pPr>
        <w:rPr>
          <w:rFonts w:ascii="Gill Sans MT" w:hAnsi="Gill Sans MT"/>
        </w:rPr>
      </w:pPr>
    </w:p>
    <w:p w:rsidR="003430BB" w:rsidRDefault="003B7EE0" w:rsidP="003B7EE0">
      <w:pPr>
        <w:rPr>
          <w:rFonts w:ascii="Gill Sans MT" w:hAnsi="Gill Sans MT"/>
        </w:rPr>
      </w:pPr>
      <w:r>
        <w:rPr>
          <w:rFonts w:ascii="Gill Sans MT" w:hAnsi="Gill Sans MT"/>
        </w:rPr>
        <w:t>In response to a question about the breadth of respondents’ service area, the survey found that 61% of respondents served the entire state. The remaining responses served one county (16.5%), two-three counties (11.9%) or four+ counties (10.6%).</w:t>
      </w:r>
    </w:p>
    <w:p w:rsidR="0081175E" w:rsidRDefault="0081175E" w:rsidP="00E4388D">
      <w:pPr>
        <w:rPr>
          <w:rFonts w:ascii="Gill Sans MT" w:hAnsi="Gill Sans MT"/>
          <w:b/>
          <w:sz w:val="28"/>
          <w:szCs w:val="28"/>
        </w:rPr>
      </w:pPr>
    </w:p>
    <w:p w:rsidR="003430BB" w:rsidRDefault="005313EB" w:rsidP="00E4388D">
      <w:pPr>
        <w:rPr>
          <w:rFonts w:ascii="Gill Sans MT" w:hAnsi="Gill Sans MT"/>
          <w:b/>
          <w:sz w:val="28"/>
          <w:szCs w:val="28"/>
        </w:rPr>
      </w:pPr>
      <w:r>
        <w:rPr>
          <w:rFonts w:ascii="Gill Sans MT" w:hAnsi="Gill Sans MT"/>
          <w:b/>
          <w:sz w:val="28"/>
          <w:szCs w:val="28"/>
        </w:rPr>
        <w:t>Survey Responders’ Views on Major</w:t>
      </w:r>
      <w:r w:rsidR="005D0BF5">
        <w:rPr>
          <w:rFonts w:ascii="Gill Sans MT" w:hAnsi="Gill Sans MT"/>
          <w:b/>
          <w:sz w:val="28"/>
          <w:szCs w:val="28"/>
        </w:rPr>
        <w:t xml:space="preserve"> Safety</w:t>
      </w:r>
      <w:r>
        <w:rPr>
          <w:rFonts w:ascii="Gill Sans MT" w:hAnsi="Gill Sans MT"/>
          <w:b/>
          <w:sz w:val="28"/>
          <w:szCs w:val="28"/>
        </w:rPr>
        <w:t xml:space="preserve"> Issues</w:t>
      </w:r>
    </w:p>
    <w:p w:rsidR="005313EB" w:rsidRDefault="005313EB" w:rsidP="005313EB">
      <w:pPr>
        <w:rPr>
          <w:rFonts w:ascii="Gill Sans MT" w:hAnsi="Gill Sans MT"/>
        </w:rPr>
      </w:pPr>
      <w:r>
        <w:rPr>
          <w:rFonts w:ascii="Gill Sans MT" w:hAnsi="Gill Sans MT"/>
        </w:rPr>
        <w:lastRenderedPageBreak/>
        <w:t>The survey asked respondents to rate major public safety issues on a scale from “no threat” or “don’t know” to “high threat</w:t>
      </w:r>
      <w:r>
        <w:rPr>
          <w:rFonts w:ascii="Gill Sans MT" w:hAnsi="Gill Sans MT"/>
        </w:rPr>
        <w:t>.</w:t>
      </w:r>
      <w:r>
        <w:rPr>
          <w:rFonts w:ascii="Gill Sans MT" w:hAnsi="Gill Sans MT"/>
        </w:rPr>
        <w:t xml:space="preserve">” </w:t>
      </w:r>
      <w:r>
        <w:rPr>
          <w:rFonts w:ascii="Gill Sans MT" w:hAnsi="Gill Sans MT"/>
        </w:rPr>
        <w:t xml:space="preserve"> </w:t>
      </w:r>
      <w:r>
        <w:rPr>
          <w:rFonts w:ascii="Gill Sans MT" w:hAnsi="Gill Sans MT"/>
        </w:rPr>
        <w:t>Drug use was the most common issue to be rated as a high threat, at seventy-four percent of respondents. Almost forty-seven and forty-two percent of respondents consider Violent Crimes, and Gun Violence, respectively, to be high threats to the public.</w:t>
      </w:r>
    </w:p>
    <w:p w:rsidR="005D0BF5" w:rsidRDefault="005D0BF5" w:rsidP="005313EB">
      <w:pPr>
        <w:rPr>
          <w:rFonts w:ascii="Gill Sans MT" w:hAnsi="Gill Sans MT"/>
        </w:rPr>
      </w:pPr>
    </w:p>
    <w:p w:rsidR="005D0BF5" w:rsidRDefault="005D0BF5" w:rsidP="005313EB">
      <w:pPr>
        <w:rPr>
          <w:rFonts w:ascii="Gill Sans MT" w:hAnsi="Gill Sans MT"/>
        </w:rPr>
      </w:pPr>
    </w:p>
    <w:p w:rsidR="005313EB" w:rsidRPr="005313EB" w:rsidRDefault="005D0BF5" w:rsidP="00E4388D">
      <w:pPr>
        <w:rPr>
          <w:rFonts w:ascii="Gill Sans MT" w:hAnsi="Gill Sans MT"/>
          <w:sz w:val="28"/>
          <w:szCs w:val="28"/>
        </w:rPr>
      </w:pPr>
      <w:r>
        <w:rPr>
          <w:rFonts w:ascii="Gill Sans MT" w:hAnsi="Gill Sans MT"/>
          <w:b/>
          <w:noProof/>
          <w:sz w:val="28"/>
          <w:szCs w:val="28"/>
        </w:rPr>
        <w:drawing>
          <wp:anchor distT="0" distB="0" distL="114300" distR="114300" simplePos="0" relativeHeight="251670528" behindDoc="0" locked="0" layoutInCell="1" allowOverlap="1" wp14:anchorId="168DE707" wp14:editId="5CE4B103">
            <wp:simplePos x="0" y="0"/>
            <wp:positionH relativeFrom="column">
              <wp:posOffset>0</wp:posOffset>
            </wp:positionH>
            <wp:positionV relativeFrom="paragraph">
              <wp:posOffset>208915</wp:posOffset>
            </wp:positionV>
            <wp:extent cx="5486400" cy="3343275"/>
            <wp:effectExtent l="0" t="0" r="0" b="9525"/>
            <wp:wrapThrough wrapText="bothSides">
              <wp:wrapPolygon edited="0">
                <wp:start x="0" y="0"/>
                <wp:lineTo x="0" y="21538"/>
                <wp:lineTo x="21525" y="21538"/>
                <wp:lineTo x="21525" y="0"/>
                <wp:lineTo x="0" y="0"/>
              </wp:wrapPolygon>
            </wp:wrapThrough>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5313EB" w:rsidRDefault="005313EB" w:rsidP="00E4388D">
      <w:pPr>
        <w:rPr>
          <w:rFonts w:ascii="Gill Sans MT" w:hAnsi="Gill Sans MT"/>
          <w:b/>
          <w:sz w:val="28"/>
          <w:szCs w:val="28"/>
        </w:rPr>
      </w:pPr>
    </w:p>
    <w:p w:rsidR="003430BB" w:rsidRDefault="003430BB" w:rsidP="00E4388D">
      <w:pPr>
        <w:rPr>
          <w:rFonts w:ascii="Gill Sans MT" w:hAnsi="Gill Sans MT"/>
          <w:b/>
          <w:sz w:val="28"/>
          <w:szCs w:val="28"/>
        </w:rPr>
      </w:pPr>
    </w:p>
    <w:p w:rsidR="003B7EE0" w:rsidRDefault="003B7EE0" w:rsidP="00E4388D">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Default="004F7D21" w:rsidP="004F7D21">
      <w:pPr>
        <w:rPr>
          <w:rFonts w:ascii="Gill Sans MT" w:hAnsi="Gill Sans MT"/>
          <w:b/>
          <w:sz w:val="28"/>
          <w:szCs w:val="28"/>
        </w:rPr>
      </w:pPr>
    </w:p>
    <w:p w:rsidR="004F7D21" w:rsidRPr="00CE7E8C" w:rsidRDefault="004F7D21" w:rsidP="004F7D21">
      <w:pPr>
        <w:rPr>
          <w:rFonts w:ascii="Gill Sans MT" w:hAnsi="Gill Sans MT"/>
          <w:b/>
          <w:sz w:val="28"/>
          <w:szCs w:val="28"/>
        </w:rPr>
      </w:pPr>
      <w:r>
        <w:rPr>
          <w:rFonts w:ascii="Gill Sans MT" w:hAnsi="Gill Sans MT"/>
          <w:b/>
          <w:sz w:val="28"/>
          <w:szCs w:val="28"/>
        </w:rPr>
        <w:t>JAG Purpose Areas Order of Importance</w:t>
      </w:r>
    </w:p>
    <w:p w:rsidR="005D0BF5" w:rsidRDefault="005D0BF5" w:rsidP="00E4388D">
      <w:pPr>
        <w:rPr>
          <w:rFonts w:ascii="Gill Sans MT" w:hAnsi="Gill Sans MT"/>
          <w:b/>
          <w:sz w:val="28"/>
          <w:szCs w:val="28"/>
        </w:rPr>
      </w:pPr>
    </w:p>
    <w:p w:rsidR="005D0BF5" w:rsidRDefault="005D0BF5" w:rsidP="00E4388D">
      <w:pPr>
        <w:rPr>
          <w:rFonts w:ascii="Gill Sans MT" w:hAnsi="Gill Sans MT"/>
          <w:b/>
          <w:sz w:val="28"/>
          <w:szCs w:val="28"/>
        </w:rPr>
      </w:pPr>
      <w:r>
        <w:rPr>
          <w:rFonts w:ascii="Gill Sans MT" w:hAnsi="Gill Sans MT"/>
        </w:rPr>
        <w:t>Before we began asking specific questions about the JAG program areas, we asked the respondents to rate their necessity. Program areas with the highest need, according to the survey, are Law Enforcement Programs (75%) and Drug Treatment Programs (57.6%). For a more detailed breakdown, please see the following graph.</w:t>
      </w:r>
    </w:p>
    <w:p w:rsidR="005313EB" w:rsidRDefault="005313EB" w:rsidP="00E4388D">
      <w:pPr>
        <w:rPr>
          <w:rFonts w:ascii="Gill Sans MT" w:hAnsi="Gill Sans MT"/>
          <w:b/>
          <w:sz w:val="28"/>
          <w:szCs w:val="28"/>
        </w:rPr>
      </w:pPr>
    </w:p>
    <w:p w:rsidR="005313EB" w:rsidRDefault="005313EB" w:rsidP="00E4388D">
      <w:pPr>
        <w:rPr>
          <w:rFonts w:ascii="Gill Sans MT" w:hAnsi="Gill Sans MT"/>
          <w:b/>
          <w:sz w:val="28"/>
          <w:szCs w:val="28"/>
        </w:rPr>
      </w:pPr>
      <w:r>
        <w:rPr>
          <w:rFonts w:ascii="Gill Sans MT" w:hAnsi="Gill Sans MT"/>
          <w:b/>
          <w:noProof/>
          <w:sz w:val="28"/>
          <w:szCs w:val="28"/>
        </w:rPr>
        <w:lastRenderedPageBreak/>
        <w:drawing>
          <wp:inline distT="0" distB="0" distL="0" distR="0">
            <wp:extent cx="5486400" cy="33432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13EB" w:rsidRDefault="005313EB" w:rsidP="00E4388D">
      <w:pPr>
        <w:rPr>
          <w:rFonts w:ascii="Gill Sans MT" w:hAnsi="Gill Sans MT"/>
          <w:b/>
          <w:sz w:val="28"/>
          <w:szCs w:val="28"/>
        </w:rPr>
      </w:pPr>
    </w:p>
    <w:p w:rsidR="005313EB" w:rsidRDefault="005313EB" w:rsidP="00E4388D">
      <w:pPr>
        <w:rPr>
          <w:rFonts w:ascii="Gill Sans MT" w:hAnsi="Gill Sans MT"/>
          <w:b/>
          <w:sz w:val="28"/>
          <w:szCs w:val="28"/>
        </w:rPr>
      </w:pPr>
    </w:p>
    <w:p w:rsidR="00E4388D" w:rsidRPr="00FD0382" w:rsidRDefault="006B7474" w:rsidP="00E4388D">
      <w:pPr>
        <w:rPr>
          <w:rFonts w:ascii="Gill Sans MT" w:hAnsi="Gill Sans MT"/>
          <w:b/>
          <w:sz w:val="28"/>
          <w:szCs w:val="28"/>
        </w:rPr>
      </w:pPr>
      <w:r w:rsidRPr="00FD0382">
        <w:rPr>
          <w:rFonts w:ascii="Gill Sans MT" w:hAnsi="Gill Sans MT"/>
          <w:b/>
          <w:sz w:val="28"/>
          <w:szCs w:val="28"/>
        </w:rPr>
        <w:t>Purpose Area 1: Law Enforcement Programs</w:t>
      </w:r>
    </w:p>
    <w:p w:rsidR="00436216" w:rsidRPr="00FD0382" w:rsidRDefault="006B7474" w:rsidP="00E4388D">
      <w:pPr>
        <w:rPr>
          <w:rFonts w:ascii="Gill Sans MT" w:hAnsi="Gill Sans MT"/>
        </w:rPr>
      </w:pPr>
      <w:r w:rsidRPr="00FD0382">
        <w:rPr>
          <w:rFonts w:ascii="Gill Sans MT" w:hAnsi="Gill Sans MT"/>
        </w:rPr>
        <w:t>In this category,</w:t>
      </w:r>
      <w:r w:rsidR="00901C8F" w:rsidRPr="00FD0382">
        <w:rPr>
          <w:rFonts w:ascii="Gill Sans MT" w:hAnsi="Gill Sans MT"/>
        </w:rPr>
        <w:t xml:space="preserve"> </w:t>
      </w:r>
      <w:r w:rsidR="00E3747D">
        <w:rPr>
          <w:rFonts w:ascii="Gill Sans MT" w:hAnsi="Gill Sans MT"/>
        </w:rPr>
        <w:t>198</w:t>
      </w:r>
      <w:r w:rsidR="00815986" w:rsidRPr="00FD0382">
        <w:rPr>
          <w:rFonts w:ascii="Gill Sans MT" w:hAnsi="Gill Sans MT"/>
        </w:rPr>
        <w:t xml:space="preserve"> r</w:t>
      </w:r>
      <w:r w:rsidR="00615868" w:rsidRPr="00FD0382">
        <w:rPr>
          <w:rFonts w:ascii="Gill Sans MT" w:hAnsi="Gill Sans MT"/>
        </w:rPr>
        <w:t>espo</w:t>
      </w:r>
      <w:r w:rsidR="007E6D03" w:rsidRPr="00FD0382">
        <w:rPr>
          <w:rFonts w:ascii="Gill Sans MT" w:hAnsi="Gill Sans MT"/>
        </w:rPr>
        <w:t xml:space="preserve">ndents provided input and </w:t>
      </w:r>
      <w:r w:rsidR="00E3747D">
        <w:rPr>
          <w:rFonts w:ascii="Gill Sans MT" w:hAnsi="Gill Sans MT"/>
        </w:rPr>
        <w:t>42</w:t>
      </w:r>
      <w:r w:rsidR="00815986" w:rsidRPr="00FD0382">
        <w:rPr>
          <w:rFonts w:ascii="Gill Sans MT" w:hAnsi="Gill Sans MT"/>
        </w:rPr>
        <w:t xml:space="preserve"> respondents </w:t>
      </w:r>
      <w:r w:rsidR="00DC1220">
        <w:rPr>
          <w:rFonts w:ascii="Gill Sans MT" w:hAnsi="Gill Sans MT"/>
        </w:rPr>
        <w:t>did not answer</w:t>
      </w:r>
      <w:r w:rsidRPr="00FD0382">
        <w:rPr>
          <w:rFonts w:ascii="Gill Sans MT" w:hAnsi="Gill Sans MT"/>
        </w:rPr>
        <w:t xml:space="preserve"> the question. </w:t>
      </w:r>
      <w:r w:rsidR="00801DDB" w:rsidRPr="00E3747D">
        <w:rPr>
          <w:rFonts w:ascii="Gill Sans MT" w:hAnsi="Gill Sans MT"/>
        </w:rPr>
        <w:t>T</w:t>
      </w:r>
      <w:r w:rsidRPr="00E3747D">
        <w:rPr>
          <w:rFonts w:ascii="Gill Sans MT" w:hAnsi="Gill Sans MT"/>
        </w:rPr>
        <w:t xml:space="preserve">he </w:t>
      </w:r>
      <w:r w:rsidR="00901C8F" w:rsidRPr="00E3747D">
        <w:rPr>
          <w:rFonts w:ascii="Gill Sans MT" w:hAnsi="Gill Sans MT"/>
        </w:rPr>
        <w:t xml:space="preserve">top-ranked </w:t>
      </w:r>
      <w:r w:rsidR="00815986" w:rsidRPr="00E3747D">
        <w:rPr>
          <w:rFonts w:ascii="Gill Sans MT" w:hAnsi="Gill Sans MT"/>
        </w:rPr>
        <w:t>area of importance was Drug Enforcement Programs</w:t>
      </w:r>
      <w:r w:rsidR="00E3747D" w:rsidRPr="00E3747D">
        <w:rPr>
          <w:rFonts w:ascii="Gill Sans MT" w:hAnsi="Gill Sans MT"/>
        </w:rPr>
        <w:t>,</w:t>
      </w:r>
      <w:r w:rsidR="00E3747D">
        <w:rPr>
          <w:rFonts w:ascii="Gill Sans MT" w:hAnsi="Gill Sans MT"/>
        </w:rPr>
        <w:t xml:space="preserve"> followed by Law Enforcement training and Violent Crime.</w:t>
      </w:r>
    </w:p>
    <w:p w:rsidR="00436216" w:rsidRDefault="00436216" w:rsidP="00E4388D">
      <w:pPr>
        <w:rPr>
          <w:rFonts w:ascii="Gill Sans MT" w:hAnsi="Gill Sans MT"/>
        </w:rPr>
      </w:pPr>
    </w:p>
    <w:p w:rsidR="00E3747D" w:rsidRDefault="00E3747D" w:rsidP="00E4388D">
      <w:pPr>
        <w:rPr>
          <w:rFonts w:ascii="Gill Sans MT" w:hAnsi="Gill Sans MT"/>
        </w:rPr>
      </w:pPr>
    </w:p>
    <w:p w:rsidR="00E3747D" w:rsidRDefault="00E3747D" w:rsidP="00E4388D">
      <w:pPr>
        <w:rPr>
          <w:rFonts w:ascii="Gill Sans MT" w:hAnsi="Gill Sans MT"/>
        </w:rPr>
      </w:pPr>
    </w:p>
    <w:p w:rsidR="00E3747D" w:rsidRDefault="00E3747D" w:rsidP="00E4388D">
      <w:pPr>
        <w:rPr>
          <w:rFonts w:ascii="Gill Sans MT" w:hAnsi="Gill Sans MT"/>
        </w:rPr>
      </w:pPr>
    </w:p>
    <w:p w:rsidR="00E3747D" w:rsidRDefault="00E3747D" w:rsidP="00E4388D">
      <w:pPr>
        <w:rPr>
          <w:rFonts w:ascii="Gill Sans MT" w:hAnsi="Gill Sans MT"/>
        </w:rPr>
      </w:pPr>
    </w:p>
    <w:p w:rsidR="00E3747D" w:rsidRDefault="00E3747D" w:rsidP="00E4388D">
      <w:pPr>
        <w:rPr>
          <w:rFonts w:ascii="Gill Sans MT" w:hAnsi="Gill Sans MT"/>
        </w:rPr>
      </w:pPr>
      <w:r>
        <w:rPr>
          <w:rFonts w:ascii="Gill Sans MT" w:hAnsi="Gill Sans MT"/>
          <w:b/>
          <w:noProof/>
          <w:sz w:val="28"/>
          <w:szCs w:val="28"/>
        </w:rPr>
        <w:lastRenderedPageBreak/>
        <w:drawing>
          <wp:inline distT="0" distB="0" distL="0" distR="0" wp14:anchorId="27DCC28E" wp14:editId="5B2091FC">
            <wp:extent cx="5486400" cy="33432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747D" w:rsidRDefault="00E3747D" w:rsidP="00E4388D">
      <w:pPr>
        <w:rPr>
          <w:rFonts w:ascii="Gill Sans MT" w:hAnsi="Gill Sans MT"/>
        </w:rPr>
      </w:pPr>
    </w:p>
    <w:p w:rsidR="00E4388D" w:rsidRPr="00400B64" w:rsidRDefault="0089021D" w:rsidP="008E6DAA">
      <w:pPr>
        <w:rPr>
          <w:rFonts w:ascii="Gill Sans MT" w:hAnsi="Gill Sans MT"/>
          <w:b/>
          <w:i/>
        </w:rPr>
      </w:pPr>
      <w:r w:rsidRPr="00400B64">
        <w:rPr>
          <w:rFonts w:ascii="Gill Sans MT" w:hAnsi="Gill Sans MT"/>
          <w:b/>
          <w:i/>
        </w:rPr>
        <w:t>C</w:t>
      </w:r>
      <w:r w:rsidR="0022728D" w:rsidRPr="00400B64">
        <w:rPr>
          <w:rFonts w:ascii="Gill Sans MT" w:hAnsi="Gill Sans MT"/>
          <w:b/>
          <w:i/>
        </w:rPr>
        <w:t>omments:</w:t>
      </w:r>
    </w:p>
    <w:p w:rsidR="0022728D" w:rsidRPr="00400B64" w:rsidRDefault="00503D2B" w:rsidP="008E6DAA">
      <w:pPr>
        <w:rPr>
          <w:rFonts w:ascii="Gill Sans MT" w:hAnsi="Gill Sans MT"/>
        </w:rPr>
      </w:pPr>
      <w:r>
        <w:rPr>
          <w:rFonts w:ascii="Gill Sans MT" w:hAnsi="Gill Sans MT"/>
        </w:rPr>
        <w:t xml:space="preserve">Other Project Areas </w:t>
      </w:r>
      <w:r w:rsidR="0022728D" w:rsidRPr="00400B64">
        <w:rPr>
          <w:rFonts w:ascii="Gill Sans MT" w:hAnsi="Gill Sans MT"/>
        </w:rPr>
        <w:t xml:space="preserve">identified in the </w:t>
      </w:r>
      <w:r w:rsidR="006B7474" w:rsidRPr="00400B64">
        <w:rPr>
          <w:rFonts w:ascii="Gill Sans MT" w:hAnsi="Gill Sans MT"/>
        </w:rPr>
        <w:t>C</w:t>
      </w:r>
      <w:r w:rsidR="0022728D" w:rsidRPr="00400B64">
        <w:rPr>
          <w:rFonts w:ascii="Gill Sans MT" w:hAnsi="Gill Sans MT"/>
        </w:rPr>
        <w:t xml:space="preserve">omments </w:t>
      </w:r>
      <w:r w:rsidR="006B7474" w:rsidRPr="00400B64">
        <w:rPr>
          <w:rFonts w:ascii="Gill Sans MT" w:hAnsi="Gill Sans MT"/>
        </w:rPr>
        <w:t>S</w:t>
      </w:r>
      <w:r w:rsidR="0022728D" w:rsidRPr="00400B64">
        <w:rPr>
          <w:rFonts w:ascii="Gill Sans MT" w:hAnsi="Gill Sans MT"/>
        </w:rPr>
        <w:t>ection included:</w:t>
      </w:r>
    </w:p>
    <w:p w:rsidR="0022728D" w:rsidRPr="00400B64" w:rsidRDefault="0022728D" w:rsidP="008E6DAA">
      <w:pPr>
        <w:rPr>
          <w:rFonts w:ascii="Gill Sans MT" w:hAnsi="Gill Sans MT"/>
        </w:rPr>
      </w:pPr>
    </w:p>
    <w:p w:rsidR="0067089E" w:rsidRDefault="00576EEF" w:rsidP="00B151FD">
      <w:pPr>
        <w:numPr>
          <w:ilvl w:val="0"/>
          <w:numId w:val="9"/>
        </w:numPr>
        <w:rPr>
          <w:rFonts w:ascii="Gill Sans MT" w:hAnsi="Gill Sans MT"/>
        </w:rPr>
      </w:pPr>
      <w:r>
        <w:rPr>
          <w:rFonts w:ascii="Gill Sans MT" w:hAnsi="Gill Sans MT"/>
        </w:rPr>
        <w:t xml:space="preserve">Mental </w:t>
      </w:r>
      <w:r w:rsidR="007A2834">
        <w:rPr>
          <w:rFonts w:ascii="Gill Sans MT" w:hAnsi="Gill Sans MT"/>
        </w:rPr>
        <w:t>Health</w:t>
      </w:r>
      <w:r>
        <w:rPr>
          <w:rFonts w:ascii="Gill Sans MT" w:hAnsi="Gill Sans MT"/>
        </w:rPr>
        <w:t xml:space="preserve"> training</w:t>
      </w:r>
    </w:p>
    <w:p w:rsidR="00576EEF" w:rsidRDefault="00576EEF" w:rsidP="00B151FD">
      <w:pPr>
        <w:numPr>
          <w:ilvl w:val="0"/>
          <w:numId w:val="9"/>
        </w:numPr>
        <w:rPr>
          <w:rFonts w:ascii="Gill Sans MT" w:hAnsi="Gill Sans MT"/>
        </w:rPr>
      </w:pPr>
      <w:r>
        <w:rPr>
          <w:rFonts w:ascii="Gill Sans MT" w:hAnsi="Gill Sans MT"/>
        </w:rPr>
        <w:t>Offender re-entry programs</w:t>
      </w:r>
    </w:p>
    <w:p w:rsidR="00576EEF" w:rsidRDefault="00576EEF" w:rsidP="00B151FD">
      <w:pPr>
        <w:numPr>
          <w:ilvl w:val="0"/>
          <w:numId w:val="9"/>
        </w:numPr>
        <w:rPr>
          <w:rFonts w:ascii="Gill Sans MT" w:hAnsi="Gill Sans MT"/>
        </w:rPr>
      </w:pPr>
      <w:r>
        <w:rPr>
          <w:rFonts w:ascii="Gill Sans MT" w:hAnsi="Gill Sans MT"/>
        </w:rPr>
        <w:t>Trauma Informed Approach Training</w:t>
      </w:r>
    </w:p>
    <w:p w:rsidR="00576EEF" w:rsidRDefault="00576EEF" w:rsidP="00B151FD">
      <w:pPr>
        <w:numPr>
          <w:ilvl w:val="0"/>
          <w:numId w:val="9"/>
        </w:numPr>
        <w:rPr>
          <w:rFonts w:ascii="Gill Sans MT" w:hAnsi="Gill Sans MT"/>
        </w:rPr>
      </w:pPr>
      <w:r>
        <w:rPr>
          <w:rFonts w:ascii="Gill Sans MT" w:hAnsi="Gill Sans MT"/>
        </w:rPr>
        <w:t>Domestic Violence and Sexual Assault-specific projects</w:t>
      </w:r>
    </w:p>
    <w:p w:rsidR="00576EEF" w:rsidRPr="00576EEF" w:rsidRDefault="00576EEF" w:rsidP="00B151FD">
      <w:pPr>
        <w:numPr>
          <w:ilvl w:val="0"/>
          <w:numId w:val="9"/>
        </w:numPr>
        <w:rPr>
          <w:rFonts w:ascii="Gill Sans MT" w:hAnsi="Gill Sans MT"/>
        </w:rPr>
      </w:pPr>
      <w:r>
        <w:rPr>
          <w:rFonts w:ascii="Gill Sans MT" w:hAnsi="Gill Sans MT"/>
        </w:rPr>
        <w:t>Tactics to handle civil unrest, de-escalation</w:t>
      </w:r>
    </w:p>
    <w:p w:rsidR="0055522C" w:rsidRDefault="0055522C" w:rsidP="006B7474">
      <w:pPr>
        <w:rPr>
          <w:rFonts w:ascii="Gill Sans MT" w:hAnsi="Gill Sans MT"/>
          <w:b/>
          <w:sz w:val="28"/>
          <w:szCs w:val="28"/>
        </w:rPr>
      </w:pPr>
    </w:p>
    <w:p w:rsidR="00FF10EF" w:rsidRPr="00E27D0B" w:rsidRDefault="00FF10EF" w:rsidP="006B7474">
      <w:pPr>
        <w:rPr>
          <w:rFonts w:ascii="Gill Sans MT" w:hAnsi="Gill Sans MT"/>
          <w:b/>
          <w:sz w:val="28"/>
          <w:szCs w:val="28"/>
        </w:rPr>
      </w:pPr>
    </w:p>
    <w:p w:rsidR="006B7474" w:rsidRPr="00FD0382" w:rsidRDefault="006B7474" w:rsidP="006B7474">
      <w:pPr>
        <w:rPr>
          <w:rFonts w:ascii="Gill Sans MT" w:hAnsi="Gill Sans MT"/>
          <w:b/>
          <w:sz w:val="28"/>
          <w:szCs w:val="28"/>
        </w:rPr>
      </w:pPr>
      <w:r w:rsidRPr="00FD0382">
        <w:rPr>
          <w:rFonts w:ascii="Gill Sans MT" w:hAnsi="Gill Sans MT"/>
          <w:b/>
          <w:sz w:val="28"/>
          <w:szCs w:val="28"/>
        </w:rPr>
        <w:t>Purpose Area 2: Court/Prosecution Programs</w:t>
      </w:r>
    </w:p>
    <w:p w:rsidR="006B7474" w:rsidRDefault="006B7474" w:rsidP="006B7474">
      <w:pPr>
        <w:rPr>
          <w:rFonts w:ascii="Gill Sans MT" w:hAnsi="Gill Sans MT"/>
        </w:rPr>
      </w:pPr>
      <w:r w:rsidRPr="00FD0382">
        <w:rPr>
          <w:rFonts w:ascii="Gill Sans MT" w:hAnsi="Gill Sans MT"/>
        </w:rPr>
        <w:t xml:space="preserve">In this category, </w:t>
      </w:r>
      <w:r w:rsidR="00576EEF">
        <w:rPr>
          <w:rFonts w:ascii="Gill Sans MT" w:hAnsi="Gill Sans MT"/>
        </w:rPr>
        <w:t>198</w:t>
      </w:r>
      <w:r w:rsidR="00BF3558" w:rsidRPr="00FD0382">
        <w:rPr>
          <w:rFonts w:ascii="Gill Sans MT" w:hAnsi="Gill Sans MT"/>
        </w:rPr>
        <w:t xml:space="preserve"> </w:t>
      </w:r>
      <w:r w:rsidRPr="00FD0382">
        <w:rPr>
          <w:rFonts w:ascii="Gill Sans MT" w:hAnsi="Gill Sans MT"/>
        </w:rPr>
        <w:t>respondents provided input</w:t>
      </w:r>
      <w:r w:rsidR="006D59C8" w:rsidRPr="00FD0382">
        <w:rPr>
          <w:rFonts w:ascii="Gill Sans MT" w:hAnsi="Gill Sans MT"/>
        </w:rPr>
        <w:t xml:space="preserve"> and </w:t>
      </w:r>
      <w:r w:rsidR="00576EEF">
        <w:rPr>
          <w:rFonts w:ascii="Gill Sans MT" w:hAnsi="Gill Sans MT"/>
        </w:rPr>
        <w:t>42</w:t>
      </w:r>
      <w:r w:rsidR="00BF3558" w:rsidRPr="00FD0382">
        <w:rPr>
          <w:rFonts w:ascii="Gill Sans MT" w:hAnsi="Gill Sans MT"/>
        </w:rPr>
        <w:t xml:space="preserve"> respondents </w:t>
      </w:r>
      <w:r w:rsidR="00842C6A">
        <w:rPr>
          <w:rFonts w:ascii="Gill Sans MT" w:hAnsi="Gill Sans MT"/>
        </w:rPr>
        <w:t>did not answer</w:t>
      </w:r>
      <w:r w:rsidRPr="00FD0382">
        <w:rPr>
          <w:rFonts w:ascii="Gill Sans MT" w:hAnsi="Gill Sans MT"/>
        </w:rPr>
        <w:t xml:space="preserve"> the question. </w:t>
      </w:r>
      <w:r w:rsidR="00BF3558" w:rsidRPr="00FD0382">
        <w:rPr>
          <w:rFonts w:ascii="Gill Sans MT" w:hAnsi="Gill Sans MT"/>
        </w:rPr>
        <w:t xml:space="preserve">The highest </w:t>
      </w:r>
      <w:r w:rsidR="00114697" w:rsidRPr="00FD0382">
        <w:rPr>
          <w:rFonts w:ascii="Gill Sans MT" w:hAnsi="Gill Sans MT"/>
        </w:rPr>
        <w:t xml:space="preserve">ranked </w:t>
      </w:r>
      <w:r w:rsidR="00BF3558" w:rsidRPr="00FD0382">
        <w:rPr>
          <w:rFonts w:ascii="Gill Sans MT" w:hAnsi="Gill Sans MT"/>
        </w:rPr>
        <w:t xml:space="preserve">response in this category was </w:t>
      </w:r>
      <w:r w:rsidR="00576EEF">
        <w:rPr>
          <w:rFonts w:ascii="Gill Sans MT" w:hAnsi="Gill Sans MT"/>
        </w:rPr>
        <w:t>Drug Prosecution Projects</w:t>
      </w:r>
      <w:r w:rsidR="00BF3558" w:rsidRPr="00FD0382">
        <w:rPr>
          <w:rFonts w:ascii="Gill Sans MT" w:hAnsi="Gill Sans MT"/>
        </w:rPr>
        <w:t xml:space="preserve">. </w:t>
      </w:r>
      <w:r w:rsidR="00576EEF">
        <w:rPr>
          <w:rFonts w:ascii="Gill Sans MT" w:hAnsi="Gill Sans MT"/>
        </w:rPr>
        <w:t>Exactly 50%</w:t>
      </w:r>
      <w:r w:rsidR="00BF3558" w:rsidRPr="00FD0382">
        <w:rPr>
          <w:rFonts w:ascii="Gill Sans MT" w:hAnsi="Gill Sans MT"/>
        </w:rPr>
        <w:t xml:space="preserve"> </w:t>
      </w:r>
      <w:r w:rsidR="00475DCB" w:rsidRPr="00FD0382">
        <w:rPr>
          <w:rFonts w:ascii="Gill Sans MT" w:hAnsi="Gill Sans MT"/>
        </w:rPr>
        <w:t xml:space="preserve">of the respondents ranked this project area </w:t>
      </w:r>
      <w:r w:rsidR="00AB6C15" w:rsidRPr="00FD0382">
        <w:rPr>
          <w:rFonts w:ascii="Gill Sans MT" w:hAnsi="Gill Sans MT"/>
        </w:rPr>
        <w:t xml:space="preserve">first. </w:t>
      </w:r>
      <w:r w:rsidR="00576EEF">
        <w:rPr>
          <w:rFonts w:ascii="Gill Sans MT" w:hAnsi="Gill Sans MT"/>
        </w:rPr>
        <w:t>Drug Prosecution Projects</w:t>
      </w:r>
      <w:r w:rsidR="00AB6C15" w:rsidRPr="00FD0382">
        <w:rPr>
          <w:rFonts w:ascii="Gill Sans MT" w:hAnsi="Gill Sans MT"/>
        </w:rPr>
        <w:t xml:space="preserve"> were followed by </w:t>
      </w:r>
      <w:r w:rsidR="00576EEF">
        <w:rPr>
          <w:rFonts w:ascii="Gill Sans MT" w:hAnsi="Gill Sans MT"/>
        </w:rPr>
        <w:t>Specialty Courts, Gun/Gang Prosecution Projects, Ere-Trial Diversion, Indigent Defense Projects, and Other projects.</w:t>
      </w:r>
    </w:p>
    <w:p w:rsidR="00556DC7" w:rsidRDefault="00556DC7" w:rsidP="006B7474">
      <w:pPr>
        <w:rPr>
          <w:rFonts w:ascii="Gill Sans MT" w:hAnsi="Gill Sans MT"/>
        </w:rPr>
      </w:pPr>
    </w:p>
    <w:p w:rsidR="00556DC7" w:rsidRPr="00ED41D2" w:rsidRDefault="00556DC7" w:rsidP="00556DC7">
      <w:pPr>
        <w:jc w:val="center"/>
        <w:rPr>
          <w:rFonts w:ascii="Gill Sans MT" w:hAnsi="Gill Sans MT"/>
        </w:rPr>
      </w:pPr>
    </w:p>
    <w:p w:rsidR="00576EEF" w:rsidRDefault="00576EEF" w:rsidP="00ED41D2">
      <w:pPr>
        <w:jc w:val="center"/>
        <w:rPr>
          <w:rFonts w:ascii="Gill Sans MT" w:hAnsi="Gill Sans MT"/>
          <w:u w:val="single"/>
        </w:rPr>
      </w:pPr>
    </w:p>
    <w:p w:rsidR="00576EEF" w:rsidRDefault="00576EEF" w:rsidP="00ED41D2">
      <w:pPr>
        <w:jc w:val="center"/>
        <w:rPr>
          <w:rFonts w:ascii="Gill Sans MT" w:hAnsi="Gill Sans MT"/>
          <w:u w:val="single"/>
        </w:rPr>
      </w:pPr>
    </w:p>
    <w:p w:rsidR="00576EEF" w:rsidRDefault="007A2834" w:rsidP="00ED41D2">
      <w:pPr>
        <w:jc w:val="center"/>
        <w:rPr>
          <w:rFonts w:ascii="Gill Sans MT" w:hAnsi="Gill Sans MT"/>
          <w:u w:val="single"/>
        </w:rPr>
      </w:pPr>
      <w:r>
        <w:rPr>
          <w:rFonts w:ascii="Gill Sans MT" w:hAnsi="Gill Sans MT"/>
          <w:b/>
          <w:noProof/>
          <w:sz w:val="28"/>
          <w:szCs w:val="28"/>
        </w:rPr>
        <w:lastRenderedPageBreak/>
        <w:drawing>
          <wp:inline distT="0" distB="0" distL="0" distR="0" wp14:anchorId="410E86D9" wp14:editId="6557F6DD">
            <wp:extent cx="5486400" cy="334327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6EEF" w:rsidRDefault="00576EEF" w:rsidP="00ED41D2">
      <w:pPr>
        <w:jc w:val="center"/>
        <w:rPr>
          <w:rFonts w:ascii="Gill Sans MT" w:hAnsi="Gill Sans MT"/>
          <w:u w:val="single"/>
        </w:rPr>
      </w:pPr>
    </w:p>
    <w:p w:rsidR="00576EEF" w:rsidRDefault="00576EEF" w:rsidP="00ED41D2">
      <w:pPr>
        <w:jc w:val="center"/>
        <w:rPr>
          <w:rFonts w:ascii="Gill Sans MT" w:hAnsi="Gill Sans MT"/>
          <w:u w:val="single"/>
        </w:rPr>
      </w:pPr>
    </w:p>
    <w:p w:rsidR="006B7474" w:rsidRPr="00400B64" w:rsidRDefault="008047DB" w:rsidP="006B7474">
      <w:pPr>
        <w:rPr>
          <w:rFonts w:ascii="Gill Sans MT" w:hAnsi="Gill Sans MT"/>
          <w:b/>
          <w:i/>
        </w:rPr>
      </w:pPr>
      <w:r w:rsidRPr="00400B64">
        <w:rPr>
          <w:rFonts w:ascii="Gill Sans MT" w:hAnsi="Gill Sans MT"/>
          <w:b/>
          <w:i/>
        </w:rPr>
        <w:t>Com</w:t>
      </w:r>
      <w:r w:rsidR="006B7474" w:rsidRPr="00400B64">
        <w:rPr>
          <w:rFonts w:ascii="Gill Sans MT" w:hAnsi="Gill Sans MT"/>
          <w:b/>
          <w:i/>
        </w:rPr>
        <w:t>ments:</w:t>
      </w:r>
    </w:p>
    <w:p w:rsidR="00901C8F" w:rsidRPr="00400B64" w:rsidRDefault="00503D2B" w:rsidP="00901C8F">
      <w:pPr>
        <w:rPr>
          <w:rFonts w:ascii="Gill Sans MT" w:hAnsi="Gill Sans MT"/>
        </w:rPr>
      </w:pPr>
      <w:r>
        <w:rPr>
          <w:rFonts w:ascii="Gill Sans MT" w:hAnsi="Gill Sans MT"/>
        </w:rPr>
        <w:t xml:space="preserve">Other Project Areas </w:t>
      </w:r>
      <w:r w:rsidR="00901C8F" w:rsidRPr="00400B64">
        <w:rPr>
          <w:rFonts w:ascii="Gill Sans MT" w:hAnsi="Gill Sans MT"/>
        </w:rPr>
        <w:t>identified in the Comments Section included:</w:t>
      </w:r>
    </w:p>
    <w:p w:rsidR="00901C8F" w:rsidRPr="00400B64" w:rsidRDefault="00901C8F" w:rsidP="00901C8F">
      <w:pPr>
        <w:rPr>
          <w:rFonts w:ascii="Gill Sans MT" w:hAnsi="Gill Sans MT"/>
        </w:rPr>
      </w:pPr>
    </w:p>
    <w:p w:rsidR="00AB6C15" w:rsidRDefault="007A2834" w:rsidP="00B151FD">
      <w:pPr>
        <w:numPr>
          <w:ilvl w:val="0"/>
          <w:numId w:val="9"/>
        </w:numPr>
        <w:rPr>
          <w:rFonts w:ascii="Gill Sans MT" w:hAnsi="Gill Sans MT"/>
        </w:rPr>
      </w:pPr>
      <w:r>
        <w:rPr>
          <w:rFonts w:ascii="Gill Sans MT" w:hAnsi="Gill Sans MT"/>
        </w:rPr>
        <w:t>Court Intervention Programs</w:t>
      </w:r>
    </w:p>
    <w:p w:rsidR="007A2834" w:rsidRPr="00FD0382" w:rsidRDefault="007A2834" w:rsidP="00B151FD">
      <w:pPr>
        <w:numPr>
          <w:ilvl w:val="0"/>
          <w:numId w:val="9"/>
        </w:numPr>
        <w:rPr>
          <w:rFonts w:ascii="Gill Sans MT" w:hAnsi="Gill Sans MT"/>
        </w:rPr>
      </w:pPr>
      <w:r>
        <w:rPr>
          <w:rFonts w:ascii="Gill Sans MT" w:hAnsi="Gill Sans MT"/>
        </w:rPr>
        <w:t>Domestic Violence Compliance Courts</w:t>
      </w:r>
    </w:p>
    <w:p w:rsidR="00400B64" w:rsidRDefault="00400B64" w:rsidP="006B7474">
      <w:pPr>
        <w:rPr>
          <w:rFonts w:ascii="Gill Sans MT" w:hAnsi="Gill Sans MT"/>
          <w:b/>
          <w:sz w:val="28"/>
          <w:szCs w:val="28"/>
        </w:rPr>
      </w:pPr>
    </w:p>
    <w:p w:rsidR="00C976B8" w:rsidRDefault="00C976B8" w:rsidP="006B7474">
      <w:pPr>
        <w:rPr>
          <w:rFonts w:ascii="Gill Sans MT" w:hAnsi="Gill Sans MT"/>
          <w:b/>
          <w:sz w:val="28"/>
          <w:szCs w:val="28"/>
        </w:rPr>
      </w:pPr>
    </w:p>
    <w:p w:rsidR="00C976B8" w:rsidRDefault="00C976B8" w:rsidP="006B7474">
      <w:pPr>
        <w:rPr>
          <w:rFonts w:ascii="Gill Sans MT" w:hAnsi="Gill Sans MT"/>
          <w:b/>
          <w:sz w:val="28"/>
          <w:szCs w:val="28"/>
        </w:rPr>
      </w:pPr>
    </w:p>
    <w:p w:rsidR="00C976B8" w:rsidRDefault="00C976B8" w:rsidP="006B7474">
      <w:pPr>
        <w:rPr>
          <w:rFonts w:ascii="Gill Sans MT" w:hAnsi="Gill Sans MT"/>
          <w:b/>
          <w:sz w:val="28"/>
          <w:szCs w:val="28"/>
        </w:rPr>
      </w:pPr>
    </w:p>
    <w:p w:rsidR="00FF10EF" w:rsidRDefault="00FF10EF" w:rsidP="006B7474">
      <w:pPr>
        <w:rPr>
          <w:rFonts w:ascii="Gill Sans MT" w:hAnsi="Gill Sans MT"/>
          <w:b/>
          <w:sz w:val="28"/>
          <w:szCs w:val="28"/>
        </w:rPr>
      </w:pPr>
    </w:p>
    <w:p w:rsidR="006B7474" w:rsidRPr="00FC0F71" w:rsidRDefault="006B7474" w:rsidP="006B7474">
      <w:pPr>
        <w:rPr>
          <w:rFonts w:ascii="Gill Sans MT" w:hAnsi="Gill Sans MT"/>
          <w:b/>
          <w:sz w:val="28"/>
          <w:szCs w:val="28"/>
        </w:rPr>
      </w:pPr>
      <w:r w:rsidRPr="00FC0F71">
        <w:rPr>
          <w:rFonts w:ascii="Gill Sans MT" w:hAnsi="Gill Sans MT"/>
          <w:b/>
          <w:sz w:val="28"/>
          <w:szCs w:val="28"/>
        </w:rPr>
        <w:t>Purpose Area</w:t>
      </w:r>
      <w:r w:rsidR="0049155E">
        <w:rPr>
          <w:rFonts w:ascii="Gill Sans MT" w:hAnsi="Gill Sans MT"/>
          <w:b/>
          <w:sz w:val="28"/>
          <w:szCs w:val="28"/>
        </w:rPr>
        <w:t xml:space="preserve"> 3</w:t>
      </w:r>
      <w:r w:rsidRPr="00FC0F71">
        <w:rPr>
          <w:rFonts w:ascii="Gill Sans MT" w:hAnsi="Gill Sans MT"/>
          <w:b/>
          <w:sz w:val="28"/>
          <w:szCs w:val="28"/>
        </w:rPr>
        <w:t>: Prevention and Education Programs</w:t>
      </w:r>
    </w:p>
    <w:p w:rsidR="00AB6C15" w:rsidRPr="00FC0F71" w:rsidRDefault="00475DCB" w:rsidP="006B7474">
      <w:pPr>
        <w:rPr>
          <w:rFonts w:ascii="Gill Sans MT" w:hAnsi="Gill Sans MT"/>
        </w:rPr>
      </w:pPr>
      <w:r w:rsidRPr="00FC0F71">
        <w:rPr>
          <w:rFonts w:ascii="Gill Sans MT" w:hAnsi="Gill Sans MT"/>
        </w:rPr>
        <w:t xml:space="preserve">In this category, </w:t>
      </w:r>
      <w:r w:rsidR="007A2834">
        <w:rPr>
          <w:rFonts w:ascii="Gill Sans MT" w:hAnsi="Gill Sans MT"/>
        </w:rPr>
        <w:t>199</w:t>
      </w:r>
      <w:r w:rsidRPr="00FC0F71">
        <w:rPr>
          <w:rFonts w:ascii="Gill Sans MT" w:hAnsi="Gill Sans MT"/>
        </w:rPr>
        <w:t xml:space="preserve"> </w:t>
      </w:r>
      <w:r w:rsidR="00FC0F71">
        <w:rPr>
          <w:rFonts w:ascii="Gill Sans MT" w:hAnsi="Gill Sans MT"/>
        </w:rPr>
        <w:t xml:space="preserve">respondents provided input and </w:t>
      </w:r>
      <w:r w:rsidR="007A2834">
        <w:rPr>
          <w:rFonts w:ascii="Gill Sans MT" w:hAnsi="Gill Sans MT"/>
        </w:rPr>
        <w:t>41</w:t>
      </w:r>
      <w:r w:rsidRPr="00FC0F71">
        <w:rPr>
          <w:rFonts w:ascii="Gill Sans MT" w:hAnsi="Gill Sans MT"/>
        </w:rPr>
        <w:t xml:space="preserve"> respondents </w:t>
      </w:r>
      <w:r w:rsidR="00566B64">
        <w:rPr>
          <w:rFonts w:ascii="Gill Sans MT" w:hAnsi="Gill Sans MT"/>
        </w:rPr>
        <w:t xml:space="preserve">did not answer </w:t>
      </w:r>
      <w:r w:rsidRPr="00FC0F71">
        <w:rPr>
          <w:rFonts w:ascii="Gill Sans MT" w:hAnsi="Gill Sans MT"/>
        </w:rPr>
        <w:t xml:space="preserve">the question. The highest </w:t>
      </w:r>
      <w:r w:rsidR="004E4DD7" w:rsidRPr="00FC0F71">
        <w:rPr>
          <w:rFonts w:ascii="Gill Sans MT" w:hAnsi="Gill Sans MT"/>
        </w:rPr>
        <w:t>ranked r</w:t>
      </w:r>
      <w:r w:rsidRPr="00FC0F71">
        <w:rPr>
          <w:rFonts w:ascii="Gill Sans MT" w:hAnsi="Gill Sans MT"/>
        </w:rPr>
        <w:t xml:space="preserve">esponse in this category was </w:t>
      </w:r>
      <w:r w:rsidR="00E35C87" w:rsidRPr="00FC0F71">
        <w:rPr>
          <w:rFonts w:ascii="Gill Sans MT" w:hAnsi="Gill Sans MT"/>
        </w:rPr>
        <w:t>Substance Abuse Prevention Projects. This project area was followed by</w:t>
      </w:r>
      <w:r w:rsidR="00FC0F71">
        <w:rPr>
          <w:rFonts w:ascii="Gill Sans MT" w:hAnsi="Gill Sans MT"/>
        </w:rPr>
        <w:t xml:space="preserve"> Domestic Violence</w:t>
      </w:r>
      <w:r w:rsidR="00E35C87" w:rsidRPr="00FC0F71">
        <w:rPr>
          <w:rFonts w:ascii="Gill Sans MT" w:hAnsi="Gill Sans MT"/>
        </w:rPr>
        <w:t xml:space="preserve"> Projects </w:t>
      </w:r>
      <w:r w:rsidR="00A93457" w:rsidRPr="00FC0F71">
        <w:rPr>
          <w:rFonts w:ascii="Gill Sans MT" w:hAnsi="Gill Sans MT"/>
        </w:rPr>
        <w:t>and Prescription</w:t>
      </w:r>
      <w:r w:rsidR="00E35C87" w:rsidRPr="00FC0F71">
        <w:rPr>
          <w:rFonts w:ascii="Gill Sans MT" w:hAnsi="Gill Sans MT"/>
        </w:rPr>
        <w:t xml:space="preserve"> Drug Prevention Projects</w:t>
      </w:r>
      <w:r w:rsidR="00E41AF7" w:rsidRPr="00FC0F71">
        <w:rPr>
          <w:rFonts w:ascii="Gill Sans MT" w:hAnsi="Gill Sans MT"/>
        </w:rPr>
        <w:t>;</w:t>
      </w:r>
      <w:r w:rsidR="00E35C87" w:rsidRPr="00FC0F71">
        <w:rPr>
          <w:rFonts w:ascii="Gill Sans MT" w:hAnsi="Gill Sans MT"/>
        </w:rPr>
        <w:t xml:space="preserve"> </w:t>
      </w:r>
      <w:r w:rsidR="007A2834">
        <w:rPr>
          <w:rFonts w:ascii="Gill Sans MT" w:hAnsi="Gill Sans MT"/>
        </w:rPr>
        <w:t xml:space="preserve">Sexual Assault Prevention Projects. </w:t>
      </w:r>
      <w:r w:rsidR="00E35C87" w:rsidRPr="00FC0F71">
        <w:rPr>
          <w:rFonts w:ascii="Gill Sans MT" w:hAnsi="Gill Sans MT"/>
        </w:rPr>
        <w:t xml:space="preserve"> </w:t>
      </w:r>
    </w:p>
    <w:p w:rsidR="006F03D4" w:rsidRDefault="006F03D4" w:rsidP="006B7474">
      <w:pPr>
        <w:rPr>
          <w:rFonts w:ascii="Gill Sans MT" w:hAnsi="Gill Sans MT"/>
          <w:highlight w:val="lightGray"/>
        </w:rPr>
      </w:pPr>
    </w:p>
    <w:p w:rsidR="00E35C87" w:rsidRDefault="00E35C87" w:rsidP="006B7474">
      <w:pPr>
        <w:rPr>
          <w:noProof/>
        </w:rPr>
      </w:pPr>
    </w:p>
    <w:p w:rsidR="007A2834" w:rsidRDefault="007A2834" w:rsidP="006B7474">
      <w:pPr>
        <w:rPr>
          <w:noProof/>
        </w:rPr>
      </w:pPr>
    </w:p>
    <w:p w:rsidR="007A2834" w:rsidRDefault="007A2834" w:rsidP="006B7474">
      <w:pPr>
        <w:rPr>
          <w:noProof/>
        </w:rPr>
      </w:pPr>
    </w:p>
    <w:p w:rsidR="007A2834" w:rsidRDefault="007A2834" w:rsidP="006B7474">
      <w:pPr>
        <w:rPr>
          <w:noProof/>
        </w:rPr>
      </w:pPr>
      <w:r>
        <w:rPr>
          <w:rFonts w:ascii="Gill Sans MT" w:hAnsi="Gill Sans MT"/>
          <w:b/>
          <w:noProof/>
          <w:sz w:val="28"/>
          <w:szCs w:val="28"/>
        </w:rPr>
        <w:lastRenderedPageBreak/>
        <w:drawing>
          <wp:inline distT="0" distB="0" distL="0" distR="0" wp14:anchorId="7D56B6C5" wp14:editId="02AEAE30">
            <wp:extent cx="5486400" cy="33432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2834" w:rsidRDefault="007A2834" w:rsidP="006B7474">
      <w:pPr>
        <w:rPr>
          <w:rFonts w:ascii="Gill Sans MT" w:hAnsi="Gill Sans MT"/>
          <w:highlight w:val="lightGray"/>
        </w:rPr>
      </w:pPr>
    </w:p>
    <w:p w:rsidR="00ED41D2" w:rsidRDefault="00ED41D2" w:rsidP="006B7474">
      <w:pPr>
        <w:rPr>
          <w:rFonts w:ascii="Gill Sans MT" w:hAnsi="Gill Sans MT"/>
          <w:highlight w:val="lightGray"/>
        </w:rPr>
      </w:pPr>
    </w:p>
    <w:p w:rsidR="00400B64" w:rsidRPr="00400B64" w:rsidRDefault="00400B64" w:rsidP="00400B64">
      <w:pPr>
        <w:rPr>
          <w:rFonts w:ascii="Gill Sans MT" w:hAnsi="Gill Sans MT"/>
          <w:b/>
          <w:i/>
        </w:rPr>
      </w:pPr>
      <w:r w:rsidRPr="00400B64">
        <w:rPr>
          <w:rFonts w:ascii="Gill Sans MT" w:hAnsi="Gill Sans MT"/>
          <w:b/>
          <w:i/>
        </w:rPr>
        <w:t>Comments:</w:t>
      </w:r>
    </w:p>
    <w:p w:rsidR="007A2834" w:rsidRDefault="007A2834" w:rsidP="007A2834">
      <w:pPr>
        <w:rPr>
          <w:rFonts w:ascii="Gill Sans MT" w:hAnsi="Gill Sans MT"/>
        </w:rPr>
      </w:pPr>
      <w:r>
        <w:rPr>
          <w:rFonts w:ascii="Gill Sans MT" w:hAnsi="Gill Sans MT"/>
        </w:rPr>
        <w:t xml:space="preserve">Other Project Areas </w:t>
      </w:r>
      <w:r w:rsidRPr="00400B64">
        <w:rPr>
          <w:rFonts w:ascii="Gill Sans MT" w:hAnsi="Gill Sans MT"/>
        </w:rPr>
        <w:t>identified in the Comments Section included:</w:t>
      </w:r>
    </w:p>
    <w:p w:rsidR="007A2834" w:rsidRDefault="007A2834" w:rsidP="00B151FD">
      <w:pPr>
        <w:pStyle w:val="ListParagraph"/>
        <w:numPr>
          <w:ilvl w:val="0"/>
          <w:numId w:val="25"/>
        </w:numPr>
        <w:rPr>
          <w:rFonts w:ascii="Gill Sans MT" w:hAnsi="Gill Sans MT"/>
        </w:rPr>
      </w:pPr>
      <w:r>
        <w:rPr>
          <w:rFonts w:ascii="Gill Sans MT" w:hAnsi="Gill Sans MT"/>
        </w:rPr>
        <w:t>Mental health community advocacy training</w:t>
      </w:r>
    </w:p>
    <w:p w:rsidR="007A2834" w:rsidRDefault="007A2834" w:rsidP="00B151FD">
      <w:pPr>
        <w:pStyle w:val="ListParagraph"/>
        <w:numPr>
          <w:ilvl w:val="0"/>
          <w:numId w:val="25"/>
        </w:numPr>
        <w:rPr>
          <w:rFonts w:ascii="Gill Sans MT" w:hAnsi="Gill Sans MT"/>
        </w:rPr>
      </w:pPr>
      <w:r>
        <w:rPr>
          <w:rFonts w:ascii="Gill Sans MT" w:hAnsi="Gill Sans MT"/>
        </w:rPr>
        <w:t>Strangulation Prevention</w:t>
      </w:r>
    </w:p>
    <w:p w:rsidR="00930D74" w:rsidRDefault="00930D74" w:rsidP="00411CE5">
      <w:pPr>
        <w:rPr>
          <w:rFonts w:ascii="Gill Sans MT" w:hAnsi="Gill Sans MT"/>
          <w:b/>
          <w:sz w:val="28"/>
          <w:szCs w:val="28"/>
        </w:rPr>
      </w:pPr>
    </w:p>
    <w:p w:rsidR="00411CE5" w:rsidRPr="00FD0382" w:rsidRDefault="00411CE5" w:rsidP="00411CE5">
      <w:pPr>
        <w:rPr>
          <w:rFonts w:ascii="Gill Sans MT" w:hAnsi="Gill Sans MT"/>
          <w:b/>
          <w:sz w:val="28"/>
          <w:szCs w:val="28"/>
        </w:rPr>
      </w:pPr>
      <w:r w:rsidRPr="00FD0382">
        <w:rPr>
          <w:rFonts w:ascii="Gill Sans MT" w:hAnsi="Gill Sans MT"/>
          <w:b/>
          <w:sz w:val="28"/>
          <w:szCs w:val="28"/>
        </w:rPr>
        <w:t>Purpose Area 4: Corrections/Community Corrections Programs</w:t>
      </w:r>
    </w:p>
    <w:p w:rsidR="00E41AF7" w:rsidRPr="00EE4FF3" w:rsidRDefault="00EC33D5" w:rsidP="00411CE5">
      <w:pPr>
        <w:rPr>
          <w:rFonts w:ascii="Gill Sans MT" w:hAnsi="Gill Sans MT"/>
        </w:rPr>
      </w:pPr>
      <w:r>
        <w:rPr>
          <w:rFonts w:ascii="Gill Sans MT" w:hAnsi="Gill Sans MT"/>
        </w:rPr>
        <w:t>One hundred ninety-eight</w:t>
      </w:r>
      <w:r w:rsidR="006620F4" w:rsidRPr="00FD0382">
        <w:rPr>
          <w:rFonts w:ascii="Gill Sans MT" w:hAnsi="Gill Sans MT"/>
        </w:rPr>
        <w:t xml:space="preserve"> respondents provided </w:t>
      </w:r>
      <w:r w:rsidR="00EE4FF3" w:rsidRPr="00FD0382">
        <w:rPr>
          <w:rFonts w:ascii="Gill Sans MT" w:hAnsi="Gill Sans MT"/>
        </w:rPr>
        <w:t>input</w:t>
      </w:r>
      <w:r w:rsidR="008514E9">
        <w:rPr>
          <w:rFonts w:ascii="Gill Sans MT" w:hAnsi="Gill Sans MT"/>
        </w:rPr>
        <w:t xml:space="preserve"> and</w:t>
      </w:r>
      <w:r w:rsidR="00EE4FF3" w:rsidRPr="00FD0382">
        <w:rPr>
          <w:rFonts w:ascii="Gill Sans MT" w:hAnsi="Gill Sans MT"/>
        </w:rPr>
        <w:t xml:space="preserve"> </w:t>
      </w:r>
      <w:r>
        <w:rPr>
          <w:rFonts w:ascii="Gill Sans MT" w:hAnsi="Gill Sans MT"/>
        </w:rPr>
        <w:t>72</w:t>
      </w:r>
      <w:r w:rsidR="006620F4" w:rsidRPr="00FD0382">
        <w:rPr>
          <w:rFonts w:ascii="Gill Sans MT" w:hAnsi="Gill Sans MT"/>
        </w:rPr>
        <w:t xml:space="preserve"> respondents </w:t>
      </w:r>
      <w:r w:rsidR="008514E9">
        <w:rPr>
          <w:rFonts w:ascii="Gill Sans MT" w:hAnsi="Gill Sans MT"/>
        </w:rPr>
        <w:t xml:space="preserve">did not answer </w:t>
      </w:r>
      <w:r w:rsidR="008D2457" w:rsidRPr="00FD0382">
        <w:rPr>
          <w:rFonts w:ascii="Gill Sans MT" w:hAnsi="Gill Sans MT"/>
        </w:rPr>
        <w:t>the question</w:t>
      </w:r>
      <w:r w:rsidR="006620F4" w:rsidRPr="00FD0382">
        <w:rPr>
          <w:rFonts w:ascii="Gill Sans MT" w:hAnsi="Gill Sans MT"/>
        </w:rPr>
        <w:t>. By a substantial margin, Substance Abuse Treatment for Incarcerat</w:t>
      </w:r>
      <w:r w:rsidR="00DD5E95" w:rsidRPr="00FD0382">
        <w:rPr>
          <w:rFonts w:ascii="Gill Sans MT" w:hAnsi="Gill Sans MT"/>
        </w:rPr>
        <w:t xml:space="preserve">ed Offenders was ranked first as a project area for funding. The following areas ranked </w:t>
      </w:r>
      <w:r w:rsidR="00EE4FF3" w:rsidRPr="00FD0382">
        <w:rPr>
          <w:rFonts w:ascii="Gill Sans MT" w:hAnsi="Gill Sans MT"/>
        </w:rPr>
        <w:t xml:space="preserve">second </w:t>
      </w:r>
      <w:r w:rsidR="00745435">
        <w:rPr>
          <w:rFonts w:ascii="Gill Sans MT" w:hAnsi="Gill Sans MT"/>
        </w:rPr>
        <w:t>and third</w:t>
      </w:r>
      <w:r w:rsidR="00EE4FF3" w:rsidRPr="00FD0382">
        <w:rPr>
          <w:rFonts w:ascii="Gill Sans MT" w:hAnsi="Gill Sans MT"/>
        </w:rPr>
        <w:t xml:space="preserve">: 2) </w:t>
      </w:r>
      <w:r>
        <w:rPr>
          <w:rFonts w:ascii="Gill Sans MT" w:hAnsi="Gill Sans MT"/>
        </w:rPr>
        <w:t xml:space="preserve">Alternate to Incarceration Projects </w:t>
      </w:r>
      <w:r w:rsidR="00EE4FF3" w:rsidRPr="00FD0382">
        <w:rPr>
          <w:rFonts w:ascii="Gill Sans MT" w:hAnsi="Gill Sans MT"/>
        </w:rPr>
        <w:t xml:space="preserve">3) </w:t>
      </w:r>
      <w:r>
        <w:rPr>
          <w:rFonts w:ascii="Gill Sans MT" w:hAnsi="Gill Sans MT"/>
        </w:rPr>
        <w:t>Female Offender Diversion Projects.</w:t>
      </w:r>
      <w:r w:rsidR="00DD5E95" w:rsidRPr="00EE4FF3">
        <w:rPr>
          <w:rFonts w:ascii="Gill Sans MT" w:hAnsi="Gill Sans MT"/>
        </w:rPr>
        <w:t xml:space="preserve"> </w:t>
      </w:r>
    </w:p>
    <w:p w:rsidR="00E41AF7" w:rsidRPr="0019270E" w:rsidRDefault="00E41AF7" w:rsidP="00411CE5">
      <w:pPr>
        <w:rPr>
          <w:rFonts w:ascii="Gill Sans MT" w:hAnsi="Gill Sans MT"/>
          <w:highlight w:val="lightGray"/>
        </w:rPr>
      </w:pPr>
    </w:p>
    <w:p w:rsidR="00411CE5" w:rsidRPr="00C976B8" w:rsidRDefault="006620F4" w:rsidP="00411CE5">
      <w:pPr>
        <w:rPr>
          <w:rFonts w:ascii="Gill Sans MT" w:hAnsi="Gill Sans MT"/>
          <w:b/>
        </w:rPr>
      </w:pPr>
      <w:r w:rsidRPr="00C976B8">
        <w:rPr>
          <w:rFonts w:ascii="Gill Sans MT" w:hAnsi="Gill Sans MT"/>
        </w:rPr>
        <w:t xml:space="preserve">The following chart identifies </w:t>
      </w:r>
      <w:r w:rsidR="00EC33D5">
        <w:rPr>
          <w:rFonts w:ascii="Gill Sans MT" w:hAnsi="Gill Sans MT"/>
        </w:rPr>
        <w:t>how respondents perceive the need for projects in this purpose area.</w:t>
      </w:r>
      <w:r w:rsidRPr="00C976B8">
        <w:rPr>
          <w:rFonts w:ascii="Gill Sans MT" w:hAnsi="Gill Sans MT"/>
        </w:rPr>
        <w:t xml:space="preserve">  </w:t>
      </w:r>
    </w:p>
    <w:p w:rsidR="00ED41D2" w:rsidRDefault="00ED41D2" w:rsidP="00411CE5">
      <w:pPr>
        <w:rPr>
          <w:rFonts w:ascii="Gill Sans MT" w:hAnsi="Gill Sans MT"/>
          <w:b/>
        </w:rPr>
      </w:pPr>
    </w:p>
    <w:p w:rsidR="00ED41D2" w:rsidRDefault="00ED41D2" w:rsidP="00ED41D2">
      <w:pPr>
        <w:jc w:val="center"/>
        <w:rPr>
          <w:rFonts w:ascii="Gill Sans MT" w:hAnsi="Gill Sans MT"/>
          <w:u w:val="single"/>
        </w:rPr>
      </w:pPr>
    </w:p>
    <w:p w:rsidR="00FF10EF" w:rsidRDefault="00FF10EF" w:rsidP="00411CE5">
      <w:pPr>
        <w:rPr>
          <w:rFonts w:ascii="Gill Sans MT" w:hAnsi="Gill Sans MT"/>
        </w:rPr>
      </w:pPr>
    </w:p>
    <w:p w:rsidR="00FF10EF" w:rsidRDefault="00745435" w:rsidP="00411CE5">
      <w:pPr>
        <w:rPr>
          <w:rFonts w:ascii="Gill Sans MT" w:hAnsi="Gill Sans MT"/>
          <w:b/>
          <w:sz w:val="28"/>
          <w:szCs w:val="28"/>
        </w:rPr>
      </w:pPr>
      <w:r>
        <w:rPr>
          <w:rFonts w:ascii="Gill Sans MT" w:hAnsi="Gill Sans MT"/>
          <w:b/>
          <w:noProof/>
          <w:sz w:val="28"/>
          <w:szCs w:val="28"/>
        </w:rPr>
        <w:lastRenderedPageBreak/>
        <w:drawing>
          <wp:inline distT="0" distB="0" distL="0" distR="0" wp14:anchorId="123A32B5" wp14:editId="5DB7FAE8">
            <wp:extent cx="5486400" cy="33432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10EF" w:rsidRDefault="00FF10EF" w:rsidP="00411CE5">
      <w:pPr>
        <w:rPr>
          <w:rFonts w:ascii="Gill Sans MT" w:hAnsi="Gill Sans MT"/>
          <w:b/>
          <w:sz w:val="28"/>
          <w:szCs w:val="28"/>
        </w:rPr>
      </w:pPr>
    </w:p>
    <w:p w:rsidR="00745435" w:rsidRPr="00400B64" w:rsidRDefault="00745435" w:rsidP="00745435">
      <w:pPr>
        <w:rPr>
          <w:rFonts w:ascii="Gill Sans MT" w:hAnsi="Gill Sans MT"/>
          <w:b/>
          <w:i/>
        </w:rPr>
      </w:pPr>
      <w:r w:rsidRPr="00400B64">
        <w:rPr>
          <w:rFonts w:ascii="Gill Sans MT" w:hAnsi="Gill Sans MT"/>
          <w:b/>
          <w:i/>
        </w:rPr>
        <w:t>Comments:</w:t>
      </w:r>
    </w:p>
    <w:p w:rsidR="00745435" w:rsidRDefault="00745435" w:rsidP="00745435">
      <w:pPr>
        <w:rPr>
          <w:rFonts w:ascii="Gill Sans MT" w:hAnsi="Gill Sans MT"/>
        </w:rPr>
      </w:pPr>
      <w:r>
        <w:rPr>
          <w:rFonts w:ascii="Gill Sans MT" w:hAnsi="Gill Sans MT"/>
        </w:rPr>
        <w:t xml:space="preserve">Other Project Areas </w:t>
      </w:r>
      <w:r w:rsidRPr="00400B64">
        <w:rPr>
          <w:rFonts w:ascii="Gill Sans MT" w:hAnsi="Gill Sans MT"/>
        </w:rPr>
        <w:t>identified in the Comments Section included:</w:t>
      </w:r>
    </w:p>
    <w:p w:rsidR="00745435" w:rsidRDefault="00745435" w:rsidP="00745435">
      <w:pPr>
        <w:pStyle w:val="ListParagraph"/>
        <w:numPr>
          <w:ilvl w:val="0"/>
          <w:numId w:val="25"/>
        </w:numPr>
        <w:rPr>
          <w:rFonts w:ascii="Gill Sans MT" w:hAnsi="Gill Sans MT"/>
        </w:rPr>
      </w:pPr>
      <w:r>
        <w:rPr>
          <w:rFonts w:ascii="Gill Sans MT" w:hAnsi="Gill Sans MT"/>
        </w:rPr>
        <w:t>Re-entry Projects</w:t>
      </w:r>
    </w:p>
    <w:p w:rsidR="00745435" w:rsidRDefault="00745435" w:rsidP="00745435">
      <w:pPr>
        <w:pStyle w:val="ListParagraph"/>
        <w:numPr>
          <w:ilvl w:val="0"/>
          <w:numId w:val="25"/>
        </w:numPr>
        <w:rPr>
          <w:rFonts w:ascii="Gill Sans MT" w:hAnsi="Gill Sans MT"/>
        </w:rPr>
      </w:pPr>
      <w:r>
        <w:rPr>
          <w:rFonts w:ascii="Gill Sans MT" w:hAnsi="Gill Sans MT"/>
        </w:rPr>
        <w:t>Specialized Supervision for Domestic Abuse and Sexual Assault Offenders</w:t>
      </w:r>
    </w:p>
    <w:p w:rsidR="00FF10EF" w:rsidRDefault="00FF10EF" w:rsidP="00411CE5">
      <w:pPr>
        <w:rPr>
          <w:rFonts w:ascii="Gill Sans MT" w:hAnsi="Gill Sans MT"/>
          <w:b/>
          <w:sz w:val="28"/>
          <w:szCs w:val="28"/>
        </w:rPr>
      </w:pPr>
    </w:p>
    <w:p w:rsidR="00FF10EF" w:rsidRDefault="00FF10EF" w:rsidP="00411CE5">
      <w:pPr>
        <w:rPr>
          <w:rFonts w:ascii="Gill Sans MT" w:hAnsi="Gill Sans MT"/>
          <w:b/>
          <w:sz w:val="28"/>
          <w:szCs w:val="28"/>
        </w:rPr>
      </w:pPr>
    </w:p>
    <w:p w:rsidR="00411CE5" w:rsidRPr="00FD0382" w:rsidRDefault="00411CE5" w:rsidP="00411CE5">
      <w:pPr>
        <w:rPr>
          <w:rFonts w:ascii="Gill Sans MT" w:hAnsi="Gill Sans MT"/>
          <w:b/>
          <w:sz w:val="28"/>
          <w:szCs w:val="28"/>
        </w:rPr>
      </w:pPr>
      <w:r w:rsidRPr="00FD0382">
        <w:rPr>
          <w:rFonts w:ascii="Gill Sans MT" w:hAnsi="Gill Sans MT"/>
          <w:b/>
          <w:sz w:val="28"/>
          <w:szCs w:val="28"/>
        </w:rPr>
        <w:t>Purpose Area 5: Drug Treatment Programs</w:t>
      </w:r>
    </w:p>
    <w:p w:rsidR="00875BA8" w:rsidRDefault="00411CE5" w:rsidP="00411CE5">
      <w:pPr>
        <w:rPr>
          <w:rFonts w:ascii="Gill Sans MT" w:hAnsi="Gill Sans MT"/>
        </w:rPr>
      </w:pPr>
      <w:r w:rsidRPr="00FD0382">
        <w:rPr>
          <w:rFonts w:ascii="Gill Sans MT" w:hAnsi="Gill Sans MT"/>
        </w:rPr>
        <w:t xml:space="preserve">In this category, </w:t>
      </w:r>
      <w:r w:rsidR="00875BA8">
        <w:rPr>
          <w:rFonts w:ascii="Gill Sans MT" w:hAnsi="Gill Sans MT"/>
        </w:rPr>
        <w:t>198</w:t>
      </w:r>
      <w:r w:rsidRPr="00FD0382">
        <w:rPr>
          <w:rFonts w:ascii="Gill Sans MT" w:hAnsi="Gill Sans MT"/>
        </w:rPr>
        <w:t xml:space="preserve"> respondents provided input</w:t>
      </w:r>
      <w:r w:rsidR="0099110F">
        <w:rPr>
          <w:rFonts w:ascii="Gill Sans MT" w:hAnsi="Gill Sans MT"/>
        </w:rPr>
        <w:t xml:space="preserve"> while</w:t>
      </w:r>
      <w:r w:rsidR="0021664B">
        <w:rPr>
          <w:rFonts w:ascii="Gill Sans MT" w:hAnsi="Gill Sans MT"/>
        </w:rPr>
        <w:t xml:space="preserve"> </w:t>
      </w:r>
      <w:r w:rsidR="00875BA8">
        <w:rPr>
          <w:rFonts w:ascii="Gill Sans MT" w:hAnsi="Gill Sans MT"/>
        </w:rPr>
        <w:t>42</w:t>
      </w:r>
      <w:r w:rsidR="0021664B">
        <w:rPr>
          <w:rFonts w:ascii="Gill Sans MT" w:hAnsi="Gill Sans MT"/>
        </w:rPr>
        <w:t xml:space="preserve"> did not </w:t>
      </w:r>
      <w:r w:rsidR="00FD0382">
        <w:rPr>
          <w:rFonts w:ascii="Gill Sans MT" w:hAnsi="Gill Sans MT"/>
        </w:rPr>
        <w:t>answer</w:t>
      </w:r>
      <w:r w:rsidRPr="00FD0382">
        <w:rPr>
          <w:rFonts w:ascii="Gill Sans MT" w:hAnsi="Gill Sans MT"/>
        </w:rPr>
        <w:t xml:space="preserve"> the question. </w:t>
      </w:r>
      <w:r w:rsidR="00875BA8">
        <w:rPr>
          <w:rFonts w:ascii="Gill Sans MT" w:hAnsi="Gill Sans MT"/>
        </w:rPr>
        <w:t>The highest ranking area of need was Residential In-Patient Treatment Projects</w:t>
      </w:r>
      <w:r w:rsidR="00C81F27">
        <w:rPr>
          <w:rFonts w:ascii="Gill Sans MT" w:hAnsi="Gill Sans MT"/>
        </w:rPr>
        <w:t xml:space="preserve"> at 48.8%</w:t>
      </w:r>
      <w:r w:rsidR="00875BA8">
        <w:rPr>
          <w:rFonts w:ascii="Gill Sans MT" w:hAnsi="Gill Sans MT"/>
        </w:rPr>
        <w:t>, followed by Community-based projects</w:t>
      </w:r>
      <w:r w:rsidR="00C81F27">
        <w:rPr>
          <w:rFonts w:ascii="Gill Sans MT" w:hAnsi="Gill Sans MT"/>
        </w:rPr>
        <w:t xml:space="preserve"> (42%)</w:t>
      </w:r>
      <w:r w:rsidR="00875BA8">
        <w:rPr>
          <w:rFonts w:ascii="Gill Sans MT" w:hAnsi="Gill Sans MT"/>
        </w:rPr>
        <w:t xml:space="preserve"> and Teen/Family Treatment Projects (41.9%).</w:t>
      </w:r>
    </w:p>
    <w:p w:rsidR="00875BA8" w:rsidRDefault="00875BA8" w:rsidP="00411CE5">
      <w:pPr>
        <w:rPr>
          <w:rFonts w:ascii="Gill Sans MT" w:hAnsi="Gill Sans MT"/>
        </w:rPr>
      </w:pPr>
    </w:p>
    <w:p w:rsidR="00411CE5" w:rsidRDefault="00411CE5" w:rsidP="00411CE5">
      <w:pPr>
        <w:rPr>
          <w:rFonts w:ascii="Gill Sans MT" w:hAnsi="Gill Sans MT"/>
          <w:highlight w:val="lightGray"/>
        </w:rPr>
      </w:pPr>
    </w:p>
    <w:p w:rsidR="00411CE5" w:rsidRDefault="00411CE5" w:rsidP="003A669F">
      <w:pPr>
        <w:pStyle w:val="EnvelopeReturn"/>
        <w:tabs>
          <w:tab w:val="left" w:pos="720"/>
          <w:tab w:val="left" w:pos="4320"/>
          <w:tab w:val="left" w:pos="5040"/>
        </w:tabs>
        <w:ind w:left="720" w:hanging="360"/>
        <w:jc w:val="left"/>
        <w:rPr>
          <w:rFonts w:ascii="Gill Sans MT" w:hAnsi="Gill Sans MT"/>
          <w:sz w:val="24"/>
          <w:highlight w:val="lightGray"/>
        </w:rPr>
      </w:pPr>
    </w:p>
    <w:p w:rsidR="00FF10EF" w:rsidRDefault="00FF10EF" w:rsidP="00411CE5">
      <w:pPr>
        <w:rPr>
          <w:rFonts w:ascii="Gill Sans MT" w:hAnsi="Gill Sans MT"/>
          <w:b/>
          <w:sz w:val="28"/>
          <w:szCs w:val="28"/>
        </w:rPr>
      </w:pPr>
    </w:p>
    <w:p w:rsidR="00FF10EF" w:rsidRDefault="00C81F27" w:rsidP="00411CE5">
      <w:pPr>
        <w:rPr>
          <w:rFonts w:ascii="Gill Sans MT" w:hAnsi="Gill Sans MT"/>
          <w:b/>
          <w:sz w:val="28"/>
          <w:szCs w:val="28"/>
        </w:rPr>
      </w:pPr>
      <w:r>
        <w:rPr>
          <w:rFonts w:ascii="Gill Sans MT" w:hAnsi="Gill Sans MT"/>
          <w:b/>
          <w:noProof/>
          <w:sz w:val="28"/>
          <w:szCs w:val="28"/>
        </w:rPr>
        <w:lastRenderedPageBreak/>
        <w:drawing>
          <wp:inline distT="0" distB="0" distL="0" distR="0" wp14:anchorId="3DDC0154" wp14:editId="3C2BD6A5">
            <wp:extent cx="5486400" cy="33432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10EF" w:rsidRDefault="00FF10EF" w:rsidP="00411CE5">
      <w:pPr>
        <w:rPr>
          <w:rFonts w:ascii="Gill Sans MT" w:hAnsi="Gill Sans MT"/>
          <w:b/>
          <w:sz w:val="28"/>
          <w:szCs w:val="28"/>
        </w:rPr>
      </w:pPr>
    </w:p>
    <w:p w:rsidR="00C81F27" w:rsidRPr="00400B64" w:rsidRDefault="00C81F27" w:rsidP="00C81F27">
      <w:pPr>
        <w:rPr>
          <w:rFonts w:ascii="Gill Sans MT" w:hAnsi="Gill Sans MT"/>
          <w:b/>
          <w:i/>
        </w:rPr>
      </w:pPr>
      <w:r w:rsidRPr="00400B64">
        <w:rPr>
          <w:rFonts w:ascii="Gill Sans MT" w:hAnsi="Gill Sans MT"/>
          <w:b/>
          <w:i/>
        </w:rPr>
        <w:t>Comments:</w:t>
      </w:r>
    </w:p>
    <w:p w:rsidR="00C81F27" w:rsidRDefault="00C81F27" w:rsidP="00C81F27">
      <w:pPr>
        <w:rPr>
          <w:rFonts w:ascii="Gill Sans MT" w:hAnsi="Gill Sans MT"/>
        </w:rPr>
      </w:pPr>
      <w:r>
        <w:rPr>
          <w:rFonts w:ascii="Gill Sans MT" w:hAnsi="Gill Sans MT"/>
        </w:rPr>
        <w:t xml:space="preserve">Other Project Areas </w:t>
      </w:r>
      <w:r w:rsidRPr="00400B64">
        <w:rPr>
          <w:rFonts w:ascii="Gill Sans MT" w:hAnsi="Gill Sans MT"/>
        </w:rPr>
        <w:t>identified in the Comments Section included:</w:t>
      </w:r>
    </w:p>
    <w:p w:rsidR="00C81F27" w:rsidRDefault="00C81F27" w:rsidP="00C81F27">
      <w:pPr>
        <w:pStyle w:val="ListParagraph"/>
        <w:numPr>
          <w:ilvl w:val="0"/>
          <w:numId w:val="25"/>
        </w:numPr>
        <w:rPr>
          <w:rFonts w:ascii="Gill Sans MT" w:hAnsi="Gill Sans MT"/>
        </w:rPr>
      </w:pPr>
      <w:r>
        <w:rPr>
          <w:rFonts w:ascii="Gill Sans MT" w:hAnsi="Gill Sans MT"/>
        </w:rPr>
        <w:t>Drug Treatment for those without insurance</w:t>
      </w:r>
    </w:p>
    <w:p w:rsidR="00C81F27" w:rsidRDefault="00C81F27" w:rsidP="00C81F27">
      <w:pPr>
        <w:pStyle w:val="ListParagraph"/>
        <w:numPr>
          <w:ilvl w:val="0"/>
          <w:numId w:val="25"/>
        </w:numPr>
        <w:rPr>
          <w:rFonts w:ascii="Gill Sans MT" w:hAnsi="Gill Sans MT"/>
        </w:rPr>
      </w:pPr>
      <w:r>
        <w:rPr>
          <w:rFonts w:ascii="Gill Sans MT" w:hAnsi="Gill Sans MT"/>
        </w:rPr>
        <w:t>Telemedicine programs</w:t>
      </w:r>
    </w:p>
    <w:p w:rsidR="00C81F27" w:rsidRDefault="00C81F27" w:rsidP="00C81F27">
      <w:pPr>
        <w:pStyle w:val="ListParagraph"/>
        <w:numPr>
          <w:ilvl w:val="0"/>
          <w:numId w:val="25"/>
        </w:numPr>
        <w:rPr>
          <w:rFonts w:ascii="Gill Sans MT" w:hAnsi="Gill Sans MT"/>
        </w:rPr>
      </w:pPr>
      <w:r>
        <w:rPr>
          <w:rFonts w:ascii="Gill Sans MT" w:hAnsi="Gill Sans MT"/>
        </w:rPr>
        <w:t>Juvenile (pre-teen) residential in-patient treatment programs</w:t>
      </w:r>
    </w:p>
    <w:p w:rsidR="00FF10EF" w:rsidRDefault="00FF10EF" w:rsidP="00411CE5">
      <w:pPr>
        <w:rPr>
          <w:rFonts w:ascii="Gill Sans MT" w:hAnsi="Gill Sans MT"/>
          <w:b/>
          <w:sz w:val="28"/>
          <w:szCs w:val="28"/>
        </w:rPr>
      </w:pPr>
    </w:p>
    <w:p w:rsidR="00FF10EF" w:rsidRDefault="00FF10EF" w:rsidP="00411CE5">
      <w:pPr>
        <w:rPr>
          <w:rFonts w:ascii="Gill Sans MT" w:hAnsi="Gill Sans MT"/>
          <w:b/>
          <w:sz w:val="28"/>
          <w:szCs w:val="28"/>
        </w:rPr>
      </w:pPr>
    </w:p>
    <w:p w:rsidR="00694476" w:rsidRPr="00FD0382" w:rsidRDefault="00411CE5" w:rsidP="00411CE5">
      <w:pPr>
        <w:rPr>
          <w:rFonts w:ascii="Gill Sans MT" w:hAnsi="Gill Sans MT"/>
          <w:b/>
          <w:sz w:val="28"/>
          <w:szCs w:val="28"/>
        </w:rPr>
      </w:pPr>
      <w:r w:rsidRPr="00FD0382">
        <w:rPr>
          <w:rFonts w:ascii="Gill Sans MT" w:hAnsi="Gill Sans MT"/>
          <w:b/>
          <w:sz w:val="28"/>
          <w:szCs w:val="28"/>
        </w:rPr>
        <w:t xml:space="preserve">Purpose Area 6: </w:t>
      </w:r>
      <w:r w:rsidR="00694476" w:rsidRPr="00FD0382">
        <w:rPr>
          <w:rFonts w:ascii="Gill Sans MT" w:hAnsi="Gill Sans MT"/>
          <w:b/>
          <w:sz w:val="28"/>
          <w:szCs w:val="28"/>
        </w:rPr>
        <w:t>Planning, Evaluation, and Technology Programs</w:t>
      </w:r>
    </w:p>
    <w:p w:rsidR="00A11BBE" w:rsidRPr="00FD0382" w:rsidRDefault="00A11BBE" w:rsidP="00A11BBE">
      <w:pPr>
        <w:rPr>
          <w:rFonts w:ascii="Gill Sans MT" w:hAnsi="Gill Sans MT"/>
        </w:rPr>
      </w:pPr>
      <w:r w:rsidRPr="00FD0382">
        <w:rPr>
          <w:rFonts w:ascii="Gill Sans MT" w:hAnsi="Gill Sans MT"/>
        </w:rPr>
        <w:t>In this category</w:t>
      </w:r>
      <w:r w:rsidR="00C81F27">
        <w:rPr>
          <w:rFonts w:ascii="Gill Sans MT" w:hAnsi="Gill Sans MT"/>
        </w:rPr>
        <w:t>, these projects were ranked as being of the highest need:</w:t>
      </w:r>
    </w:p>
    <w:p w:rsidR="00A11BBE" w:rsidRPr="00FD0382" w:rsidRDefault="00A11BBE" w:rsidP="00A11BBE">
      <w:pPr>
        <w:rPr>
          <w:rFonts w:ascii="Gill Sans MT" w:hAnsi="Gill Sans MT"/>
        </w:rPr>
      </w:pPr>
    </w:p>
    <w:p w:rsidR="00177976" w:rsidRPr="00FD0382" w:rsidRDefault="00C81F27" w:rsidP="00B151FD">
      <w:pPr>
        <w:numPr>
          <w:ilvl w:val="0"/>
          <w:numId w:val="12"/>
        </w:numPr>
        <w:rPr>
          <w:rFonts w:ascii="Gill Sans MT" w:hAnsi="Gill Sans MT"/>
        </w:rPr>
      </w:pPr>
      <w:r>
        <w:rPr>
          <w:rFonts w:ascii="Gill Sans MT" w:hAnsi="Gill Sans MT"/>
        </w:rPr>
        <w:t>Database and Technology Upgrade Projects</w:t>
      </w:r>
      <w:r>
        <w:rPr>
          <w:rFonts w:ascii="Gill Sans MT" w:hAnsi="Gill Sans MT"/>
        </w:rPr>
        <w:tab/>
      </w:r>
      <w:r>
        <w:rPr>
          <w:rFonts w:ascii="Gill Sans MT" w:hAnsi="Gill Sans MT"/>
        </w:rPr>
        <w:tab/>
      </w:r>
    </w:p>
    <w:p w:rsidR="00177976" w:rsidRPr="00FD0382" w:rsidRDefault="00C81F27" w:rsidP="00B151FD">
      <w:pPr>
        <w:numPr>
          <w:ilvl w:val="0"/>
          <w:numId w:val="12"/>
        </w:numPr>
        <w:rPr>
          <w:rFonts w:ascii="Gill Sans MT" w:hAnsi="Gill Sans MT"/>
        </w:rPr>
      </w:pPr>
      <w:r>
        <w:rPr>
          <w:rFonts w:ascii="Gill Sans MT" w:hAnsi="Gill Sans MT"/>
        </w:rPr>
        <w:t>Information Sharing Equipment Projects</w:t>
      </w:r>
    </w:p>
    <w:p w:rsidR="00C04FF4" w:rsidRPr="00FD0382" w:rsidRDefault="00C81F27" w:rsidP="00B151FD">
      <w:pPr>
        <w:numPr>
          <w:ilvl w:val="0"/>
          <w:numId w:val="12"/>
        </w:numPr>
        <w:rPr>
          <w:rFonts w:ascii="Gill Sans MT" w:hAnsi="Gill Sans MT"/>
        </w:rPr>
      </w:pPr>
      <w:r>
        <w:rPr>
          <w:rFonts w:ascii="Gill Sans MT" w:hAnsi="Gill Sans MT"/>
        </w:rPr>
        <w:t>Forensic Science Crime Lab, i.e. DNA, Cold Case Project</w:t>
      </w:r>
    </w:p>
    <w:p w:rsidR="00C04FF4" w:rsidRPr="00FD0382" w:rsidRDefault="00C81F27" w:rsidP="00B151FD">
      <w:pPr>
        <w:numPr>
          <w:ilvl w:val="0"/>
          <w:numId w:val="12"/>
        </w:numPr>
        <w:rPr>
          <w:rFonts w:ascii="Gill Sans MT" w:hAnsi="Gill Sans MT"/>
        </w:rPr>
      </w:pPr>
      <w:r>
        <w:rPr>
          <w:rFonts w:ascii="Gill Sans MT" w:hAnsi="Gill Sans MT"/>
        </w:rPr>
        <w:t>Research and Evaluation Projects</w:t>
      </w:r>
    </w:p>
    <w:p w:rsidR="00A11BBE" w:rsidRPr="00FD0382" w:rsidRDefault="00C81F27" w:rsidP="00B151FD">
      <w:pPr>
        <w:numPr>
          <w:ilvl w:val="0"/>
          <w:numId w:val="12"/>
        </w:numPr>
        <w:rPr>
          <w:rFonts w:ascii="Gill Sans MT" w:hAnsi="Gill Sans MT"/>
        </w:rPr>
      </w:pPr>
      <w:r>
        <w:rPr>
          <w:rFonts w:ascii="Gill Sans MT" w:hAnsi="Gill Sans MT"/>
        </w:rPr>
        <w:t>Criminal History Improvement Projects</w:t>
      </w:r>
    </w:p>
    <w:p w:rsidR="00427C0B" w:rsidRDefault="004F7D21" w:rsidP="00427C0B">
      <w:pPr>
        <w:ind w:left="360"/>
        <w:jc w:val="center"/>
        <w:rPr>
          <w:rFonts w:ascii="Gill Sans MT" w:hAnsi="Gill Sans MT"/>
          <w:u w:val="single"/>
        </w:rPr>
      </w:pPr>
      <w:r>
        <w:rPr>
          <w:rFonts w:ascii="Gill Sans MT" w:hAnsi="Gill Sans MT"/>
          <w:b/>
          <w:noProof/>
          <w:sz w:val="28"/>
          <w:szCs w:val="28"/>
        </w:rPr>
        <w:lastRenderedPageBreak/>
        <w:drawing>
          <wp:inline distT="0" distB="0" distL="0" distR="0" wp14:anchorId="666835E2" wp14:editId="46E80D3F">
            <wp:extent cx="5486400" cy="33432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7C0B" w:rsidRDefault="00427C0B" w:rsidP="00427C0B">
      <w:pPr>
        <w:ind w:left="360"/>
        <w:jc w:val="center"/>
        <w:rPr>
          <w:rFonts w:ascii="Gill Sans MT" w:hAnsi="Gill Sans MT"/>
          <w:u w:val="single"/>
        </w:rPr>
      </w:pPr>
    </w:p>
    <w:p w:rsidR="00427C0B" w:rsidRDefault="00427C0B" w:rsidP="00615868">
      <w:pPr>
        <w:ind w:left="360"/>
        <w:rPr>
          <w:rFonts w:ascii="Gill Sans MT" w:hAnsi="Gill Sans MT"/>
          <w:b/>
          <w:i/>
        </w:rPr>
      </w:pPr>
    </w:p>
    <w:p w:rsidR="004F7D21" w:rsidRPr="00400B64" w:rsidRDefault="004F7D21" w:rsidP="004F7D21">
      <w:pPr>
        <w:rPr>
          <w:rFonts w:ascii="Gill Sans MT" w:hAnsi="Gill Sans MT"/>
          <w:b/>
          <w:i/>
        </w:rPr>
      </w:pPr>
      <w:r w:rsidRPr="00400B64">
        <w:rPr>
          <w:rFonts w:ascii="Gill Sans MT" w:hAnsi="Gill Sans MT"/>
          <w:b/>
          <w:i/>
        </w:rPr>
        <w:t>Comments:</w:t>
      </w:r>
    </w:p>
    <w:p w:rsidR="004F7D21" w:rsidRDefault="004F7D21" w:rsidP="004F7D21">
      <w:pPr>
        <w:rPr>
          <w:rFonts w:ascii="Gill Sans MT" w:hAnsi="Gill Sans MT"/>
        </w:rPr>
      </w:pPr>
      <w:r>
        <w:rPr>
          <w:rFonts w:ascii="Gill Sans MT" w:hAnsi="Gill Sans MT"/>
        </w:rPr>
        <w:t xml:space="preserve">Other Project Areas </w:t>
      </w:r>
      <w:r w:rsidRPr="00400B64">
        <w:rPr>
          <w:rFonts w:ascii="Gill Sans MT" w:hAnsi="Gill Sans MT"/>
        </w:rPr>
        <w:t>identified in the Comments Section included:</w:t>
      </w:r>
    </w:p>
    <w:p w:rsidR="004F7D21" w:rsidRDefault="004F7D21" w:rsidP="004F7D21">
      <w:pPr>
        <w:pStyle w:val="ListParagraph"/>
        <w:numPr>
          <w:ilvl w:val="0"/>
          <w:numId w:val="25"/>
        </w:numPr>
        <w:rPr>
          <w:rFonts w:ascii="Gill Sans MT" w:hAnsi="Gill Sans MT"/>
        </w:rPr>
      </w:pPr>
      <w:r>
        <w:rPr>
          <w:rFonts w:ascii="Gill Sans MT" w:hAnsi="Gill Sans MT"/>
        </w:rPr>
        <w:t>License Plate Reading Technology</w:t>
      </w:r>
    </w:p>
    <w:p w:rsidR="004F7D21" w:rsidRDefault="004F7D21" w:rsidP="004F7D21">
      <w:pPr>
        <w:pStyle w:val="ListParagraph"/>
        <w:numPr>
          <w:ilvl w:val="0"/>
          <w:numId w:val="25"/>
        </w:numPr>
        <w:rPr>
          <w:rFonts w:ascii="Gill Sans MT" w:hAnsi="Gill Sans MT"/>
        </w:rPr>
      </w:pPr>
      <w:r>
        <w:rPr>
          <w:rFonts w:ascii="Gill Sans MT" w:hAnsi="Gill Sans MT"/>
        </w:rPr>
        <w:t>Equal radio communication for all agencies</w:t>
      </w:r>
    </w:p>
    <w:p w:rsidR="00FF10EF" w:rsidRDefault="00FF10EF" w:rsidP="00411CE5">
      <w:pPr>
        <w:rPr>
          <w:rFonts w:ascii="Gill Sans MT" w:hAnsi="Gill Sans MT"/>
          <w:b/>
          <w:sz w:val="28"/>
          <w:szCs w:val="28"/>
        </w:rPr>
      </w:pPr>
    </w:p>
    <w:p w:rsidR="00FF10EF" w:rsidRDefault="00FF10EF" w:rsidP="00411CE5">
      <w:pPr>
        <w:rPr>
          <w:rFonts w:ascii="Gill Sans MT" w:hAnsi="Gill Sans MT"/>
          <w:b/>
          <w:sz w:val="28"/>
          <w:szCs w:val="28"/>
        </w:rPr>
      </w:pPr>
    </w:p>
    <w:p w:rsidR="00411CE5" w:rsidRPr="00FD0382" w:rsidRDefault="00411CE5" w:rsidP="00411CE5">
      <w:pPr>
        <w:rPr>
          <w:rFonts w:ascii="Gill Sans MT" w:hAnsi="Gill Sans MT"/>
          <w:sz w:val="28"/>
          <w:szCs w:val="28"/>
        </w:rPr>
      </w:pPr>
      <w:r w:rsidRPr="00FD0382">
        <w:rPr>
          <w:rFonts w:ascii="Gill Sans MT" w:hAnsi="Gill Sans MT"/>
          <w:b/>
          <w:sz w:val="28"/>
          <w:szCs w:val="28"/>
        </w:rPr>
        <w:t xml:space="preserve">Purpose Area 7: </w:t>
      </w:r>
      <w:r w:rsidR="002765E7" w:rsidRPr="00FD0382">
        <w:rPr>
          <w:rFonts w:ascii="Gill Sans MT" w:hAnsi="Gill Sans MT"/>
          <w:b/>
          <w:sz w:val="28"/>
          <w:szCs w:val="28"/>
        </w:rPr>
        <w:t>Crime Victim and Witness Programs (other than crime victim compensation)</w:t>
      </w:r>
    </w:p>
    <w:p w:rsidR="004F7D21" w:rsidRDefault="007C2A1B" w:rsidP="00411CE5">
      <w:pPr>
        <w:rPr>
          <w:rFonts w:ascii="Gill Sans MT" w:hAnsi="Gill Sans MT"/>
        </w:rPr>
      </w:pPr>
      <w:r w:rsidRPr="00FD0382">
        <w:rPr>
          <w:rFonts w:ascii="Gill Sans MT" w:hAnsi="Gill Sans MT"/>
        </w:rPr>
        <w:t xml:space="preserve">In this category, </w:t>
      </w:r>
      <w:r w:rsidR="004F7D21">
        <w:rPr>
          <w:rFonts w:ascii="Gill Sans MT" w:hAnsi="Gill Sans MT"/>
        </w:rPr>
        <w:t>198</w:t>
      </w:r>
      <w:r w:rsidR="00615868" w:rsidRPr="00FD0382">
        <w:rPr>
          <w:rFonts w:ascii="Gill Sans MT" w:hAnsi="Gill Sans MT"/>
        </w:rPr>
        <w:t xml:space="preserve"> r</w:t>
      </w:r>
      <w:r w:rsidRPr="00FD0382">
        <w:rPr>
          <w:rFonts w:ascii="Gill Sans MT" w:hAnsi="Gill Sans MT"/>
        </w:rPr>
        <w:t xml:space="preserve">espondents provided input </w:t>
      </w:r>
      <w:r w:rsidR="00347629">
        <w:rPr>
          <w:rFonts w:ascii="Gill Sans MT" w:hAnsi="Gill Sans MT"/>
        </w:rPr>
        <w:t>while</w:t>
      </w:r>
      <w:r w:rsidRPr="00FD0382">
        <w:rPr>
          <w:rFonts w:ascii="Gill Sans MT" w:hAnsi="Gill Sans MT"/>
        </w:rPr>
        <w:t xml:space="preserve"> </w:t>
      </w:r>
      <w:r w:rsidR="004F7D21">
        <w:rPr>
          <w:rFonts w:ascii="Gill Sans MT" w:hAnsi="Gill Sans MT"/>
        </w:rPr>
        <w:t>42</w:t>
      </w:r>
      <w:r w:rsidR="00615868" w:rsidRPr="00FD0382">
        <w:rPr>
          <w:rFonts w:ascii="Gill Sans MT" w:hAnsi="Gill Sans MT"/>
        </w:rPr>
        <w:t xml:space="preserve"> respondents </w:t>
      </w:r>
      <w:r w:rsidR="0021664B" w:rsidRPr="00FD0382">
        <w:rPr>
          <w:rFonts w:ascii="Gill Sans MT" w:hAnsi="Gill Sans MT"/>
        </w:rPr>
        <w:t xml:space="preserve">did not </w:t>
      </w:r>
      <w:r w:rsidR="00644D7E" w:rsidRPr="00FD0382">
        <w:rPr>
          <w:rFonts w:ascii="Gill Sans MT" w:hAnsi="Gill Sans MT"/>
        </w:rPr>
        <w:t>answer the</w:t>
      </w:r>
      <w:r w:rsidR="00615868" w:rsidRPr="00FD0382">
        <w:rPr>
          <w:rFonts w:ascii="Gill Sans MT" w:hAnsi="Gill Sans MT"/>
        </w:rPr>
        <w:t xml:space="preserve"> question. </w:t>
      </w:r>
      <w:r w:rsidR="004F7D21">
        <w:rPr>
          <w:rFonts w:ascii="Gill Sans MT" w:hAnsi="Gill Sans MT"/>
        </w:rPr>
        <w:t xml:space="preserve">Fifty-seven percent of respondents reported that Children Exposed to Violence Projects are of a High Need, followed by Domestic Violence/Sexual Assault Advocacy Projects at 53.5%. </w:t>
      </w:r>
    </w:p>
    <w:p w:rsidR="0095769B" w:rsidRDefault="0095769B" w:rsidP="00FF10EF">
      <w:pPr>
        <w:rPr>
          <w:rFonts w:ascii="Gill Sans MT" w:hAnsi="Gill Sans MT"/>
        </w:rPr>
      </w:pPr>
    </w:p>
    <w:p w:rsidR="0095769B" w:rsidRDefault="0095769B" w:rsidP="0095769B">
      <w:pPr>
        <w:jc w:val="center"/>
        <w:rPr>
          <w:rFonts w:ascii="Gill Sans MT" w:hAnsi="Gill Sans MT"/>
        </w:rPr>
      </w:pPr>
    </w:p>
    <w:p w:rsidR="00FF10EF" w:rsidRDefault="00FF10EF" w:rsidP="0061116D">
      <w:pPr>
        <w:rPr>
          <w:rFonts w:ascii="Gill Sans MT" w:hAnsi="Gill Sans MT"/>
          <w:b/>
          <w:sz w:val="28"/>
          <w:szCs w:val="28"/>
        </w:rPr>
      </w:pPr>
    </w:p>
    <w:p w:rsidR="00FF10EF" w:rsidRDefault="00DF2027" w:rsidP="0061116D">
      <w:pPr>
        <w:rPr>
          <w:rFonts w:ascii="Gill Sans MT" w:hAnsi="Gill Sans MT"/>
          <w:b/>
          <w:sz w:val="28"/>
          <w:szCs w:val="28"/>
        </w:rPr>
      </w:pPr>
      <w:r>
        <w:rPr>
          <w:rFonts w:ascii="Gill Sans MT" w:hAnsi="Gill Sans MT"/>
          <w:b/>
          <w:noProof/>
          <w:sz w:val="28"/>
          <w:szCs w:val="28"/>
        </w:rPr>
        <w:lastRenderedPageBreak/>
        <w:drawing>
          <wp:inline distT="0" distB="0" distL="0" distR="0" wp14:anchorId="736CA3B8" wp14:editId="29D1B944">
            <wp:extent cx="5486400" cy="33432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DF2027" w:rsidRPr="00400B64" w:rsidRDefault="00DF2027" w:rsidP="00DF2027">
      <w:pPr>
        <w:rPr>
          <w:rFonts w:ascii="Gill Sans MT" w:hAnsi="Gill Sans MT"/>
          <w:b/>
          <w:i/>
        </w:rPr>
      </w:pPr>
      <w:r w:rsidRPr="00400B64">
        <w:rPr>
          <w:rFonts w:ascii="Gill Sans MT" w:hAnsi="Gill Sans MT"/>
          <w:b/>
          <w:i/>
        </w:rPr>
        <w:t>Comments:</w:t>
      </w:r>
    </w:p>
    <w:p w:rsidR="00DF2027" w:rsidRDefault="00DF2027" w:rsidP="00DF2027">
      <w:pPr>
        <w:rPr>
          <w:rFonts w:ascii="Gill Sans MT" w:hAnsi="Gill Sans MT"/>
        </w:rPr>
      </w:pPr>
      <w:r>
        <w:rPr>
          <w:rFonts w:ascii="Gill Sans MT" w:hAnsi="Gill Sans MT"/>
        </w:rPr>
        <w:t xml:space="preserve">Other Project Areas </w:t>
      </w:r>
      <w:r w:rsidRPr="00400B64">
        <w:rPr>
          <w:rFonts w:ascii="Gill Sans MT" w:hAnsi="Gill Sans MT"/>
        </w:rPr>
        <w:t>identified in the Comments Section included:</w:t>
      </w:r>
    </w:p>
    <w:p w:rsidR="00DF2027" w:rsidRDefault="00DF2027" w:rsidP="00DF2027">
      <w:pPr>
        <w:pStyle w:val="ListParagraph"/>
        <w:numPr>
          <w:ilvl w:val="0"/>
          <w:numId w:val="25"/>
        </w:numPr>
        <w:rPr>
          <w:rFonts w:ascii="Gill Sans MT" w:hAnsi="Gill Sans MT"/>
        </w:rPr>
      </w:pPr>
      <w:r>
        <w:rPr>
          <w:rFonts w:ascii="Gill Sans MT" w:hAnsi="Gill Sans MT"/>
        </w:rPr>
        <w:t>Male Family Justice Center Projects</w:t>
      </w:r>
    </w:p>
    <w:p w:rsidR="00DF2027" w:rsidRDefault="00DF2027" w:rsidP="00DF2027">
      <w:pPr>
        <w:pStyle w:val="ListParagraph"/>
        <w:numPr>
          <w:ilvl w:val="0"/>
          <w:numId w:val="25"/>
        </w:numPr>
        <w:rPr>
          <w:rFonts w:ascii="Gill Sans MT" w:hAnsi="Gill Sans MT"/>
        </w:rPr>
      </w:pPr>
      <w:r>
        <w:rPr>
          <w:rFonts w:ascii="Gill Sans MT" w:hAnsi="Gill Sans MT"/>
        </w:rPr>
        <w:t>Major Crimes Advocacy-Families left behind</w:t>
      </w: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FF10EF" w:rsidRDefault="00FF10EF" w:rsidP="0061116D">
      <w:pPr>
        <w:rPr>
          <w:rFonts w:ascii="Gill Sans MT" w:hAnsi="Gill Sans MT"/>
          <w:b/>
          <w:sz w:val="28"/>
          <w:szCs w:val="28"/>
        </w:rPr>
      </w:pPr>
    </w:p>
    <w:p w:rsidR="00347629" w:rsidRDefault="00347629" w:rsidP="0061116D">
      <w:pPr>
        <w:rPr>
          <w:rFonts w:ascii="Gill Sans MT" w:hAnsi="Gill Sans MT"/>
          <w:b/>
          <w:sz w:val="28"/>
          <w:szCs w:val="28"/>
        </w:rPr>
      </w:pPr>
    </w:p>
    <w:p w:rsidR="00FF10EF" w:rsidRDefault="00FF10EF" w:rsidP="00FF10EF">
      <w:pPr>
        <w:pStyle w:val="EnvelopeReturn"/>
        <w:tabs>
          <w:tab w:val="left" w:pos="720"/>
          <w:tab w:val="left" w:pos="4320"/>
          <w:tab w:val="left" w:pos="5040"/>
        </w:tabs>
        <w:ind w:left="720"/>
        <w:jc w:val="left"/>
        <w:rPr>
          <w:rFonts w:ascii="Gill Sans MT" w:hAnsi="Gill Sans MT"/>
          <w:sz w:val="24"/>
        </w:rPr>
      </w:pPr>
    </w:p>
    <w:p w:rsidR="00FF10EF" w:rsidRDefault="00FF10EF" w:rsidP="00FF10EF">
      <w:pPr>
        <w:pStyle w:val="EnvelopeReturn"/>
        <w:tabs>
          <w:tab w:val="left" w:pos="720"/>
          <w:tab w:val="left" w:pos="4320"/>
          <w:tab w:val="left" w:pos="5040"/>
        </w:tabs>
        <w:jc w:val="left"/>
        <w:rPr>
          <w:rFonts w:ascii="Gill Sans MT" w:hAnsi="Gill Sans MT"/>
          <w:sz w:val="24"/>
        </w:rPr>
      </w:pPr>
    </w:p>
    <w:p w:rsidR="00FF10EF" w:rsidRPr="00FD0382" w:rsidRDefault="00FF10EF" w:rsidP="00FF10EF">
      <w:pPr>
        <w:pStyle w:val="EnvelopeReturn"/>
        <w:tabs>
          <w:tab w:val="left" w:pos="720"/>
          <w:tab w:val="left" w:pos="4320"/>
          <w:tab w:val="left" w:pos="5040"/>
        </w:tabs>
        <w:jc w:val="left"/>
        <w:rPr>
          <w:rFonts w:ascii="Gill Sans MT" w:hAnsi="Gill Sans MT"/>
          <w:sz w:val="24"/>
        </w:rPr>
      </w:pPr>
    </w:p>
    <w:p w:rsidR="009A5B1E" w:rsidRDefault="009A5B1E" w:rsidP="009A1F9C">
      <w:pPr>
        <w:pStyle w:val="EnvelopeReturn"/>
        <w:tabs>
          <w:tab w:val="left" w:pos="720"/>
          <w:tab w:val="left" w:pos="4320"/>
          <w:tab w:val="left" w:pos="5040"/>
        </w:tabs>
        <w:jc w:val="left"/>
        <w:rPr>
          <w:rFonts w:ascii="Gill Sans MT" w:hAnsi="Gill Sans MT"/>
          <w:sz w:val="24"/>
        </w:rPr>
      </w:pPr>
    </w:p>
    <w:p w:rsidR="00A41E4B" w:rsidRDefault="00A41E4B" w:rsidP="00A41E4B">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A41E4B" w:rsidRDefault="00A41E4B" w:rsidP="00A41E4B">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D. Overview of the JAG Local Law Enforcement Survey</w:t>
      </w:r>
    </w:p>
    <w:p w:rsidR="00A41E4B" w:rsidRDefault="00A41E4B" w:rsidP="00A41E4B">
      <w:pPr>
        <w:widowControl w:val="0"/>
        <w:rPr>
          <w:rFonts w:ascii="Gill Sans MT" w:hAnsi="Gill Sans MT"/>
          <w:b/>
          <w:i/>
          <w:spacing w:val="-2"/>
        </w:rPr>
      </w:pPr>
    </w:p>
    <w:p w:rsidR="00C42A8D" w:rsidRPr="00C42A8D" w:rsidRDefault="00C42A8D" w:rsidP="00C42A8D">
      <w:pPr>
        <w:rPr>
          <w:rFonts w:ascii="Gill Sans MT" w:hAnsi="Gill Sans MT" w:cs="Calibri"/>
        </w:rPr>
      </w:pPr>
      <w:r w:rsidRPr="00C42A8D">
        <w:rPr>
          <w:rFonts w:ascii="Gill Sans MT" w:hAnsi="Gill Sans MT" w:cs="Calibri"/>
        </w:rPr>
        <w:t>A second survey was</w:t>
      </w:r>
      <w:r>
        <w:rPr>
          <w:rFonts w:ascii="Gill Sans MT" w:hAnsi="Gill Sans MT" w:cs="Calibri"/>
        </w:rPr>
        <w:t xml:space="preserve"> developed to specifically target </w:t>
      </w:r>
      <w:r w:rsidRPr="00C42A8D">
        <w:rPr>
          <w:rFonts w:ascii="Gill Sans MT" w:hAnsi="Gill Sans MT" w:cs="Calibri"/>
        </w:rPr>
        <w:t>law enforcement</w:t>
      </w:r>
      <w:r w:rsidR="00895D0C">
        <w:rPr>
          <w:rFonts w:ascii="Gill Sans MT" w:hAnsi="Gill Sans MT" w:cs="Calibri"/>
        </w:rPr>
        <w:t xml:space="preserve"> in order </w:t>
      </w:r>
      <w:r w:rsidRPr="00C42A8D">
        <w:rPr>
          <w:rFonts w:ascii="Gill Sans MT" w:hAnsi="Gill Sans MT" w:cs="Calibri"/>
        </w:rPr>
        <w:t>to obtain information regarding the types of equipment needed by local law enforcement</w:t>
      </w:r>
      <w:r w:rsidR="00895D0C">
        <w:rPr>
          <w:rFonts w:ascii="Gill Sans MT" w:hAnsi="Gill Sans MT" w:cs="Calibri"/>
        </w:rPr>
        <w:t xml:space="preserve"> agencies</w:t>
      </w:r>
      <w:r w:rsidRPr="00C42A8D">
        <w:rPr>
          <w:rFonts w:ascii="Gill Sans MT" w:hAnsi="Gill Sans MT" w:cs="Calibri"/>
        </w:rPr>
        <w:t xml:space="preserve">. A federal requirement </w:t>
      </w:r>
      <w:r w:rsidR="00FD0382" w:rsidRPr="00C42A8D">
        <w:rPr>
          <w:rFonts w:ascii="Gill Sans MT" w:hAnsi="Gill Sans MT" w:cs="Calibri"/>
        </w:rPr>
        <w:t>of JAG</w:t>
      </w:r>
      <w:r w:rsidRPr="00C42A8D">
        <w:rPr>
          <w:rFonts w:ascii="Gill Sans MT" w:hAnsi="Gill Sans MT" w:cs="Calibri"/>
        </w:rPr>
        <w:t xml:space="preserve"> is to make funds available to a list of eligible units of local government.</w:t>
      </w:r>
      <w:r w:rsidR="00895D0C">
        <w:rPr>
          <w:rFonts w:ascii="Gill Sans MT" w:hAnsi="Gill Sans MT" w:cs="Calibri"/>
        </w:rPr>
        <w:t xml:space="preserve"> The list of eligible agencies, a</w:t>
      </w:r>
      <w:r w:rsidRPr="00C42A8D">
        <w:rPr>
          <w:rFonts w:ascii="Gill Sans MT" w:hAnsi="Gill Sans MT" w:cs="Calibri"/>
        </w:rPr>
        <w:t>s determined</w:t>
      </w:r>
      <w:r w:rsidR="00895D0C">
        <w:rPr>
          <w:rFonts w:ascii="Gill Sans MT" w:hAnsi="Gill Sans MT" w:cs="Calibri"/>
        </w:rPr>
        <w:t xml:space="preserve"> by</w:t>
      </w:r>
      <w:r w:rsidRPr="00C42A8D">
        <w:rPr>
          <w:rFonts w:ascii="Gill Sans MT" w:hAnsi="Gill Sans MT" w:cs="Calibri"/>
        </w:rPr>
        <w:t xml:space="preserve"> the Bureau of Justice Statistics</w:t>
      </w:r>
      <w:r w:rsidR="00895D0C">
        <w:rPr>
          <w:rFonts w:ascii="Gill Sans MT" w:hAnsi="Gill Sans MT" w:cs="Calibri"/>
        </w:rPr>
        <w:t>,</w:t>
      </w:r>
      <w:r w:rsidRPr="00C42A8D">
        <w:rPr>
          <w:rFonts w:ascii="Gill Sans MT" w:hAnsi="Gill Sans MT" w:cs="Calibri"/>
        </w:rPr>
        <w:t xml:space="preserve"> </w:t>
      </w:r>
      <w:r w:rsidR="00895D0C">
        <w:rPr>
          <w:rFonts w:ascii="Gill Sans MT" w:hAnsi="Gill Sans MT" w:cs="Calibri"/>
        </w:rPr>
        <w:t xml:space="preserve">included </w:t>
      </w:r>
      <w:r w:rsidRPr="00C42A8D">
        <w:rPr>
          <w:rFonts w:ascii="Gill Sans MT" w:hAnsi="Gill Sans MT" w:cs="Calibri"/>
        </w:rPr>
        <w:t xml:space="preserve">entities </w:t>
      </w:r>
      <w:r w:rsidR="00895D0C">
        <w:rPr>
          <w:rFonts w:ascii="Gill Sans MT" w:hAnsi="Gill Sans MT" w:cs="Calibri"/>
        </w:rPr>
        <w:t xml:space="preserve">that </w:t>
      </w:r>
      <w:r w:rsidRPr="00C42A8D">
        <w:rPr>
          <w:rFonts w:ascii="Gill Sans MT" w:hAnsi="Gill Sans MT" w:cs="Calibri"/>
        </w:rPr>
        <w:t xml:space="preserve">have directly submitted UCR crime data to the Oklahoma State Bureau of Investigation (OSBI) for three </w:t>
      </w:r>
      <w:r w:rsidR="009653C2">
        <w:rPr>
          <w:rFonts w:ascii="Gill Sans MT" w:hAnsi="Gill Sans MT" w:cs="Calibri"/>
        </w:rPr>
        <w:t xml:space="preserve">(3) </w:t>
      </w:r>
      <w:r w:rsidRPr="00C42A8D">
        <w:rPr>
          <w:rFonts w:ascii="Gill Sans MT" w:hAnsi="Gill Sans MT" w:cs="Calibri"/>
        </w:rPr>
        <w:t xml:space="preserve">of the </w:t>
      </w:r>
      <w:r w:rsidRPr="00C42A8D">
        <w:rPr>
          <w:rFonts w:ascii="Gill Sans MT" w:hAnsi="Gill Sans MT" w:cs="Calibri"/>
        </w:rPr>
        <w:lastRenderedPageBreak/>
        <w:t xml:space="preserve">past ten years. In addition, these agencies meet a set threshold for violent crime in their community, and were not eligible for a direct award from BJA. </w:t>
      </w:r>
    </w:p>
    <w:p w:rsidR="00C42A8D" w:rsidRPr="00C42A8D" w:rsidRDefault="00C42A8D" w:rsidP="00C42A8D">
      <w:pPr>
        <w:rPr>
          <w:rFonts w:ascii="Gill Sans MT" w:hAnsi="Gill Sans MT" w:cs="Calibri"/>
        </w:rPr>
      </w:pPr>
      <w:r w:rsidRPr="00C42A8D">
        <w:rPr>
          <w:rFonts w:ascii="Gill Sans MT" w:hAnsi="Gill Sans MT" w:cs="Calibri"/>
        </w:rPr>
        <w:t xml:space="preserve"> </w:t>
      </w:r>
    </w:p>
    <w:p w:rsidR="00A41E4B" w:rsidRDefault="00C42A8D" w:rsidP="00C42A8D">
      <w:pPr>
        <w:rPr>
          <w:rFonts w:ascii="Gill Sans MT" w:hAnsi="Gill Sans MT" w:cs="Calibri"/>
        </w:rPr>
      </w:pPr>
      <w:r>
        <w:rPr>
          <w:rFonts w:ascii="Gill Sans MT" w:hAnsi="Gill Sans MT" w:cs="Calibri"/>
        </w:rPr>
        <w:t>Historically, t</w:t>
      </w:r>
      <w:r w:rsidRPr="00C42A8D">
        <w:rPr>
          <w:rFonts w:ascii="Gill Sans MT" w:hAnsi="Gill Sans MT" w:cs="Calibri"/>
        </w:rPr>
        <w:t xml:space="preserve">he JAG Board has </w:t>
      </w:r>
      <w:r w:rsidR="00895D0C">
        <w:rPr>
          <w:rFonts w:ascii="Gill Sans MT" w:hAnsi="Gill Sans MT" w:cs="Calibri"/>
        </w:rPr>
        <w:t>established that</w:t>
      </w:r>
      <w:r w:rsidRPr="00C42A8D">
        <w:rPr>
          <w:rFonts w:ascii="Gill Sans MT" w:hAnsi="Gill Sans MT" w:cs="Calibri"/>
        </w:rPr>
        <w:t xml:space="preserve"> this funding be directed toward equipment only. In addition, the JAG Board determines the type of equipment which will be approved. The JAG Local Law Enforcement survey was also implemented via Survey Monkey. The first notice of the survey was d</w:t>
      </w:r>
      <w:r w:rsidR="0019270E">
        <w:rPr>
          <w:rFonts w:ascii="Gill Sans MT" w:hAnsi="Gill Sans MT" w:cs="Calibri"/>
        </w:rPr>
        <w:t>isseminated on January 29, 2015</w:t>
      </w:r>
      <w:r w:rsidRPr="00C42A8D">
        <w:rPr>
          <w:rFonts w:ascii="Gill Sans MT" w:hAnsi="Gill Sans MT" w:cs="Calibri"/>
        </w:rPr>
        <w:t xml:space="preserve">. The results will be reviewed in detail in the next section.  </w:t>
      </w:r>
    </w:p>
    <w:p w:rsidR="00C42A8D" w:rsidRDefault="00C42A8D" w:rsidP="00C42A8D">
      <w:pPr>
        <w:rPr>
          <w:rFonts w:ascii="Calibri" w:hAnsi="Calibri" w:cs="Calibri"/>
          <w:color w:val="000000"/>
        </w:rPr>
      </w:pPr>
    </w:p>
    <w:p w:rsidR="00A41E4B" w:rsidRDefault="00A41E4B" w:rsidP="00A41E4B">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895D0C" w:rsidRDefault="00A41E4B" w:rsidP="00C42A8D">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E. Methodology</w:t>
      </w:r>
      <w:r w:rsidRPr="00A41E4B">
        <w:rPr>
          <w:rFonts w:ascii="Gill Sans MT" w:hAnsi="Gill Sans MT"/>
          <w:smallCaps/>
          <w:szCs w:val="40"/>
        </w:rPr>
        <w:t xml:space="preserve"> </w:t>
      </w:r>
      <w:r>
        <w:rPr>
          <w:rFonts w:ascii="Gill Sans MT" w:hAnsi="Gill Sans MT"/>
          <w:smallCaps/>
          <w:szCs w:val="40"/>
        </w:rPr>
        <w:t xml:space="preserve">of </w:t>
      </w:r>
      <w:r w:rsidR="00895D0C">
        <w:rPr>
          <w:rFonts w:ascii="Gill Sans MT" w:hAnsi="Gill Sans MT"/>
          <w:smallCaps/>
          <w:szCs w:val="40"/>
        </w:rPr>
        <w:t xml:space="preserve">the </w:t>
      </w:r>
    </w:p>
    <w:p w:rsidR="00A41E4B" w:rsidRDefault="00C42A8D" w:rsidP="00C42A8D">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b/>
          <w:i/>
          <w:spacing w:val="-2"/>
        </w:rPr>
      </w:pPr>
      <w:r>
        <w:rPr>
          <w:rFonts w:ascii="Gill Sans MT" w:hAnsi="Gill Sans MT"/>
          <w:smallCaps/>
          <w:szCs w:val="40"/>
        </w:rPr>
        <w:t>JAG Local Law Enforcement Survey</w:t>
      </w:r>
    </w:p>
    <w:p w:rsidR="00A41E4B" w:rsidRDefault="00A41E4B" w:rsidP="00A41E4B">
      <w:pPr>
        <w:rPr>
          <w:rFonts w:ascii="Calibri" w:hAnsi="Calibri" w:cs="Calibri"/>
          <w:color w:val="000000"/>
        </w:rPr>
      </w:pPr>
    </w:p>
    <w:p w:rsidR="00A41E4B" w:rsidRDefault="0019270E" w:rsidP="00C42A8D">
      <w:pPr>
        <w:pStyle w:val="BodyText"/>
        <w:tabs>
          <w:tab w:val="left" w:pos="9900"/>
        </w:tabs>
        <w:ind w:right="36"/>
        <w:rPr>
          <w:rFonts w:ascii="Gill Sans MT" w:hAnsi="Gill Sans MT"/>
          <w:i w:val="0"/>
        </w:rPr>
      </w:pPr>
      <w:r>
        <w:rPr>
          <w:rFonts w:ascii="Gill Sans MT" w:hAnsi="Gill Sans MT"/>
          <w:i w:val="0"/>
        </w:rPr>
        <w:t>The</w:t>
      </w:r>
      <w:r w:rsidR="00A41E4B" w:rsidRPr="00DB7FE4">
        <w:rPr>
          <w:rFonts w:ascii="Gill Sans MT" w:hAnsi="Gill Sans MT"/>
          <w:i w:val="0"/>
        </w:rPr>
        <w:t xml:space="preserve"> survey was designed to obtain feedback on </w:t>
      </w:r>
      <w:r w:rsidR="00C42A8D">
        <w:rPr>
          <w:rFonts w:ascii="Gill Sans MT" w:hAnsi="Gill Sans MT"/>
          <w:i w:val="0"/>
        </w:rPr>
        <w:t>the type of equipment that is needed in the field. Respondents were asked to rank categories of equipment in order of importance from o</w:t>
      </w:r>
      <w:r>
        <w:rPr>
          <w:rFonts w:ascii="Gill Sans MT" w:hAnsi="Gill Sans MT"/>
          <w:i w:val="0"/>
        </w:rPr>
        <w:t>ne being most important to ten</w:t>
      </w:r>
      <w:r w:rsidR="00C42A8D">
        <w:rPr>
          <w:rFonts w:ascii="Gill Sans MT" w:hAnsi="Gill Sans MT"/>
          <w:i w:val="0"/>
        </w:rPr>
        <w:t xml:space="preserve"> being least important. </w:t>
      </w:r>
    </w:p>
    <w:p w:rsidR="00C42A8D" w:rsidRDefault="00C42A8D" w:rsidP="00C42A8D">
      <w:pPr>
        <w:pStyle w:val="BodyText"/>
        <w:tabs>
          <w:tab w:val="left" w:pos="9900"/>
        </w:tabs>
        <w:ind w:right="36"/>
        <w:rPr>
          <w:rFonts w:ascii="Gill Sans MT" w:hAnsi="Gill Sans MT"/>
          <w:i w:val="0"/>
        </w:rPr>
      </w:pPr>
    </w:p>
    <w:p w:rsidR="00A41E4B" w:rsidRDefault="00C42A8D" w:rsidP="00A41E4B">
      <w:pPr>
        <w:pStyle w:val="BodyText"/>
        <w:tabs>
          <w:tab w:val="left" w:pos="9900"/>
        </w:tabs>
        <w:ind w:right="36"/>
        <w:rPr>
          <w:rFonts w:ascii="Gill Sans MT" w:hAnsi="Gill Sans MT"/>
          <w:i w:val="0"/>
        </w:rPr>
      </w:pPr>
      <w:r>
        <w:rPr>
          <w:rFonts w:ascii="Gill Sans MT" w:hAnsi="Gill Sans MT"/>
          <w:i w:val="0"/>
        </w:rPr>
        <w:t>T</w:t>
      </w:r>
      <w:r w:rsidR="00A41E4B" w:rsidRPr="005159EC">
        <w:rPr>
          <w:rFonts w:ascii="Gill Sans MT" w:hAnsi="Gill Sans MT"/>
          <w:i w:val="0"/>
        </w:rPr>
        <w:t>he s</w:t>
      </w:r>
      <w:r w:rsidR="0019270E">
        <w:rPr>
          <w:rFonts w:ascii="Gill Sans MT" w:hAnsi="Gill Sans MT"/>
          <w:i w:val="0"/>
        </w:rPr>
        <w:t>urvey was widely distributed to applicants of the most recent JAG LLE grant</w:t>
      </w:r>
      <w:r>
        <w:rPr>
          <w:rFonts w:ascii="Gill Sans MT" w:hAnsi="Gill Sans MT"/>
          <w:i w:val="0"/>
        </w:rPr>
        <w:t>. In addition, the survey was forwarded by the Oklahoma Sheriff</w:t>
      </w:r>
      <w:r w:rsidR="0019270E">
        <w:rPr>
          <w:rFonts w:ascii="Gill Sans MT" w:hAnsi="Gill Sans MT"/>
          <w:i w:val="0"/>
        </w:rPr>
        <w:t>s</w:t>
      </w:r>
      <w:r w:rsidR="00347629">
        <w:rPr>
          <w:rFonts w:ascii="Gill Sans MT" w:hAnsi="Gill Sans MT"/>
          <w:i w:val="0"/>
        </w:rPr>
        <w:t>’</w:t>
      </w:r>
      <w:r w:rsidR="0019270E">
        <w:rPr>
          <w:rFonts w:ascii="Gill Sans MT" w:hAnsi="Gill Sans MT"/>
          <w:i w:val="0"/>
        </w:rPr>
        <w:t xml:space="preserve"> Association, </w:t>
      </w:r>
      <w:r>
        <w:rPr>
          <w:rFonts w:ascii="Gill Sans MT" w:hAnsi="Gill Sans MT"/>
          <w:i w:val="0"/>
        </w:rPr>
        <w:t xml:space="preserve">and the Oklahoma Association of Chiefs of Police. </w:t>
      </w:r>
      <w:r w:rsidR="0019270E">
        <w:rPr>
          <w:rFonts w:ascii="Gill Sans MT" w:hAnsi="Gill Sans MT"/>
          <w:i w:val="0"/>
        </w:rPr>
        <w:t xml:space="preserve">It was requested that these organizations forward the survey to their members. In turn, any respondent to the survey was also encouraged to forward the survey. </w:t>
      </w:r>
    </w:p>
    <w:p w:rsidR="00A41E4B" w:rsidRDefault="00A41E4B" w:rsidP="00A41E4B">
      <w:pPr>
        <w:pStyle w:val="BodyText"/>
        <w:tabs>
          <w:tab w:val="left" w:pos="9900"/>
        </w:tabs>
        <w:ind w:right="36"/>
        <w:rPr>
          <w:rFonts w:ascii="Gill Sans MT" w:hAnsi="Gill Sans MT"/>
          <w:i w:val="0"/>
        </w:rPr>
      </w:pPr>
    </w:p>
    <w:p w:rsidR="00A41E4B" w:rsidRDefault="00A41E4B" w:rsidP="00A41E4B">
      <w:pPr>
        <w:rPr>
          <w:rFonts w:ascii="Gill Sans MT" w:hAnsi="Gill Sans MT" w:cs="Arial"/>
          <w:iCs/>
        </w:rPr>
      </w:pPr>
      <w:r>
        <w:rPr>
          <w:rFonts w:ascii="Gill Sans MT" w:hAnsi="Gill Sans MT"/>
        </w:rPr>
        <w:t>Because of this</w:t>
      </w:r>
      <w:r w:rsidR="00895D0C">
        <w:rPr>
          <w:rFonts w:ascii="Gill Sans MT" w:hAnsi="Gill Sans MT"/>
        </w:rPr>
        <w:t xml:space="preserve"> wide dissemination, </w:t>
      </w:r>
      <w:r>
        <w:rPr>
          <w:rFonts w:ascii="Gill Sans MT" w:hAnsi="Gill Sans MT"/>
        </w:rPr>
        <w:t>determining the exact response rate of the survey is difficult. The r</w:t>
      </w:r>
      <w:r w:rsidRPr="005159EC">
        <w:rPr>
          <w:rFonts w:ascii="Gill Sans MT" w:hAnsi="Gill Sans MT" w:cs="Arial"/>
          <w:iCs/>
        </w:rPr>
        <w:t>esponse rate</w:t>
      </w:r>
      <w:r>
        <w:rPr>
          <w:rFonts w:ascii="Gill Sans MT" w:hAnsi="Gill Sans MT" w:cs="Arial"/>
          <w:iCs/>
        </w:rPr>
        <w:t xml:space="preserve">, </w:t>
      </w:r>
      <w:r w:rsidRPr="005159EC">
        <w:rPr>
          <w:rFonts w:ascii="Gill Sans MT" w:hAnsi="Gill Sans MT" w:cs="Arial"/>
          <w:iCs/>
        </w:rPr>
        <w:t xml:space="preserve">also known as completion </w:t>
      </w:r>
      <w:r>
        <w:rPr>
          <w:rFonts w:ascii="Gill Sans MT" w:hAnsi="Gill Sans MT" w:cs="Arial"/>
          <w:iCs/>
        </w:rPr>
        <w:t xml:space="preserve">rate </w:t>
      </w:r>
      <w:r w:rsidRPr="005159EC">
        <w:rPr>
          <w:rFonts w:ascii="Gill Sans MT" w:hAnsi="Gill Sans MT" w:cs="Arial"/>
          <w:iCs/>
        </w:rPr>
        <w:t>or return rate</w:t>
      </w:r>
      <w:r>
        <w:rPr>
          <w:rFonts w:ascii="Gill Sans MT" w:hAnsi="Gill Sans MT" w:cs="Arial"/>
          <w:iCs/>
        </w:rPr>
        <w:t xml:space="preserve">, is computed based on the number of </w:t>
      </w:r>
      <w:r w:rsidRPr="005159EC">
        <w:rPr>
          <w:rFonts w:ascii="Gill Sans MT" w:hAnsi="Gill Sans MT" w:cs="Arial"/>
          <w:iCs/>
        </w:rPr>
        <w:t xml:space="preserve">people who answered the survey divided by the </w:t>
      </w:r>
      <w:r>
        <w:rPr>
          <w:rFonts w:ascii="Gill Sans MT" w:hAnsi="Gill Sans MT" w:cs="Arial"/>
          <w:iCs/>
        </w:rPr>
        <w:t>number of people who received the survey invitation or announcement</w:t>
      </w:r>
      <w:r w:rsidRPr="005159EC">
        <w:rPr>
          <w:rFonts w:ascii="Gill Sans MT" w:hAnsi="Gill Sans MT" w:cs="Arial"/>
          <w:iCs/>
        </w:rPr>
        <w:t>.</w:t>
      </w:r>
      <w:r>
        <w:rPr>
          <w:rFonts w:ascii="Gill Sans MT" w:hAnsi="Gill Sans MT" w:cs="Arial"/>
          <w:iCs/>
        </w:rPr>
        <w:t xml:space="preserve"> </w:t>
      </w:r>
    </w:p>
    <w:p w:rsidR="00A41E4B" w:rsidRDefault="00A41E4B" w:rsidP="00A41E4B">
      <w:pPr>
        <w:rPr>
          <w:rFonts w:ascii="Gill Sans MT" w:hAnsi="Gill Sans MT" w:cs="Arial"/>
          <w:iCs/>
        </w:rPr>
      </w:pPr>
    </w:p>
    <w:p w:rsidR="00A41E4B" w:rsidRDefault="00A41E4B" w:rsidP="00A41E4B">
      <w:pPr>
        <w:rPr>
          <w:rFonts w:ascii="Gill Sans MT" w:hAnsi="Gill Sans MT"/>
        </w:rPr>
      </w:pPr>
      <w:r>
        <w:rPr>
          <w:rFonts w:ascii="Gill Sans MT" w:hAnsi="Gill Sans MT" w:cs="Arial"/>
          <w:iCs/>
        </w:rPr>
        <w:t>However, i</w:t>
      </w:r>
      <w:r w:rsidRPr="00281FFF">
        <w:rPr>
          <w:rFonts w:ascii="Gill Sans MT" w:hAnsi="Gill Sans MT"/>
        </w:rPr>
        <w:t xml:space="preserve">n absence of </w:t>
      </w:r>
      <w:r>
        <w:rPr>
          <w:rFonts w:ascii="Gill Sans MT" w:hAnsi="Gill Sans MT"/>
        </w:rPr>
        <w:t>a specific response rate</w:t>
      </w:r>
      <w:r w:rsidRPr="00281FFF">
        <w:rPr>
          <w:rFonts w:ascii="Gill Sans MT" w:hAnsi="Gill Sans MT"/>
        </w:rPr>
        <w:t xml:space="preserve">, the </w:t>
      </w:r>
      <w:r>
        <w:rPr>
          <w:rFonts w:ascii="Gill Sans MT" w:hAnsi="Gill Sans MT"/>
        </w:rPr>
        <w:t xml:space="preserve">total </w:t>
      </w:r>
      <w:r w:rsidRPr="00281FFF">
        <w:rPr>
          <w:rFonts w:ascii="Gill Sans MT" w:hAnsi="Gill Sans MT"/>
        </w:rPr>
        <w:t xml:space="preserve">number of responses </w:t>
      </w:r>
      <w:r>
        <w:rPr>
          <w:rFonts w:ascii="Gill Sans MT" w:hAnsi="Gill Sans MT"/>
        </w:rPr>
        <w:t xml:space="preserve">received, the </w:t>
      </w:r>
      <w:r w:rsidRPr="00281FFF">
        <w:rPr>
          <w:rFonts w:ascii="Gill Sans MT" w:hAnsi="Gill Sans MT"/>
        </w:rPr>
        <w:t>distribution of responses</w:t>
      </w:r>
      <w:r>
        <w:rPr>
          <w:rFonts w:ascii="Gill Sans MT" w:hAnsi="Gill Sans MT"/>
        </w:rPr>
        <w:t xml:space="preserve">, and the wide variety of professional fields identified can be used to determine if the objective of achieving a broad array of input was met. </w:t>
      </w:r>
    </w:p>
    <w:p w:rsidR="00503D2B" w:rsidRDefault="00503D2B" w:rsidP="00A41E4B">
      <w:pPr>
        <w:rPr>
          <w:rFonts w:ascii="Gill Sans MT" w:hAnsi="Gill Sans MT"/>
        </w:rPr>
      </w:pPr>
    </w:p>
    <w:p w:rsidR="00503D2B" w:rsidRDefault="00503D2B" w:rsidP="00A41E4B">
      <w:pPr>
        <w:rPr>
          <w:rFonts w:ascii="Gill Sans MT" w:hAnsi="Gill Sans MT"/>
        </w:rPr>
      </w:pPr>
    </w:p>
    <w:p w:rsidR="00503D2B" w:rsidRDefault="00503D2B" w:rsidP="00A41E4B">
      <w:pPr>
        <w:rPr>
          <w:rFonts w:ascii="Gill Sans MT" w:hAnsi="Gill Sans MT"/>
        </w:rPr>
      </w:pPr>
    </w:p>
    <w:p w:rsidR="00503D2B" w:rsidRDefault="00503D2B" w:rsidP="00A41E4B">
      <w:pPr>
        <w:rPr>
          <w:rFonts w:ascii="Gill Sans MT" w:hAnsi="Gill Sans MT"/>
        </w:rPr>
      </w:pPr>
    </w:p>
    <w:p w:rsidR="00503D2B" w:rsidRDefault="00503D2B" w:rsidP="00A41E4B">
      <w:pPr>
        <w:rPr>
          <w:rFonts w:ascii="Gill Sans MT" w:hAnsi="Gill Sans MT"/>
        </w:rPr>
      </w:pPr>
    </w:p>
    <w:p w:rsidR="00A41E4B" w:rsidRDefault="00A41E4B" w:rsidP="00A41E4B">
      <w:pPr>
        <w:rPr>
          <w:rFonts w:ascii="Gill Sans MT" w:hAnsi="Gill Sans MT"/>
        </w:rPr>
      </w:pPr>
    </w:p>
    <w:p w:rsidR="00A41E4B" w:rsidRDefault="00A41E4B" w:rsidP="00A41E4B">
      <w:pPr>
        <w:pStyle w:val="Heading1"/>
        <w:pBdr>
          <w:top w:val="single" w:sz="4" w:space="0" w:color="auto"/>
          <w:left w:val="single" w:sz="4" w:space="4" w:color="auto"/>
          <w:bottom w:val="single" w:sz="4" w:space="1" w:color="auto"/>
          <w:right w:val="single" w:sz="4" w:space="4" w:color="auto"/>
        </w:pBdr>
        <w:shd w:val="clear" w:color="auto" w:fill="D9D9D9"/>
        <w:spacing w:line="120" w:lineRule="auto"/>
        <w:rPr>
          <w:rFonts w:ascii="Gill Sans MT" w:hAnsi="Gill Sans MT"/>
          <w:smallCaps/>
          <w:szCs w:val="40"/>
        </w:rPr>
      </w:pPr>
    </w:p>
    <w:p w:rsidR="00DB1309" w:rsidRDefault="00A41E4B" w:rsidP="00A41E4B">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smallCaps/>
          <w:szCs w:val="40"/>
        </w:rPr>
      </w:pPr>
      <w:r>
        <w:rPr>
          <w:rFonts w:ascii="Gill Sans MT" w:hAnsi="Gill Sans MT"/>
          <w:smallCaps/>
          <w:szCs w:val="40"/>
        </w:rPr>
        <w:t>F. Survey Results</w:t>
      </w:r>
      <w:r w:rsidRPr="00A41E4B">
        <w:rPr>
          <w:rFonts w:ascii="Gill Sans MT" w:hAnsi="Gill Sans MT"/>
          <w:smallCaps/>
          <w:szCs w:val="40"/>
        </w:rPr>
        <w:t xml:space="preserve"> </w:t>
      </w:r>
      <w:r>
        <w:rPr>
          <w:rFonts w:ascii="Gill Sans MT" w:hAnsi="Gill Sans MT"/>
          <w:smallCaps/>
          <w:szCs w:val="40"/>
        </w:rPr>
        <w:t xml:space="preserve">of the JAG </w:t>
      </w:r>
      <w:r w:rsidR="00DB1309">
        <w:rPr>
          <w:rFonts w:ascii="Gill Sans MT" w:hAnsi="Gill Sans MT"/>
          <w:smallCaps/>
          <w:szCs w:val="40"/>
        </w:rPr>
        <w:t xml:space="preserve">           </w:t>
      </w:r>
      <w:r w:rsidR="00E06C4D">
        <w:rPr>
          <w:rFonts w:ascii="Gill Sans MT" w:hAnsi="Gill Sans MT"/>
          <w:smallCaps/>
          <w:szCs w:val="40"/>
        </w:rPr>
        <w:t xml:space="preserve"> </w:t>
      </w:r>
    </w:p>
    <w:p w:rsidR="00A41E4B" w:rsidRDefault="00DB1309" w:rsidP="00A41E4B">
      <w:pPr>
        <w:pStyle w:val="Heading1"/>
        <w:pBdr>
          <w:top w:val="single" w:sz="4" w:space="0" w:color="auto"/>
          <w:left w:val="single" w:sz="4" w:space="4" w:color="auto"/>
          <w:bottom w:val="single" w:sz="4" w:space="1" w:color="auto"/>
          <w:right w:val="single" w:sz="4" w:space="4" w:color="auto"/>
        </w:pBdr>
        <w:shd w:val="clear" w:color="auto" w:fill="D9D9D9"/>
        <w:rPr>
          <w:rFonts w:ascii="Gill Sans MT" w:hAnsi="Gill Sans MT"/>
          <w:b/>
          <w:i/>
          <w:spacing w:val="-2"/>
        </w:rPr>
      </w:pPr>
      <w:r>
        <w:rPr>
          <w:rFonts w:ascii="Gill Sans MT" w:hAnsi="Gill Sans MT"/>
          <w:smallCaps/>
          <w:szCs w:val="40"/>
        </w:rPr>
        <w:t xml:space="preserve">Local Law Enforcement </w:t>
      </w:r>
      <w:r w:rsidR="00E06C4D">
        <w:rPr>
          <w:rFonts w:ascii="Gill Sans MT" w:hAnsi="Gill Sans MT"/>
          <w:smallCaps/>
          <w:szCs w:val="40"/>
        </w:rPr>
        <w:t>Survey</w:t>
      </w:r>
    </w:p>
    <w:p w:rsidR="00A41E4B" w:rsidRDefault="00A41E4B" w:rsidP="00A41E4B">
      <w:pPr>
        <w:rPr>
          <w:rFonts w:ascii="Calibri" w:hAnsi="Calibri" w:cs="Calibri"/>
          <w:color w:val="000000"/>
        </w:rPr>
      </w:pPr>
    </w:p>
    <w:p w:rsidR="00A41E4B" w:rsidRPr="00FD0382" w:rsidRDefault="00A41E4B" w:rsidP="00A41E4B">
      <w:pPr>
        <w:rPr>
          <w:rFonts w:ascii="Gill Sans MT" w:hAnsi="Gill Sans MT"/>
        </w:rPr>
      </w:pPr>
      <w:r w:rsidRPr="00FD0382">
        <w:rPr>
          <w:rFonts w:ascii="Gill Sans MT" w:hAnsi="Gill Sans MT"/>
        </w:rPr>
        <w:t xml:space="preserve">A total of </w:t>
      </w:r>
      <w:r w:rsidR="00F87FA0" w:rsidRPr="00FD0382">
        <w:rPr>
          <w:rFonts w:ascii="Gill Sans MT" w:hAnsi="Gill Sans MT"/>
        </w:rPr>
        <w:t>17</w:t>
      </w:r>
      <w:r w:rsidR="00C42A8D" w:rsidRPr="00FD0382">
        <w:rPr>
          <w:rFonts w:ascii="Gill Sans MT" w:hAnsi="Gill Sans MT"/>
        </w:rPr>
        <w:t>3</w:t>
      </w:r>
      <w:r w:rsidRPr="00FD0382">
        <w:rPr>
          <w:rFonts w:ascii="Gill Sans MT" w:hAnsi="Gill Sans MT"/>
        </w:rPr>
        <w:t xml:space="preserve"> responses were received with the majority, </w:t>
      </w:r>
      <w:r w:rsidR="00F87FA0" w:rsidRPr="00FD0382">
        <w:rPr>
          <w:rFonts w:ascii="Gill Sans MT" w:hAnsi="Gill Sans MT"/>
        </w:rPr>
        <w:t>44</w:t>
      </w:r>
      <w:r w:rsidRPr="00FD0382">
        <w:rPr>
          <w:rFonts w:ascii="Gill Sans MT" w:hAnsi="Gill Sans MT"/>
        </w:rPr>
        <w:t xml:space="preserve">% of the respondents from a rural area. </w:t>
      </w:r>
      <w:r w:rsidR="00F87FA0" w:rsidRPr="00FD0382">
        <w:rPr>
          <w:rFonts w:ascii="Gill Sans MT" w:hAnsi="Gill Sans MT"/>
        </w:rPr>
        <w:t>Nine</w:t>
      </w:r>
      <w:r w:rsidR="00C42A8D" w:rsidRPr="00FD0382">
        <w:rPr>
          <w:rFonts w:ascii="Gill Sans MT" w:hAnsi="Gill Sans MT"/>
        </w:rPr>
        <w:t xml:space="preserve">teen </w:t>
      </w:r>
      <w:r w:rsidRPr="00FD0382">
        <w:rPr>
          <w:rFonts w:ascii="Gill Sans MT" w:hAnsi="Gill Sans MT"/>
        </w:rPr>
        <w:t>percent (</w:t>
      </w:r>
      <w:r w:rsidR="00F87FA0" w:rsidRPr="00FD0382">
        <w:rPr>
          <w:rFonts w:ascii="Gill Sans MT" w:hAnsi="Gill Sans MT"/>
        </w:rPr>
        <w:t>19</w:t>
      </w:r>
      <w:r w:rsidRPr="00FD0382">
        <w:rPr>
          <w:rFonts w:ascii="Gill Sans MT" w:hAnsi="Gill Sans MT"/>
        </w:rPr>
        <w:t xml:space="preserve">%) identified </w:t>
      </w:r>
      <w:r w:rsidR="00667F9B" w:rsidRPr="00FD0382">
        <w:rPr>
          <w:rFonts w:ascii="Gill Sans MT" w:hAnsi="Gill Sans MT"/>
        </w:rPr>
        <w:t xml:space="preserve">themselves </w:t>
      </w:r>
      <w:r w:rsidRPr="00FD0382">
        <w:rPr>
          <w:rFonts w:ascii="Gill Sans MT" w:hAnsi="Gill Sans MT"/>
        </w:rPr>
        <w:t xml:space="preserve">as living in an urban area and </w:t>
      </w:r>
      <w:r w:rsidR="00F87FA0" w:rsidRPr="00FD0382">
        <w:rPr>
          <w:rFonts w:ascii="Gill Sans MT" w:hAnsi="Gill Sans MT"/>
        </w:rPr>
        <w:t>37</w:t>
      </w:r>
      <w:r w:rsidR="00DB1309" w:rsidRPr="00FD0382">
        <w:rPr>
          <w:rFonts w:ascii="Gill Sans MT" w:hAnsi="Gill Sans MT"/>
        </w:rPr>
        <w:t xml:space="preserve">% indicated that </w:t>
      </w:r>
      <w:r w:rsidRPr="00FD0382">
        <w:rPr>
          <w:rFonts w:ascii="Gill Sans MT" w:hAnsi="Gill Sans MT"/>
        </w:rPr>
        <w:t xml:space="preserve">their community was both urban and rural. </w:t>
      </w:r>
    </w:p>
    <w:p w:rsidR="00A41E4B" w:rsidRPr="00FD0382" w:rsidRDefault="00A41E4B" w:rsidP="00A41E4B">
      <w:pPr>
        <w:rPr>
          <w:rFonts w:ascii="Gill Sans MT" w:hAnsi="Gill Sans MT"/>
        </w:rPr>
      </w:pPr>
    </w:p>
    <w:p w:rsidR="00E06C4D" w:rsidRPr="00F87FA0" w:rsidRDefault="00F87FA0" w:rsidP="00A41E4B">
      <w:pPr>
        <w:rPr>
          <w:rFonts w:ascii="Gill Sans MT" w:hAnsi="Gill Sans MT"/>
        </w:rPr>
      </w:pPr>
      <w:r w:rsidRPr="00FD0382">
        <w:rPr>
          <w:rFonts w:ascii="Gill Sans MT" w:hAnsi="Gill Sans MT"/>
        </w:rPr>
        <w:t>Sixty-five percent (65</w:t>
      </w:r>
      <w:r w:rsidR="00C42A8D" w:rsidRPr="00FD0382">
        <w:rPr>
          <w:rFonts w:ascii="Gill Sans MT" w:hAnsi="Gill Sans MT"/>
        </w:rPr>
        <w:t>%) indicated their ag</w:t>
      </w:r>
      <w:r w:rsidRPr="00FD0382">
        <w:rPr>
          <w:rFonts w:ascii="Gill Sans MT" w:hAnsi="Gill Sans MT"/>
        </w:rPr>
        <w:t>ency was a police department, 34</w:t>
      </w:r>
      <w:r w:rsidR="00C42A8D" w:rsidRPr="00FD0382">
        <w:rPr>
          <w:rFonts w:ascii="Gill Sans MT" w:hAnsi="Gill Sans MT"/>
        </w:rPr>
        <w:t>% w</w:t>
      </w:r>
      <w:r w:rsidR="00DB1309" w:rsidRPr="00FD0382">
        <w:rPr>
          <w:rFonts w:ascii="Gill Sans MT" w:hAnsi="Gill Sans MT"/>
        </w:rPr>
        <w:t>ere</w:t>
      </w:r>
      <w:r w:rsidR="00C42A8D" w:rsidRPr="00FD0382">
        <w:rPr>
          <w:rFonts w:ascii="Gill Sans MT" w:hAnsi="Gill Sans MT"/>
        </w:rPr>
        <w:t xml:space="preserve"> from sheriff department</w:t>
      </w:r>
      <w:r w:rsidR="00DB1309" w:rsidRPr="00FD0382">
        <w:rPr>
          <w:rFonts w:ascii="Gill Sans MT" w:hAnsi="Gill Sans MT"/>
        </w:rPr>
        <w:t>s</w:t>
      </w:r>
      <w:r w:rsidR="00C42A8D" w:rsidRPr="00FD0382">
        <w:rPr>
          <w:rFonts w:ascii="Gill Sans MT" w:hAnsi="Gill Sans MT"/>
        </w:rPr>
        <w:t>,</w:t>
      </w:r>
      <w:r w:rsidR="006D7798" w:rsidRPr="00FD0382">
        <w:rPr>
          <w:rFonts w:ascii="Gill Sans MT" w:hAnsi="Gill Sans MT"/>
        </w:rPr>
        <w:t xml:space="preserve"> and</w:t>
      </w:r>
      <w:r w:rsidR="00C42A8D" w:rsidRPr="00FD0382">
        <w:rPr>
          <w:rFonts w:ascii="Gill Sans MT" w:hAnsi="Gill Sans MT"/>
        </w:rPr>
        <w:t xml:space="preserve"> 1% was tribal law </w:t>
      </w:r>
      <w:r w:rsidRPr="00FD0382">
        <w:rPr>
          <w:rFonts w:ascii="Gill Sans MT" w:hAnsi="Gill Sans MT"/>
        </w:rPr>
        <w:t xml:space="preserve">enforcement. </w:t>
      </w:r>
      <w:r w:rsidR="00C42A8D" w:rsidRPr="00FD0382">
        <w:rPr>
          <w:rFonts w:ascii="Gill Sans MT" w:hAnsi="Gill Sans MT"/>
        </w:rPr>
        <w:t xml:space="preserve"> </w:t>
      </w:r>
      <w:r w:rsidRPr="00FD0382">
        <w:rPr>
          <w:rFonts w:ascii="Gill Sans MT" w:hAnsi="Gill Sans MT"/>
        </w:rPr>
        <w:t>The majority (65</w:t>
      </w:r>
      <w:r w:rsidR="00E06C4D" w:rsidRPr="00FD0382">
        <w:rPr>
          <w:rFonts w:ascii="Gill Sans MT" w:hAnsi="Gill Sans MT"/>
        </w:rPr>
        <w:t xml:space="preserve">) of the respondents indicated </w:t>
      </w:r>
      <w:r w:rsidR="00E06C4D" w:rsidRPr="00FD0382">
        <w:rPr>
          <w:rFonts w:ascii="Gill Sans MT" w:hAnsi="Gill Sans MT"/>
        </w:rPr>
        <w:lastRenderedPageBreak/>
        <w:t>tha</w:t>
      </w:r>
      <w:r w:rsidRPr="00FD0382">
        <w:rPr>
          <w:rFonts w:ascii="Gill Sans MT" w:hAnsi="Gill Sans MT"/>
        </w:rPr>
        <w:t>t they were an officer and 45 indicated they were the Chief of Police or the Sheriff</w:t>
      </w:r>
      <w:r w:rsidR="00E06C4D" w:rsidRPr="00FD0382">
        <w:rPr>
          <w:rFonts w:ascii="Gill Sans MT" w:hAnsi="Gill Sans MT"/>
        </w:rPr>
        <w:t>; while, the remaining respondents were a</w:t>
      </w:r>
      <w:r w:rsidRPr="00FD0382">
        <w:rPr>
          <w:rFonts w:ascii="Gill Sans MT" w:hAnsi="Gill Sans MT"/>
        </w:rPr>
        <w:t xml:space="preserve"> deputy, reserve deputy, and various other positions</w:t>
      </w:r>
      <w:r w:rsidR="006E5BF3" w:rsidRPr="00FD0382">
        <w:rPr>
          <w:rFonts w:ascii="Gill Sans MT" w:hAnsi="Gill Sans MT"/>
        </w:rPr>
        <w:t>. Over 43%</w:t>
      </w:r>
      <w:r w:rsidR="00E06C4D" w:rsidRPr="00FD0382">
        <w:rPr>
          <w:rFonts w:ascii="Gill Sans MT" w:hAnsi="Gill Sans MT"/>
        </w:rPr>
        <w:t xml:space="preserve"> had received a JAG Local Law Enforcement Equipment grant within the past five </w:t>
      </w:r>
      <w:r w:rsidR="00C976B8" w:rsidRPr="00FD0382">
        <w:rPr>
          <w:rFonts w:ascii="Gill Sans MT" w:hAnsi="Gill Sans MT"/>
        </w:rPr>
        <w:t xml:space="preserve">(5) </w:t>
      </w:r>
      <w:r w:rsidR="00E06C4D" w:rsidRPr="00FD0382">
        <w:rPr>
          <w:rFonts w:ascii="Gill Sans MT" w:hAnsi="Gill Sans MT"/>
        </w:rPr>
        <w:t>years.</w:t>
      </w:r>
      <w:r w:rsidR="006E5BF3" w:rsidRPr="00FD0382">
        <w:rPr>
          <w:rFonts w:ascii="Gill Sans MT" w:hAnsi="Gill Sans MT"/>
        </w:rPr>
        <w:t xml:space="preserve"> Eighty</w:t>
      </w:r>
      <w:r w:rsidR="00C976B8" w:rsidRPr="00FD0382">
        <w:rPr>
          <w:rFonts w:ascii="Gill Sans MT" w:hAnsi="Gill Sans MT"/>
        </w:rPr>
        <w:t xml:space="preserve"> (80)</w:t>
      </w:r>
      <w:r w:rsidR="006E5BF3" w:rsidRPr="00FD0382">
        <w:rPr>
          <w:rFonts w:ascii="Gill Sans MT" w:hAnsi="Gill Sans MT"/>
        </w:rPr>
        <w:t xml:space="preserve"> responses indicated they did not know if their agency received a grant in the last six (6) years.</w:t>
      </w:r>
      <w:r w:rsidR="00E06C4D" w:rsidRPr="00F87FA0">
        <w:rPr>
          <w:rFonts w:ascii="Gill Sans MT" w:hAnsi="Gill Sans MT"/>
        </w:rPr>
        <w:t xml:space="preserve"> </w:t>
      </w:r>
    </w:p>
    <w:p w:rsidR="00E06C4D" w:rsidRPr="00F87FA0" w:rsidRDefault="00E06C4D" w:rsidP="00A41E4B">
      <w:pPr>
        <w:rPr>
          <w:rFonts w:ascii="Gill Sans MT" w:hAnsi="Gill Sans MT"/>
        </w:rPr>
      </w:pPr>
    </w:p>
    <w:p w:rsidR="00E06C4D" w:rsidRPr="0019270E" w:rsidRDefault="00E06C4D" w:rsidP="00A41E4B">
      <w:pPr>
        <w:rPr>
          <w:rFonts w:ascii="Gill Sans MT" w:hAnsi="Gill Sans MT"/>
          <w:highlight w:val="lightGray"/>
        </w:rPr>
      </w:pPr>
    </w:p>
    <w:p w:rsidR="00A41E4B" w:rsidRPr="0019270E" w:rsidRDefault="008515DD" w:rsidP="00E06C4D">
      <w:pPr>
        <w:jc w:val="center"/>
        <w:rPr>
          <w:rFonts w:ascii="Gill Sans MT" w:hAnsi="Gill Sans MT"/>
          <w:highlight w:val="lightGray"/>
        </w:rPr>
      </w:pPr>
      <w:r>
        <w:rPr>
          <w:rFonts w:ascii="Gill Sans MT" w:hAnsi="Gill Sans MT"/>
          <w:noProof/>
        </w:rPr>
        <w:drawing>
          <wp:inline distT="0" distB="0" distL="0" distR="0">
            <wp:extent cx="5924550" cy="3133725"/>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1E4B" w:rsidRPr="0019270E" w:rsidRDefault="00A41E4B" w:rsidP="00A41E4B">
      <w:pPr>
        <w:rPr>
          <w:rFonts w:ascii="Gill Sans MT" w:hAnsi="Gill Sans MT"/>
          <w:highlight w:val="lightGray"/>
        </w:rPr>
      </w:pPr>
    </w:p>
    <w:p w:rsidR="00E949B4" w:rsidRDefault="00E949B4" w:rsidP="00E06C4D">
      <w:pPr>
        <w:tabs>
          <w:tab w:val="left" w:pos="6375"/>
        </w:tabs>
        <w:rPr>
          <w:rFonts w:ascii="Gill Sans MT" w:hAnsi="Gill Sans MT"/>
          <w:b/>
          <w:sz w:val="28"/>
          <w:szCs w:val="28"/>
          <w:highlight w:val="yellow"/>
        </w:rPr>
      </w:pPr>
    </w:p>
    <w:p w:rsidR="00A41E4B" w:rsidRPr="00FD0382" w:rsidRDefault="00E06C4D" w:rsidP="00E06C4D">
      <w:pPr>
        <w:tabs>
          <w:tab w:val="left" w:pos="6375"/>
        </w:tabs>
        <w:rPr>
          <w:rFonts w:ascii="Gill Sans MT" w:hAnsi="Gill Sans MT"/>
          <w:b/>
          <w:sz w:val="28"/>
          <w:szCs w:val="28"/>
        </w:rPr>
      </w:pPr>
      <w:r w:rsidRPr="00FD0382">
        <w:rPr>
          <w:rFonts w:ascii="Gill Sans MT" w:hAnsi="Gill Sans MT"/>
          <w:b/>
          <w:sz w:val="28"/>
          <w:szCs w:val="28"/>
        </w:rPr>
        <w:t>Equipment Needs</w:t>
      </w:r>
    </w:p>
    <w:p w:rsidR="00A41E4B" w:rsidRDefault="00E06C4D" w:rsidP="00A41E4B">
      <w:pPr>
        <w:rPr>
          <w:rFonts w:ascii="Gill Sans MT" w:hAnsi="Gill Sans MT"/>
        </w:rPr>
      </w:pPr>
      <w:r w:rsidRPr="00FD0382">
        <w:rPr>
          <w:rFonts w:ascii="Gill Sans MT" w:hAnsi="Gill Sans MT"/>
        </w:rPr>
        <w:t>Respondents were asked to rank the type of equipment that is most need</w:t>
      </w:r>
      <w:r w:rsidR="00E949B4" w:rsidRPr="00FD0382">
        <w:rPr>
          <w:rFonts w:ascii="Gill Sans MT" w:hAnsi="Gill Sans MT"/>
        </w:rPr>
        <w:t>ed</w:t>
      </w:r>
      <w:r w:rsidRPr="00FD0382">
        <w:rPr>
          <w:rFonts w:ascii="Gill Sans MT" w:hAnsi="Gill Sans MT"/>
        </w:rPr>
        <w:t xml:space="preserve"> in their community. The</w:t>
      </w:r>
      <w:r w:rsidR="00F24455" w:rsidRPr="00FD0382">
        <w:rPr>
          <w:rFonts w:ascii="Gill Sans MT" w:hAnsi="Gill Sans MT"/>
        </w:rPr>
        <w:t xml:space="preserve"> </w:t>
      </w:r>
      <w:r w:rsidR="00DB1309" w:rsidRPr="00FD0382">
        <w:rPr>
          <w:rFonts w:ascii="Gill Sans MT" w:hAnsi="Gill Sans MT"/>
        </w:rPr>
        <w:t>e</w:t>
      </w:r>
      <w:r w:rsidRPr="00FD0382">
        <w:rPr>
          <w:rFonts w:ascii="Gill Sans MT" w:hAnsi="Gill Sans MT"/>
        </w:rPr>
        <w:t>quipment ranke</w:t>
      </w:r>
      <w:r w:rsidR="006E5BF3" w:rsidRPr="00FD0382">
        <w:rPr>
          <w:rFonts w:ascii="Gill Sans MT" w:hAnsi="Gill Sans MT"/>
        </w:rPr>
        <w:t>d most needed was Bullet-Proof Vests, closely followed by Vehicles</w:t>
      </w:r>
      <w:r w:rsidR="007B3408" w:rsidRPr="00FD0382">
        <w:rPr>
          <w:rFonts w:ascii="Gill Sans MT" w:hAnsi="Gill Sans MT"/>
        </w:rPr>
        <w:t xml:space="preserve">. </w:t>
      </w:r>
      <w:r w:rsidR="00E949B4">
        <w:rPr>
          <w:rFonts w:ascii="Gill Sans MT" w:hAnsi="Gill Sans MT"/>
        </w:rPr>
        <w:t xml:space="preserve">  In-Car Cameras and Mobile Data Terminals tied for third most need equipment.</w:t>
      </w:r>
      <w:r w:rsidR="007B3408" w:rsidRPr="006E5BF3">
        <w:rPr>
          <w:rFonts w:ascii="Gill Sans MT" w:hAnsi="Gill Sans MT"/>
        </w:rPr>
        <w:t xml:space="preserve"> </w:t>
      </w:r>
    </w:p>
    <w:p w:rsidR="00FD0382" w:rsidRPr="006E5BF3" w:rsidRDefault="00FD0382" w:rsidP="00A41E4B">
      <w:pPr>
        <w:rPr>
          <w:rFonts w:ascii="Gill Sans MT" w:hAnsi="Gill Sans MT"/>
        </w:rPr>
      </w:pPr>
    </w:p>
    <w:p w:rsidR="00A41E4B" w:rsidRPr="0019270E" w:rsidRDefault="008515DD" w:rsidP="00A41E4B">
      <w:pPr>
        <w:jc w:val="center"/>
        <w:rPr>
          <w:rFonts w:ascii="Gill Sans MT" w:hAnsi="Gill Sans MT"/>
          <w:highlight w:val="lightGray"/>
        </w:rPr>
      </w:pPr>
      <w:r>
        <w:rPr>
          <w:rFonts w:ascii="Gill Sans MT" w:hAnsi="Gill Sans MT"/>
          <w:noProof/>
        </w:rPr>
        <w:lastRenderedPageBreak/>
        <w:drawing>
          <wp:inline distT="0" distB="0" distL="0" distR="0">
            <wp:extent cx="5867400" cy="329565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1E4B" w:rsidRPr="0019270E" w:rsidRDefault="00A41E4B" w:rsidP="00A41E4B">
      <w:pPr>
        <w:rPr>
          <w:rFonts w:ascii="Gill Sans MT" w:hAnsi="Gill Sans MT"/>
          <w:highlight w:val="lightGray"/>
        </w:rPr>
      </w:pPr>
    </w:p>
    <w:p w:rsidR="00A41E4B" w:rsidRPr="0019270E" w:rsidRDefault="00A41E4B" w:rsidP="00A41E4B">
      <w:pPr>
        <w:rPr>
          <w:rFonts w:ascii="Gill Sans MT" w:hAnsi="Gill Sans MT"/>
          <w:b/>
          <w:i/>
          <w:highlight w:val="lightGray"/>
        </w:rPr>
      </w:pPr>
    </w:p>
    <w:p w:rsidR="007B3408" w:rsidRPr="000574D6" w:rsidRDefault="007B3408" w:rsidP="009A1F9C">
      <w:pPr>
        <w:pStyle w:val="EnvelopeReturn"/>
        <w:tabs>
          <w:tab w:val="left" w:pos="720"/>
          <w:tab w:val="left" w:pos="4320"/>
          <w:tab w:val="left" w:pos="5040"/>
        </w:tabs>
        <w:jc w:val="left"/>
        <w:rPr>
          <w:rFonts w:ascii="Gill Sans MT" w:hAnsi="Gill Sans MT"/>
          <w:b/>
          <w:i/>
          <w:sz w:val="24"/>
        </w:rPr>
      </w:pPr>
      <w:r w:rsidRPr="000574D6">
        <w:rPr>
          <w:rFonts w:ascii="Gill Sans MT" w:hAnsi="Gill Sans MT"/>
          <w:b/>
          <w:i/>
          <w:sz w:val="24"/>
        </w:rPr>
        <w:t>Comments:</w:t>
      </w:r>
    </w:p>
    <w:p w:rsidR="007B3408" w:rsidRPr="000574D6" w:rsidRDefault="007B3408" w:rsidP="009A1F9C">
      <w:pPr>
        <w:pStyle w:val="EnvelopeReturn"/>
        <w:tabs>
          <w:tab w:val="left" w:pos="720"/>
          <w:tab w:val="left" w:pos="4320"/>
          <w:tab w:val="left" w:pos="5040"/>
        </w:tabs>
        <w:jc w:val="left"/>
        <w:rPr>
          <w:rFonts w:ascii="Gill Sans MT" w:hAnsi="Gill Sans MT"/>
          <w:sz w:val="24"/>
        </w:rPr>
      </w:pPr>
      <w:r w:rsidRPr="000574D6">
        <w:rPr>
          <w:rFonts w:ascii="Gill Sans MT" w:hAnsi="Gill Sans MT"/>
          <w:sz w:val="24"/>
        </w:rPr>
        <w:t>Respondents had the option of adding additional equipment that was not listed. The following equipment was identified. The number in parenthesis indicates the number of times it was listed.</w:t>
      </w:r>
    </w:p>
    <w:p w:rsidR="007B3408" w:rsidRPr="000574D6" w:rsidRDefault="007B3408" w:rsidP="009A1F9C">
      <w:pPr>
        <w:pStyle w:val="EnvelopeReturn"/>
        <w:tabs>
          <w:tab w:val="left" w:pos="720"/>
          <w:tab w:val="left" w:pos="4320"/>
          <w:tab w:val="left" w:pos="5040"/>
        </w:tabs>
        <w:jc w:val="left"/>
        <w:rPr>
          <w:rFonts w:ascii="Gill Sans MT" w:hAnsi="Gill Sans MT"/>
          <w:sz w:val="24"/>
        </w:rPr>
      </w:pPr>
    </w:p>
    <w:p w:rsidR="007B3408" w:rsidRPr="00FD0382" w:rsidRDefault="000574D6" w:rsidP="00B151FD">
      <w:pPr>
        <w:numPr>
          <w:ilvl w:val="0"/>
          <w:numId w:val="20"/>
        </w:numPr>
        <w:rPr>
          <w:rFonts w:ascii="Gill Sans MT" w:hAnsi="Gill Sans MT"/>
        </w:rPr>
      </w:pPr>
      <w:r w:rsidRPr="00FD0382">
        <w:rPr>
          <w:rFonts w:ascii="Gill Sans MT" w:hAnsi="Gill Sans MT"/>
        </w:rPr>
        <w:t>Tasers</w:t>
      </w:r>
      <w:r w:rsidR="007B3408" w:rsidRPr="00FD0382">
        <w:rPr>
          <w:rFonts w:ascii="Gill Sans MT" w:hAnsi="Gill Sans MT"/>
        </w:rPr>
        <w:t xml:space="preserve"> (2)</w:t>
      </w:r>
    </w:p>
    <w:p w:rsidR="009A5B1E" w:rsidRPr="00FD0382" w:rsidRDefault="000574D6" w:rsidP="00B151FD">
      <w:pPr>
        <w:pStyle w:val="EnvelopeReturn"/>
        <w:numPr>
          <w:ilvl w:val="0"/>
          <w:numId w:val="20"/>
        </w:numPr>
        <w:tabs>
          <w:tab w:val="left" w:pos="720"/>
          <w:tab w:val="left" w:pos="4320"/>
          <w:tab w:val="left" w:pos="5040"/>
        </w:tabs>
        <w:jc w:val="left"/>
        <w:rPr>
          <w:rFonts w:ascii="Gill Sans MT" w:hAnsi="Gill Sans MT"/>
          <w:sz w:val="24"/>
        </w:rPr>
      </w:pPr>
      <w:r w:rsidRPr="00FD0382">
        <w:rPr>
          <w:rFonts w:ascii="Gill Sans MT" w:hAnsi="Gill Sans MT"/>
          <w:sz w:val="24"/>
        </w:rPr>
        <w:t>Thermal Imagers</w:t>
      </w:r>
      <w:r w:rsidR="007B3408" w:rsidRPr="00FD0382">
        <w:rPr>
          <w:rFonts w:ascii="Gill Sans MT" w:hAnsi="Gill Sans MT"/>
          <w:sz w:val="24"/>
        </w:rPr>
        <w:t xml:space="preserve"> (1)</w:t>
      </w:r>
    </w:p>
    <w:p w:rsidR="007B3408" w:rsidRPr="00FD0382" w:rsidRDefault="000574D6" w:rsidP="00B151FD">
      <w:pPr>
        <w:pStyle w:val="EnvelopeReturn"/>
        <w:numPr>
          <w:ilvl w:val="0"/>
          <w:numId w:val="20"/>
        </w:numPr>
        <w:tabs>
          <w:tab w:val="left" w:pos="720"/>
          <w:tab w:val="left" w:pos="4320"/>
          <w:tab w:val="left" w:pos="5040"/>
        </w:tabs>
        <w:jc w:val="left"/>
        <w:rPr>
          <w:rFonts w:ascii="Gill Sans MT" w:hAnsi="Gill Sans MT"/>
          <w:sz w:val="24"/>
        </w:rPr>
      </w:pPr>
      <w:r w:rsidRPr="00FD0382">
        <w:rPr>
          <w:rFonts w:ascii="Gill Sans MT" w:hAnsi="Gill Sans MT"/>
          <w:sz w:val="24"/>
        </w:rPr>
        <w:t>Hand-held Radar Units</w:t>
      </w:r>
      <w:r w:rsidR="007B3408" w:rsidRPr="00FD0382">
        <w:rPr>
          <w:rFonts w:ascii="Gill Sans MT" w:hAnsi="Gill Sans MT"/>
          <w:sz w:val="24"/>
        </w:rPr>
        <w:t xml:space="preserve"> (1)</w:t>
      </w:r>
    </w:p>
    <w:p w:rsidR="007B3408" w:rsidRPr="00FD0382" w:rsidRDefault="000574D6" w:rsidP="00B151FD">
      <w:pPr>
        <w:pStyle w:val="EnvelopeReturn"/>
        <w:numPr>
          <w:ilvl w:val="0"/>
          <w:numId w:val="20"/>
        </w:numPr>
        <w:tabs>
          <w:tab w:val="left" w:pos="720"/>
          <w:tab w:val="left" w:pos="4320"/>
          <w:tab w:val="left" w:pos="5040"/>
        </w:tabs>
        <w:jc w:val="left"/>
        <w:rPr>
          <w:rFonts w:ascii="Gill Sans MT" w:hAnsi="Gill Sans MT"/>
          <w:sz w:val="24"/>
        </w:rPr>
      </w:pPr>
      <w:r w:rsidRPr="00FD0382">
        <w:rPr>
          <w:rFonts w:ascii="Gill Sans MT" w:hAnsi="Gill Sans MT"/>
          <w:sz w:val="24"/>
        </w:rPr>
        <w:t>Safes</w:t>
      </w:r>
      <w:r w:rsidR="007B3408" w:rsidRPr="00FD0382">
        <w:rPr>
          <w:rFonts w:ascii="Gill Sans MT" w:hAnsi="Gill Sans MT"/>
          <w:sz w:val="24"/>
        </w:rPr>
        <w:t xml:space="preserve"> (1)</w:t>
      </w:r>
    </w:p>
    <w:p w:rsidR="007B3408" w:rsidRPr="000574D6" w:rsidRDefault="000574D6" w:rsidP="00B151FD">
      <w:pPr>
        <w:pStyle w:val="EnvelopeReturn"/>
        <w:numPr>
          <w:ilvl w:val="0"/>
          <w:numId w:val="20"/>
        </w:numPr>
        <w:tabs>
          <w:tab w:val="left" w:pos="720"/>
          <w:tab w:val="left" w:pos="4320"/>
          <w:tab w:val="left" w:pos="5040"/>
        </w:tabs>
        <w:jc w:val="left"/>
        <w:rPr>
          <w:rFonts w:ascii="Gill Sans MT" w:hAnsi="Gill Sans MT"/>
          <w:sz w:val="24"/>
        </w:rPr>
      </w:pPr>
      <w:r w:rsidRPr="00FD0382">
        <w:rPr>
          <w:rFonts w:ascii="Gill Sans MT" w:hAnsi="Gill Sans MT"/>
          <w:sz w:val="24"/>
        </w:rPr>
        <w:t>Funds for Firing Ranges</w:t>
      </w:r>
      <w:r w:rsidR="007B3408" w:rsidRPr="000574D6">
        <w:rPr>
          <w:rFonts w:ascii="Gill Sans MT" w:hAnsi="Gill Sans MT"/>
          <w:sz w:val="24"/>
        </w:rPr>
        <w:t xml:space="preserve"> (1)</w:t>
      </w:r>
    </w:p>
    <w:p w:rsidR="007B3408" w:rsidRDefault="007B3408" w:rsidP="007B3408">
      <w:pPr>
        <w:pStyle w:val="EnvelopeReturn"/>
        <w:tabs>
          <w:tab w:val="left" w:pos="720"/>
          <w:tab w:val="left" w:pos="4320"/>
          <w:tab w:val="left" w:pos="5040"/>
        </w:tabs>
        <w:ind w:left="360"/>
        <w:jc w:val="left"/>
        <w:rPr>
          <w:rFonts w:ascii="Gill Sans MT" w:hAnsi="Gill Sans MT"/>
          <w:sz w:val="24"/>
          <w:highlight w:val="lightGray"/>
        </w:rPr>
      </w:pPr>
    </w:p>
    <w:p w:rsidR="000574D6" w:rsidRPr="0019270E" w:rsidRDefault="000574D6" w:rsidP="007B3408">
      <w:pPr>
        <w:pStyle w:val="EnvelopeReturn"/>
        <w:tabs>
          <w:tab w:val="left" w:pos="720"/>
          <w:tab w:val="left" w:pos="4320"/>
          <w:tab w:val="left" w:pos="5040"/>
        </w:tabs>
        <w:ind w:left="360"/>
        <w:jc w:val="left"/>
        <w:rPr>
          <w:rFonts w:ascii="Gill Sans MT" w:hAnsi="Gill Sans MT"/>
          <w:sz w:val="24"/>
          <w:highlight w:val="lightGray"/>
        </w:rPr>
      </w:pPr>
    </w:p>
    <w:p w:rsidR="009011DB" w:rsidRDefault="009011DB" w:rsidP="00667F9B">
      <w:pPr>
        <w:pStyle w:val="EnvelopeReturn"/>
        <w:tabs>
          <w:tab w:val="left" w:pos="720"/>
          <w:tab w:val="left" w:pos="4320"/>
          <w:tab w:val="left" w:pos="5040"/>
        </w:tabs>
        <w:jc w:val="left"/>
        <w:rPr>
          <w:rFonts w:ascii="Gill Sans MT" w:hAnsi="Gill Sans MT"/>
          <w:sz w:val="24"/>
        </w:rPr>
      </w:pPr>
    </w:p>
    <w:p w:rsidR="009011DB" w:rsidRDefault="009011DB" w:rsidP="00667F9B">
      <w:pPr>
        <w:pStyle w:val="EnvelopeReturn"/>
        <w:tabs>
          <w:tab w:val="left" w:pos="720"/>
          <w:tab w:val="left" w:pos="4320"/>
          <w:tab w:val="left" w:pos="5040"/>
        </w:tabs>
        <w:jc w:val="left"/>
        <w:rPr>
          <w:rFonts w:ascii="Gill Sans MT" w:hAnsi="Gill Sans MT"/>
          <w:sz w:val="24"/>
        </w:rPr>
      </w:pPr>
    </w:p>
    <w:p w:rsidR="009011DB" w:rsidRDefault="009011DB" w:rsidP="00667F9B">
      <w:pPr>
        <w:pStyle w:val="EnvelopeReturn"/>
        <w:tabs>
          <w:tab w:val="left" w:pos="720"/>
          <w:tab w:val="left" w:pos="4320"/>
          <w:tab w:val="left" w:pos="5040"/>
        </w:tabs>
        <w:jc w:val="left"/>
        <w:rPr>
          <w:rFonts w:ascii="Gill Sans MT" w:hAnsi="Gill Sans MT"/>
          <w:sz w:val="24"/>
        </w:rPr>
      </w:pPr>
    </w:p>
    <w:p w:rsidR="009011DB" w:rsidRDefault="009011DB" w:rsidP="00667F9B">
      <w:pPr>
        <w:pStyle w:val="EnvelopeReturn"/>
        <w:tabs>
          <w:tab w:val="left" w:pos="720"/>
          <w:tab w:val="left" w:pos="4320"/>
          <w:tab w:val="left" w:pos="5040"/>
        </w:tabs>
        <w:jc w:val="left"/>
        <w:rPr>
          <w:rFonts w:ascii="Gill Sans MT" w:hAnsi="Gill Sans MT"/>
          <w:sz w:val="24"/>
        </w:rPr>
      </w:pPr>
    </w:p>
    <w:p w:rsidR="009011DB" w:rsidRDefault="009011DB" w:rsidP="00667F9B">
      <w:pPr>
        <w:pStyle w:val="EnvelopeReturn"/>
        <w:tabs>
          <w:tab w:val="left" w:pos="720"/>
          <w:tab w:val="left" w:pos="4320"/>
          <w:tab w:val="left" w:pos="5040"/>
        </w:tabs>
        <w:jc w:val="left"/>
        <w:rPr>
          <w:rFonts w:ascii="Gill Sans MT" w:hAnsi="Gill Sans MT"/>
          <w:sz w:val="24"/>
        </w:rPr>
      </w:pPr>
    </w:p>
    <w:p w:rsidR="009011DB" w:rsidRDefault="009011DB" w:rsidP="00667F9B">
      <w:pPr>
        <w:pStyle w:val="EnvelopeReturn"/>
        <w:tabs>
          <w:tab w:val="left" w:pos="720"/>
          <w:tab w:val="left" w:pos="4320"/>
          <w:tab w:val="left" w:pos="5040"/>
        </w:tabs>
        <w:jc w:val="left"/>
        <w:rPr>
          <w:rFonts w:ascii="Gill Sans MT" w:hAnsi="Gill Sans MT"/>
          <w:sz w:val="24"/>
        </w:rPr>
      </w:pPr>
    </w:p>
    <w:p w:rsidR="009011DB" w:rsidRDefault="009011DB" w:rsidP="00667F9B">
      <w:pPr>
        <w:pStyle w:val="EnvelopeReturn"/>
        <w:tabs>
          <w:tab w:val="left" w:pos="720"/>
          <w:tab w:val="left" w:pos="4320"/>
          <w:tab w:val="left" w:pos="5040"/>
        </w:tabs>
        <w:jc w:val="left"/>
        <w:rPr>
          <w:rFonts w:ascii="Gill Sans MT" w:hAnsi="Gill Sans MT"/>
          <w:sz w:val="24"/>
        </w:rPr>
      </w:pPr>
    </w:p>
    <w:p w:rsidR="006871D3" w:rsidRDefault="006871D3" w:rsidP="006871D3">
      <w:pPr>
        <w:pStyle w:val="EnvelopeReturn"/>
        <w:tabs>
          <w:tab w:val="left" w:pos="720"/>
          <w:tab w:val="left" w:pos="4320"/>
          <w:tab w:val="left" w:pos="5040"/>
        </w:tabs>
        <w:jc w:val="left"/>
        <w:rPr>
          <w:rFonts w:ascii="Gill Sans MT" w:hAnsi="Gill Sans MT"/>
          <w:b/>
          <w:sz w:val="28"/>
          <w:szCs w:val="28"/>
        </w:rPr>
      </w:pPr>
    </w:p>
    <w:p w:rsidR="009011DB" w:rsidRDefault="009011DB" w:rsidP="006871D3">
      <w:pPr>
        <w:pStyle w:val="EnvelopeReturn"/>
        <w:tabs>
          <w:tab w:val="left" w:pos="720"/>
          <w:tab w:val="left" w:pos="4320"/>
          <w:tab w:val="left" w:pos="5040"/>
        </w:tabs>
        <w:jc w:val="left"/>
        <w:rPr>
          <w:rFonts w:ascii="Gill Sans MT" w:hAnsi="Gill Sans MT"/>
          <w:b/>
          <w:sz w:val="28"/>
          <w:szCs w:val="28"/>
        </w:rPr>
      </w:pPr>
    </w:p>
    <w:p w:rsidR="00A55B3F" w:rsidRDefault="00A55B3F" w:rsidP="006871D3">
      <w:pPr>
        <w:pStyle w:val="EnvelopeReturn"/>
        <w:tabs>
          <w:tab w:val="left" w:pos="720"/>
          <w:tab w:val="left" w:pos="4320"/>
          <w:tab w:val="left" w:pos="5040"/>
        </w:tabs>
        <w:jc w:val="left"/>
        <w:rPr>
          <w:rFonts w:ascii="Gill Sans MT" w:hAnsi="Gill Sans MT"/>
          <w:b/>
          <w:sz w:val="28"/>
          <w:szCs w:val="28"/>
        </w:rPr>
      </w:pPr>
    </w:p>
    <w:p w:rsidR="00A55B3F" w:rsidRDefault="00A55B3F" w:rsidP="006871D3">
      <w:pPr>
        <w:pStyle w:val="EnvelopeReturn"/>
        <w:tabs>
          <w:tab w:val="left" w:pos="720"/>
          <w:tab w:val="left" w:pos="4320"/>
          <w:tab w:val="left" w:pos="5040"/>
        </w:tabs>
        <w:jc w:val="left"/>
        <w:rPr>
          <w:rFonts w:ascii="Gill Sans MT" w:hAnsi="Gill Sans MT"/>
          <w:b/>
          <w:sz w:val="28"/>
          <w:szCs w:val="28"/>
        </w:rPr>
      </w:pPr>
    </w:p>
    <w:p w:rsidR="00A55B3F" w:rsidRDefault="00A55B3F" w:rsidP="006871D3">
      <w:pPr>
        <w:pStyle w:val="EnvelopeReturn"/>
        <w:tabs>
          <w:tab w:val="left" w:pos="720"/>
          <w:tab w:val="left" w:pos="4320"/>
          <w:tab w:val="left" w:pos="5040"/>
        </w:tabs>
        <w:jc w:val="left"/>
        <w:rPr>
          <w:rFonts w:ascii="Gill Sans MT" w:hAnsi="Gill Sans MT"/>
          <w:b/>
          <w:sz w:val="28"/>
          <w:szCs w:val="28"/>
        </w:rPr>
      </w:pPr>
    </w:p>
    <w:p w:rsidR="00A55B3F" w:rsidRDefault="00A55B3F" w:rsidP="006871D3">
      <w:pPr>
        <w:pStyle w:val="EnvelopeReturn"/>
        <w:tabs>
          <w:tab w:val="left" w:pos="720"/>
          <w:tab w:val="left" w:pos="4320"/>
          <w:tab w:val="left" w:pos="5040"/>
        </w:tabs>
        <w:jc w:val="left"/>
        <w:rPr>
          <w:rFonts w:ascii="Gill Sans MT" w:hAnsi="Gill Sans MT"/>
          <w:b/>
          <w:sz w:val="28"/>
          <w:szCs w:val="28"/>
        </w:rPr>
      </w:pPr>
    </w:p>
    <w:p w:rsidR="009011DB" w:rsidRDefault="009011DB" w:rsidP="006871D3">
      <w:pPr>
        <w:pStyle w:val="EnvelopeReturn"/>
        <w:tabs>
          <w:tab w:val="left" w:pos="720"/>
          <w:tab w:val="left" w:pos="4320"/>
          <w:tab w:val="left" w:pos="5040"/>
        </w:tabs>
        <w:jc w:val="left"/>
        <w:rPr>
          <w:rFonts w:ascii="Gill Sans MT" w:hAnsi="Gill Sans MT"/>
          <w:b/>
          <w:sz w:val="28"/>
          <w:szCs w:val="28"/>
        </w:rPr>
      </w:pPr>
    </w:p>
    <w:p w:rsidR="009011DB" w:rsidRPr="00667F9B" w:rsidRDefault="009011DB" w:rsidP="006871D3">
      <w:pPr>
        <w:pStyle w:val="EnvelopeReturn"/>
        <w:tabs>
          <w:tab w:val="left" w:pos="720"/>
          <w:tab w:val="left" w:pos="4320"/>
          <w:tab w:val="left" w:pos="5040"/>
        </w:tabs>
        <w:jc w:val="left"/>
        <w:rPr>
          <w:rFonts w:ascii="Gill Sans MT" w:hAnsi="Gill Sans MT"/>
          <w:i/>
          <w:sz w:val="24"/>
        </w:rPr>
      </w:pPr>
    </w:p>
    <w:p w:rsidR="00A518EB" w:rsidRPr="00A518EB" w:rsidRDefault="00A518EB" w:rsidP="00253B00">
      <w:pPr>
        <w:pStyle w:val="BodyText"/>
        <w:pBdr>
          <w:top w:val="single" w:sz="4" w:space="1" w:color="auto"/>
          <w:left w:val="single" w:sz="4" w:space="4" w:color="auto"/>
          <w:bottom w:val="single" w:sz="4" w:space="1" w:color="auto"/>
          <w:right w:val="single" w:sz="4" w:space="4" w:color="auto"/>
        </w:pBdr>
        <w:shd w:val="clear" w:color="auto" w:fill="D9D9D9"/>
        <w:spacing w:line="120" w:lineRule="auto"/>
        <w:rPr>
          <w:rFonts w:ascii="Gill Sans MT" w:hAnsi="Gill Sans MT"/>
          <w:i w:val="0"/>
          <w:smallCaps/>
          <w:sz w:val="28"/>
          <w:szCs w:val="28"/>
        </w:rPr>
      </w:pPr>
    </w:p>
    <w:p w:rsidR="00ED0582" w:rsidRPr="00D64475" w:rsidRDefault="001924C1" w:rsidP="00416B4E">
      <w:pPr>
        <w:pStyle w:val="BodyText"/>
        <w:pBdr>
          <w:top w:val="single" w:sz="4" w:space="1" w:color="auto"/>
          <w:left w:val="single" w:sz="4" w:space="4" w:color="auto"/>
          <w:bottom w:val="single" w:sz="4" w:space="1" w:color="auto"/>
          <w:right w:val="single" w:sz="4" w:space="4" w:color="auto"/>
        </w:pBdr>
        <w:shd w:val="clear" w:color="auto" w:fill="D9D9D9"/>
        <w:jc w:val="center"/>
        <w:rPr>
          <w:rFonts w:ascii="Gill Sans MT" w:hAnsi="Gill Sans MT"/>
          <w:i w:val="0"/>
          <w:smallCaps/>
          <w:sz w:val="40"/>
          <w:szCs w:val="40"/>
        </w:rPr>
      </w:pPr>
      <w:r>
        <w:rPr>
          <w:rFonts w:ascii="Gill Sans MT" w:hAnsi="Gill Sans MT"/>
          <w:i w:val="0"/>
          <w:smallCaps/>
          <w:sz w:val="40"/>
          <w:szCs w:val="40"/>
        </w:rPr>
        <w:t xml:space="preserve">VI. </w:t>
      </w:r>
      <w:r w:rsidR="00ED0582" w:rsidRPr="00D64475">
        <w:rPr>
          <w:rFonts w:ascii="Gill Sans MT" w:hAnsi="Gill Sans MT"/>
          <w:i w:val="0"/>
          <w:smallCaps/>
          <w:sz w:val="40"/>
          <w:szCs w:val="40"/>
        </w:rPr>
        <w:t>D</w:t>
      </w:r>
      <w:r w:rsidR="00A55492" w:rsidRPr="00D64475">
        <w:rPr>
          <w:rFonts w:ascii="Gill Sans MT" w:hAnsi="Gill Sans MT"/>
          <w:i w:val="0"/>
          <w:smallCaps/>
          <w:sz w:val="40"/>
          <w:szCs w:val="40"/>
        </w:rPr>
        <w:t>ata</w:t>
      </w:r>
      <w:r w:rsidR="003A669F">
        <w:rPr>
          <w:rFonts w:ascii="Gill Sans MT" w:hAnsi="Gill Sans MT"/>
          <w:i w:val="0"/>
          <w:smallCaps/>
          <w:sz w:val="40"/>
          <w:szCs w:val="40"/>
        </w:rPr>
        <w:t xml:space="preserve"> Review</w:t>
      </w:r>
    </w:p>
    <w:p w:rsidR="00ED0582" w:rsidRDefault="00ED0582" w:rsidP="00416B4E">
      <w:pPr>
        <w:pStyle w:val="BodyText"/>
        <w:pBdr>
          <w:top w:val="single" w:sz="4" w:space="1" w:color="auto"/>
          <w:left w:val="single" w:sz="4" w:space="4" w:color="auto"/>
          <w:bottom w:val="single" w:sz="4" w:space="1" w:color="auto"/>
          <w:right w:val="single" w:sz="4" w:space="4" w:color="auto"/>
        </w:pBdr>
        <w:shd w:val="clear" w:color="auto" w:fill="D9D9D9"/>
        <w:spacing w:line="120" w:lineRule="auto"/>
        <w:rPr>
          <w:rFonts w:ascii="Gill Sans MT" w:hAnsi="Gill Sans MT"/>
          <w:b/>
          <w:i w:val="0"/>
          <w:sz w:val="28"/>
          <w:szCs w:val="28"/>
        </w:rPr>
      </w:pPr>
    </w:p>
    <w:p w:rsidR="00F24516" w:rsidRDefault="00F24516" w:rsidP="00416B4E">
      <w:pPr>
        <w:pStyle w:val="BodyText"/>
        <w:rPr>
          <w:rFonts w:ascii="Gill Sans MT" w:hAnsi="Gill Sans MT"/>
          <w:b/>
          <w:i w:val="0"/>
          <w:caps/>
          <w:sz w:val="28"/>
          <w:szCs w:val="28"/>
        </w:rPr>
      </w:pPr>
    </w:p>
    <w:p w:rsidR="00F82C0C" w:rsidRDefault="00F82C0C"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p>
    <w:p w:rsidR="00912FE7" w:rsidRDefault="00D447DA"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r w:rsidRPr="00D447DA">
        <w:rPr>
          <w:rFonts w:ascii="Gill Sans MT" w:hAnsi="Gill Sans MT"/>
          <w:b/>
          <w:caps/>
          <w:sz w:val="28"/>
          <w:szCs w:val="28"/>
        </w:rPr>
        <w:t xml:space="preserve">PURPOSE AREA ONE: </w:t>
      </w:r>
      <w:r w:rsidR="00912FE7" w:rsidRPr="00D447DA">
        <w:rPr>
          <w:rFonts w:ascii="Gill Sans MT" w:hAnsi="Gill Sans MT"/>
          <w:b/>
          <w:caps/>
          <w:sz w:val="28"/>
          <w:szCs w:val="28"/>
        </w:rPr>
        <w:t>Law Enforcement Programs</w:t>
      </w:r>
    </w:p>
    <w:p w:rsidR="00F82C0C" w:rsidRPr="00D447DA" w:rsidRDefault="00F82C0C"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p>
    <w:p w:rsidR="002A6C01" w:rsidRDefault="002A6C01" w:rsidP="00D447DA">
      <w:pPr>
        <w:tabs>
          <w:tab w:val="left" w:pos="576"/>
        </w:tabs>
        <w:outlineLvl w:val="0"/>
        <w:rPr>
          <w:rFonts w:ascii="Gill Sans MT" w:hAnsi="Gill Sans MT"/>
        </w:rPr>
      </w:pPr>
    </w:p>
    <w:p w:rsidR="008C7FF1" w:rsidRPr="00AA5390" w:rsidRDefault="008C7FF1" w:rsidP="008C7FF1">
      <w:pPr>
        <w:tabs>
          <w:tab w:val="left" w:pos="576"/>
        </w:tabs>
        <w:outlineLvl w:val="0"/>
        <w:rPr>
          <w:rFonts w:ascii="Gill Sans MT" w:hAnsi="Gill Sans MT"/>
          <w:b/>
          <w:sz w:val="28"/>
          <w:szCs w:val="28"/>
        </w:rPr>
      </w:pPr>
      <w:r w:rsidRPr="00AA5390">
        <w:rPr>
          <w:rFonts w:ascii="Gill Sans MT" w:hAnsi="Gill Sans MT"/>
          <w:b/>
          <w:sz w:val="28"/>
          <w:szCs w:val="28"/>
        </w:rPr>
        <w:t>Overview</w:t>
      </w:r>
    </w:p>
    <w:p w:rsidR="006D735A" w:rsidRDefault="006D735A" w:rsidP="008C7FF1">
      <w:pPr>
        <w:tabs>
          <w:tab w:val="left" w:pos="576"/>
        </w:tabs>
        <w:outlineLvl w:val="0"/>
        <w:rPr>
          <w:rFonts w:ascii="Gill Sans MT" w:hAnsi="Gill Sans MT"/>
        </w:rPr>
      </w:pPr>
      <w:r w:rsidRPr="008127E7">
        <w:rPr>
          <w:rFonts w:ascii="Gill Sans MT" w:hAnsi="Gill Sans MT"/>
        </w:rPr>
        <w:t xml:space="preserve">The </w:t>
      </w:r>
      <w:r>
        <w:rPr>
          <w:rFonts w:ascii="Gill Sans MT" w:hAnsi="Gill Sans MT"/>
        </w:rPr>
        <w:t xml:space="preserve">primary </w:t>
      </w:r>
      <w:r w:rsidRPr="008127E7">
        <w:rPr>
          <w:rFonts w:ascii="Gill Sans MT" w:hAnsi="Gill Sans MT"/>
        </w:rPr>
        <w:t>purpose of the Justice Assistance Grant (JAG) is to prevent and control crime</w:t>
      </w:r>
      <w:r>
        <w:rPr>
          <w:rFonts w:ascii="Gill Sans MT" w:hAnsi="Gill Sans MT"/>
        </w:rPr>
        <w:t>. A</w:t>
      </w:r>
      <w:r w:rsidRPr="008127E7">
        <w:rPr>
          <w:rFonts w:ascii="Gill Sans MT" w:hAnsi="Gill Sans MT"/>
        </w:rPr>
        <w:t>t the very</w:t>
      </w:r>
      <w:r>
        <w:rPr>
          <w:rFonts w:ascii="Gill Sans MT" w:hAnsi="Gill Sans MT"/>
        </w:rPr>
        <w:t xml:space="preserve"> core </w:t>
      </w:r>
      <w:r w:rsidRPr="008127E7">
        <w:rPr>
          <w:rFonts w:ascii="Gill Sans MT" w:hAnsi="Gill Sans MT"/>
        </w:rPr>
        <w:t xml:space="preserve">of </w:t>
      </w:r>
      <w:r>
        <w:rPr>
          <w:rFonts w:ascii="Gill Sans MT" w:hAnsi="Gill Sans MT"/>
        </w:rPr>
        <w:t>this goal</w:t>
      </w:r>
      <w:r w:rsidR="001F1F7F">
        <w:rPr>
          <w:rFonts w:ascii="Gill Sans MT" w:hAnsi="Gill Sans MT"/>
        </w:rPr>
        <w:t xml:space="preserve"> are </w:t>
      </w:r>
      <w:r>
        <w:rPr>
          <w:rFonts w:ascii="Gill Sans MT" w:hAnsi="Gill Sans MT"/>
        </w:rPr>
        <w:t xml:space="preserve">initiatives which provide, expand, or enhance the abilities of </w:t>
      </w:r>
      <w:r w:rsidRPr="008127E7">
        <w:rPr>
          <w:rFonts w:ascii="Gill Sans MT" w:hAnsi="Gill Sans MT"/>
        </w:rPr>
        <w:t>law enforcement</w:t>
      </w:r>
      <w:r>
        <w:rPr>
          <w:rFonts w:ascii="Gill Sans MT" w:hAnsi="Gill Sans MT"/>
        </w:rPr>
        <w:t xml:space="preserve">. </w:t>
      </w:r>
    </w:p>
    <w:p w:rsidR="008C7FF1" w:rsidRDefault="008C7FF1" w:rsidP="008C7FF1">
      <w:pPr>
        <w:tabs>
          <w:tab w:val="left" w:pos="576"/>
        </w:tabs>
        <w:outlineLvl w:val="0"/>
        <w:rPr>
          <w:rFonts w:ascii="Gill Sans MT" w:hAnsi="Gill Sans MT"/>
        </w:rPr>
      </w:pPr>
      <w:r w:rsidRPr="008127E7">
        <w:rPr>
          <w:rFonts w:ascii="Gill Sans MT" w:hAnsi="Gill Sans MT"/>
        </w:rPr>
        <w:t xml:space="preserve"> </w:t>
      </w:r>
    </w:p>
    <w:p w:rsidR="008C7FF1" w:rsidRPr="00117753" w:rsidRDefault="008C7FF1" w:rsidP="008C7FF1">
      <w:pPr>
        <w:pStyle w:val="BodyText"/>
        <w:rPr>
          <w:rFonts w:ascii="Gill Sans MT" w:hAnsi="Gill Sans MT"/>
          <w:i w:val="0"/>
          <w:color w:val="FF0000"/>
        </w:rPr>
      </w:pPr>
      <w:r w:rsidRPr="00C1592A">
        <w:rPr>
          <w:rFonts w:ascii="Gill Sans MT" w:hAnsi="Gill Sans MT"/>
          <w:i w:val="0"/>
          <w:color w:val="000000"/>
        </w:rPr>
        <w:t>According to the Council on Law Enforcement Education and Tr</w:t>
      </w:r>
      <w:r w:rsidR="00887496">
        <w:rPr>
          <w:rFonts w:ascii="Gill Sans MT" w:hAnsi="Gill Sans MT"/>
          <w:i w:val="0"/>
          <w:color w:val="000000"/>
        </w:rPr>
        <w:t>aining (CLEET), Oklahoma has</w:t>
      </w:r>
      <w:r w:rsidR="00E91DF2">
        <w:rPr>
          <w:rFonts w:ascii="Gill Sans MT" w:hAnsi="Gill Sans MT"/>
          <w:i w:val="0"/>
          <w:color w:val="000000"/>
        </w:rPr>
        <w:t xml:space="preserve"> </w:t>
      </w:r>
      <w:r w:rsidR="00FD0382">
        <w:rPr>
          <w:rFonts w:ascii="Gill Sans MT" w:hAnsi="Gill Sans MT"/>
          <w:i w:val="0"/>
          <w:color w:val="000000"/>
        </w:rPr>
        <w:t xml:space="preserve">749 </w:t>
      </w:r>
      <w:r w:rsidR="00FD0382" w:rsidRPr="00C1592A">
        <w:rPr>
          <w:rFonts w:ascii="Gill Sans MT" w:hAnsi="Gill Sans MT"/>
          <w:i w:val="0"/>
          <w:color w:val="000000"/>
        </w:rPr>
        <w:t>local</w:t>
      </w:r>
      <w:r w:rsidRPr="00C1592A">
        <w:rPr>
          <w:rFonts w:ascii="Gill Sans MT" w:hAnsi="Gill Sans MT"/>
          <w:i w:val="0"/>
          <w:color w:val="000000"/>
        </w:rPr>
        <w:t xml:space="preserve"> police and </w:t>
      </w:r>
      <w:r w:rsidR="00E949B4">
        <w:rPr>
          <w:rFonts w:ascii="Gill Sans MT" w:hAnsi="Gill Sans MT"/>
          <w:i w:val="0"/>
          <w:color w:val="000000"/>
        </w:rPr>
        <w:t xml:space="preserve">77 </w:t>
      </w:r>
      <w:r w:rsidRPr="00C1592A">
        <w:rPr>
          <w:rFonts w:ascii="Gill Sans MT" w:hAnsi="Gill Sans MT"/>
          <w:i w:val="0"/>
          <w:color w:val="000000"/>
        </w:rPr>
        <w:t>sheriffs</w:t>
      </w:r>
      <w:r w:rsidR="00A55B3F">
        <w:rPr>
          <w:rFonts w:ascii="Gill Sans MT" w:hAnsi="Gill Sans MT"/>
          <w:i w:val="0"/>
          <w:color w:val="000000"/>
        </w:rPr>
        <w:t>’</w:t>
      </w:r>
      <w:r w:rsidRPr="00C1592A">
        <w:rPr>
          <w:rFonts w:ascii="Gill Sans MT" w:hAnsi="Gill Sans MT"/>
          <w:i w:val="0"/>
          <w:color w:val="000000"/>
        </w:rPr>
        <w:t xml:space="preserve"> departments and</w:t>
      </w:r>
      <w:r>
        <w:rPr>
          <w:rFonts w:ascii="Gill Sans MT" w:hAnsi="Gill Sans MT"/>
          <w:i w:val="0"/>
          <w:color w:val="000000"/>
        </w:rPr>
        <w:t xml:space="preserve"> 23 tribal law enforcement agencies</w:t>
      </w:r>
      <w:r w:rsidRPr="00C1592A">
        <w:rPr>
          <w:rFonts w:ascii="Gill Sans MT" w:hAnsi="Gill Sans MT"/>
          <w:i w:val="0"/>
          <w:color w:val="000000"/>
        </w:rPr>
        <w:t xml:space="preserve"> as well as several state agencies that have law enforcement functions. Throug</w:t>
      </w:r>
      <w:r w:rsidR="00887496">
        <w:rPr>
          <w:rFonts w:ascii="Gill Sans MT" w:hAnsi="Gill Sans MT"/>
          <w:i w:val="0"/>
          <w:color w:val="000000"/>
        </w:rPr>
        <w:t>hout the state, there are 13,535</w:t>
      </w:r>
      <w:r w:rsidRPr="00C1592A">
        <w:rPr>
          <w:rFonts w:ascii="Gill Sans MT" w:hAnsi="Gill Sans MT"/>
          <w:i w:val="0"/>
          <w:color w:val="000000"/>
        </w:rPr>
        <w:t xml:space="preserve"> full time and reserve police </w:t>
      </w:r>
      <w:r>
        <w:rPr>
          <w:rFonts w:ascii="Gill Sans MT" w:hAnsi="Gill Sans MT"/>
          <w:i w:val="0"/>
          <w:color w:val="000000"/>
        </w:rPr>
        <w:t xml:space="preserve">officers </w:t>
      </w:r>
      <w:r w:rsidRPr="00C1592A">
        <w:rPr>
          <w:rFonts w:ascii="Gill Sans MT" w:hAnsi="Gill Sans MT"/>
          <w:i w:val="0"/>
          <w:color w:val="000000"/>
        </w:rPr>
        <w:t>and sheriff’s</w:t>
      </w:r>
      <w:r>
        <w:rPr>
          <w:rFonts w:ascii="Gill Sans MT" w:hAnsi="Gill Sans MT"/>
          <w:i w:val="0"/>
          <w:color w:val="000000"/>
        </w:rPr>
        <w:t xml:space="preserve"> deputies</w:t>
      </w:r>
      <w:r w:rsidRPr="00C1592A">
        <w:rPr>
          <w:rFonts w:ascii="Gill Sans MT" w:hAnsi="Gill Sans MT"/>
          <w:i w:val="0"/>
          <w:color w:val="000000"/>
        </w:rPr>
        <w:t xml:space="preserve"> responsible for covering more than 68,000 square miles in Oklahoma. In order to pr</w:t>
      </w:r>
      <w:r>
        <w:rPr>
          <w:rFonts w:ascii="Gill Sans MT" w:hAnsi="Gill Sans MT"/>
          <w:i w:val="0"/>
        </w:rPr>
        <w:t xml:space="preserve">otect the public it is critical that </w:t>
      </w:r>
      <w:r w:rsidR="005E0953">
        <w:rPr>
          <w:rFonts w:ascii="Gill Sans MT" w:hAnsi="Gill Sans MT"/>
          <w:i w:val="0"/>
        </w:rPr>
        <w:t xml:space="preserve">local, state, and tribal </w:t>
      </w:r>
      <w:r>
        <w:rPr>
          <w:rFonts w:ascii="Gill Sans MT" w:hAnsi="Gill Sans MT"/>
          <w:i w:val="0"/>
        </w:rPr>
        <w:t>law enforcement agencies</w:t>
      </w:r>
      <w:r w:rsidR="005E0953">
        <w:rPr>
          <w:rFonts w:ascii="Gill Sans MT" w:hAnsi="Gill Sans MT"/>
          <w:i w:val="0"/>
        </w:rPr>
        <w:t xml:space="preserve"> </w:t>
      </w:r>
      <w:r>
        <w:rPr>
          <w:rFonts w:ascii="Gill Sans MT" w:hAnsi="Gill Sans MT"/>
          <w:i w:val="0"/>
        </w:rPr>
        <w:t>have the resources needed to successfully perform their duties.</w:t>
      </w:r>
    </w:p>
    <w:p w:rsidR="008C7FF1" w:rsidRDefault="008C7FF1" w:rsidP="008C7FF1">
      <w:pPr>
        <w:pStyle w:val="BodyText"/>
        <w:rPr>
          <w:rFonts w:ascii="Gill Sans MT" w:hAnsi="Gill Sans MT"/>
          <w:i w:val="0"/>
        </w:rPr>
      </w:pPr>
    </w:p>
    <w:p w:rsidR="008C7FF1" w:rsidRDefault="008C7FF1" w:rsidP="008C7FF1">
      <w:pPr>
        <w:pStyle w:val="BodyText"/>
        <w:rPr>
          <w:rFonts w:ascii="Gill Sans MT" w:hAnsi="Gill Sans MT"/>
          <w:i w:val="0"/>
        </w:rPr>
      </w:pPr>
      <w:r>
        <w:rPr>
          <w:rFonts w:ascii="Gill Sans MT" w:hAnsi="Gill Sans MT"/>
          <w:i w:val="0"/>
        </w:rPr>
        <w:t xml:space="preserve">The majority of local jurisdictions in Oklahoma continue to contend with shrinking budgets </w:t>
      </w:r>
      <w:r w:rsidR="001F1F7F">
        <w:rPr>
          <w:rFonts w:ascii="Gill Sans MT" w:hAnsi="Gill Sans MT"/>
          <w:i w:val="0"/>
        </w:rPr>
        <w:t xml:space="preserve">and limited financial resources, </w:t>
      </w:r>
      <w:r>
        <w:rPr>
          <w:rFonts w:ascii="Gill Sans MT" w:hAnsi="Gill Sans MT"/>
          <w:i w:val="0"/>
        </w:rPr>
        <w:t xml:space="preserve">hindrances </w:t>
      </w:r>
      <w:r w:rsidR="00A55B3F">
        <w:rPr>
          <w:rFonts w:ascii="Gill Sans MT" w:hAnsi="Gill Sans MT"/>
          <w:i w:val="0"/>
        </w:rPr>
        <w:t>that</w:t>
      </w:r>
      <w:r w:rsidR="001F1F7F">
        <w:rPr>
          <w:rFonts w:ascii="Gill Sans MT" w:hAnsi="Gill Sans MT"/>
          <w:i w:val="0"/>
        </w:rPr>
        <w:t xml:space="preserve"> </w:t>
      </w:r>
      <w:r>
        <w:rPr>
          <w:rFonts w:ascii="Gill Sans MT" w:hAnsi="Gill Sans MT"/>
          <w:i w:val="0"/>
        </w:rPr>
        <w:t xml:space="preserve">negatively impact their ability to fulfill their responsibilities. </w:t>
      </w:r>
      <w:r w:rsidR="001F1F7F">
        <w:rPr>
          <w:rFonts w:ascii="Gill Sans MT" w:hAnsi="Gill Sans MT"/>
          <w:i w:val="0"/>
        </w:rPr>
        <w:t>T</w:t>
      </w:r>
      <w:r>
        <w:rPr>
          <w:rFonts w:ascii="Gill Sans MT" w:hAnsi="Gill Sans MT"/>
          <w:i w:val="0"/>
        </w:rPr>
        <w:t xml:space="preserve">he considerable reduction in federal funding through the Department of Justice and the Department of Homeland Security in the past several years has made the situation increasingly more </w:t>
      </w:r>
      <w:r w:rsidR="00276C33">
        <w:rPr>
          <w:rFonts w:ascii="Gill Sans MT" w:hAnsi="Gill Sans MT"/>
          <w:i w:val="0"/>
        </w:rPr>
        <w:t>difficult</w:t>
      </w:r>
      <w:r>
        <w:rPr>
          <w:rFonts w:ascii="Gill Sans MT" w:hAnsi="Gill Sans MT"/>
          <w:i w:val="0"/>
        </w:rPr>
        <w:t xml:space="preserve">. </w:t>
      </w:r>
    </w:p>
    <w:p w:rsidR="001F1F7F" w:rsidRDefault="001F1F7F" w:rsidP="008C7FF1">
      <w:pPr>
        <w:pStyle w:val="BodyText"/>
        <w:rPr>
          <w:rFonts w:ascii="Gill Sans MT" w:hAnsi="Gill Sans MT"/>
          <w:i w:val="0"/>
        </w:rPr>
      </w:pPr>
    </w:p>
    <w:p w:rsidR="008C7FF1" w:rsidRDefault="008C7FF1" w:rsidP="008C7FF1">
      <w:pPr>
        <w:pStyle w:val="BodyText"/>
        <w:rPr>
          <w:rFonts w:ascii="Gill Sans MT" w:hAnsi="Gill Sans MT"/>
          <w:i w:val="0"/>
        </w:rPr>
      </w:pPr>
      <w:r>
        <w:rPr>
          <w:rFonts w:ascii="Gill Sans MT" w:hAnsi="Gill Sans MT"/>
          <w:i w:val="0"/>
        </w:rPr>
        <w:t xml:space="preserve">In a time when technology is progressing rapidly and </w:t>
      </w:r>
      <w:r w:rsidR="001F1F7F">
        <w:rPr>
          <w:rFonts w:ascii="Gill Sans MT" w:hAnsi="Gill Sans MT"/>
          <w:i w:val="0"/>
        </w:rPr>
        <w:t xml:space="preserve">where </w:t>
      </w:r>
      <w:r>
        <w:rPr>
          <w:rFonts w:ascii="Gill Sans MT" w:hAnsi="Gill Sans MT"/>
          <w:i w:val="0"/>
        </w:rPr>
        <w:t xml:space="preserve">state and federal law enforcement agencies are </w:t>
      </w:r>
      <w:r w:rsidR="001F1F7F">
        <w:rPr>
          <w:rFonts w:ascii="Gill Sans MT" w:hAnsi="Gill Sans MT"/>
          <w:i w:val="0"/>
        </w:rPr>
        <w:t xml:space="preserve">generally </w:t>
      </w:r>
      <w:r>
        <w:rPr>
          <w:rFonts w:ascii="Gill Sans MT" w:hAnsi="Gill Sans MT"/>
          <w:i w:val="0"/>
        </w:rPr>
        <w:t>able to take advantage of the latest technological advancements, local law enforcement is struggling to maintain the basics. It is not uncommon for rural law enforcement to deal with</w:t>
      </w:r>
      <w:r w:rsidR="008D2457">
        <w:rPr>
          <w:rFonts w:ascii="Gill Sans MT" w:hAnsi="Gill Sans MT"/>
          <w:i w:val="0"/>
        </w:rPr>
        <w:t xml:space="preserve"> </w:t>
      </w:r>
      <w:r>
        <w:rPr>
          <w:rFonts w:ascii="Gill Sans MT" w:hAnsi="Gill Sans MT"/>
          <w:i w:val="0"/>
        </w:rPr>
        <w:t>significantly aging fleet</w:t>
      </w:r>
      <w:r w:rsidR="008D2457">
        <w:rPr>
          <w:rFonts w:ascii="Gill Sans MT" w:hAnsi="Gill Sans MT"/>
          <w:i w:val="0"/>
        </w:rPr>
        <w:t>s</w:t>
      </w:r>
      <w:r>
        <w:rPr>
          <w:rFonts w:ascii="Gill Sans MT" w:hAnsi="Gill Sans MT"/>
          <w:i w:val="0"/>
        </w:rPr>
        <w:t xml:space="preserve"> and equipment that has not been replenished and is past </w:t>
      </w:r>
      <w:r w:rsidR="005E0953">
        <w:rPr>
          <w:rFonts w:ascii="Gill Sans MT" w:hAnsi="Gill Sans MT"/>
          <w:i w:val="0"/>
        </w:rPr>
        <w:t>its</w:t>
      </w:r>
      <w:r>
        <w:rPr>
          <w:rFonts w:ascii="Gill Sans MT" w:hAnsi="Gill Sans MT"/>
          <w:i w:val="0"/>
        </w:rPr>
        <w:t xml:space="preserve"> prime usage. </w:t>
      </w:r>
    </w:p>
    <w:p w:rsidR="008C7FF1" w:rsidRDefault="008C7FF1" w:rsidP="008C7FF1">
      <w:pPr>
        <w:pStyle w:val="BodyText"/>
        <w:rPr>
          <w:rFonts w:ascii="Gill Sans MT" w:hAnsi="Gill Sans MT"/>
          <w:i w:val="0"/>
        </w:rPr>
      </w:pPr>
    </w:p>
    <w:p w:rsidR="001F1F7F" w:rsidRDefault="001F1F7F" w:rsidP="008C7FF1">
      <w:pPr>
        <w:tabs>
          <w:tab w:val="left" w:pos="576"/>
        </w:tabs>
        <w:outlineLvl w:val="0"/>
        <w:rPr>
          <w:rFonts w:ascii="Gill Sans MT" w:hAnsi="Gill Sans MT"/>
        </w:rPr>
      </w:pPr>
      <w:r>
        <w:rPr>
          <w:rFonts w:ascii="Gill Sans MT" w:hAnsi="Gill Sans MT"/>
        </w:rPr>
        <w:t>In addition to supporting the need for equipment for law enfo</w:t>
      </w:r>
      <w:r w:rsidR="00503D2B">
        <w:rPr>
          <w:rFonts w:ascii="Gill Sans MT" w:hAnsi="Gill Sans MT"/>
        </w:rPr>
        <w:t xml:space="preserve">rcement, the JAG Board has </w:t>
      </w:r>
      <w:r>
        <w:rPr>
          <w:rFonts w:ascii="Gill Sans MT" w:hAnsi="Gill Sans MT"/>
        </w:rPr>
        <w:t xml:space="preserve">focused on initiatives </w:t>
      </w:r>
      <w:r w:rsidR="00A55B3F">
        <w:rPr>
          <w:rFonts w:ascii="Gill Sans MT" w:hAnsi="Gill Sans MT"/>
        </w:rPr>
        <w:t>that</w:t>
      </w:r>
      <w:r>
        <w:rPr>
          <w:rFonts w:ascii="Gill Sans MT" w:hAnsi="Gill Sans MT"/>
        </w:rPr>
        <w:t xml:space="preserve"> address </w:t>
      </w:r>
      <w:r w:rsidR="00A55B3F">
        <w:rPr>
          <w:rFonts w:ascii="Gill Sans MT" w:hAnsi="Gill Sans MT"/>
        </w:rPr>
        <w:t xml:space="preserve">both </w:t>
      </w:r>
      <w:r>
        <w:rPr>
          <w:rFonts w:ascii="Gill Sans MT" w:hAnsi="Gill Sans MT"/>
        </w:rPr>
        <w:t xml:space="preserve">drugs and violent crime. The following data and information is provided to assist the JAG Board in setting goals and objectives for this purpose area. </w:t>
      </w:r>
    </w:p>
    <w:p w:rsidR="001F1F7F" w:rsidRDefault="001F1F7F" w:rsidP="008C7FF1">
      <w:pPr>
        <w:tabs>
          <w:tab w:val="left" w:pos="576"/>
        </w:tabs>
        <w:outlineLvl w:val="0"/>
        <w:rPr>
          <w:rFonts w:ascii="Gill Sans MT" w:hAnsi="Gill Sans MT"/>
        </w:rPr>
      </w:pPr>
    </w:p>
    <w:p w:rsidR="001F1F7F" w:rsidRDefault="001C072A" w:rsidP="001F1F7F">
      <w:pPr>
        <w:tabs>
          <w:tab w:val="left" w:pos="576"/>
        </w:tabs>
        <w:spacing w:after="120"/>
        <w:jc w:val="center"/>
        <w:outlineLvl w:val="0"/>
        <w:rPr>
          <w:rFonts w:ascii="Gill Sans MT" w:hAnsi="Gill Sans MT"/>
          <w:b/>
          <w:sz w:val="28"/>
          <w:szCs w:val="28"/>
        </w:rPr>
      </w:pPr>
      <w:r w:rsidRPr="00D7468E">
        <w:rPr>
          <w:rFonts w:ascii="Gill Sans MT" w:hAnsi="Gill Sans MT"/>
          <w:b/>
          <w:sz w:val="28"/>
          <w:szCs w:val="28"/>
        </w:rPr>
        <w:t>VIOLENT CRIME IN OKLAHOMA</w:t>
      </w:r>
    </w:p>
    <w:p w:rsidR="008C7FF1" w:rsidRPr="00FD0382" w:rsidRDefault="009B29F3" w:rsidP="008C7FF1">
      <w:pPr>
        <w:tabs>
          <w:tab w:val="left" w:pos="576"/>
        </w:tabs>
        <w:outlineLvl w:val="0"/>
        <w:rPr>
          <w:rFonts w:ascii="Gill Sans MT" w:hAnsi="Gill Sans MT"/>
        </w:rPr>
      </w:pPr>
      <w:r w:rsidRPr="00FD0382">
        <w:rPr>
          <w:rFonts w:ascii="Gill Sans MT" w:hAnsi="Gill Sans MT"/>
        </w:rPr>
        <w:t>Over the last several years, the national rate of violent crime has dropped. While Oklahoma has also realized a drop in violent crime, it is less robust than the national average. In 201</w:t>
      </w:r>
      <w:r w:rsidR="007C33E1">
        <w:rPr>
          <w:rFonts w:ascii="Gill Sans MT" w:hAnsi="Gill Sans MT"/>
        </w:rPr>
        <w:t>4</w:t>
      </w:r>
      <w:r w:rsidRPr="00FD0382">
        <w:rPr>
          <w:rFonts w:ascii="Gill Sans MT" w:hAnsi="Gill Sans MT"/>
        </w:rPr>
        <w:t xml:space="preserve">, Oklahoma experienced a </w:t>
      </w:r>
      <w:r w:rsidR="007C33E1">
        <w:rPr>
          <w:rFonts w:ascii="Gill Sans MT" w:hAnsi="Gill Sans MT"/>
        </w:rPr>
        <w:t>6.2</w:t>
      </w:r>
      <w:r w:rsidRPr="00FD0382">
        <w:rPr>
          <w:rFonts w:ascii="Gill Sans MT" w:hAnsi="Gill Sans MT"/>
        </w:rPr>
        <w:t xml:space="preserve"> % decrease in violent crime. </w:t>
      </w:r>
      <w:r w:rsidR="008C7FF1" w:rsidRPr="00FD0382">
        <w:rPr>
          <w:rFonts w:ascii="Gill Sans MT" w:hAnsi="Gill Sans MT"/>
          <w:b/>
          <w:i/>
        </w:rPr>
        <w:t xml:space="preserve">In essence, Oklahoma’s reduction in violent crime is not keeping pace with the national decrease in violent crime.  </w:t>
      </w:r>
    </w:p>
    <w:p w:rsidR="001F1F7F" w:rsidRPr="00B32DDA" w:rsidRDefault="001F1F7F" w:rsidP="003F1D03">
      <w:pPr>
        <w:tabs>
          <w:tab w:val="left" w:pos="576"/>
        </w:tabs>
        <w:outlineLvl w:val="0"/>
        <w:rPr>
          <w:rFonts w:ascii="Gill Sans MT" w:hAnsi="Gill Sans MT"/>
          <w:b/>
          <w:sz w:val="28"/>
          <w:szCs w:val="28"/>
          <w:highlight w:val="lightGray"/>
        </w:rPr>
      </w:pPr>
    </w:p>
    <w:p w:rsidR="008C7FF1" w:rsidRPr="009B29F3" w:rsidRDefault="008C7FF1" w:rsidP="008C7FF1">
      <w:pPr>
        <w:tabs>
          <w:tab w:val="left" w:pos="576"/>
        </w:tabs>
        <w:outlineLvl w:val="0"/>
        <w:rPr>
          <w:rFonts w:ascii="Gill Sans MT" w:hAnsi="Gill Sans MT" w:cs="Arial"/>
        </w:rPr>
      </w:pPr>
      <w:r w:rsidRPr="009B29F3">
        <w:rPr>
          <w:rFonts w:ascii="Gill Sans MT" w:hAnsi="Gill Sans MT" w:cs="Arial"/>
          <w:color w:val="000000"/>
        </w:rPr>
        <w:t>The Oklahoma State Bureau of Investigation</w:t>
      </w:r>
      <w:r w:rsidR="001F1F7F" w:rsidRPr="009B29F3">
        <w:rPr>
          <w:rFonts w:ascii="Gill Sans MT" w:hAnsi="Gill Sans MT" w:cs="Arial"/>
          <w:color w:val="000000"/>
        </w:rPr>
        <w:t xml:space="preserve"> (OSBI)</w:t>
      </w:r>
      <w:r w:rsidRPr="009B29F3">
        <w:rPr>
          <w:rFonts w:ascii="Gill Sans MT" w:hAnsi="Gill Sans MT" w:cs="Arial"/>
          <w:color w:val="000000"/>
        </w:rPr>
        <w:t xml:space="preserve"> is responsible for the collection of Uniform Crime Report (UCR) data. </w:t>
      </w:r>
      <w:r w:rsidR="00833FCD" w:rsidRPr="009B29F3">
        <w:rPr>
          <w:rFonts w:ascii="Gill Sans MT" w:hAnsi="Gill Sans MT" w:cs="Arial"/>
          <w:color w:val="000000"/>
        </w:rPr>
        <w:t xml:space="preserve">OSBI’s </w:t>
      </w:r>
      <w:r w:rsidR="002E2A10" w:rsidRPr="009B29F3">
        <w:rPr>
          <w:rFonts w:ascii="Gill Sans MT" w:hAnsi="Gill Sans MT" w:cs="Arial"/>
          <w:color w:val="000000"/>
        </w:rPr>
        <w:t>UCR Report</w:t>
      </w:r>
      <w:r w:rsidR="00280563">
        <w:rPr>
          <w:rFonts w:ascii="Gill Sans MT" w:hAnsi="Gill Sans MT" w:cs="Arial"/>
          <w:color w:val="000000"/>
        </w:rPr>
        <w:t xml:space="preserve"> publishes data for both violent and non-violent crimes annually</w:t>
      </w:r>
      <w:r w:rsidR="002E2A10" w:rsidRPr="009B29F3">
        <w:rPr>
          <w:rFonts w:ascii="Gill Sans MT" w:hAnsi="Gill Sans MT" w:cs="Arial"/>
          <w:color w:val="000000"/>
        </w:rPr>
        <w:t xml:space="preserve">. </w:t>
      </w:r>
      <w:r w:rsidRPr="009B29F3">
        <w:rPr>
          <w:rFonts w:ascii="Gill Sans MT" w:hAnsi="Gill Sans MT" w:cs="Arial"/>
          <w:color w:val="000000"/>
        </w:rPr>
        <w:t xml:space="preserve">Law enforcement agencies throughout the state provide data to </w:t>
      </w:r>
      <w:r w:rsidR="001F1F7F" w:rsidRPr="009B29F3">
        <w:rPr>
          <w:rFonts w:ascii="Gill Sans MT" w:hAnsi="Gill Sans MT" w:cs="Arial"/>
          <w:color w:val="000000"/>
        </w:rPr>
        <w:t>OSBI</w:t>
      </w:r>
      <w:r w:rsidR="002E2A10" w:rsidRPr="009B29F3">
        <w:rPr>
          <w:rFonts w:ascii="Gill Sans MT" w:hAnsi="Gill Sans MT" w:cs="Arial"/>
          <w:color w:val="000000"/>
        </w:rPr>
        <w:t>. The results serve as</w:t>
      </w:r>
      <w:r w:rsidR="00280563">
        <w:rPr>
          <w:rFonts w:ascii="Gill Sans MT" w:hAnsi="Gill Sans MT" w:cs="Arial"/>
          <w:color w:val="000000"/>
        </w:rPr>
        <w:t xml:space="preserve"> one of many</w:t>
      </w:r>
      <w:r w:rsidR="002E2A10" w:rsidRPr="009B29F3">
        <w:rPr>
          <w:rFonts w:ascii="Gill Sans MT" w:hAnsi="Gill Sans MT" w:cs="Arial"/>
          <w:color w:val="000000"/>
        </w:rPr>
        <w:t xml:space="preserve"> indicators of the state crime trends</w:t>
      </w:r>
      <w:r w:rsidR="001F1F7F" w:rsidRPr="009B29F3">
        <w:rPr>
          <w:rFonts w:ascii="Gill Sans MT" w:hAnsi="Gill Sans MT" w:cs="Arial"/>
          <w:color w:val="000000"/>
        </w:rPr>
        <w:t>. T</w:t>
      </w:r>
      <w:r w:rsidRPr="009B29F3">
        <w:rPr>
          <w:rFonts w:ascii="Gill Sans MT" w:hAnsi="Gill Sans MT" w:cs="Arial"/>
          <w:color w:val="000000"/>
        </w:rPr>
        <w:t xml:space="preserve">he </w:t>
      </w:r>
      <w:r w:rsidR="002E2A10" w:rsidRPr="009B29F3">
        <w:rPr>
          <w:rFonts w:ascii="Gill Sans MT" w:hAnsi="Gill Sans MT" w:cs="Arial"/>
          <w:color w:val="000000"/>
        </w:rPr>
        <w:t xml:space="preserve">following information is </w:t>
      </w:r>
      <w:r w:rsidR="00833FCD" w:rsidRPr="009B29F3">
        <w:rPr>
          <w:rFonts w:ascii="Gill Sans MT" w:hAnsi="Gill Sans MT" w:cs="Arial"/>
          <w:color w:val="000000"/>
        </w:rPr>
        <w:t xml:space="preserve">obtained </w:t>
      </w:r>
      <w:r w:rsidR="002E2A10" w:rsidRPr="009B29F3">
        <w:rPr>
          <w:rFonts w:ascii="Gill Sans MT" w:hAnsi="Gill Sans MT" w:cs="Arial"/>
          <w:color w:val="000000"/>
        </w:rPr>
        <w:t xml:space="preserve">from </w:t>
      </w:r>
      <w:r w:rsidR="002E2A10" w:rsidRPr="009B29F3">
        <w:rPr>
          <w:rFonts w:ascii="Gill Sans MT" w:hAnsi="Gill Sans MT" w:cs="Arial"/>
          <w:color w:val="000000"/>
        </w:rPr>
        <w:lastRenderedPageBreak/>
        <w:t xml:space="preserve">the </w:t>
      </w:r>
      <w:r w:rsidRPr="009B29F3">
        <w:rPr>
          <w:rFonts w:ascii="Gill Sans MT" w:hAnsi="Gill Sans MT" w:cs="Arial"/>
          <w:color w:val="000000"/>
        </w:rPr>
        <w:t xml:space="preserve">four (4) offenses </w:t>
      </w:r>
      <w:r w:rsidR="00833FCD" w:rsidRPr="009B29F3">
        <w:rPr>
          <w:rFonts w:ascii="Gill Sans MT" w:hAnsi="Gill Sans MT" w:cs="Arial"/>
          <w:color w:val="000000"/>
        </w:rPr>
        <w:t xml:space="preserve">which </w:t>
      </w:r>
      <w:r w:rsidRPr="009B29F3">
        <w:rPr>
          <w:rFonts w:ascii="Gill Sans MT" w:hAnsi="Gill Sans MT" w:cs="Arial"/>
          <w:color w:val="000000"/>
        </w:rPr>
        <w:t>compris</w:t>
      </w:r>
      <w:r w:rsidR="00833FCD" w:rsidRPr="009B29F3">
        <w:rPr>
          <w:rFonts w:ascii="Gill Sans MT" w:hAnsi="Gill Sans MT" w:cs="Arial"/>
          <w:color w:val="000000"/>
        </w:rPr>
        <w:t>e</w:t>
      </w:r>
      <w:r w:rsidRPr="009B29F3">
        <w:rPr>
          <w:rFonts w:ascii="Gill Sans MT" w:hAnsi="Gill Sans MT" w:cs="Arial"/>
          <w:color w:val="000000"/>
        </w:rPr>
        <w:t xml:space="preserve"> the Violent Crime Index. These offenses include: 1) </w:t>
      </w:r>
      <w:r w:rsidR="005E0953" w:rsidRPr="009B29F3">
        <w:rPr>
          <w:rFonts w:ascii="Gill Sans MT" w:hAnsi="Gill Sans MT" w:cs="Arial"/>
          <w:color w:val="000000"/>
        </w:rPr>
        <w:t>M</w:t>
      </w:r>
      <w:r w:rsidRPr="009B29F3">
        <w:rPr>
          <w:rFonts w:ascii="Gill Sans MT" w:hAnsi="Gill Sans MT" w:cs="Arial"/>
          <w:color w:val="000000"/>
        </w:rPr>
        <w:t xml:space="preserve">urder; 2) </w:t>
      </w:r>
      <w:r w:rsidR="005E0953" w:rsidRPr="009B29F3">
        <w:rPr>
          <w:rFonts w:ascii="Gill Sans MT" w:hAnsi="Gill Sans MT" w:cs="Arial"/>
          <w:color w:val="000000"/>
        </w:rPr>
        <w:t>R</w:t>
      </w:r>
      <w:r w:rsidRPr="009B29F3">
        <w:rPr>
          <w:rFonts w:ascii="Gill Sans MT" w:hAnsi="Gill Sans MT" w:cs="Arial"/>
          <w:color w:val="000000"/>
        </w:rPr>
        <w:t xml:space="preserve">ape; 3) </w:t>
      </w:r>
      <w:r w:rsidR="005E0953" w:rsidRPr="009B29F3">
        <w:rPr>
          <w:rFonts w:ascii="Gill Sans MT" w:hAnsi="Gill Sans MT" w:cs="Arial"/>
          <w:color w:val="000000"/>
        </w:rPr>
        <w:t>R</w:t>
      </w:r>
      <w:r w:rsidRPr="009B29F3">
        <w:rPr>
          <w:rFonts w:ascii="Gill Sans MT" w:hAnsi="Gill Sans MT" w:cs="Arial"/>
          <w:color w:val="000000"/>
        </w:rPr>
        <w:t xml:space="preserve">obbery; and 4) </w:t>
      </w:r>
      <w:r w:rsidR="005E0953" w:rsidRPr="009B29F3">
        <w:rPr>
          <w:rFonts w:ascii="Gill Sans MT" w:hAnsi="Gill Sans MT" w:cs="Arial"/>
          <w:color w:val="000000"/>
        </w:rPr>
        <w:t>A</w:t>
      </w:r>
      <w:r w:rsidRPr="009B29F3">
        <w:rPr>
          <w:rFonts w:ascii="Gill Sans MT" w:hAnsi="Gill Sans MT" w:cs="Arial"/>
          <w:color w:val="000000"/>
        </w:rPr>
        <w:t xml:space="preserve">ggravated </w:t>
      </w:r>
      <w:r w:rsidR="005E0953" w:rsidRPr="009B29F3">
        <w:rPr>
          <w:rFonts w:ascii="Gill Sans MT" w:hAnsi="Gill Sans MT" w:cs="Arial"/>
          <w:color w:val="000000"/>
        </w:rPr>
        <w:t>A</w:t>
      </w:r>
      <w:r w:rsidRPr="009B29F3">
        <w:rPr>
          <w:rFonts w:ascii="Gill Sans MT" w:hAnsi="Gill Sans MT" w:cs="Arial"/>
          <w:color w:val="000000"/>
        </w:rPr>
        <w:t xml:space="preserve">ssault. </w:t>
      </w:r>
    </w:p>
    <w:p w:rsidR="008C7FF1" w:rsidRPr="009B29F3" w:rsidRDefault="008C7FF1" w:rsidP="008C7FF1">
      <w:pPr>
        <w:tabs>
          <w:tab w:val="left" w:pos="576"/>
        </w:tabs>
        <w:outlineLvl w:val="0"/>
        <w:rPr>
          <w:rFonts w:ascii="Gill Sans MT" w:hAnsi="Gill Sans MT" w:cs="Arial"/>
        </w:rPr>
      </w:pPr>
    </w:p>
    <w:p w:rsidR="009B29F3" w:rsidRPr="00FD0382" w:rsidRDefault="009B29F3" w:rsidP="009B29F3">
      <w:pPr>
        <w:tabs>
          <w:tab w:val="left" w:pos="576"/>
        </w:tabs>
        <w:outlineLvl w:val="0"/>
        <w:rPr>
          <w:rFonts w:ascii="Gill Sans MT" w:hAnsi="Gill Sans MT"/>
          <w:i/>
        </w:rPr>
      </w:pPr>
      <w:r w:rsidRPr="00FD0382">
        <w:rPr>
          <w:rFonts w:ascii="Gill Sans MT" w:hAnsi="Gill Sans MT"/>
        </w:rPr>
        <w:t xml:space="preserve">According to UCR data between 1996 and 1999, there was a steady decline in the number of violent crimes reported in Oklahoma. From 2000 through 2007, the number of violent crime remained relatively stable. However, in 2008, the violent crime increased to levels not seen since 1996. From 2009-2011, there was drop in violent crime follow by a small increase in 2012.  In 2013, the state </w:t>
      </w:r>
      <w:r w:rsidR="007C6728" w:rsidRPr="00FD0382">
        <w:rPr>
          <w:rFonts w:ascii="Gill Sans MT" w:hAnsi="Gill Sans MT"/>
        </w:rPr>
        <w:t>saw a</w:t>
      </w:r>
      <w:r w:rsidRPr="00FD0382">
        <w:rPr>
          <w:rFonts w:ascii="Gill Sans MT" w:hAnsi="Gill Sans MT"/>
        </w:rPr>
        <w:t xml:space="preserve"> decrease of 7.3%</w:t>
      </w:r>
      <w:r w:rsidR="007C33E1">
        <w:rPr>
          <w:rFonts w:ascii="Gill Sans MT" w:hAnsi="Gill Sans MT"/>
        </w:rPr>
        <w:t xml:space="preserve"> and in </w:t>
      </w:r>
      <w:r w:rsidR="007C6728">
        <w:rPr>
          <w:rFonts w:ascii="Gill Sans MT" w:hAnsi="Gill Sans MT"/>
        </w:rPr>
        <w:t>2014,</w:t>
      </w:r>
      <w:r w:rsidR="007C33E1">
        <w:rPr>
          <w:rFonts w:ascii="Gill Sans MT" w:hAnsi="Gill Sans MT"/>
        </w:rPr>
        <w:t xml:space="preserve"> a decrease of 6.2%.</w:t>
      </w:r>
      <w:r w:rsidR="001A1B32">
        <w:rPr>
          <w:rFonts w:ascii="Gill Sans MT" w:hAnsi="Gill Sans MT"/>
        </w:rPr>
        <w:t xml:space="preserve">  The numbers of violent crime dropped from 18, 270 in 2012 to </w:t>
      </w:r>
      <w:r w:rsidR="00280563">
        <w:rPr>
          <w:rFonts w:ascii="Gill Sans MT" w:hAnsi="Gill Sans MT"/>
        </w:rPr>
        <w:t>15</w:t>
      </w:r>
      <w:r w:rsidR="001A1B32">
        <w:rPr>
          <w:rFonts w:ascii="Gill Sans MT" w:hAnsi="Gill Sans MT"/>
        </w:rPr>
        <w:t>,557 in 2014.</w:t>
      </w:r>
      <w:r w:rsidRPr="00FD0382">
        <w:rPr>
          <w:rFonts w:ascii="Gill Sans MT" w:hAnsi="Gill Sans MT"/>
        </w:rPr>
        <w:t xml:space="preserve"> </w:t>
      </w:r>
    </w:p>
    <w:p w:rsidR="008C7FF1" w:rsidRPr="00B32DDA" w:rsidRDefault="008C7FF1" w:rsidP="008C7FF1">
      <w:pPr>
        <w:pStyle w:val="BodyText"/>
        <w:ind w:left="360"/>
        <w:jc w:val="center"/>
        <w:rPr>
          <w:rFonts w:ascii="Gill Sans MT" w:hAnsi="Gill Sans MT"/>
          <w:b/>
          <w:i w:val="0"/>
          <w:highlight w:val="lightGray"/>
        </w:rPr>
      </w:pPr>
    </w:p>
    <w:p w:rsidR="008C7FF1" w:rsidRPr="00B32DDA" w:rsidRDefault="008C7FF1" w:rsidP="008C7FF1">
      <w:pPr>
        <w:pStyle w:val="BodyText"/>
        <w:ind w:left="360"/>
        <w:jc w:val="center"/>
        <w:rPr>
          <w:rFonts w:ascii="Gill Sans MT" w:hAnsi="Gill Sans MT"/>
          <w:b/>
          <w:i w:val="0"/>
          <w:highlight w:val="lightGray"/>
        </w:rPr>
      </w:pPr>
    </w:p>
    <w:p w:rsidR="008C7FF1" w:rsidRPr="009B29F3" w:rsidRDefault="008C7FF1" w:rsidP="008C7FF1">
      <w:pPr>
        <w:pStyle w:val="BodyText"/>
        <w:ind w:left="360"/>
        <w:jc w:val="center"/>
        <w:rPr>
          <w:rFonts w:ascii="Gill Sans MT" w:hAnsi="Gill Sans MT"/>
          <w:b/>
          <w:i w:val="0"/>
        </w:rPr>
      </w:pPr>
      <w:r w:rsidRPr="009B29F3">
        <w:rPr>
          <w:rFonts w:ascii="Gill Sans MT" w:hAnsi="Gill Sans MT"/>
          <w:b/>
          <w:i w:val="0"/>
        </w:rPr>
        <w:t>VIOLENT CRIME IN OKLAHOMA</w:t>
      </w:r>
    </w:p>
    <w:p w:rsidR="008C7FF1" w:rsidRPr="009B29F3" w:rsidRDefault="008C7FF1" w:rsidP="008C7FF1">
      <w:pPr>
        <w:pStyle w:val="BodyText"/>
        <w:ind w:left="360"/>
        <w:jc w:val="center"/>
        <w:rPr>
          <w:rFonts w:ascii="Gill Sans MT" w:hAnsi="Gill Sans MT"/>
          <w:b/>
          <w:i w:val="0"/>
        </w:rPr>
      </w:pPr>
      <w:r w:rsidRPr="009B29F3">
        <w:rPr>
          <w:rFonts w:ascii="Gill Sans MT" w:hAnsi="Gill Sans MT"/>
          <w:b/>
          <w:i w:val="0"/>
        </w:rPr>
        <w:t>1996-2</w:t>
      </w:r>
      <w:r w:rsidR="009B29F3" w:rsidRPr="009B29F3">
        <w:rPr>
          <w:rFonts w:ascii="Gill Sans MT" w:hAnsi="Gill Sans MT"/>
          <w:b/>
          <w:i w:val="0"/>
        </w:rPr>
        <w:t>013</w:t>
      </w:r>
    </w:p>
    <w:tbl>
      <w:tblPr>
        <w:tblpPr w:leftFromText="180" w:rightFromText="180" w:vertAnchor="text" w:horzAnchor="margin" w:tblpXSpec="right" w:tblpY="84"/>
        <w:tblW w:w="2180" w:type="dxa"/>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978"/>
        <w:gridCol w:w="1202"/>
      </w:tblGrid>
      <w:tr w:rsidR="001767CA" w:rsidRPr="005D2577" w:rsidTr="00564098">
        <w:trPr>
          <w:trHeight w:val="1017"/>
        </w:trPr>
        <w:tc>
          <w:tcPr>
            <w:tcW w:w="0" w:type="auto"/>
            <w:gridSpan w:val="2"/>
            <w:tcBorders>
              <w:bottom w:val="single" w:sz="12" w:space="0" w:color="000000"/>
            </w:tcBorders>
            <w:shd w:val="solid" w:color="808080" w:fill="FFFFFF"/>
          </w:tcPr>
          <w:p w:rsidR="001767CA" w:rsidRPr="005D2577" w:rsidRDefault="00006F66" w:rsidP="001767CA">
            <w:pPr>
              <w:pStyle w:val="BodyText"/>
              <w:ind w:right="36"/>
              <w:jc w:val="center"/>
              <w:rPr>
                <w:rFonts w:ascii="Gill Sans MT" w:hAnsi="Gill Sans MT"/>
                <w:b/>
                <w:bCs/>
                <w:i w:val="0"/>
                <w:color w:val="FFFFFF"/>
                <w:sz w:val="22"/>
                <w:szCs w:val="22"/>
              </w:rPr>
            </w:pPr>
            <w:r>
              <w:rPr>
                <w:rFonts w:ascii="Gill Sans MT" w:hAnsi="Gill Sans MT"/>
                <w:b/>
                <w:bCs/>
                <w:i w:val="0"/>
                <w:color w:val="FFFFFF"/>
                <w:sz w:val="22"/>
                <w:szCs w:val="22"/>
              </w:rPr>
              <w:t>MURDERS</w:t>
            </w:r>
          </w:p>
          <w:p w:rsidR="001767CA" w:rsidRPr="005D2577" w:rsidRDefault="001767CA" w:rsidP="001767CA">
            <w:pPr>
              <w:pStyle w:val="BodyText"/>
              <w:ind w:right="36"/>
              <w:jc w:val="center"/>
              <w:rPr>
                <w:rFonts w:ascii="Gill Sans MT" w:hAnsi="Gill Sans MT"/>
                <w:b/>
                <w:bCs/>
                <w:i w:val="0"/>
                <w:color w:val="FFFFFF"/>
                <w:sz w:val="22"/>
                <w:szCs w:val="22"/>
              </w:rPr>
            </w:pPr>
            <w:r w:rsidRPr="005D2577">
              <w:rPr>
                <w:rFonts w:ascii="Gill Sans MT" w:hAnsi="Gill Sans MT"/>
                <w:b/>
                <w:bCs/>
                <w:i w:val="0"/>
                <w:color w:val="FFFFFF"/>
                <w:sz w:val="22"/>
                <w:szCs w:val="22"/>
              </w:rPr>
              <w:t>IN OKLAHOMA</w:t>
            </w:r>
          </w:p>
          <w:p w:rsidR="001767CA" w:rsidRPr="005D2577" w:rsidRDefault="001767CA" w:rsidP="001767CA">
            <w:pPr>
              <w:pStyle w:val="BodyText"/>
              <w:ind w:right="36"/>
              <w:jc w:val="center"/>
              <w:rPr>
                <w:rFonts w:ascii="Gill Sans MT" w:hAnsi="Gill Sans MT"/>
                <w:b/>
                <w:bCs/>
                <w:i w:val="0"/>
                <w:color w:val="FFFFFF"/>
                <w:sz w:val="22"/>
                <w:szCs w:val="22"/>
              </w:rPr>
            </w:pPr>
            <w:r w:rsidRPr="005D2577">
              <w:rPr>
                <w:rFonts w:ascii="Gill Sans MT" w:hAnsi="Gill Sans MT"/>
                <w:b/>
                <w:bCs/>
                <w:i w:val="0"/>
                <w:color w:val="FFFFFF"/>
                <w:sz w:val="22"/>
                <w:szCs w:val="22"/>
              </w:rPr>
              <w:t>1996 - 201</w:t>
            </w:r>
            <w:r>
              <w:rPr>
                <w:rFonts w:ascii="Gill Sans MT" w:hAnsi="Gill Sans MT"/>
                <w:b/>
                <w:bCs/>
                <w:i w:val="0"/>
                <w:color w:val="FFFFFF"/>
                <w:sz w:val="22"/>
                <w:szCs w:val="22"/>
              </w:rPr>
              <w:t>3</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b/>
                <w:i w:val="0"/>
                <w:sz w:val="22"/>
                <w:szCs w:val="22"/>
              </w:rPr>
            </w:pPr>
            <w:r w:rsidRPr="005D2577">
              <w:rPr>
                <w:rFonts w:ascii="Gill Sans MT" w:hAnsi="Gill Sans MT"/>
                <w:b/>
                <w:i w:val="0"/>
                <w:sz w:val="22"/>
                <w:szCs w:val="22"/>
              </w:rPr>
              <w:t>YEAR</w:t>
            </w:r>
          </w:p>
        </w:tc>
        <w:tc>
          <w:tcPr>
            <w:tcW w:w="1202" w:type="dxa"/>
            <w:shd w:val="clear" w:color="auto" w:fill="auto"/>
          </w:tcPr>
          <w:p w:rsidR="001767CA" w:rsidRPr="005D2577" w:rsidRDefault="001767CA" w:rsidP="001767CA">
            <w:pPr>
              <w:pStyle w:val="BodyText"/>
              <w:ind w:right="36"/>
              <w:rPr>
                <w:rFonts w:ascii="Gill Sans MT" w:hAnsi="Gill Sans MT"/>
                <w:b/>
                <w:i w:val="0"/>
                <w:sz w:val="22"/>
                <w:szCs w:val="22"/>
              </w:rPr>
            </w:pPr>
            <w:r w:rsidRPr="005D2577">
              <w:rPr>
                <w:rFonts w:ascii="Gill Sans MT" w:hAnsi="Gill Sans MT"/>
                <w:b/>
                <w:i w:val="0"/>
                <w:sz w:val="22"/>
                <w:szCs w:val="22"/>
              </w:rPr>
              <w:t>TOTAL</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1996</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223</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1997</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229</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1998</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204</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1999</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231</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2000</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181</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2001</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185</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2002</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163</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2003</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206</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2004</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187</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2005</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187</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2006</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207</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2007</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222</w:t>
            </w:r>
          </w:p>
        </w:tc>
      </w:tr>
      <w:tr w:rsidR="001767CA" w:rsidRPr="005D2577" w:rsidTr="00564098">
        <w:trPr>
          <w:trHeight w:val="322"/>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2008</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212</w:t>
            </w:r>
          </w:p>
        </w:tc>
      </w:tr>
      <w:tr w:rsidR="001767CA" w:rsidRPr="005D2577" w:rsidTr="00564098">
        <w:trPr>
          <w:trHeight w:val="268"/>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 xml:space="preserve">2009 </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229</w:t>
            </w:r>
          </w:p>
        </w:tc>
      </w:tr>
      <w:tr w:rsidR="001767CA" w:rsidRPr="005D2577" w:rsidTr="00564098">
        <w:trPr>
          <w:trHeight w:val="268"/>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2010</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sidRPr="005D2577">
              <w:rPr>
                <w:rFonts w:ascii="Gill Sans MT" w:hAnsi="Gill Sans MT"/>
                <w:i w:val="0"/>
                <w:sz w:val="22"/>
                <w:szCs w:val="22"/>
              </w:rPr>
              <w:t>191</w:t>
            </w:r>
          </w:p>
        </w:tc>
      </w:tr>
      <w:tr w:rsidR="001767CA" w:rsidRPr="005D2577" w:rsidTr="00564098">
        <w:trPr>
          <w:trHeight w:val="268"/>
        </w:trPr>
        <w:tc>
          <w:tcPr>
            <w:tcW w:w="978" w:type="dxa"/>
            <w:shd w:val="clear" w:color="auto" w:fill="auto"/>
          </w:tcPr>
          <w:p w:rsidR="001767CA" w:rsidRPr="005D2577" w:rsidRDefault="001767CA" w:rsidP="001767CA">
            <w:pPr>
              <w:pStyle w:val="BodyText"/>
              <w:ind w:right="36"/>
              <w:rPr>
                <w:rFonts w:ascii="Gill Sans MT" w:hAnsi="Gill Sans MT"/>
                <w:i w:val="0"/>
                <w:sz w:val="22"/>
                <w:szCs w:val="22"/>
              </w:rPr>
            </w:pPr>
            <w:r>
              <w:rPr>
                <w:rFonts w:ascii="Gill Sans MT" w:hAnsi="Gill Sans MT"/>
                <w:i w:val="0"/>
                <w:sz w:val="22"/>
                <w:szCs w:val="22"/>
              </w:rPr>
              <w:t>2011</w:t>
            </w:r>
          </w:p>
        </w:tc>
        <w:tc>
          <w:tcPr>
            <w:tcW w:w="1202" w:type="dxa"/>
            <w:shd w:val="clear" w:color="auto" w:fill="auto"/>
          </w:tcPr>
          <w:p w:rsidR="001767CA" w:rsidRPr="005D2577" w:rsidRDefault="001767CA" w:rsidP="001767CA">
            <w:pPr>
              <w:pStyle w:val="BodyText"/>
              <w:ind w:right="36"/>
              <w:rPr>
                <w:rFonts w:ascii="Gill Sans MT" w:hAnsi="Gill Sans MT"/>
                <w:i w:val="0"/>
                <w:sz w:val="22"/>
                <w:szCs w:val="22"/>
              </w:rPr>
            </w:pPr>
            <w:r>
              <w:rPr>
                <w:rFonts w:ascii="Gill Sans MT" w:hAnsi="Gill Sans MT"/>
                <w:i w:val="0"/>
                <w:sz w:val="22"/>
                <w:szCs w:val="22"/>
              </w:rPr>
              <w:t>219</w:t>
            </w:r>
          </w:p>
        </w:tc>
      </w:tr>
      <w:tr w:rsidR="001767CA" w:rsidRPr="005D2577" w:rsidTr="00564098">
        <w:trPr>
          <w:trHeight w:val="268"/>
        </w:trPr>
        <w:tc>
          <w:tcPr>
            <w:tcW w:w="978" w:type="dxa"/>
            <w:shd w:val="clear" w:color="auto" w:fill="auto"/>
          </w:tcPr>
          <w:p w:rsidR="001767CA" w:rsidRDefault="001767CA" w:rsidP="001767CA">
            <w:pPr>
              <w:pStyle w:val="BodyText"/>
              <w:ind w:right="36"/>
              <w:rPr>
                <w:rFonts w:ascii="Gill Sans MT" w:hAnsi="Gill Sans MT"/>
                <w:i w:val="0"/>
                <w:sz w:val="22"/>
                <w:szCs w:val="22"/>
              </w:rPr>
            </w:pPr>
            <w:r>
              <w:rPr>
                <w:rFonts w:ascii="Gill Sans MT" w:hAnsi="Gill Sans MT"/>
                <w:i w:val="0"/>
                <w:sz w:val="22"/>
                <w:szCs w:val="22"/>
              </w:rPr>
              <w:t>2012</w:t>
            </w:r>
          </w:p>
        </w:tc>
        <w:tc>
          <w:tcPr>
            <w:tcW w:w="1202" w:type="dxa"/>
            <w:shd w:val="clear" w:color="auto" w:fill="auto"/>
          </w:tcPr>
          <w:p w:rsidR="001767CA" w:rsidRDefault="001767CA" w:rsidP="001767CA">
            <w:pPr>
              <w:pStyle w:val="BodyText"/>
              <w:ind w:right="36"/>
              <w:rPr>
                <w:rFonts w:ascii="Gill Sans MT" w:hAnsi="Gill Sans MT"/>
                <w:i w:val="0"/>
                <w:sz w:val="22"/>
                <w:szCs w:val="22"/>
              </w:rPr>
            </w:pPr>
            <w:r>
              <w:rPr>
                <w:rFonts w:ascii="Gill Sans MT" w:hAnsi="Gill Sans MT"/>
                <w:i w:val="0"/>
                <w:sz w:val="22"/>
                <w:szCs w:val="22"/>
              </w:rPr>
              <w:t>219</w:t>
            </w:r>
          </w:p>
        </w:tc>
      </w:tr>
      <w:tr w:rsidR="001767CA" w:rsidRPr="005D2577" w:rsidTr="00564098">
        <w:trPr>
          <w:trHeight w:val="268"/>
        </w:trPr>
        <w:tc>
          <w:tcPr>
            <w:tcW w:w="978" w:type="dxa"/>
            <w:shd w:val="clear" w:color="auto" w:fill="auto"/>
          </w:tcPr>
          <w:p w:rsidR="001767CA" w:rsidRDefault="001767CA" w:rsidP="001767CA">
            <w:pPr>
              <w:pStyle w:val="BodyText"/>
              <w:ind w:right="36"/>
              <w:rPr>
                <w:rFonts w:ascii="Gill Sans MT" w:hAnsi="Gill Sans MT"/>
                <w:i w:val="0"/>
                <w:sz w:val="22"/>
                <w:szCs w:val="22"/>
              </w:rPr>
            </w:pPr>
            <w:r>
              <w:rPr>
                <w:rFonts w:ascii="Gill Sans MT" w:hAnsi="Gill Sans MT"/>
                <w:i w:val="0"/>
                <w:sz w:val="22"/>
                <w:szCs w:val="22"/>
              </w:rPr>
              <w:t>2013</w:t>
            </w:r>
          </w:p>
        </w:tc>
        <w:tc>
          <w:tcPr>
            <w:tcW w:w="1202" w:type="dxa"/>
            <w:shd w:val="clear" w:color="auto" w:fill="auto"/>
          </w:tcPr>
          <w:p w:rsidR="001767CA" w:rsidRDefault="001767CA" w:rsidP="001767CA">
            <w:pPr>
              <w:pStyle w:val="BodyText"/>
              <w:ind w:right="36"/>
              <w:rPr>
                <w:rFonts w:ascii="Gill Sans MT" w:hAnsi="Gill Sans MT"/>
                <w:i w:val="0"/>
                <w:sz w:val="22"/>
                <w:szCs w:val="22"/>
              </w:rPr>
            </w:pPr>
            <w:r>
              <w:rPr>
                <w:rFonts w:ascii="Gill Sans MT" w:hAnsi="Gill Sans MT"/>
                <w:i w:val="0"/>
                <w:sz w:val="22"/>
                <w:szCs w:val="22"/>
              </w:rPr>
              <w:t>20</w:t>
            </w:r>
            <w:r w:rsidR="007C33E1">
              <w:rPr>
                <w:rFonts w:ascii="Gill Sans MT" w:hAnsi="Gill Sans MT"/>
                <w:i w:val="0"/>
                <w:sz w:val="22"/>
                <w:szCs w:val="22"/>
              </w:rPr>
              <w:t>7</w:t>
            </w:r>
          </w:p>
        </w:tc>
      </w:tr>
      <w:tr w:rsidR="007C33E1" w:rsidRPr="005D2577" w:rsidTr="00564098">
        <w:trPr>
          <w:trHeight w:val="268"/>
        </w:trPr>
        <w:tc>
          <w:tcPr>
            <w:tcW w:w="978" w:type="dxa"/>
            <w:shd w:val="clear" w:color="auto" w:fill="auto"/>
          </w:tcPr>
          <w:p w:rsidR="007C33E1" w:rsidRDefault="007C33E1" w:rsidP="001767CA">
            <w:pPr>
              <w:pStyle w:val="BodyText"/>
              <w:ind w:right="36"/>
              <w:rPr>
                <w:rFonts w:ascii="Gill Sans MT" w:hAnsi="Gill Sans MT"/>
                <w:i w:val="0"/>
                <w:sz w:val="22"/>
                <w:szCs w:val="22"/>
              </w:rPr>
            </w:pPr>
            <w:r>
              <w:rPr>
                <w:rFonts w:ascii="Gill Sans MT" w:hAnsi="Gill Sans MT"/>
                <w:i w:val="0"/>
                <w:sz w:val="22"/>
                <w:szCs w:val="22"/>
              </w:rPr>
              <w:t>2014</w:t>
            </w:r>
          </w:p>
        </w:tc>
        <w:tc>
          <w:tcPr>
            <w:tcW w:w="1202" w:type="dxa"/>
            <w:shd w:val="clear" w:color="auto" w:fill="auto"/>
          </w:tcPr>
          <w:p w:rsidR="007C33E1" w:rsidRDefault="007C33E1" w:rsidP="001767CA">
            <w:pPr>
              <w:pStyle w:val="BodyText"/>
              <w:ind w:right="36"/>
              <w:rPr>
                <w:rFonts w:ascii="Gill Sans MT" w:hAnsi="Gill Sans MT"/>
                <w:i w:val="0"/>
                <w:sz w:val="22"/>
                <w:szCs w:val="22"/>
              </w:rPr>
            </w:pPr>
            <w:r>
              <w:rPr>
                <w:rFonts w:ascii="Gill Sans MT" w:hAnsi="Gill Sans MT"/>
                <w:i w:val="0"/>
                <w:sz w:val="22"/>
                <w:szCs w:val="22"/>
              </w:rPr>
              <w:t>178</w:t>
            </w:r>
          </w:p>
        </w:tc>
      </w:tr>
    </w:tbl>
    <w:p w:rsidR="001A1B32" w:rsidRDefault="001A1B32" w:rsidP="00930D74">
      <w:pPr>
        <w:pStyle w:val="BodyText"/>
        <w:rPr>
          <w:noProof/>
        </w:rPr>
      </w:pPr>
    </w:p>
    <w:p w:rsidR="002E2A10" w:rsidRPr="00BA24EB" w:rsidRDefault="00006F66" w:rsidP="00930D74">
      <w:pPr>
        <w:pStyle w:val="BodyText"/>
        <w:rPr>
          <w:rFonts w:ascii="Gill Sans MT" w:hAnsi="Gill Sans MT"/>
          <w:b/>
          <w:i w:val="0"/>
        </w:rPr>
      </w:pPr>
      <w:r>
        <w:rPr>
          <w:rFonts w:ascii="Gill Sans MT" w:hAnsi="Gill Sans MT"/>
          <w:b/>
          <w:i w:val="0"/>
        </w:rPr>
        <w:t>Murder</w:t>
      </w:r>
    </w:p>
    <w:p w:rsidR="005D2577" w:rsidRPr="00FD0382" w:rsidRDefault="005D2577" w:rsidP="005D2577">
      <w:pPr>
        <w:ind w:right="36"/>
        <w:rPr>
          <w:rFonts w:ascii="Gill Sans MT" w:hAnsi="Gill Sans MT"/>
          <w:iCs/>
        </w:rPr>
      </w:pPr>
      <w:r w:rsidRPr="00FD0382">
        <w:rPr>
          <w:rFonts w:ascii="Gill Sans MT" w:hAnsi="Gill Sans MT"/>
          <w:iCs/>
        </w:rPr>
        <w:t>In 201</w:t>
      </w:r>
      <w:r w:rsidR="00006F66">
        <w:rPr>
          <w:rFonts w:ascii="Gill Sans MT" w:hAnsi="Gill Sans MT"/>
          <w:iCs/>
        </w:rPr>
        <w:t>4</w:t>
      </w:r>
      <w:r w:rsidRPr="00FD0382">
        <w:rPr>
          <w:rFonts w:ascii="Gill Sans MT" w:hAnsi="Gill Sans MT"/>
          <w:iCs/>
        </w:rPr>
        <w:t xml:space="preserve">, Oklahoma </w:t>
      </w:r>
      <w:r w:rsidR="00006F66">
        <w:rPr>
          <w:rFonts w:ascii="Gill Sans MT" w:hAnsi="Gill Sans MT"/>
          <w:iCs/>
        </w:rPr>
        <w:t>had 29</w:t>
      </w:r>
      <w:r w:rsidRPr="00FD0382">
        <w:rPr>
          <w:rFonts w:ascii="Gill Sans MT" w:hAnsi="Gill Sans MT"/>
          <w:iCs/>
        </w:rPr>
        <w:t xml:space="preserve"> fewer </w:t>
      </w:r>
      <w:r w:rsidR="00006F66">
        <w:rPr>
          <w:rFonts w:ascii="Gill Sans MT" w:hAnsi="Gill Sans MT"/>
          <w:iCs/>
        </w:rPr>
        <w:t>murders</w:t>
      </w:r>
      <w:r w:rsidRPr="00FD0382">
        <w:rPr>
          <w:rFonts w:ascii="Gill Sans MT" w:hAnsi="Gill Sans MT"/>
          <w:iCs/>
        </w:rPr>
        <w:t xml:space="preserve"> than in 201</w:t>
      </w:r>
      <w:r w:rsidR="00006F66">
        <w:rPr>
          <w:rFonts w:ascii="Gill Sans MT" w:hAnsi="Gill Sans MT"/>
          <w:iCs/>
        </w:rPr>
        <w:t>3</w:t>
      </w:r>
      <w:r w:rsidRPr="00FD0382">
        <w:rPr>
          <w:rFonts w:ascii="Gill Sans MT" w:hAnsi="Gill Sans MT"/>
          <w:iCs/>
        </w:rPr>
        <w:t xml:space="preserve">, for a total of </w:t>
      </w:r>
      <w:r w:rsidR="00006F66">
        <w:rPr>
          <w:rFonts w:ascii="Gill Sans MT" w:hAnsi="Gill Sans MT"/>
          <w:iCs/>
        </w:rPr>
        <w:t>178</w:t>
      </w:r>
      <w:r w:rsidRPr="00FD0382">
        <w:rPr>
          <w:rFonts w:ascii="Gill Sans MT" w:hAnsi="Gill Sans MT"/>
          <w:iCs/>
        </w:rPr>
        <w:t>.</w:t>
      </w:r>
      <w:r w:rsidR="00006F66">
        <w:rPr>
          <w:rFonts w:ascii="Gill Sans MT" w:hAnsi="Gill Sans MT"/>
          <w:iCs/>
        </w:rPr>
        <w:t xml:space="preserve">  This represented a 14% decrease.</w:t>
      </w:r>
      <w:r w:rsidRPr="00FD0382">
        <w:rPr>
          <w:rFonts w:ascii="Gill Sans MT" w:hAnsi="Gill Sans MT"/>
          <w:iCs/>
        </w:rPr>
        <w:t xml:space="preserve">  Comanche County had the highest per capita rate of </w:t>
      </w:r>
      <w:r w:rsidR="00006F66">
        <w:rPr>
          <w:rFonts w:ascii="Gill Sans MT" w:hAnsi="Gill Sans MT"/>
          <w:iCs/>
        </w:rPr>
        <w:t>murder</w:t>
      </w:r>
      <w:r w:rsidRPr="00FD0382">
        <w:rPr>
          <w:rFonts w:ascii="Gill Sans MT" w:hAnsi="Gill Sans MT"/>
          <w:iCs/>
        </w:rPr>
        <w:t xml:space="preserve"> at </w:t>
      </w:r>
      <w:r w:rsidR="002D3D80">
        <w:rPr>
          <w:rFonts w:ascii="Gill Sans MT" w:hAnsi="Gill Sans MT"/>
          <w:iCs/>
        </w:rPr>
        <w:t>8.80</w:t>
      </w:r>
      <w:r w:rsidRPr="00FD0382">
        <w:rPr>
          <w:rFonts w:ascii="Gill Sans MT" w:hAnsi="Gill Sans MT"/>
          <w:iCs/>
        </w:rPr>
        <w:t xml:space="preserve"> per 100,000 people. Tulsa County </w:t>
      </w:r>
      <w:r w:rsidR="002D3D80">
        <w:rPr>
          <w:rFonts w:ascii="Gill Sans MT" w:hAnsi="Gill Sans MT"/>
          <w:iCs/>
        </w:rPr>
        <w:t xml:space="preserve">was second </w:t>
      </w:r>
      <w:r w:rsidRPr="00FD0382">
        <w:rPr>
          <w:rFonts w:ascii="Gill Sans MT" w:hAnsi="Gill Sans MT"/>
          <w:iCs/>
        </w:rPr>
        <w:t xml:space="preserve">at </w:t>
      </w:r>
      <w:r w:rsidR="002D3D80">
        <w:rPr>
          <w:rFonts w:ascii="Gill Sans MT" w:hAnsi="Gill Sans MT"/>
          <w:iCs/>
        </w:rPr>
        <w:t>6.24</w:t>
      </w:r>
      <w:r w:rsidRPr="00FD0382">
        <w:rPr>
          <w:rFonts w:ascii="Gill Sans MT" w:hAnsi="Gill Sans MT"/>
          <w:iCs/>
        </w:rPr>
        <w:t xml:space="preserve"> and Oklahoma County ended the year at </w:t>
      </w:r>
      <w:r w:rsidR="002D3D80">
        <w:rPr>
          <w:rFonts w:ascii="Gill Sans MT" w:hAnsi="Gill Sans MT"/>
          <w:iCs/>
        </w:rPr>
        <w:t>6.24</w:t>
      </w:r>
      <w:r w:rsidRPr="00FD0382">
        <w:rPr>
          <w:rFonts w:ascii="Gill Sans MT" w:hAnsi="Gill Sans MT"/>
          <w:iCs/>
        </w:rPr>
        <w:t xml:space="preserve"> homicides per 100,000 people.  The remaining counties were near or below the overall state per capita rate of </w:t>
      </w:r>
      <w:r w:rsidR="00494AC7">
        <w:rPr>
          <w:rFonts w:ascii="Gill Sans MT" w:hAnsi="Gill Sans MT"/>
          <w:iCs/>
        </w:rPr>
        <w:t>4</w:t>
      </w:r>
      <w:r w:rsidR="002D3D80">
        <w:rPr>
          <w:rFonts w:ascii="Gill Sans MT" w:hAnsi="Gill Sans MT"/>
          <w:iCs/>
        </w:rPr>
        <w:t>.59</w:t>
      </w:r>
      <w:r w:rsidRPr="00FD0382">
        <w:rPr>
          <w:rFonts w:ascii="Gill Sans MT" w:hAnsi="Gill Sans MT"/>
          <w:iCs/>
        </w:rPr>
        <w:t xml:space="preserve"> homicides per 100,000 people.</w:t>
      </w:r>
    </w:p>
    <w:p w:rsidR="005D2577" w:rsidRPr="00FD0382" w:rsidRDefault="005D2577" w:rsidP="005D2577">
      <w:pPr>
        <w:ind w:right="36"/>
        <w:rPr>
          <w:rFonts w:ascii="Gill Sans MT" w:hAnsi="Gill Sans MT"/>
          <w:iCs/>
        </w:rPr>
      </w:pPr>
    </w:p>
    <w:p w:rsidR="005D2577" w:rsidRPr="00FD0382" w:rsidRDefault="005D2577" w:rsidP="005D2577">
      <w:pPr>
        <w:pStyle w:val="BodyText"/>
        <w:ind w:right="36"/>
        <w:rPr>
          <w:rFonts w:ascii="Gill Sans MT" w:hAnsi="Gill Sans MT" w:cs="Times New Roman"/>
          <w:i w:val="0"/>
        </w:rPr>
      </w:pPr>
      <w:r w:rsidRPr="00FD0382">
        <w:rPr>
          <w:rFonts w:ascii="Gill Sans MT" w:hAnsi="Gill Sans MT" w:cs="Times New Roman"/>
          <w:i w:val="0"/>
        </w:rPr>
        <w:t xml:space="preserve">According to the OSBI, the 20 to 24-year old age group accounted for the highest percentage of murder victims with </w:t>
      </w:r>
      <w:r w:rsidR="00523496">
        <w:rPr>
          <w:rFonts w:ascii="Gill Sans MT" w:hAnsi="Gill Sans MT" w:cs="Times New Roman"/>
          <w:i w:val="0"/>
        </w:rPr>
        <w:t>29</w:t>
      </w:r>
      <w:r w:rsidRPr="00FD0382">
        <w:rPr>
          <w:rFonts w:ascii="Gill Sans MT" w:hAnsi="Gill Sans MT" w:cs="Times New Roman"/>
          <w:i w:val="0"/>
        </w:rPr>
        <w:t xml:space="preserve"> victims. This was followed by the 30 to 34 year-olds</w:t>
      </w:r>
      <w:r w:rsidR="00523496">
        <w:rPr>
          <w:rFonts w:ascii="Gill Sans MT" w:hAnsi="Gill Sans MT" w:cs="Times New Roman"/>
          <w:i w:val="0"/>
        </w:rPr>
        <w:t xml:space="preserve"> with 25 victims</w:t>
      </w:r>
      <w:r w:rsidRPr="00FD0382">
        <w:rPr>
          <w:rFonts w:ascii="Gill Sans MT" w:hAnsi="Gill Sans MT" w:cs="Times New Roman"/>
          <w:i w:val="0"/>
        </w:rPr>
        <w:t xml:space="preserve">, and </w:t>
      </w:r>
      <w:r w:rsidR="00523496">
        <w:rPr>
          <w:rFonts w:ascii="Gill Sans MT" w:hAnsi="Gill Sans MT" w:cs="Times New Roman"/>
          <w:i w:val="0"/>
        </w:rPr>
        <w:t>25</w:t>
      </w:r>
      <w:r w:rsidRPr="00FD0382">
        <w:rPr>
          <w:rFonts w:ascii="Gill Sans MT" w:hAnsi="Gill Sans MT" w:cs="Times New Roman"/>
          <w:i w:val="0"/>
        </w:rPr>
        <w:t xml:space="preserve"> to </w:t>
      </w:r>
      <w:r w:rsidR="00523496">
        <w:rPr>
          <w:rFonts w:ascii="Gill Sans MT" w:hAnsi="Gill Sans MT" w:cs="Times New Roman"/>
          <w:i w:val="0"/>
        </w:rPr>
        <w:t>29</w:t>
      </w:r>
      <w:r w:rsidRPr="00FD0382">
        <w:rPr>
          <w:rFonts w:ascii="Gill Sans MT" w:hAnsi="Gill Sans MT" w:cs="Times New Roman"/>
          <w:i w:val="0"/>
        </w:rPr>
        <w:t>-year-olds</w:t>
      </w:r>
      <w:r w:rsidR="007C6728" w:rsidRPr="00FD0382">
        <w:rPr>
          <w:rFonts w:ascii="Gill Sans MT" w:hAnsi="Gill Sans MT" w:cs="Times New Roman"/>
          <w:i w:val="0"/>
        </w:rPr>
        <w:t xml:space="preserve">, </w:t>
      </w:r>
      <w:r w:rsidR="007C6728">
        <w:rPr>
          <w:rFonts w:ascii="Gill Sans MT" w:hAnsi="Gill Sans MT" w:cs="Times New Roman"/>
          <w:i w:val="0"/>
        </w:rPr>
        <w:t>with</w:t>
      </w:r>
      <w:r w:rsidR="00523496">
        <w:rPr>
          <w:rFonts w:ascii="Gill Sans MT" w:hAnsi="Gill Sans MT" w:cs="Times New Roman"/>
          <w:i w:val="0"/>
        </w:rPr>
        <w:t xml:space="preserve"> 23 </w:t>
      </w:r>
      <w:r w:rsidR="007C6728">
        <w:rPr>
          <w:rFonts w:ascii="Gill Sans MT" w:hAnsi="Gill Sans MT" w:cs="Times New Roman"/>
          <w:i w:val="0"/>
        </w:rPr>
        <w:t>victims</w:t>
      </w:r>
      <w:r w:rsidR="007C6728" w:rsidRPr="00FD0382">
        <w:rPr>
          <w:rFonts w:ascii="Gill Sans MT" w:hAnsi="Gill Sans MT" w:cs="Times New Roman"/>
          <w:i w:val="0"/>
        </w:rPr>
        <w:t xml:space="preserve">. </w:t>
      </w:r>
      <w:r w:rsidRPr="00FD0382">
        <w:rPr>
          <w:rFonts w:ascii="Gill Sans MT" w:hAnsi="Gill Sans MT" w:cs="Times New Roman"/>
          <w:i w:val="0"/>
        </w:rPr>
        <w:t xml:space="preserve">Male victims outnumber female victims approximately </w:t>
      </w:r>
      <w:r w:rsidR="007C6728" w:rsidRPr="00FD0382">
        <w:rPr>
          <w:rFonts w:ascii="Gill Sans MT" w:hAnsi="Gill Sans MT" w:cs="Times New Roman"/>
          <w:i w:val="0"/>
        </w:rPr>
        <w:t>two to</w:t>
      </w:r>
      <w:r w:rsidRPr="00FD0382">
        <w:rPr>
          <w:rFonts w:ascii="Gill Sans MT" w:hAnsi="Gill Sans MT" w:cs="Times New Roman"/>
          <w:i w:val="0"/>
        </w:rPr>
        <w:t xml:space="preserve"> one. </w:t>
      </w:r>
      <w:r w:rsidR="00523496">
        <w:rPr>
          <w:rFonts w:ascii="Gill Sans MT" w:hAnsi="Gill Sans MT" w:cs="Times New Roman"/>
          <w:i w:val="0"/>
        </w:rPr>
        <w:t>Murders</w:t>
      </w:r>
      <w:r w:rsidRPr="00FD0382">
        <w:rPr>
          <w:rFonts w:ascii="Gill Sans MT" w:hAnsi="Gill Sans MT" w:cs="Times New Roman"/>
          <w:i w:val="0"/>
        </w:rPr>
        <w:t xml:space="preserve"> accounted for 1.</w:t>
      </w:r>
      <w:r w:rsidR="00523496">
        <w:rPr>
          <w:rFonts w:ascii="Gill Sans MT" w:hAnsi="Gill Sans MT" w:cs="Times New Roman"/>
          <w:i w:val="0"/>
        </w:rPr>
        <w:t>1</w:t>
      </w:r>
      <w:r w:rsidRPr="00FD0382">
        <w:rPr>
          <w:rFonts w:ascii="Gill Sans MT" w:hAnsi="Gill Sans MT" w:cs="Times New Roman"/>
          <w:i w:val="0"/>
        </w:rPr>
        <w:t>% of all violent crimes.</w:t>
      </w:r>
    </w:p>
    <w:p w:rsidR="005D2577" w:rsidRPr="00FD0382" w:rsidRDefault="005D2577" w:rsidP="005D2577">
      <w:pPr>
        <w:pStyle w:val="BodyText"/>
        <w:ind w:right="36"/>
        <w:rPr>
          <w:rFonts w:ascii="Gill Sans MT" w:hAnsi="Gill Sans MT" w:cs="Times New Roman"/>
          <w:i w:val="0"/>
        </w:rPr>
      </w:pPr>
    </w:p>
    <w:p w:rsidR="005D2577" w:rsidRPr="00FD0382" w:rsidRDefault="005D2577" w:rsidP="005D2577">
      <w:pPr>
        <w:pStyle w:val="BodyText"/>
        <w:ind w:right="36"/>
        <w:rPr>
          <w:rFonts w:ascii="Gill Sans MT" w:hAnsi="Gill Sans MT" w:cs="Times New Roman"/>
          <w:i w:val="0"/>
        </w:rPr>
      </w:pPr>
      <w:r w:rsidRPr="00FD0382">
        <w:rPr>
          <w:rFonts w:ascii="Gill Sans MT" w:hAnsi="Gill Sans MT" w:cs="Times New Roman"/>
          <w:i w:val="0"/>
        </w:rPr>
        <w:t xml:space="preserve">Firearms were employed in </w:t>
      </w:r>
      <w:r w:rsidR="00523496">
        <w:rPr>
          <w:rFonts w:ascii="Gill Sans MT" w:hAnsi="Gill Sans MT" w:cs="Times New Roman"/>
          <w:i w:val="0"/>
        </w:rPr>
        <w:t>60.1</w:t>
      </w:r>
      <w:r w:rsidRPr="00FD0382">
        <w:rPr>
          <w:rFonts w:ascii="Gill Sans MT" w:hAnsi="Gill Sans MT" w:cs="Times New Roman"/>
          <w:i w:val="0"/>
        </w:rPr>
        <w:t xml:space="preserve">% of all reported murders. The use of a knife or other cutting device was involved in </w:t>
      </w:r>
      <w:r w:rsidR="00523496">
        <w:rPr>
          <w:rFonts w:ascii="Gill Sans MT" w:hAnsi="Gill Sans MT" w:cs="Times New Roman"/>
          <w:i w:val="0"/>
        </w:rPr>
        <w:t>17.4</w:t>
      </w:r>
      <w:r w:rsidRPr="00FD0382">
        <w:rPr>
          <w:rFonts w:ascii="Gill Sans MT" w:hAnsi="Gill Sans MT" w:cs="Times New Roman"/>
          <w:i w:val="0"/>
        </w:rPr>
        <w:t xml:space="preserve">% of the murders. The murder of one family member by another accounted for </w:t>
      </w:r>
      <w:r w:rsidR="00523496">
        <w:rPr>
          <w:rFonts w:ascii="Gill Sans MT" w:hAnsi="Gill Sans MT" w:cs="Times New Roman"/>
          <w:i w:val="0"/>
        </w:rPr>
        <w:t>20.8</w:t>
      </w:r>
      <w:r w:rsidRPr="00FD0382">
        <w:rPr>
          <w:rFonts w:ascii="Gill Sans MT" w:hAnsi="Gill Sans MT" w:cs="Times New Roman"/>
          <w:i w:val="0"/>
        </w:rPr>
        <w:t xml:space="preserve">% of all murders. Of the </w:t>
      </w:r>
      <w:r w:rsidR="00523496">
        <w:rPr>
          <w:rFonts w:ascii="Gill Sans MT" w:hAnsi="Gill Sans MT" w:cs="Times New Roman"/>
          <w:i w:val="0"/>
        </w:rPr>
        <w:t>178</w:t>
      </w:r>
      <w:r w:rsidRPr="00FD0382">
        <w:rPr>
          <w:rFonts w:ascii="Gill Sans MT" w:hAnsi="Gill Sans MT" w:cs="Times New Roman"/>
          <w:i w:val="0"/>
        </w:rPr>
        <w:t xml:space="preserve"> offenses, </w:t>
      </w:r>
      <w:r w:rsidR="00042AF3">
        <w:rPr>
          <w:rFonts w:ascii="Gill Sans MT" w:hAnsi="Gill Sans MT" w:cs="Times New Roman"/>
          <w:i w:val="0"/>
        </w:rPr>
        <w:t>27</w:t>
      </w:r>
      <w:r w:rsidRPr="00FD0382">
        <w:rPr>
          <w:rFonts w:ascii="Gill Sans MT" w:hAnsi="Gill Sans MT" w:cs="Times New Roman"/>
          <w:i w:val="0"/>
        </w:rPr>
        <w:t xml:space="preserve"> homicides resulted from a spouse, ex-spouse, girlfriend or boyfriend, killing their intimate partner. </w:t>
      </w:r>
    </w:p>
    <w:p w:rsidR="005D2577" w:rsidRDefault="005D2577" w:rsidP="005D2577">
      <w:pPr>
        <w:pStyle w:val="BodyText"/>
        <w:ind w:right="36"/>
        <w:rPr>
          <w:rFonts w:ascii="Times New Roman" w:hAnsi="Times New Roman" w:cs="Times New Roman"/>
          <w:b/>
          <w:i w:val="0"/>
        </w:rPr>
      </w:pPr>
    </w:p>
    <w:p w:rsidR="008C7FF1" w:rsidRPr="00FD0382" w:rsidRDefault="008C7FF1" w:rsidP="008C7FF1">
      <w:pPr>
        <w:pStyle w:val="BodyText"/>
        <w:ind w:right="36"/>
        <w:rPr>
          <w:rFonts w:ascii="Gill Sans MT" w:hAnsi="Gill Sans MT"/>
          <w:b/>
          <w:i w:val="0"/>
        </w:rPr>
      </w:pPr>
      <w:r w:rsidRPr="00FD0382">
        <w:rPr>
          <w:rFonts w:ascii="Gill Sans MT" w:hAnsi="Gill Sans MT"/>
          <w:b/>
          <w:i w:val="0"/>
        </w:rPr>
        <w:t>Rape</w:t>
      </w:r>
    </w:p>
    <w:p w:rsidR="008C7FF1" w:rsidRPr="00FD0382" w:rsidRDefault="008C7FF1" w:rsidP="008C7FF1">
      <w:pPr>
        <w:pStyle w:val="BodyText"/>
        <w:ind w:right="36"/>
        <w:rPr>
          <w:rFonts w:ascii="Gill Sans MT" w:hAnsi="Gill Sans MT"/>
          <w:i w:val="0"/>
        </w:rPr>
      </w:pPr>
      <w:r w:rsidRPr="00FD0382">
        <w:rPr>
          <w:rFonts w:ascii="Gill Sans MT" w:hAnsi="Gill Sans MT"/>
          <w:i w:val="0"/>
        </w:rPr>
        <w:t xml:space="preserve">Rape is defined as </w:t>
      </w:r>
      <w:r w:rsidR="00F65128">
        <w:rPr>
          <w:rFonts w:ascii="Gill Sans MT" w:hAnsi="Gill Sans MT"/>
          <w:i w:val="0"/>
        </w:rPr>
        <w:t>“the penetration, no matter how slight, of the vagina or anus with any body part or object, or oral penetration by a sex organ of another person, without consent from the victim.”</w:t>
      </w:r>
      <w:r w:rsidRPr="00FD0382">
        <w:rPr>
          <w:rFonts w:ascii="Gill Sans MT" w:hAnsi="Gill Sans MT"/>
          <w:i w:val="0"/>
        </w:rPr>
        <w:t xml:space="preserve"> </w:t>
      </w:r>
      <w:r w:rsidR="000642D5" w:rsidRPr="00FD0382">
        <w:rPr>
          <w:rFonts w:ascii="Gill Sans MT" w:hAnsi="Gill Sans MT"/>
          <w:i w:val="0"/>
        </w:rPr>
        <w:t xml:space="preserve"> </w:t>
      </w:r>
      <w:r w:rsidR="00F65128">
        <w:rPr>
          <w:rFonts w:ascii="Gill Sans MT" w:hAnsi="Gill Sans MT"/>
          <w:i w:val="0"/>
        </w:rPr>
        <w:t>S</w:t>
      </w:r>
      <w:r w:rsidRPr="00FD0382">
        <w:rPr>
          <w:rFonts w:ascii="Gill Sans MT" w:hAnsi="Gill Sans MT"/>
          <w:i w:val="0"/>
        </w:rPr>
        <w:t>tatutory rape</w:t>
      </w:r>
      <w:r w:rsidR="00F65128">
        <w:rPr>
          <w:rFonts w:ascii="Gill Sans MT" w:hAnsi="Gill Sans MT"/>
          <w:i w:val="0"/>
        </w:rPr>
        <w:t>s reported to law enforcement are not included in this crime category.</w:t>
      </w:r>
      <w:r w:rsidRPr="00FD0382">
        <w:rPr>
          <w:rFonts w:ascii="Gill Sans MT" w:hAnsi="Gill Sans MT"/>
          <w:i w:val="0"/>
        </w:rPr>
        <w:t xml:space="preserve"> </w:t>
      </w:r>
      <w:r w:rsidR="00F65128">
        <w:rPr>
          <w:rFonts w:ascii="Gill Sans MT" w:hAnsi="Gill Sans MT"/>
          <w:i w:val="0"/>
        </w:rPr>
        <w:t>-</w:t>
      </w:r>
      <w:r w:rsidRPr="00FD0382">
        <w:rPr>
          <w:rFonts w:ascii="Gill Sans MT" w:hAnsi="Gill Sans MT"/>
          <w:i w:val="0"/>
        </w:rPr>
        <w:t xml:space="preserve"> Forcible rape differs from other violent crime in that the victim, in many cases, is hesitant to report the offense to the police.</w:t>
      </w:r>
      <w:r w:rsidRPr="00FD0382">
        <w:t xml:space="preserve"> </w:t>
      </w:r>
      <w:r w:rsidRPr="00FD0382">
        <w:rPr>
          <w:rFonts w:ascii="Gill Sans MT" w:hAnsi="Gill Sans MT"/>
          <w:i w:val="0"/>
        </w:rPr>
        <w:t xml:space="preserve">It should be noted that because the crime of rape is so significantly underreported, this data is under representative of the true picture of rape in Oklahoma. </w:t>
      </w:r>
    </w:p>
    <w:p w:rsidR="008C7FF1" w:rsidRPr="00FD0382" w:rsidRDefault="008C7FF1" w:rsidP="008C7FF1">
      <w:pPr>
        <w:pStyle w:val="BodyText"/>
        <w:ind w:right="36"/>
        <w:rPr>
          <w:rFonts w:ascii="Gill Sans MT" w:hAnsi="Gill Sans MT"/>
          <w:i w:val="0"/>
        </w:rPr>
      </w:pPr>
    </w:p>
    <w:p w:rsidR="001A1B32" w:rsidRDefault="001A1B32" w:rsidP="008C7FF1">
      <w:pPr>
        <w:pStyle w:val="BodyText"/>
        <w:ind w:right="36"/>
        <w:rPr>
          <w:rFonts w:ascii="Gill Sans MT" w:hAnsi="Gill Sans MT"/>
          <w:i w:val="0"/>
          <w:noProof/>
        </w:rPr>
      </w:pPr>
    </w:p>
    <w:p w:rsidR="001A1B32" w:rsidRDefault="00ED31AE" w:rsidP="008C7FF1">
      <w:pPr>
        <w:pStyle w:val="BodyText"/>
        <w:ind w:right="36"/>
        <w:rPr>
          <w:rFonts w:ascii="Gill Sans MT" w:hAnsi="Gill Sans MT"/>
          <w:i w:val="0"/>
          <w:noProof/>
        </w:rPr>
      </w:pPr>
      <w:r>
        <w:rPr>
          <w:rFonts w:ascii="Gill Sans MT" w:hAnsi="Gill Sans MT"/>
          <w:i w:val="0"/>
          <w:noProof/>
        </w:rPr>
        <w:lastRenderedPageBreak/>
        <w:object w:dxaOrig="1440" w:dyaOrig="1440">
          <v:shape id="_x0000_s1071" type="#_x0000_t75" style="position:absolute;margin-left:-3pt;margin-top:8pt;width:450.3pt;height:266.35pt;z-index:251653120" stroked="t" strokeweight=".5pt">
            <v:imagedata r:id="rId27" o:title=""/>
            <w10:wrap type="square" side="right"/>
          </v:shape>
          <o:OLEObject Type="Embed" ProgID="MSGraph.Chart.8" ShapeID="_x0000_s1071" DrawAspect="Content" ObjectID="_1673184877" r:id="rId28">
            <o:FieldCodes>\s</o:FieldCodes>
          </o:OLEObject>
        </w:object>
      </w:r>
    </w:p>
    <w:p w:rsidR="001A1B32" w:rsidRDefault="001A1B32" w:rsidP="008C7FF1">
      <w:pPr>
        <w:pStyle w:val="BodyText"/>
        <w:ind w:right="36"/>
        <w:rPr>
          <w:rFonts w:ascii="Gill Sans MT" w:hAnsi="Gill Sans MT"/>
          <w:i w:val="0"/>
          <w:noProof/>
        </w:rPr>
      </w:pPr>
    </w:p>
    <w:p w:rsidR="001A1B32" w:rsidRDefault="001A1B32" w:rsidP="008C7FF1">
      <w:pPr>
        <w:pStyle w:val="BodyText"/>
        <w:ind w:right="36"/>
        <w:rPr>
          <w:rFonts w:ascii="Gill Sans MT" w:hAnsi="Gill Sans MT"/>
          <w:i w:val="0"/>
          <w:noProof/>
        </w:rPr>
      </w:pPr>
    </w:p>
    <w:p w:rsidR="001A1B32" w:rsidRDefault="001A1B32" w:rsidP="008C7FF1">
      <w:pPr>
        <w:pStyle w:val="BodyText"/>
        <w:ind w:right="36"/>
        <w:rPr>
          <w:rFonts w:ascii="Gill Sans MT" w:hAnsi="Gill Sans MT"/>
          <w:i w:val="0"/>
          <w:noProof/>
        </w:rPr>
      </w:pPr>
    </w:p>
    <w:p w:rsidR="001A1B32" w:rsidRDefault="001A1B32" w:rsidP="008C7FF1">
      <w:pPr>
        <w:pStyle w:val="BodyText"/>
        <w:ind w:right="36"/>
        <w:rPr>
          <w:rFonts w:ascii="Gill Sans MT" w:hAnsi="Gill Sans MT"/>
          <w:i w:val="0"/>
          <w:noProof/>
        </w:rPr>
      </w:pPr>
      <w:r>
        <w:rPr>
          <w:rFonts w:ascii="Gill Sans MT" w:hAnsi="Gill Sans MT"/>
          <w:i w:val="0"/>
          <w:noProof/>
        </w:rPr>
        <w:t xml:space="preserve">                      </w:t>
      </w:r>
    </w:p>
    <w:p w:rsidR="001A1B32" w:rsidRDefault="001A1B32"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D616D4" w:rsidRDefault="00D616D4" w:rsidP="008C7FF1">
      <w:pPr>
        <w:pStyle w:val="BodyText"/>
        <w:ind w:right="36"/>
        <w:rPr>
          <w:rFonts w:ascii="Gill Sans MT" w:hAnsi="Gill Sans MT"/>
          <w:i w:val="0"/>
          <w:noProof/>
        </w:rPr>
      </w:pPr>
    </w:p>
    <w:p w:rsidR="008C7FF1" w:rsidRPr="00FD0382" w:rsidRDefault="008C7FF1" w:rsidP="008C7FF1">
      <w:pPr>
        <w:pStyle w:val="BodyText"/>
        <w:ind w:right="36"/>
        <w:rPr>
          <w:rFonts w:ascii="Gill Sans MT" w:hAnsi="Gill Sans MT"/>
          <w:i w:val="0"/>
        </w:rPr>
      </w:pPr>
      <w:r w:rsidRPr="00FD0382">
        <w:rPr>
          <w:rFonts w:ascii="Gill Sans MT" w:hAnsi="Gill Sans MT"/>
          <w:i w:val="0"/>
        </w:rPr>
        <w:t>UCR data divides rape into (1) rape by force and (2) attempts to rape. In 201</w:t>
      </w:r>
      <w:r w:rsidR="009F3A4F">
        <w:rPr>
          <w:rFonts w:ascii="Gill Sans MT" w:hAnsi="Gill Sans MT"/>
          <w:i w:val="0"/>
        </w:rPr>
        <w:t>4</w:t>
      </w:r>
      <w:r w:rsidRPr="00FD0382">
        <w:rPr>
          <w:rFonts w:ascii="Gill Sans MT" w:hAnsi="Gill Sans MT"/>
          <w:i w:val="0"/>
        </w:rPr>
        <w:t xml:space="preserve">, </w:t>
      </w:r>
      <w:r w:rsidR="009F3A4F">
        <w:rPr>
          <w:rFonts w:ascii="Gill Sans MT" w:hAnsi="Gill Sans MT"/>
          <w:i w:val="0"/>
        </w:rPr>
        <w:t xml:space="preserve">law enforcement reported </w:t>
      </w:r>
      <w:r w:rsidR="00BA24EB" w:rsidRPr="00FD0382">
        <w:rPr>
          <w:rFonts w:ascii="Gill Sans MT" w:hAnsi="Gill Sans MT"/>
          <w:i w:val="0"/>
        </w:rPr>
        <w:t>1,8</w:t>
      </w:r>
      <w:r w:rsidR="009F3A4F">
        <w:rPr>
          <w:rFonts w:ascii="Gill Sans MT" w:hAnsi="Gill Sans MT"/>
          <w:i w:val="0"/>
        </w:rPr>
        <w:t>77</w:t>
      </w:r>
      <w:r w:rsidRPr="00FD0382">
        <w:rPr>
          <w:rFonts w:ascii="Gill Sans MT" w:hAnsi="Gill Sans MT"/>
          <w:i w:val="0"/>
        </w:rPr>
        <w:t xml:space="preserve"> reported forcible rapes </w:t>
      </w:r>
      <w:r w:rsidRPr="00FD0382">
        <w:rPr>
          <w:rFonts w:ascii="Gill Sans MT" w:hAnsi="Gill Sans MT"/>
        </w:rPr>
        <w:t>and</w:t>
      </w:r>
      <w:r w:rsidRPr="00FD0382">
        <w:rPr>
          <w:rFonts w:ascii="Gill Sans MT" w:hAnsi="Gill Sans MT"/>
          <w:i w:val="0"/>
        </w:rPr>
        <w:t xml:space="preserve"> attempted rapes</w:t>
      </w:r>
      <w:r w:rsidR="009F3A4F">
        <w:rPr>
          <w:rFonts w:ascii="Gill Sans MT" w:hAnsi="Gill Sans MT"/>
          <w:i w:val="0"/>
        </w:rPr>
        <w:t>.</w:t>
      </w:r>
    </w:p>
    <w:p w:rsidR="008C7FF1" w:rsidRPr="00FD0382" w:rsidRDefault="008C7FF1" w:rsidP="008C7FF1">
      <w:pPr>
        <w:pStyle w:val="BodyText"/>
        <w:ind w:right="36"/>
        <w:rPr>
          <w:rFonts w:ascii="Gill Sans MT" w:hAnsi="Gill Sans MT"/>
          <w:i w:val="0"/>
        </w:rPr>
      </w:pPr>
      <w:r w:rsidRPr="00FD0382">
        <w:rPr>
          <w:rFonts w:ascii="Gill Sans MT" w:hAnsi="Gill Sans MT"/>
          <w:i w:val="0"/>
        </w:rPr>
        <w:t xml:space="preserve">This crime accounted for approximately </w:t>
      </w:r>
      <w:r w:rsidR="009F3A4F">
        <w:rPr>
          <w:rFonts w:ascii="Gill Sans MT" w:hAnsi="Gill Sans MT"/>
          <w:i w:val="0"/>
        </w:rPr>
        <w:t>11.9</w:t>
      </w:r>
      <w:r w:rsidRPr="00FD0382">
        <w:rPr>
          <w:rFonts w:ascii="Gill Sans MT" w:hAnsi="Gill Sans MT"/>
          <w:i w:val="0"/>
        </w:rPr>
        <w:t>% of all violent crimes that were reported. A total of 5</w:t>
      </w:r>
      <w:r w:rsidR="009F3A4F">
        <w:rPr>
          <w:rFonts w:ascii="Gill Sans MT" w:hAnsi="Gill Sans MT"/>
          <w:i w:val="0"/>
        </w:rPr>
        <w:t>97</w:t>
      </w:r>
      <w:r w:rsidRPr="00FD0382">
        <w:rPr>
          <w:rFonts w:ascii="Gill Sans MT" w:hAnsi="Gill Sans MT"/>
          <w:i w:val="0"/>
        </w:rPr>
        <w:t xml:space="preserve"> rapes were cleared by arrest or exceptional means, resulting in a clearance rate of 3</w:t>
      </w:r>
      <w:r w:rsidR="009F3A4F">
        <w:rPr>
          <w:rFonts w:ascii="Gill Sans MT" w:hAnsi="Gill Sans MT"/>
          <w:i w:val="0"/>
        </w:rPr>
        <w:t>1.8</w:t>
      </w:r>
      <w:r w:rsidRPr="00FD0382">
        <w:rPr>
          <w:rFonts w:ascii="Gill Sans MT" w:hAnsi="Gill Sans MT"/>
          <w:i w:val="0"/>
        </w:rPr>
        <w:t>%.</w:t>
      </w:r>
    </w:p>
    <w:p w:rsidR="008C7FF1" w:rsidRPr="00FD0382" w:rsidRDefault="008C7FF1" w:rsidP="008C7FF1">
      <w:pPr>
        <w:pStyle w:val="BodyText"/>
        <w:ind w:right="36"/>
        <w:rPr>
          <w:rFonts w:ascii="Gill Sans MT" w:hAnsi="Gill Sans MT"/>
          <w:i w:val="0"/>
        </w:rPr>
      </w:pPr>
    </w:p>
    <w:p w:rsidR="00936B81" w:rsidRPr="00FD0382" w:rsidRDefault="00936B81" w:rsidP="00936B81">
      <w:pPr>
        <w:pStyle w:val="BodyText"/>
        <w:ind w:right="36"/>
        <w:rPr>
          <w:rFonts w:ascii="Gill Sans MT" w:hAnsi="Gill Sans MT" w:cs="Times New Roman"/>
          <w:b/>
          <w:i w:val="0"/>
        </w:rPr>
      </w:pPr>
      <w:r w:rsidRPr="00FD0382">
        <w:rPr>
          <w:rFonts w:ascii="Gill Sans MT" w:hAnsi="Gill Sans MT" w:cs="Times New Roman"/>
          <w:b/>
          <w:i w:val="0"/>
        </w:rPr>
        <w:t>Robbery</w:t>
      </w:r>
    </w:p>
    <w:p w:rsidR="00936B81" w:rsidRPr="00FD0382" w:rsidRDefault="00936B81" w:rsidP="00936B81">
      <w:pPr>
        <w:pStyle w:val="BodyText"/>
        <w:rPr>
          <w:rFonts w:ascii="Gill Sans MT" w:hAnsi="Gill Sans MT" w:cs="Times New Roman"/>
          <w:i w:val="0"/>
        </w:rPr>
      </w:pPr>
      <w:r w:rsidRPr="00FD0382">
        <w:rPr>
          <w:rFonts w:ascii="Gill Sans MT" w:hAnsi="Gill Sans MT" w:cs="Times New Roman"/>
          <w:i w:val="0"/>
        </w:rPr>
        <w:t xml:space="preserve">Robbery is defined as “the felonious and forcible taking of property from the care, custody, or control of a person or persons by violence or putting the person in fear and against his or her will.” </w:t>
      </w:r>
      <w:r w:rsidR="00E97497">
        <w:rPr>
          <w:rFonts w:ascii="Gill Sans MT" w:hAnsi="Gill Sans MT" w:cs="Times New Roman"/>
          <w:i w:val="0"/>
        </w:rPr>
        <w:t>Law enforcement also reports weapon type for robberies using the following categories:</w:t>
      </w:r>
      <w:r w:rsidRPr="00FD0382">
        <w:rPr>
          <w:rFonts w:ascii="Gill Sans MT" w:hAnsi="Gill Sans MT" w:cs="Times New Roman"/>
          <w:i w:val="0"/>
        </w:rPr>
        <w:t xml:space="preserve"> gun, knife or cutting instrument, other dangerous weapon, and strong-arm robbery. </w:t>
      </w:r>
    </w:p>
    <w:p w:rsidR="00936B81" w:rsidRPr="00FD0382" w:rsidRDefault="00936B81" w:rsidP="00936B81">
      <w:pPr>
        <w:pStyle w:val="BodyText"/>
        <w:tabs>
          <w:tab w:val="left" w:pos="2304"/>
        </w:tabs>
        <w:rPr>
          <w:rFonts w:ascii="Gill Sans MT" w:hAnsi="Gill Sans MT" w:cs="Times New Roman"/>
          <w:i w:val="0"/>
        </w:rPr>
      </w:pPr>
      <w:r w:rsidRPr="00FD0382">
        <w:rPr>
          <w:rFonts w:ascii="Gill Sans MT" w:hAnsi="Gill Sans MT" w:cs="Times New Roman"/>
          <w:i w:val="0"/>
        </w:rPr>
        <w:tab/>
      </w:r>
    </w:p>
    <w:p w:rsidR="00936B81" w:rsidRPr="00FD0382" w:rsidRDefault="00503D2B" w:rsidP="00936B81">
      <w:pPr>
        <w:pStyle w:val="BodyText"/>
        <w:rPr>
          <w:rFonts w:ascii="Gill Sans MT" w:hAnsi="Gill Sans MT" w:cs="Times New Roman"/>
          <w:i w:val="0"/>
        </w:rPr>
      </w:pPr>
      <w:r>
        <w:rPr>
          <w:rFonts w:ascii="Gill Sans MT" w:hAnsi="Gill Sans MT" w:cs="Times New Roman"/>
          <w:i w:val="0"/>
        </w:rPr>
        <w:t>Law enforcement reported</w:t>
      </w:r>
      <w:r w:rsidR="00936B81" w:rsidRPr="00FD0382">
        <w:rPr>
          <w:rFonts w:ascii="Gill Sans MT" w:hAnsi="Gill Sans MT" w:cs="Times New Roman"/>
          <w:i w:val="0"/>
        </w:rPr>
        <w:t xml:space="preserve"> 3,0</w:t>
      </w:r>
      <w:r w:rsidR="00E97497">
        <w:rPr>
          <w:rFonts w:ascii="Gill Sans MT" w:hAnsi="Gill Sans MT" w:cs="Times New Roman"/>
          <w:i w:val="0"/>
        </w:rPr>
        <w:t>28</w:t>
      </w:r>
      <w:r w:rsidR="00936B81" w:rsidRPr="00FD0382">
        <w:rPr>
          <w:rFonts w:ascii="Gill Sans MT" w:hAnsi="Gill Sans MT" w:cs="Times New Roman"/>
          <w:i w:val="0"/>
        </w:rPr>
        <w:t xml:space="preserve"> robberies</w:t>
      </w:r>
      <w:r w:rsidR="00E97497">
        <w:rPr>
          <w:rFonts w:ascii="Gill Sans MT" w:hAnsi="Gill Sans MT" w:cs="Times New Roman"/>
          <w:i w:val="0"/>
        </w:rPr>
        <w:t xml:space="preserve"> in 2014.</w:t>
      </w:r>
      <w:r w:rsidR="00936B81" w:rsidRPr="00FD0382">
        <w:rPr>
          <w:rFonts w:ascii="Gill Sans MT" w:hAnsi="Gill Sans MT" w:cs="Times New Roman"/>
          <w:i w:val="0"/>
        </w:rPr>
        <w:t xml:space="preserve"> Robberies accounted for </w:t>
      </w:r>
      <w:r w:rsidR="00E97497">
        <w:rPr>
          <w:rFonts w:ascii="Gill Sans MT" w:hAnsi="Gill Sans MT" w:cs="Times New Roman"/>
          <w:i w:val="0"/>
        </w:rPr>
        <w:t>19.1</w:t>
      </w:r>
      <w:r w:rsidR="00936B81" w:rsidRPr="00FD0382">
        <w:rPr>
          <w:rFonts w:ascii="Gill Sans MT" w:hAnsi="Gill Sans MT" w:cs="Times New Roman"/>
          <w:i w:val="0"/>
        </w:rPr>
        <w:t>% of all reported violent crimes and 2.</w:t>
      </w:r>
      <w:r w:rsidR="00E97497">
        <w:rPr>
          <w:rFonts w:ascii="Gill Sans MT" w:hAnsi="Gill Sans MT" w:cs="Times New Roman"/>
          <w:i w:val="0"/>
        </w:rPr>
        <w:t>3</w:t>
      </w:r>
      <w:r w:rsidR="00936B81" w:rsidRPr="00FD0382">
        <w:rPr>
          <w:rFonts w:ascii="Gill Sans MT" w:hAnsi="Gill Sans MT" w:cs="Times New Roman"/>
          <w:i w:val="0"/>
        </w:rPr>
        <w:t xml:space="preserve">% of all index crimes. There were </w:t>
      </w:r>
      <w:r w:rsidR="00E97497">
        <w:rPr>
          <w:rFonts w:ascii="Gill Sans MT" w:hAnsi="Gill Sans MT" w:cs="Times New Roman"/>
          <w:i w:val="0"/>
        </w:rPr>
        <w:t>964</w:t>
      </w:r>
      <w:r w:rsidR="00936B81" w:rsidRPr="00FD0382">
        <w:rPr>
          <w:rFonts w:ascii="Gill Sans MT" w:hAnsi="Gill Sans MT" w:cs="Times New Roman"/>
          <w:i w:val="0"/>
        </w:rPr>
        <w:t xml:space="preserve"> robberies cleared, resulting in a clearance rate of </w:t>
      </w:r>
      <w:r w:rsidR="00E97497">
        <w:rPr>
          <w:rFonts w:ascii="Gill Sans MT" w:hAnsi="Gill Sans MT" w:cs="Times New Roman"/>
          <w:i w:val="0"/>
        </w:rPr>
        <w:t>31.8</w:t>
      </w:r>
      <w:r w:rsidR="00936B81" w:rsidRPr="00FD0382">
        <w:rPr>
          <w:rFonts w:ascii="Gill Sans MT" w:hAnsi="Gill Sans MT" w:cs="Times New Roman"/>
          <w:i w:val="0"/>
        </w:rPr>
        <w:t xml:space="preserve">%. </w:t>
      </w:r>
    </w:p>
    <w:p w:rsidR="00936B81" w:rsidRPr="00FD0382" w:rsidRDefault="00936B81" w:rsidP="00936B81">
      <w:pPr>
        <w:pStyle w:val="BodyText"/>
        <w:rPr>
          <w:rFonts w:ascii="Gill Sans MT" w:hAnsi="Gill Sans MT" w:cs="Times New Roman"/>
          <w:i w:val="0"/>
        </w:rPr>
      </w:pPr>
    </w:p>
    <w:p w:rsidR="00936B81" w:rsidRPr="00FD0382" w:rsidRDefault="00936B81" w:rsidP="00936B81">
      <w:pPr>
        <w:pStyle w:val="BodyText"/>
        <w:rPr>
          <w:rFonts w:ascii="Gill Sans MT" w:hAnsi="Gill Sans MT" w:cs="Times New Roman"/>
          <w:i w:val="0"/>
          <w:color w:val="FFFFFF"/>
        </w:rPr>
      </w:pPr>
      <w:r w:rsidRPr="00FD0382">
        <w:rPr>
          <w:rFonts w:ascii="Gill Sans MT" w:hAnsi="Gill Sans MT" w:cs="Times New Roman"/>
          <w:i w:val="0"/>
        </w:rPr>
        <w:t>The highest percentage of persons arrested for robbery (</w:t>
      </w:r>
      <w:r w:rsidR="00AE47F6">
        <w:rPr>
          <w:rFonts w:ascii="Gill Sans MT" w:hAnsi="Gill Sans MT" w:cs="Times New Roman"/>
          <w:i w:val="0"/>
        </w:rPr>
        <w:t>47.0</w:t>
      </w:r>
      <w:r w:rsidRPr="00FD0382">
        <w:rPr>
          <w:rFonts w:ascii="Gill Sans MT" w:hAnsi="Gill Sans MT" w:cs="Times New Roman"/>
          <w:i w:val="0"/>
        </w:rPr>
        <w:t xml:space="preserve">%) was in the </w:t>
      </w:r>
      <w:r w:rsidR="00E97497">
        <w:rPr>
          <w:rFonts w:ascii="Gill Sans MT" w:hAnsi="Gill Sans MT" w:cs="Times New Roman"/>
          <w:i w:val="0"/>
        </w:rPr>
        <w:t>18</w:t>
      </w:r>
      <w:r w:rsidRPr="00FD0382">
        <w:rPr>
          <w:rFonts w:ascii="Gill Sans MT" w:hAnsi="Gill Sans MT" w:cs="Times New Roman"/>
          <w:i w:val="0"/>
        </w:rPr>
        <w:t xml:space="preserve"> to</w:t>
      </w:r>
      <w:r w:rsidR="00E97497">
        <w:rPr>
          <w:rFonts w:ascii="Gill Sans MT" w:hAnsi="Gill Sans MT" w:cs="Times New Roman"/>
          <w:i w:val="0"/>
        </w:rPr>
        <w:t>24</w:t>
      </w:r>
      <w:r w:rsidRPr="00FD0382">
        <w:rPr>
          <w:rFonts w:ascii="Gill Sans MT" w:hAnsi="Gill Sans MT" w:cs="Times New Roman"/>
          <w:i w:val="0"/>
        </w:rPr>
        <w:t xml:space="preserve"> -year olds. The largest number of offenses, </w:t>
      </w:r>
      <w:r w:rsidR="00E97497">
        <w:rPr>
          <w:rFonts w:ascii="Gill Sans MT" w:hAnsi="Gill Sans MT" w:cs="Times New Roman"/>
          <w:i w:val="0"/>
        </w:rPr>
        <w:t>882</w:t>
      </w:r>
      <w:r w:rsidRPr="00FD0382">
        <w:rPr>
          <w:rFonts w:ascii="Gill Sans MT" w:hAnsi="Gill Sans MT" w:cs="Times New Roman"/>
          <w:i w:val="0"/>
        </w:rPr>
        <w:t xml:space="preserve"> or </w:t>
      </w:r>
      <w:r w:rsidR="00E97497">
        <w:rPr>
          <w:rFonts w:ascii="Gill Sans MT" w:hAnsi="Gill Sans MT" w:cs="Times New Roman"/>
          <w:i w:val="0"/>
        </w:rPr>
        <w:t>29.1</w:t>
      </w:r>
      <w:r w:rsidRPr="00FD0382">
        <w:rPr>
          <w:rFonts w:ascii="Gill Sans MT" w:hAnsi="Gill Sans MT" w:cs="Times New Roman"/>
          <w:i w:val="0"/>
        </w:rPr>
        <w:t xml:space="preserve">%, occurred on the residence (anywhere on the premises), followed by robberies on the highway. Armed robbery with any type of weapon occurred in </w:t>
      </w:r>
      <w:r w:rsidR="00E97497">
        <w:rPr>
          <w:rFonts w:ascii="Gill Sans MT" w:hAnsi="Gill Sans MT" w:cs="Times New Roman"/>
          <w:i w:val="0"/>
        </w:rPr>
        <w:t>63.0</w:t>
      </w:r>
      <w:r w:rsidRPr="00FD0382">
        <w:rPr>
          <w:rFonts w:ascii="Gill Sans MT" w:hAnsi="Gill Sans MT" w:cs="Times New Roman"/>
          <w:i w:val="0"/>
        </w:rPr>
        <w:t>% of the offenses.</w:t>
      </w:r>
    </w:p>
    <w:p w:rsidR="00B82390" w:rsidRDefault="00B82390" w:rsidP="00936B81">
      <w:pPr>
        <w:pStyle w:val="BodyText"/>
        <w:rPr>
          <w:rFonts w:ascii="Gill Sans MT" w:hAnsi="Gill Sans MT" w:cs="Times New Roman"/>
          <w:b/>
          <w:i w:val="0"/>
        </w:rPr>
      </w:pPr>
    </w:p>
    <w:p w:rsidR="00936B81" w:rsidRPr="00FD0382" w:rsidRDefault="00936B81" w:rsidP="00936B81">
      <w:pPr>
        <w:pStyle w:val="BodyText"/>
        <w:rPr>
          <w:rFonts w:ascii="Gill Sans MT" w:hAnsi="Gill Sans MT" w:cs="Times New Roman"/>
          <w:b/>
          <w:i w:val="0"/>
        </w:rPr>
      </w:pPr>
      <w:r w:rsidRPr="00FD0382">
        <w:rPr>
          <w:rFonts w:ascii="Gill Sans MT" w:hAnsi="Gill Sans MT" w:cs="Times New Roman"/>
          <w:b/>
          <w:i w:val="0"/>
        </w:rPr>
        <w:t>Aggravated Assault</w:t>
      </w:r>
    </w:p>
    <w:p w:rsidR="00936B81" w:rsidRPr="00FD0382" w:rsidRDefault="00936B81" w:rsidP="00936B81">
      <w:pPr>
        <w:pStyle w:val="BodyText"/>
        <w:rPr>
          <w:rFonts w:ascii="Times New Roman" w:hAnsi="Times New Roman" w:cs="Times New Roman"/>
          <w:i w:val="0"/>
        </w:rPr>
      </w:pPr>
      <w:r w:rsidRPr="00FD0382">
        <w:rPr>
          <w:rFonts w:ascii="Gill Sans MT" w:hAnsi="Gill Sans MT" w:cs="Times New Roman"/>
          <w:i w:val="0"/>
        </w:rPr>
        <w:t xml:space="preserve">Aggravated assault is defined as “an unlawful attack or an attempt to attack through force or violence to do physical injury to another”. An aggravated assault may be committed with a gun, knife, or other cutting instrument, other dangerous weapon, or through the aggravated use of hands, fists, or feet. </w:t>
      </w:r>
      <w:r w:rsidRPr="00AE47F6">
        <w:rPr>
          <w:rFonts w:ascii="Gill Sans MT" w:hAnsi="Gill Sans MT" w:cs="Times New Roman"/>
          <w:i w:val="0"/>
        </w:rPr>
        <w:t>All</w:t>
      </w:r>
      <w:r w:rsidRPr="00930D74">
        <w:rPr>
          <w:rFonts w:ascii="Gill Sans MT" w:hAnsi="Gill Sans MT" w:cs="Times New Roman"/>
          <w:i w:val="0"/>
        </w:rPr>
        <w:t xml:space="preserve"> assaults where no weapon is used and which results in minor injuries are classified as non-aggravated and are not counted in the index crime totals.</w:t>
      </w:r>
      <w:r w:rsidRPr="00FD0382">
        <w:rPr>
          <w:rFonts w:ascii="Times New Roman" w:hAnsi="Times New Roman" w:cs="Times New Roman"/>
          <w:i w:val="0"/>
        </w:rPr>
        <w:t xml:space="preserve"> </w:t>
      </w:r>
    </w:p>
    <w:p w:rsidR="00936B81" w:rsidRPr="00FD0382" w:rsidRDefault="00936B81" w:rsidP="00936B81">
      <w:pPr>
        <w:pStyle w:val="BodyText"/>
        <w:rPr>
          <w:rFonts w:ascii="Times New Roman" w:hAnsi="Times New Roman" w:cs="Times New Roman"/>
          <w:i w:val="0"/>
        </w:rPr>
      </w:pPr>
    </w:p>
    <w:p w:rsidR="00936B81" w:rsidRPr="00FD0382" w:rsidRDefault="00AE47F6" w:rsidP="00936B81">
      <w:pPr>
        <w:pStyle w:val="BodyText"/>
        <w:rPr>
          <w:rFonts w:ascii="Gill Sans MT" w:hAnsi="Gill Sans MT" w:cs="Times New Roman"/>
          <w:i w:val="0"/>
        </w:rPr>
      </w:pPr>
      <w:r>
        <w:rPr>
          <w:rFonts w:ascii="Gill Sans MT" w:hAnsi="Gill Sans MT" w:cs="Times New Roman"/>
          <w:i w:val="0"/>
        </w:rPr>
        <w:lastRenderedPageBreak/>
        <w:t xml:space="preserve">In 2014, law enforcement reported 10,804 </w:t>
      </w:r>
      <w:r w:rsidR="00936B81" w:rsidRPr="00FD0382">
        <w:rPr>
          <w:rFonts w:ascii="Gill Sans MT" w:hAnsi="Gill Sans MT" w:cs="Times New Roman"/>
          <w:i w:val="0"/>
        </w:rPr>
        <w:t xml:space="preserve">aggravated assaults. Aggravated assaults account for </w:t>
      </w:r>
      <w:r>
        <w:rPr>
          <w:rFonts w:ascii="Gill Sans MT" w:hAnsi="Gill Sans MT" w:cs="Times New Roman"/>
          <w:i w:val="0"/>
        </w:rPr>
        <w:t>68.0</w:t>
      </w:r>
      <w:r w:rsidR="00936B81" w:rsidRPr="00FD0382">
        <w:rPr>
          <w:rFonts w:ascii="Gill Sans MT" w:hAnsi="Gill Sans MT" w:cs="Times New Roman"/>
          <w:i w:val="0"/>
        </w:rPr>
        <w:t xml:space="preserve">% of all violent crimes and 8.3% of the index crimes. A total of </w:t>
      </w:r>
      <w:r>
        <w:rPr>
          <w:rFonts w:ascii="Gill Sans MT" w:hAnsi="Gill Sans MT" w:cs="Times New Roman"/>
          <w:i w:val="0"/>
        </w:rPr>
        <w:t>5,380</w:t>
      </w:r>
      <w:r w:rsidR="00936B81" w:rsidRPr="00FD0382">
        <w:rPr>
          <w:rFonts w:ascii="Gill Sans MT" w:hAnsi="Gill Sans MT" w:cs="Times New Roman"/>
          <w:i w:val="0"/>
        </w:rPr>
        <w:t xml:space="preserve"> aggravated assaults were cleared by arrest or exceptional means, representing a clearance rate of </w:t>
      </w:r>
      <w:r>
        <w:rPr>
          <w:rFonts w:ascii="Gill Sans MT" w:hAnsi="Gill Sans MT" w:cs="Times New Roman"/>
          <w:i w:val="0"/>
        </w:rPr>
        <w:t>49.8</w:t>
      </w:r>
      <w:r w:rsidR="00936B81" w:rsidRPr="00FD0382">
        <w:rPr>
          <w:rFonts w:ascii="Gill Sans MT" w:hAnsi="Gill Sans MT" w:cs="Times New Roman"/>
          <w:i w:val="0"/>
        </w:rPr>
        <w:t xml:space="preserve">%.  </w:t>
      </w:r>
      <w:r>
        <w:rPr>
          <w:rFonts w:ascii="Gill Sans MT" w:hAnsi="Gill Sans MT" w:cs="Times New Roman"/>
          <w:i w:val="0"/>
        </w:rPr>
        <w:t>T</w:t>
      </w:r>
      <w:r w:rsidR="00936B81" w:rsidRPr="00FD0382">
        <w:rPr>
          <w:rFonts w:ascii="Gill Sans MT" w:hAnsi="Gill Sans MT" w:cs="Times New Roman"/>
          <w:i w:val="0"/>
        </w:rPr>
        <w:t xml:space="preserve">he </w:t>
      </w:r>
      <w:r>
        <w:rPr>
          <w:rFonts w:ascii="Gill Sans MT" w:hAnsi="Gill Sans MT" w:cs="Times New Roman"/>
          <w:i w:val="0"/>
        </w:rPr>
        <w:t>18</w:t>
      </w:r>
      <w:r w:rsidR="00936B81" w:rsidRPr="00FD0382">
        <w:rPr>
          <w:rFonts w:ascii="Gill Sans MT" w:hAnsi="Gill Sans MT" w:cs="Times New Roman"/>
          <w:i w:val="0"/>
        </w:rPr>
        <w:t xml:space="preserve"> year-old to 2</w:t>
      </w:r>
      <w:r>
        <w:rPr>
          <w:rFonts w:ascii="Gill Sans MT" w:hAnsi="Gill Sans MT" w:cs="Times New Roman"/>
          <w:i w:val="0"/>
        </w:rPr>
        <w:t>4</w:t>
      </w:r>
      <w:r w:rsidR="00936B81" w:rsidRPr="00FD0382">
        <w:rPr>
          <w:rFonts w:ascii="Gill Sans MT" w:hAnsi="Gill Sans MT" w:cs="Times New Roman"/>
          <w:i w:val="0"/>
        </w:rPr>
        <w:t xml:space="preserve"> year-old age group accounted for </w:t>
      </w:r>
      <w:r>
        <w:rPr>
          <w:rFonts w:ascii="Gill Sans MT" w:hAnsi="Gill Sans MT" w:cs="Times New Roman"/>
          <w:i w:val="0"/>
        </w:rPr>
        <w:t>23.6</w:t>
      </w:r>
      <w:r w:rsidR="00936B81" w:rsidRPr="00FD0382">
        <w:rPr>
          <w:rFonts w:ascii="Gill Sans MT" w:hAnsi="Gill Sans MT" w:cs="Times New Roman"/>
          <w:i w:val="0"/>
        </w:rPr>
        <w:t xml:space="preserve">% of the persons arrested for aggravated assault. </w:t>
      </w:r>
    </w:p>
    <w:p w:rsidR="008C7FF1" w:rsidRPr="00FD0382" w:rsidRDefault="008C7FF1" w:rsidP="008C7FF1">
      <w:pPr>
        <w:pStyle w:val="BodyText"/>
        <w:rPr>
          <w:rFonts w:ascii="Gill Sans MT" w:hAnsi="Gill Sans MT"/>
          <w:b/>
          <w:highlight w:val="yellow"/>
        </w:rPr>
      </w:pPr>
    </w:p>
    <w:p w:rsidR="008C7FF1" w:rsidRPr="00FD0382" w:rsidRDefault="001C072A" w:rsidP="008C7FF1">
      <w:pPr>
        <w:pStyle w:val="BodyText"/>
        <w:spacing w:after="120"/>
        <w:jc w:val="center"/>
        <w:rPr>
          <w:rFonts w:ascii="Gill Sans MT" w:hAnsi="Gill Sans MT"/>
          <w:b/>
          <w:i w:val="0"/>
        </w:rPr>
      </w:pPr>
      <w:r w:rsidRPr="00FD0382">
        <w:rPr>
          <w:rFonts w:ascii="Gill Sans MT" w:hAnsi="Gill Sans MT"/>
          <w:b/>
          <w:i w:val="0"/>
        </w:rPr>
        <w:t>DRUG MARKET ANALYSIS AND DRUG-RELATED CRIME IN OKLAHOMA</w:t>
      </w:r>
    </w:p>
    <w:p w:rsidR="00BF21AE" w:rsidRPr="00FD0382" w:rsidRDefault="00BF21AE" w:rsidP="00BF21AE">
      <w:pPr>
        <w:tabs>
          <w:tab w:val="left" w:pos="5040"/>
        </w:tabs>
        <w:rPr>
          <w:rFonts w:ascii="Gill Sans MT" w:hAnsi="Gill Sans MT"/>
        </w:rPr>
      </w:pPr>
      <w:r w:rsidRPr="00FD0382">
        <w:rPr>
          <w:rFonts w:ascii="Gill Sans MT" w:hAnsi="Gill Sans MT"/>
        </w:rPr>
        <w:t xml:space="preserve">According to the 2014 National Drug Threat Assessment Summary, the number of methamphetamine laboratories seized in Mexico has increased significantly since 2008, and methamphetamine seizures at the southwest Border increased more than three-fold over the </w:t>
      </w:r>
      <w:r w:rsidR="00503D2B">
        <w:rPr>
          <w:rFonts w:ascii="Gill Sans MT" w:hAnsi="Gill Sans MT"/>
        </w:rPr>
        <w:t xml:space="preserve">last five </w:t>
      </w:r>
      <w:r w:rsidRPr="00FD0382">
        <w:rPr>
          <w:rFonts w:ascii="Gill Sans MT" w:hAnsi="Gill Sans MT"/>
        </w:rPr>
        <w:t xml:space="preserve">years.   </w:t>
      </w:r>
      <w:r w:rsidR="00E93735">
        <w:rPr>
          <w:rFonts w:ascii="Gill Sans MT" w:hAnsi="Gill Sans MT"/>
        </w:rPr>
        <w:t>M</w:t>
      </w:r>
      <w:r w:rsidRPr="00FD0382">
        <w:rPr>
          <w:rFonts w:ascii="Gill Sans MT" w:hAnsi="Gill Sans MT"/>
        </w:rPr>
        <w:t>ethamphetamine</w:t>
      </w:r>
      <w:r w:rsidR="00E93735">
        <w:rPr>
          <w:rFonts w:ascii="Gill Sans MT" w:hAnsi="Gill Sans MT"/>
        </w:rPr>
        <w:t xml:space="preserve"> produced in Mexico</w:t>
      </w:r>
      <w:r w:rsidRPr="00FD0382">
        <w:rPr>
          <w:rFonts w:ascii="Gill Sans MT" w:hAnsi="Gill Sans MT"/>
        </w:rPr>
        <w:t xml:space="preserve"> has extremely high purity and potency levels.  In 2012, purity levels averaged close to 90 percent, while prices remained low and stable.</w:t>
      </w:r>
    </w:p>
    <w:p w:rsidR="00BF21AE" w:rsidRPr="00FD0382" w:rsidRDefault="00BF21AE" w:rsidP="00BF21AE">
      <w:pPr>
        <w:tabs>
          <w:tab w:val="left" w:pos="5040"/>
        </w:tabs>
        <w:rPr>
          <w:rFonts w:ascii="Gill Sans MT" w:hAnsi="Gill Sans MT"/>
        </w:rPr>
      </w:pPr>
    </w:p>
    <w:p w:rsidR="00BF21AE" w:rsidRPr="00FD0382" w:rsidRDefault="00BF21AE" w:rsidP="00BF21AE">
      <w:pPr>
        <w:tabs>
          <w:tab w:val="left" w:pos="5040"/>
        </w:tabs>
        <w:rPr>
          <w:rFonts w:ascii="Gill Sans MT" w:hAnsi="Gill Sans MT"/>
        </w:rPr>
      </w:pPr>
      <w:r w:rsidRPr="00FD0382">
        <w:rPr>
          <w:rFonts w:ascii="Gill Sans MT" w:hAnsi="Gill Sans MT"/>
        </w:rPr>
        <w:t>Marijuana is still the most widely available and commonly abused illicit drug in the United States.  The 2014 National Drug Threat Assessment Summary states that 80 percent of responding agencies reported the availability of marijuana was high in their jurisdiction.  This problem is compounded with the large-scale importation from Mexico along with the legalized marijuana and “medical marijuana” initiatives.</w:t>
      </w:r>
    </w:p>
    <w:p w:rsidR="00BF21AE" w:rsidRPr="00FD0382" w:rsidRDefault="00BF21AE" w:rsidP="00BF21AE">
      <w:pPr>
        <w:pStyle w:val="EnvelopeReturn"/>
        <w:tabs>
          <w:tab w:val="left" w:pos="5040"/>
        </w:tabs>
        <w:jc w:val="left"/>
        <w:rPr>
          <w:rFonts w:ascii="Gill Sans MT" w:hAnsi="Gill Sans MT"/>
          <w:sz w:val="24"/>
        </w:rPr>
      </w:pPr>
    </w:p>
    <w:p w:rsidR="00BF21AE" w:rsidRPr="00FD0382" w:rsidRDefault="00BF21AE" w:rsidP="00BF21AE">
      <w:pPr>
        <w:pStyle w:val="EnvelopeReturn"/>
        <w:tabs>
          <w:tab w:val="left" w:pos="5040"/>
        </w:tabs>
        <w:jc w:val="left"/>
        <w:rPr>
          <w:rFonts w:ascii="Gill Sans MT" w:hAnsi="Gill Sans MT"/>
          <w:sz w:val="24"/>
        </w:rPr>
      </w:pPr>
      <w:r w:rsidRPr="00FD0382">
        <w:rPr>
          <w:rFonts w:ascii="Gill Sans MT" w:eastAsia="Calibri" w:hAnsi="Gill Sans MT"/>
          <w:sz w:val="24"/>
        </w:rPr>
        <w:t>According to the 2011 North Texas High Intensity Drug Trafficking Area (HIDTA) report to Congress, the Dallas/Fort Worth metropolitan area is an area recognized as a national distribution center for illicit drugs, due to its proximity to the United States/Mexican border and the multiple transportation routes available. Law enforcement investigations show that Mexican</w:t>
      </w:r>
      <w:r w:rsidR="006828CC" w:rsidRPr="00FD0382">
        <w:rPr>
          <w:rFonts w:ascii="Gill Sans MT" w:eastAsia="Calibri" w:hAnsi="Gill Sans MT"/>
          <w:sz w:val="24"/>
        </w:rPr>
        <w:t xml:space="preserve"> Drug Trafficking Organizations</w:t>
      </w:r>
      <w:r w:rsidRPr="00FD0382">
        <w:rPr>
          <w:rFonts w:ascii="Gill Sans MT" w:eastAsia="Calibri" w:hAnsi="Gill Sans MT"/>
          <w:sz w:val="24"/>
        </w:rPr>
        <w:t xml:space="preserve"> </w:t>
      </w:r>
      <w:r w:rsidR="006828CC" w:rsidRPr="00FD0382">
        <w:rPr>
          <w:rFonts w:ascii="Gill Sans MT" w:eastAsia="Calibri" w:hAnsi="Gill Sans MT"/>
          <w:sz w:val="24"/>
        </w:rPr>
        <w:t>(</w:t>
      </w:r>
      <w:r w:rsidRPr="00FD0382">
        <w:rPr>
          <w:rFonts w:ascii="Gill Sans MT" w:eastAsia="Calibri" w:hAnsi="Gill Sans MT"/>
          <w:sz w:val="24"/>
        </w:rPr>
        <w:t>DTOs</w:t>
      </w:r>
      <w:r w:rsidR="006828CC" w:rsidRPr="00FD0382">
        <w:rPr>
          <w:rFonts w:ascii="Gill Sans MT" w:eastAsia="Calibri" w:hAnsi="Gill Sans MT"/>
          <w:sz w:val="24"/>
        </w:rPr>
        <w:t>)</w:t>
      </w:r>
      <w:r w:rsidRPr="00FD0382">
        <w:rPr>
          <w:rFonts w:ascii="Gill Sans MT" w:eastAsia="Calibri" w:hAnsi="Gill Sans MT"/>
          <w:sz w:val="24"/>
        </w:rPr>
        <w:t xml:space="preserve"> are the primary supplier of wholesale quantities of methamphetamines, powder cocaine, commercial grade marijuana, and black tar heroin. These DTOs use “cell heads” in Dallas and Oklahoma City to manage the wholesale narcotic distribution within these markets. </w:t>
      </w:r>
    </w:p>
    <w:p w:rsidR="00BF21AE" w:rsidRPr="00FD0382" w:rsidRDefault="00BF21AE" w:rsidP="00BF21AE">
      <w:pPr>
        <w:pStyle w:val="EnvelopeReturn"/>
        <w:tabs>
          <w:tab w:val="left" w:pos="5040"/>
        </w:tabs>
        <w:jc w:val="left"/>
        <w:rPr>
          <w:rFonts w:ascii="Gill Sans MT" w:hAnsi="Gill Sans MT"/>
          <w:sz w:val="24"/>
        </w:rPr>
      </w:pPr>
      <w:r w:rsidRPr="00FD0382">
        <w:rPr>
          <w:rFonts w:ascii="Gill Sans MT" w:hAnsi="Gill Sans MT"/>
          <w:sz w:val="24"/>
        </w:rPr>
        <w:t xml:space="preserve">The North Texas HIDTA encompasses 15 northern Texas Counties and </w:t>
      </w:r>
      <w:r w:rsidR="007C6728" w:rsidRPr="00FD0382">
        <w:rPr>
          <w:rFonts w:ascii="Gill Sans MT" w:hAnsi="Gill Sans MT"/>
          <w:sz w:val="24"/>
        </w:rPr>
        <w:t>six Oklahoma</w:t>
      </w:r>
      <w:r w:rsidRPr="00FD0382">
        <w:rPr>
          <w:rFonts w:ascii="Gill Sans MT" w:hAnsi="Gill Sans MT"/>
          <w:sz w:val="24"/>
        </w:rPr>
        <w:t xml:space="preserve"> counties. The National Seizure System data for 2009 indicate</w:t>
      </w:r>
      <w:r w:rsidR="00E93735">
        <w:rPr>
          <w:rFonts w:ascii="Gill Sans MT" w:hAnsi="Gill Sans MT"/>
          <w:sz w:val="24"/>
        </w:rPr>
        <w:t>d</w:t>
      </w:r>
      <w:r w:rsidRPr="00FD0382">
        <w:rPr>
          <w:rFonts w:ascii="Gill Sans MT" w:hAnsi="Gill Sans MT"/>
          <w:sz w:val="24"/>
        </w:rPr>
        <w:t xml:space="preserve"> that illicit drugs originating from within the North Texas HIDTA were destined for states such as Alabama, Arkansas, Florida, Georgia, Illinois, Indiana, Kentucky, Louisiana, Michigan, Mississippi, Missouri, New Jersey, New York, North Carolina, South Carolina, and Tennessee. </w:t>
      </w:r>
    </w:p>
    <w:p w:rsidR="00BF21AE" w:rsidRPr="00FD0382" w:rsidRDefault="00BF21AE" w:rsidP="00BF21AE">
      <w:pPr>
        <w:pStyle w:val="EnvelopeReturn"/>
        <w:tabs>
          <w:tab w:val="left" w:pos="5040"/>
        </w:tabs>
        <w:jc w:val="left"/>
        <w:rPr>
          <w:rFonts w:ascii="Gill Sans MT" w:hAnsi="Gill Sans MT"/>
          <w:sz w:val="24"/>
        </w:rPr>
      </w:pPr>
    </w:p>
    <w:p w:rsidR="00BF21AE" w:rsidRPr="00FD0382" w:rsidRDefault="00BF21AE" w:rsidP="00BF21AE">
      <w:pPr>
        <w:pStyle w:val="EnvelopeReturn"/>
        <w:tabs>
          <w:tab w:val="left" w:pos="5040"/>
        </w:tabs>
        <w:jc w:val="left"/>
        <w:rPr>
          <w:rFonts w:ascii="Gill Sans MT" w:hAnsi="Gill Sans MT"/>
          <w:sz w:val="24"/>
        </w:rPr>
      </w:pPr>
      <w:r w:rsidRPr="00FD0382">
        <w:rPr>
          <w:rFonts w:ascii="Gill Sans MT" w:hAnsi="Gill Sans MT"/>
          <w:sz w:val="24"/>
        </w:rPr>
        <w:t xml:space="preserve">As a major supplier of wholesale quantities of illicit drugs, </w:t>
      </w:r>
      <w:r w:rsidR="007C6728" w:rsidRPr="00FD0382">
        <w:rPr>
          <w:rFonts w:ascii="Gill Sans MT" w:hAnsi="Gill Sans MT"/>
          <w:sz w:val="24"/>
        </w:rPr>
        <w:t>some DTOs</w:t>
      </w:r>
      <w:r w:rsidRPr="00FD0382">
        <w:rPr>
          <w:rFonts w:ascii="Gill Sans MT" w:hAnsi="Gill Sans MT"/>
          <w:sz w:val="24"/>
        </w:rPr>
        <w:t xml:space="preserve"> work with members of African American and Hispanic Street gangs to distribute methamphetamine, marijuana, and cocaine at the retail level. Several of the </w:t>
      </w:r>
      <w:r w:rsidR="00E93735">
        <w:rPr>
          <w:rFonts w:ascii="Gill Sans MT" w:hAnsi="Gill Sans MT"/>
          <w:sz w:val="24"/>
        </w:rPr>
        <w:t xml:space="preserve">JAG funded </w:t>
      </w:r>
      <w:r w:rsidRPr="00FD0382">
        <w:rPr>
          <w:rFonts w:ascii="Gill Sans MT" w:hAnsi="Gill Sans MT"/>
          <w:sz w:val="24"/>
        </w:rPr>
        <w:t>task forces are reporting that a large DTO is operating from behind prison walls.  These same task forces are in the process of combining investigations and joining forces with the DEA and other investigative agencies to address this issue.</w:t>
      </w:r>
    </w:p>
    <w:p w:rsidR="006828CC" w:rsidRPr="00FD0382" w:rsidRDefault="006828CC" w:rsidP="006828CC">
      <w:pPr>
        <w:rPr>
          <w:rFonts w:ascii="Gill Sans MT" w:eastAsia="Calibri" w:hAnsi="Gill Sans MT"/>
        </w:rPr>
      </w:pPr>
    </w:p>
    <w:p w:rsidR="006828CC" w:rsidRDefault="00503D2B" w:rsidP="008C7FF1">
      <w:pPr>
        <w:pStyle w:val="BodyText"/>
        <w:rPr>
          <w:rFonts w:ascii="Gill Sans MT" w:eastAsia="Calibri" w:hAnsi="Gill Sans MT"/>
          <w:i w:val="0"/>
          <w:iCs w:val="0"/>
        </w:rPr>
      </w:pPr>
      <w:r>
        <w:rPr>
          <w:rFonts w:ascii="Gill Sans MT" w:eastAsia="Calibri" w:hAnsi="Gill Sans MT"/>
          <w:i w:val="0"/>
          <w:iCs w:val="0"/>
        </w:rPr>
        <w:t>E</w:t>
      </w:r>
      <w:r w:rsidR="00E93735">
        <w:rPr>
          <w:rFonts w:ascii="Gill Sans MT" w:eastAsia="Calibri" w:hAnsi="Gill Sans MT"/>
          <w:i w:val="0"/>
          <w:iCs w:val="0"/>
        </w:rPr>
        <w:t>ighty-nine</w:t>
      </w:r>
      <w:r w:rsidR="006828CC" w:rsidRPr="00FD0382">
        <w:rPr>
          <w:rFonts w:ascii="Gill Sans MT" w:eastAsia="Calibri" w:hAnsi="Gill Sans MT"/>
          <w:i w:val="0"/>
          <w:iCs w:val="0"/>
        </w:rPr>
        <w:t xml:space="preserve"> percent of all illicit drug arrests by the task forces in Oklahoma from July 1, 2013 to June 30, 2014 involved either methamphetamine or marijuana.</w:t>
      </w:r>
    </w:p>
    <w:p w:rsidR="00FD0382" w:rsidRPr="00FD0382" w:rsidRDefault="00FD0382" w:rsidP="008C7FF1">
      <w:pPr>
        <w:pStyle w:val="BodyText"/>
        <w:rPr>
          <w:rFonts w:ascii="Gill Sans MT" w:hAnsi="Gill Sans MT"/>
          <w:b/>
          <w:i w:val="0"/>
        </w:rPr>
      </w:pPr>
    </w:p>
    <w:p w:rsidR="008C7FF1" w:rsidRPr="00FD0382" w:rsidRDefault="008C7FF1" w:rsidP="008C7FF1">
      <w:pPr>
        <w:pStyle w:val="BodyText"/>
        <w:rPr>
          <w:rFonts w:ascii="Gill Sans MT" w:hAnsi="Gill Sans MT"/>
          <w:b/>
          <w:i w:val="0"/>
        </w:rPr>
      </w:pPr>
      <w:r w:rsidRPr="00FD0382">
        <w:rPr>
          <w:rFonts w:ascii="Gill Sans MT" w:hAnsi="Gill Sans MT"/>
          <w:b/>
          <w:i w:val="0"/>
        </w:rPr>
        <w:t>Drug Arrests in Oklahoma</w:t>
      </w:r>
    </w:p>
    <w:p w:rsidR="00FF48BF" w:rsidRPr="00FD0382" w:rsidRDefault="00FF48BF" w:rsidP="00FF48BF">
      <w:pPr>
        <w:widowControl w:val="0"/>
        <w:rPr>
          <w:color w:val="000000"/>
          <w:kern w:val="28"/>
        </w:rPr>
      </w:pPr>
      <w:r w:rsidRPr="00FD0382">
        <w:rPr>
          <w:rFonts w:ascii="Gill Sans MT" w:hAnsi="Gill Sans MT"/>
        </w:rPr>
        <w:t>Historically, one of the primary focuses of the JAG funding has been drug task fo</w:t>
      </w:r>
      <w:r w:rsidR="00503D2B">
        <w:rPr>
          <w:rFonts w:ascii="Gill Sans MT" w:hAnsi="Gill Sans MT"/>
        </w:rPr>
        <w:t xml:space="preserve">rces. In 2009, the </w:t>
      </w:r>
      <w:r w:rsidRPr="00FD0382">
        <w:rPr>
          <w:rFonts w:ascii="Gill Sans MT" w:hAnsi="Gill Sans MT"/>
        </w:rPr>
        <w:t xml:space="preserve">majority of the task forces expanded their scope to become Drug and Violent Crime Task Forces (DVCTFs) in order to be reflective of the actual work that was being accomplished with the JAG Funds. A drug and violent crime task force is defined as </w:t>
      </w:r>
      <w:r w:rsidR="00E93735">
        <w:rPr>
          <w:rFonts w:ascii="Gill Sans MT" w:hAnsi="Gill Sans MT"/>
        </w:rPr>
        <w:t>“</w:t>
      </w:r>
      <w:r w:rsidRPr="00FD0382">
        <w:rPr>
          <w:rFonts w:ascii="Gill Sans MT" w:hAnsi="Gill Sans MT"/>
        </w:rPr>
        <w:t xml:space="preserve">a </w:t>
      </w:r>
      <w:r w:rsidRPr="00FD0382">
        <w:rPr>
          <w:rFonts w:ascii="Gill Sans MT" w:hAnsi="Gill Sans MT"/>
          <w:color w:val="000000"/>
          <w:kern w:val="28"/>
        </w:rPr>
        <w:t xml:space="preserve">multijurisdictional task force that includes (a) full-time officers; (b) from a variety of different law enforcement agencies; (c) within a specific geographic region; (d) that conduct drug and violent crime investigations and drug enforcement activities; and (e) that conduct investigations across a geographic region that spans individual </w:t>
      </w:r>
      <w:r w:rsidRPr="00FD0382">
        <w:rPr>
          <w:rFonts w:ascii="Gill Sans MT" w:hAnsi="Gill Sans MT"/>
          <w:color w:val="000000"/>
          <w:kern w:val="28"/>
        </w:rPr>
        <w:lastRenderedPageBreak/>
        <w:t>departmental jurisdiction.</w:t>
      </w:r>
      <w:r w:rsidR="00E93735">
        <w:rPr>
          <w:rFonts w:ascii="Gill Sans MT" w:hAnsi="Gill Sans MT"/>
          <w:color w:val="000000"/>
          <w:kern w:val="28"/>
        </w:rPr>
        <w:t>”</w:t>
      </w:r>
    </w:p>
    <w:p w:rsidR="00FF48BF" w:rsidRPr="00FD0382" w:rsidRDefault="00FF48BF" w:rsidP="00FF48BF">
      <w:pPr>
        <w:widowControl w:val="0"/>
      </w:pPr>
      <w:r w:rsidRPr="00FD0382">
        <w:rPr>
          <w:color w:val="000000"/>
          <w:kern w:val="28"/>
          <w:sz w:val="20"/>
          <w:szCs w:val="20"/>
        </w:rPr>
        <w:t> </w:t>
      </w:r>
    </w:p>
    <w:p w:rsidR="00FF48BF" w:rsidRPr="00FD0382" w:rsidRDefault="00FF48BF" w:rsidP="00FF48BF">
      <w:pPr>
        <w:rPr>
          <w:rFonts w:ascii="Gill Sans MT" w:hAnsi="Gill Sans MT"/>
        </w:rPr>
      </w:pPr>
      <w:r w:rsidRPr="00FD0382">
        <w:rPr>
          <w:rFonts w:ascii="Gill Sans MT" w:hAnsi="Gill Sans MT"/>
        </w:rPr>
        <w:t>In addition to investigating drug enforcement cases, the DVCTFs have also investigated the following types of cases: 1) Homicides; 2) Shooting with Intent to Kill; 3) Sexual Assault; 4) Child Physical and Sexual Abuse; 5) Explosives; 6) Robberies; 7) Property Crimes; 8) Arson;  9) Kidnapping; and, 10) Human Trafficking.</w:t>
      </w:r>
    </w:p>
    <w:p w:rsidR="00FF48BF" w:rsidRPr="00FD0382" w:rsidRDefault="00FF48BF" w:rsidP="00FF48BF">
      <w:pPr>
        <w:rPr>
          <w:rFonts w:ascii="Gill Sans MT" w:hAnsi="Gill Sans MT"/>
        </w:rPr>
      </w:pPr>
    </w:p>
    <w:p w:rsidR="00FF48BF" w:rsidRPr="00FD0382" w:rsidRDefault="00FF48BF" w:rsidP="00FF48BF">
      <w:pPr>
        <w:rPr>
          <w:rFonts w:ascii="Gill Sans MT" w:hAnsi="Gill Sans MT"/>
        </w:rPr>
      </w:pPr>
      <w:r w:rsidRPr="00FD0382">
        <w:rPr>
          <w:rFonts w:ascii="Gill Sans MT" w:hAnsi="Gill Sans MT"/>
        </w:rPr>
        <w:t xml:space="preserve">In Oklahoma, like the rest of the nation, law enforcement budgets are increasingly strained, especially in rural areas. Law enforcement officers in small towns, cities, and counties are staffed at bare minimum. DVCTFs assist local law enforcement by lending expertise in the drug enforcement and violent crime areas. </w:t>
      </w:r>
    </w:p>
    <w:p w:rsidR="00FF48BF" w:rsidRPr="00FD0382" w:rsidRDefault="00FF48BF" w:rsidP="00FF48BF">
      <w:pPr>
        <w:rPr>
          <w:rFonts w:ascii="Gill Sans MT" w:hAnsi="Gill Sans MT"/>
        </w:rPr>
      </w:pPr>
    </w:p>
    <w:p w:rsidR="00FF48BF" w:rsidRPr="00FD0382" w:rsidRDefault="00FF48BF" w:rsidP="00FF48BF">
      <w:pPr>
        <w:rPr>
          <w:rFonts w:ascii="Gill Sans MT" w:hAnsi="Gill Sans MT"/>
        </w:rPr>
      </w:pPr>
      <w:r w:rsidRPr="00FD0382">
        <w:rPr>
          <w:rFonts w:ascii="Gill Sans MT" w:hAnsi="Gill Sans MT"/>
        </w:rPr>
        <w:t>In the 2012-2013 grant year, 19 multijurisdictional DVCTFs were funded.  Due to a federal reduction in funds in the 2013-2014 grant year, the number of task forces was reduced to 13. In an effort to maximize</w:t>
      </w:r>
      <w:r w:rsidR="004B1A94">
        <w:rPr>
          <w:rFonts w:ascii="Gill Sans MT" w:hAnsi="Gill Sans MT"/>
        </w:rPr>
        <w:t xml:space="preserve"> funds available for 2013-2014, the Board only funded personnel and benefits for investigators, prosecutors, and /or project directors</w:t>
      </w:r>
      <w:r w:rsidR="007C6728">
        <w:rPr>
          <w:rFonts w:ascii="Gill Sans MT" w:hAnsi="Gill Sans MT"/>
        </w:rPr>
        <w:t>.</w:t>
      </w:r>
      <w:r w:rsidRPr="00FD0382">
        <w:rPr>
          <w:rFonts w:ascii="Gill Sans MT" w:hAnsi="Gill Sans MT"/>
        </w:rPr>
        <w:t xml:space="preserve">  In the 2014-2015 grant year, with virtually the same amount of available funds, the same logic was applied.  Only personnel and benefits were funded, and again, only investigators, prosecutors, and/or project directors were funded in order to keep the 13 task forces funded. </w:t>
      </w:r>
    </w:p>
    <w:p w:rsidR="00FF48BF" w:rsidRPr="00FD0382" w:rsidRDefault="00FF48BF" w:rsidP="00FF48BF">
      <w:pPr>
        <w:rPr>
          <w:rFonts w:ascii="Gill Sans MT" w:hAnsi="Gill Sans MT"/>
        </w:rPr>
      </w:pPr>
    </w:p>
    <w:p w:rsidR="00FF48BF" w:rsidRPr="00FD0382" w:rsidRDefault="00FF48BF" w:rsidP="00FF48BF">
      <w:pPr>
        <w:rPr>
          <w:rFonts w:ascii="Gill Sans MT" w:hAnsi="Gill Sans MT"/>
        </w:rPr>
      </w:pPr>
      <w:r w:rsidRPr="00FD0382">
        <w:rPr>
          <w:rFonts w:ascii="Gill Sans MT" w:hAnsi="Gill Sans MT"/>
        </w:rPr>
        <w:t xml:space="preserve">While the current JAG </w:t>
      </w:r>
      <w:r w:rsidR="0013463F">
        <w:rPr>
          <w:rFonts w:ascii="Gill Sans MT" w:hAnsi="Gill Sans MT"/>
        </w:rPr>
        <w:t>recipients</w:t>
      </w:r>
      <w:r w:rsidRPr="00FD0382">
        <w:rPr>
          <w:rFonts w:ascii="Gill Sans MT" w:hAnsi="Gill Sans MT"/>
        </w:rPr>
        <w:t xml:space="preserve"> are still implementing their grant programs, a look at the accomplishments of the task forces </w:t>
      </w:r>
      <w:r w:rsidR="006828CC" w:rsidRPr="007545F6">
        <w:rPr>
          <w:rFonts w:ascii="Gill Sans MT" w:hAnsi="Gill Sans MT"/>
        </w:rPr>
        <w:t xml:space="preserve">in </w:t>
      </w:r>
      <w:r w:rsidR="00FD0382" w:rsidRPr="00FD0382">
        <w:rPr>
          <w:rFonts w:ascii="Gill Sans MT" w:hAnsi="Gill Sans MT"/>
        </w:rPr>
        <w:t>2014 indicate</w:t>
      </w:r>
      <w:r w:rsidR="0013463F">
        <w:rPr>
          <w:rFonts w:ascii="Gill Sans MT" w:hAnsi="Gill Sans MT"/>
        </w:rPr>
        <w:t>d</w:t>
      </w:r>
      <w:r w:rsidRPr="00FD0382">
        <w:rPr>
          <w:rFonts w:ascii="Gill Sans MT" w:hAnsi="Gill Sans MT"/>
        </w:rPr>
        <w:t xml:space="preserve"> that the task forces reported a total of 1,782 arrests during the grant period. Of these arrests, 935, or 61%, were arrested for methamphetamine, or methamphetamine-related violations, compared to 28% arrested for marijuana violations. Arrests for amphetamine and/or methamphetamine have ranked the highest in the number of arrest</w:t>
      </w:r>
      <w:r w:rsidR="00503D2B">
        <w:rPr>
          <w:rFonts w:ascii="Gill Sans MT" w:hAnsi="Gill Sans MT"/>
        </w:rPr>
        <w:t xml:space="preserve">s, followed by marijuana since </w:t>
      </w:r>
      <w:r w:rsidRPr="00FD0382">
        <w:rPr>
          <w:rFonts w:ascii="Gill Sans MT" w:hAnsi="Gill Sans MT"/>
        </w:rPr>
        <w:t xml:space="preserve">2006. In 2013, these two drugs accounted for 89% of the total number of drug arrests. </w:t>
      </w:r>
    </w:p>
    <w:p w:rsidR="00C20E52" w:rsidRDefault="00C20E52"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C409B1" w:rsidRDefault="00C409B1" w:rsidP="0084593F">
      <w:pPr>
        <w:rPr>
          <w:rFonts w:ascii="Gill Sans MT" w:hAnsi="Gill Sans MT"/>
          <w:highlight w:val="yellow"/>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503D2B" w:rsidRDefault="00503D2B" w:rsidP="00BE3ABF">
      <w:pPr>
        <w:jc w:val="center"/>
        <w:rPr>
          <w:rFonts w:ascii="Gill Sans MT" w:hAnsi="Gill Sans MT" w:cs="Calibri"/>
          <w:b/>
          <w:snapToGrid w:val="0"/>
          <w:color w:val="000000"/>
          <w:sz w:val="28"/>
          <w:szCs w:val="28"/>
        </w:rPr>
      </w:pPr>
    </w:p>
    <w:p w:rsidR="00EB271C" w:rsidRPr="00930D74" w:rsidRDefault="00C20E52" w:rsidP="00BE3ABF">
      <w:pPr>
        <w:jc w:val="center"/>
        <w:rPr>
          <w:rFonts w:ascii="Gill Sans MT" w:hAnsi="Gill Sans MT" w:cs="Calibri"/>
          <w:b/>
          <w:caps/>
          <w:snapToGrid w:val="0"/>
          <w:color w:val="000000"/>
          <w:sz w:val="28"/>
          <w:szCs w:val="28"/>
        </w:rPr>
      </w:pPr>
      <w:r w:rsidRPr="00930D74">
        <w:rPr>
          <w:rFonts w:ascii="Gill Sans MT" w:hAnsi="Gill Sans MT" w:cs="Calibri"/>
          <w:b/>
          <w:snapToGrid w:val="0"/>
          <w:color w:val="000000"/>
          <w:sz w:val="28"/>
          <w:szCs w:val="28"/>
        </w:rPr>
        <w:lastRenderedPageBreak/>
        <w:t xml:space="preserve">Persons Arrested By Task Forces for Illegal Substance </w:t>
      </w:r>
      <w:r w:rsidR="00F24455" w:rsidRPr="00930D74">
        <w:rPr>
          <w:rFonts w:ascii="Gill Sans MT" w:hAnsi="Gill Sans MT" w:cs="Calibri"/>
          <w:b/>
          <w:snapToGrid w:val="0"/>
          <w:color w:val="000000"/>
          <w:sz w:val="28"/>
          <w:szCs w:val="28"/>
        </w:rPr>
        <w:t>and</w:t>
      </w:r>
      <w:r w:rsidRPr="00930D74">
        <w:rPr>
          <w:rFonts w:ascii="Gill Sans MT" w:hAnsi="Gill Sans MT" w:cs="Calibri"/>
          <w:b/>
          <w:snapToGrid w:val="0"/>
          <w:color w:val="000000"/>
          <w:sz w:val="28"/>
          <w:szCs w:val="28"/>
        </w:rPr>
        <w:t xml:space="preserve"> Violation</w:t>
      </w:r>
    </w:p>
    <w:p w:rsidR="00EB271C" w:rsidRPr="00930D74" w:rsidRDefault="00C409B1" w:rsidP="00EB271C">
      <w:pPr>
        <w:jc w:val="center"/>
        <w:rPr>
          <w:rFonts w:ascii="Gill Sans MT" w:hAnsi="Gill Sans MT" w:cs="Calibri"/>
          <w:b/>
          <w:caps/>
          <w:snapToGrid w:val="0"/>
          <w:color w:val="000000"/>
          <w:sz w:val="28"/>
          <w:szCs w:val="28"/>
        </w:rPr>
      </w:pPr>
      <w:r w:rsidRPr="00930D74">
        <w:rPr>
          <w:rFonts w:ascii="Gill Sans MT" w:hAnsi="Gill Sans MT" w:cs="Calibri"/>
          <w:b/>
          <w:snapToGrid w:val="0"/>
          <w:color w:val="000000"/>
          <w:sz w:val="28"/>
          <w:szCs w:val="28"/>
        </w:rPr>
        <w:t>July 1, 2011</w:t>
      </w:r>
      <w:r w:rsidR="00C20E52" w:rsidRPr="00930D74">
        <w:rPr>
          <w:rFonts w:ascii="Gill Sans MT" w:hAnsi="Gill Sans MT" w:cs="Calibri"/>
          <w:b/>
          <w:snapToGrid w:val="0"/>
          <w:color w:val="000000"/>
          <w:sz w:val="28"/>
          <w:szCs w:val="28"/>
        </w:rPr>
        <w:t xml:space="preserve"> </w:t>
      </w:r>
      <w:r w:rsidR="00F24455" w:rsidRPr="00930D74">
        <w:rPr>
          <w:rFonts w:ascii="Gill Sans MT" w:hAnsi="Gill Sans MT" w:cs="Calibri"/>
          <w:b/>
          <w:snapToGrid w:val="0"/>
          <w:color w:val="000000"/>
          <w:sz w:val="28"/>
          <w:szCs w:val="28"/>
        </w:rPr>
        <w:t>through</w:t>
      </w:r>
      <w:r w:rsidR="00C20E52" w:rsidRPr="00930D74">
        <w:rPr>
          <w:rFonts w:ascii="Gill Sans MT" w:hAnsi="Gill Sans MT" w:cs="Calibri"/>
          <w:b/>
          <w:snapToGrid w:val="0"/>
          <w:color w:val="000000"/>
          <w:sz w:val="28"/>
          <w:szCs w:val="28"/>
        </w:rPr>
        <w:t xml:space="preserve"> June 30, 201</w:t>
      </w:r>
      <w:r w:rsidRPr="00930D74">
        <w:rPr>
          <w:rFonts w:ascii="Gill Sans MT" w:hAnsi="Gill Sans MT" w:cs="Calibri"/>
          <w:b/>
          <w:snapToGrid w:val="0"/>
          <w:color w:val="000000"/>
          <w:sz w:val="28"/>
          <w:szCs w:val="28"/>
        </w:rPr>
        <w:t>5</w:t>
      </w:r>
    </w:p>
    <w:p w:rsidR="00EB271C" w:rsidRPr="00930D74" w:rsidRDefault="00EB271C" w:rsidP="00EB271C">
      <w:pPr>
        <w:jc w:val="center"/>
        <w:rPr>
          <w:rFonts w:ascii="Gill Sans MT" w:hAnsi="Gill Sans MT" w:cs="Arial"/>
          <w:b/>
          <w:caps/>
          <w:snapToGrid w:val="0"/>
          <w:color w:val="000000"/>
        </w:rPr>
      </w:pPr>
    </w:p>
    <w:tbl>
      <w:tblPr>
        <w:tblW w:w="11420" w:type="dxa"/>
        <w:tblCellSpacing w:w="20" w:type="dxa"/>
        <w:tblInd w:w="-51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2420"/>
        <w:gridCol w:w="900"/>
        <w:gridCol w:w="900"/>
        <w:gridCol w:w="755"/>
        <w:gridCol w:w="756"/>
        <w:gridCol w:w="755"/>
        <w:gridCol w:w="755"/>
        <w:gridCol w:w="755"/>
        <w:gridCol w:w="756"/>
        <w:gridCol w:w="755"/>
        <w:gridCol w:w="923"/>
        <w:gridCol w:w="990"/>
      </w:tblGrid>
      <w:tr w:rsidR="00C20E52" w:rsidRPr="00B85940" w:rsidTr="00C20E52">
        <w:trPr>
          <w:cantSplit/>
          <w:trHeight w:val="938"/>
          <w:tblCellSpacing w:w="20" w:type="dxa"/>
        </w:trPr>
        <w:tc>
          <w:tcPr>
            <w:tcW w:w="2360" w:type="dxa"/>
            <w:shd w:val="clear" w:color="auto" w:fill="auto"/>
          </w:tcPr>
          <w:p w:rsidR="00EB271C" w:rsidRPr="00930D74" w:rsidRDefault="00EB271C" w:rsidP="00EB271C">
            <w:pPr>
              <w:jc w:val="center"/>
              <w:rPr>
                <w:rFonts w:ascii="Gill Sans MT" w:hAnsi="Gill Sans MT" w:cs="Calibri"/>
                <w:b/>
              </w:rPr>
            </w:pPr>
          </w:p>
          <w:p w:rsidR="00EB271C" w:rsidRPr="00930D74" w:rsidRDefault="00EB271C" w:rsidP="00EB271C">
            <w:pPr>
              <w:tabs>
                <w:tab w:val="left" w:pos="1958"/>
              </w:tabs>
              <w:rPr>
                <w:rFonts w:ascii="Gill Sans MT" w:hAnsi="Gill Sans MT" w:cs="Calibri"/>
                <w:b/>
              </w:rPr>
            </w:pPr>
            <w:r w:rsidRPr="00930D74">
              <w:rPr>
                <w:rFonts w:ascii="Gill Sans MT" w:hAnsi="Gill Sans MT" w:cs="Calibri"/>
                <w:b/>
              </w:rPr>
              <w:tab/>
            </w:r>
          </w:p>
          <w:p w:rsidR="00EB271C" w:rsidRPr="00930D74" w:rsidRDefault="00EB271C" w:rsidP="00EB271C">
            <w:pPr>
              <w:jc w:val="center"/>
              <w:rPr>
                <w:rFonts w:ascii="Gill Sans MT" w:hAnsi="Gill Sans MT" w:cs="Calibri"/>
                <w:b/>
              </w:rPr>
            </w:pPr>
          </w:p>
          <w:p w:rsidR="00EB271C" w:rsidRPr="00930D74" w:rsidRDefault="00EB271C" w:rsidP="00EB271C">
            <w:pPr>
              <w:jc w:val="center"/>
              <w:rPr>
                <w:rFonts w:ascii="Gill Sans MT" w:hAnsi="Gill Sans MT" w:cs="Calibri"/>
                <w:b/>
              </w:rPr>
            </w:pPr>
          </w:p>
          <w:p w:rsidR="00EB271C" w:rsidRPr="00930D74" w:rsidRDefault="00EB271C" w:rsidP="00EB271C">
            <w:pPr>
              <w:jc w:val="center"/>
              <w:rPr>
                <w:rFonts w:ascii="Gill Sans MT" w:hAnsi="Gill Sans MT" w:cs="Calibri"/>
                <w:b/>
              </w:rPr>
            </w:pPr>
          </w:p>
          <w:p w:rsidR="00EB271C" w:rsidRPr="00930D74" w:rsidRDefault="00EB271C" w:rsidP="00EB271C">
            <w:pPr>
              <w:jc w:val="center"/>
              <w:rPr>
                <w:rFonts w:ascii="Gill Sans MT" w:hAnsi="Gill Sans MT" w:cs="Calibri"/>
                <w:b/>
              </w:rPr>
            </w:pPr>
          </w:p>
          <w:p w:rsidR="00EB271C" w:rsidRPr="00930D74" w:rsidRDefault="00EB271C" w:rsidP="00EB271C">
            <w:pPr>
              <w:jc w:val="center"/>
              <w:rPr>
                <w:rFonts w:ascii="Gill Sans MT" w:hAnsi="Gill Sans MT" w:cs="Calibri"/>
                <w:b/>
              </w:rPr>
            </w:pPr>
            <w:r w:rsidRPr="00930D74">
              <w:rPr>
                <w:rFonts w:ascii="Gill Sans MT" w:hAnsi="Gill Sans MT" w:cs="Calibri"/>
                <w:b/>
              </w:rPr>
              <w:t>Drug</w:t>
            </w:r>
          </w:p>
        </w:tc>
        <w:tc>
          <w:tcPr>
            <w:tcW w:w="860"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Possession</w:t>
            </w:r>
          </w:p>
        </w:tc>
        <w:tc>
          <w:tcPr>
            <w:tcW w:w="860"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Possession</w:t>
            </w:r>
          </w:p>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 xml:space="preserve"> with intent</w:t>
            </w:r>
          </w:p>
        </w:tc>
        <w:tc>
          <w:tcPr>
            <w:tcW w:w="715"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Trafficking</w:t>
            </w:r>
          </w:p>
        </w:tc>
        <w:tc>
          <w:tcPr>
            <w:tcW w:w="716"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Distribution</w:t>
            </w:r>
          </w:p>
        </w:tc>
        <w:tc>
          <w:tcPr>
            <w:tcW w:w="715"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Manufacture</w:t>
            </w:r>
          </w:p>
        </w:tc>
        <w:tc>
          <w:tcPr>
            <w:tcW w:w="715"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Conspiracy</w:t>
            </w:r>
          </w:p>
        </w:tc>
        <w:tc>
          <w:tcPr>
            <w:tcW w:w="715"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Cultivation</w:t>
            </w:r>
          </w:p>
        </w:tc>
        <w:tc>
          <w:tcPr>
            <w:tcW w:w="716"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Diversion</w:t>
            </w:r>
          </w:p>
        </w:tc>
        <w:tc>
          <w:tcPr>
            <w:tcW w:w="715" w:type="dxa"/>
            <w:shd w:val="clear" w:color="auto" w:fill="auto"/>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Attempt to Manufacture</w:t>
            </w:r>
          </w:p>
        </w:tc>
        <w:tc>
          <w:tcPr>
            <w:tcW w:w="883" w:type="dxa"/>
            <w:shd w:val="clear" w:color="auto" w:fill="auto"/>
            <w:textDirection w:val="btLr"/>
          </w:tcPr>
          <w:p w:rsidR="00EB271C" w:rsidRPr="00930D74" w:rsidRDefault="00EB271C" w:rsidP="00EB271C">
            <w:pPr>
              <w:ind w:left="113" w:right="113"/>
              <w:rPr>
                <w:rFonts w:ascii="Gill Sans MT" w:hAnsi="Gill Sans MT" w:cs="Calibri"/>
                <w:b/>
                <w:sz w:val="22"/>
                <w:szCs w:val="22"/>
              </w:rPr>
            </w:pPr>
          </w:p>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Total</w:t>
            </w:r>
          </w:p>
        </w:tc>
        <w:tc>
          <w:tcPr>
            <w:tcW w:w="930" w:type="dxa"/>
            <w:textDirection w:val="btLr"/>
          </w:tcPr>
          <w:p w:rsidR="00EB271C" w:rsidRPr="00930D74" w:rsidRDefault="00EB271C" w:rsidP="00EB271C">
            <w:pPr>
              <w:ind w:left="113" w:right="113"/>
              <w:rPr>
                <w:rFonts w:ascii="Gill Sans MT" w:hAnsi="Gill Sans MT" w:cs="Calibri"/>
                <w:b/>
                <w:sz w:val="22"/>
                <w:szCs w:val="22"/>
              </w:rPr>
            </w:pPr>
            <w:r w:rsidRPr="00930D74">
              <w:rPr>
                <w:rFonts w:ascii="Gill Sans MT" w:hAnsi="Gill Sans MT" w:cs="Calibri"/>
                <w:b/>
                <w:sz w:val="22"/>
                <w:szCs w:val="22"/>
              </w:rPr>
              <w:t>Percentage of Arrests by Substance</w:t>
            </w:r>
          </w:p>
        </w:tc>
      </w:tr>
      <w:tr w:rsidR="00C20E52" w:rsidRPr="00B85940" w:rsidTr="00C20E52">
        <w:trPr>
          <w:trHeight w:val="439"/>
          <w:tblCellSpacing w:w="20" w:type="dxa"/>
        </w:trPr>
        <w:tc>
          <w:tcPr>
            <w:tcW w:w="2360" w:type="dxa"/>
            <w:shd w:val="clear" w:color="auto" w:fill="auto"/>
          </w:tcPr>
          <w:p w:rsidR="00C20E52" w:rsidRPr="00930D74" w:rsidRDefault="00C20E52" w:rsidP="00EB271C">
            <w:pPr>
              <w:rPr>
                <w:rFonts w:ascii="Gill Sans MT" w:hAnsi="Gill Sans MT" w:cs="Calibri"/>
              </w:rPr>
            </w:pPr>
            <w:r w:rsidRPr="00930D74">
              <w:rPr>
                <w:rFonts w:ascii="Gill Sans MT" w:hAnsi="Gill Sans MT" w:cs="Calibri"/>
              </w:rPr>
              <w:t xml:space="preserve">Amphetamine </w:t>
            </w:r>
          </w:p>
          <w:p w:rsidR="00EB271C" w:rsidRPr="00930D74" w:rsidRDefault="00EB271C" w:rsidP="00EB271C">
            <w:pPr>
              <w:rPr>
                <w:rFonts w:ascii="Gill Sans MT" w:hAnsi="Gill Sans MT" w:cs="Calibri"/>
              </w:rPr>
            </w:pPr>
            <w:r w:rsidRPr="00930D74">
              <w:rPr>
                <w:rFonts w:ascii="Gill Sans MT" w:hAnsi="Gill Sans MT" w:cs="Calibri"/>
              </w:rPr>
              <w:t>Methamphetamine</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1,337</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601</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365</w:t>
            </w:r>
          </w:p>
        </w:tc>
        <w:tc>
          <w:tcPr>
            <w:tcW w:w="716"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731</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550</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329</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0</w:t>
            </w:r>
          </w:p>
        </w:tc>
        <w:tc>
          <w:tcPr>
            <w:tcW w:w="716"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64</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251</w:t>
            </w:r>
          </w:p>
        </w:tc>
        <w:tc>
          <w:tcPr>
            <w:tcW w:w="883" w:type="dxa"/>
            <w:shd w:val="clear" w:color="auto" w:fill="auto"/>
          </w:tcPr>
          <w:p w:rsidR="00EB271C" w:rsidRPr="00930D74" w:rsidRDefault="00C409B1" w:rsidP="00EB271C">
            <w:pPr>
              <w:jc w:val="right"/>
              <w:rPr>
                <w:rFonts w:ascii="Gill Sans MT" w:hAnsi="Gill Sans MT" w:cs="Calibri"/>
                <w:b/>
                <w:bCs/>
                <w:sz w:val="22"/>
                <w:szCs w:val="22"/>
              </w:rPr>
            </w:pPr>
            <w:r w:rsidRPr="00930D74">
              <w:rPr>
                <w:rFonts w:ascii="Gill Sans MT" w:hAnsi="Gill Sans MT" w:cs="Calibri"/>
                <w:b/>
                <w:bCs/>
                <w:sz w:val="22"/>
                <w:szCs w:val="22"/>
              </w:rPr>
              <w:t>4,228</w:t>
            </w:r>
          </w:p>
        </w:tc>
        <w:tc>
          <w:tcPr>
            <w:tcW w:w="930" w:type="dxa"/>
          </w:tcPr>
          <w:p w:rsidR="00EB271C" w:rsidRPr="00930D74" w:rsidRDefault="0088272A" w:rsidP="0084593F">
            <w:pPr>
              <w:jc w:val="right"/>
              <w:rPr>
                <w:rFonts w:ascii="Gill Sans MT" w:hAnsi="Gill Sans MT" w:cs="Calibri"/>
                <w:b/>
                <w:bCs/>
                <w:sz w:val="22"/>
                <w:szCs w:val="22"/>
              </w:rPr>
            </w:pPr>
            <w:r w:rsidRPr="00930D74">
              <w:rPr>
                <w:rFonts w:ascii="Gill Sans MT" w:hAnsi="Gill Sans MT" w:cs="Calibri"/>
                <w:b/>
                <w:bCs/>
                <w:sz w:val="22"/>
                <w:szCs w:val="22"/>
              </w:rPr>
              <w:t>55</w:t>
            </w:r>
            <w:r w:rsidR="00EB271C" w:rsidRPr="00930D74">
              <w:rPr>
                <w:rFonts w:ascii="Gill Sans MT" w:hAnsi="Gill Sans MT" w:cs="Calibri"/>
                <w:b/>
                <w:bCs/>
                <w:sz w:val="22"/>
                <w:szCs w:val="22"/>
              </w:rPr>
              <w:t>%</w:t>
            </w:r>
          </w:p>
        </w:tc>
      </w:tr>
      <w:tr w:rsidR="00C20E52" w:rsidRPr="00B85940" w:rsidTr="00C20E52">
        <w:trPr>
          <w:trHeight w:val="351"/>
          <w:tblCellSpacing w:w="20" w:type="dxa"/>
        </w:trPr>
        <w:tc>
          <w:tcPr>
            <w:tcW w:w="2360" w:type="dxa"/>
            <w:shd w:val="clear" w:color="auto" w:fill="auto"/>
          </w:tcPr>
          <w:p w:rsidR="00EB271C" w:rsidRPr="00930D74" w:rsidRDefault="00EB271C" w:rsidP="00EB271C">
            <w:pPr>
              <w:rPr>
                <w:rFonts w:ascii="Gill Sans MT" w:hAnsi="Gill Sans MT" w:cs="Calibri"/>
              </w:rPr>
            </w:pPr>
            <w:r w:rsidRPr="00930D74">
              <w:rPr>
                <w:rFonts w:ascii="Gill Sans MT" w:hAnsi="Gill Sans MT" w:cs="Calibri"/>
              </w:rPr>
              <w:t>Marijuana</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1,087</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367</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54</w:t>
            </w:r>
          </w:p>
        </w:tc>
        <w:tc>
          <w:tcPr>
            <w:tcW w:w="716"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170</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44</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175</w:t>
            </w:r>
          </w:p>
        </w:tc>
        <w:tc>
          <w:tcPr>
            <w:tcW w:w="716"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883" w:type="dxa"/>
            <w:shd w:val="clear" w:color="auto" w:fill="auto"/>
          </w:tcPr>
          <w:p w:rsidR="00EB271C" w:rsidRPr="00930D74" w:rsidRDefault="00C409B1" w:rsidP="00EB271C">
            <w:pPr>
              <w:jc w:val="right"/>
              <w:rPr>
                <w:rFonts w:ascii="Gill Sans MT" w:hAnsi="Gill Sans MT" w:cs="Calibri"/>
                <w:b/>
                <w:bCs/>
                <w:sz w:val="22"/>
                <w:szCs w:val="22"/>
              </w:rPr>
            </w:pPr>
            <w:r w:rsidRPr="00930D74">
              <w:rPr>
                <w:rFonts w:ascii="Gill Sans MT" w:hAnsi="Gill Sans MT" w:cs="Calibri"/>
                <w:b/>
                <w:bCs/>
                <w:sz w:val="22"/>
                <w:szCs w:val="22"/>
              </w:rPr>
              <w:t>1,897</w:t>
            </w:r>
          </w:p>
        </w:tc>
        <w:tc>
          <w:tcPr>
            <w:tcW w:w="930" w:type="dxa"/>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25</w:t>
            </w:r>
            <w:r w:rsidR="00EB271C" w:rsidRPr="00930D74">
              <w:rPr>
                <w:rFonts w:ascii="Gill Sans MT" w:hAnsi="Gill Sans MT" w:cs="Calibri"/>
                <w:b/>
                <w:bCs/>
                <w:sz w:val="22"/>
                <w:szCs w:val="22"/>
              </w:rPr>
              <w:t>%</w:t>
            </w:r>
          </w:p>
        </w:tc>
      </w:tr>
      <w:tr w:rsidR="00C20E52" w:rsidRPr="00B85940" w:rsidTr="00C20E52">
        <w:trPr>
          <w:trHeight w:val="245"/>
          <w:tblCellSpacing w:w="20" w:type="dxa"/>
        </w:trPr>
        <w:tc>
          <w:tcPr>
            <w:tcW w:w="2360" w:type="dxa"/>
            <w:shd w:val="clear" w:color="auto" w:fill="auto"/>
          </w:tcPr>
          <w:p w:rsidR="00EB271C" w:rsidRPr="00930D74" w:rsidRDefault="00EB271C" w:rsidP="00EB271C">
            <w:pPr>
              <w:rPr>
                <w:rFonts w:ascii="Gill Sans MT" w:hAnsi="Gill Sans MT" w:cs="Calibri"/>
              </w:rPr>
            </w:pPr>
            <w:r w:rsidRPr="00930D74">
              <w:rPr>
                <w:rFonts w:ascii="Gill Sans MT" w:hAnsi="Gill Sans MT" w:cs="Calibri"/>
              </w:rPr>
              <w:t>Cocaine-all except Crack</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47</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41</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31</w:t>
            </w:r>
          </w:p>
        </w:tc>
        <w:tc>
          <w:tcPr>
            <w:tcW w:w="716"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36</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2</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16</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6"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883" w:type="dxa"/>
            <w:shd w:val="clear" w:color="auto" w:fill="auto"/>
          </w:tcPr>
          <w:p w:rsidR="00EB271C" w:rsidRPr="00930D74" w:rsidRDefault="00C409B1" w:rsidP="00EB271C">
            <w:pPr>
              <w:jc w:val="right"/>
              <w:rPr>
                <w:rFonts w:ascii="Gill Sans MT" w:hAnsi="Gill Sans MT" w:cs="Calibri"/>
                <w:b/>
                <w:bCs/>
                <w:sz w:val="22"/>
                <w:szCs w:val="22"/>
              </w:rPr>
            </w:pPr>
            <w:r w:rsidRPr="00930D74">
              <w:rPr>
                <w:rFonts w:ascii="Gill Sans MT" w:hAnsi="Gill Sans MT" w:cs="Calibri"/>
                <w:b/>
                <w:bCs/>
                <w:sz w:val="22"/>
                <w:szCs w:val="22"/>
              </w:rPr>
              <w:t>173</w:t>
            </w:r>
          </w:p>
        </w:tc>
        <w:tc>
          <w:tcPr>
            <w:tcW w:w="930" w:type="dxa"/>
          </w:tcPr>
          <w:p w:rsidR="00EB271C" w:rsidRPr="00930D74" w:rsidRDefault="00555AAC" w:rsidP="00555AAC">
            <w:pPr>
              <w:jc w:val="right"/>
              <w:rPr>
                <w:rFonts w:ascii="Gill Sans MT" w:hAnsi="Gill Sans MT" w:cs="Calibri"/>
                <w:b/>
                <w:bCs/>
                <w:sz w:val="22"/>
                <w:szCs w:val="22"/>
              </w:rPr>
            </w:pPr>
            <w:r w:rsidRPr="00930D74">
              <w:rPr>
                <w:rFonts w:ascii="Gill Sans MT" w:hAnsi="Gill Sans MT" w:cs="Calibri"/>
                <w:b/>
                <w:bCs/>
                <w:sz w:val="22"/>
                <w:szCs w:val="22"/>
              </w:rPr>
              <w:t>2</w:t>
            </w:r>
            <w:r w:rsidR="00EB271C" w:rsidRPr="00930D74">
              <w:rPr>
                <w:rFonts w:ascii="Gill Sans MT" w:hAnsi="Gill Sans MT" w:cs="Calibri"/>
                <w:b/>
                <w:bCs/>
                <w:sz w:val="22"/>
                <w:szCs w:val="22"/>
              </w:rPr>
              <w:t>%</w:t>
            </w:r>
          </w:p>
        </w:tc>
      </w:tr>
      <w:tr w:rsidR="00C20E52" w:rsidRPr="00B85940" w:rsidTr="00C20E52">
        <w:trPr>
          <w:trHeight w:val="245"/>
          <w:tblCellSpacing w:w="20" w:type="dxa"/>
        </w:trPr>
        <w:tc>
          <w:tcPr>
            <w:tcW w:w="2360" w:type="dxa"/>
            <w:shd w:val="clear" w:color="auto" w:fill="auto"/>
          </w:tcPr>
          <w:p w:rsidR="00EB271C" w:rsidRPr="00930D74" w:rsidRDefault="00EB271C" w:rsidP="00EB271C">
            <w:pPr>
              <w:rPr>
                <w:rFonts w:ascii="Gill Sans MT" w:hAnsi="Gill Sans MT" w:cs="Calibri"/>
              </w:rPr>
            </w:pPr>
            <w:r w:rsidRPr="00930D74">
              <w:rPr>
                <w:rFonts w:ascii="Gill Sans MT" w:hAnsi="Gill Sans MT" w:cs="Calibri"/>
              </w:rPr>
              <w:t>Pharmaceuticals</w:t>
            </w:r>
          </w:p>
        </w:tc>
        <w:tc>
          <w:tcPr>
            <w:tcW w:w="860" w:type="dxa"/>
            <w:shd w:val="clear" w:color="auto" w:fill="auto"/>
          </w:tcPr>
          <w:p w:rsidR="00EB271C" w:rsidRPr="00930D74" w:rsidRDefault="00C409B1" w:rsidP="00EB271C">
            <w:pPr>
              <w:jc w:val="center"/>
              <w:rPr>
                <w:rFonts w:ascii="Gill Sans MT" w:hAnsi="Gill Sans MT" w:cs="Calibri"/>
                <w:bCs/>
                <w:sz w:val="22"/>
                <w:szCs w:val="22"/>
              </w:rPr>
            </w:pPr>
            <w:r w:rsidRPr="00930D74">
              <w:rPr>
                <w:rFonts w:ascii="Gill Sans MT" w:hAnsi="Gill Sans MT" w:cs="Calibri"/>
                <w:bCs/>
                <w:sz w:val="22"/>
                <w:szCs w:val="22"/>
              </w:rPr>
              <w:t>385</w:t>
            </w:r>
          </w:p>
        </w:tc>
        <w:tc>
          <w:tcPr>
            <w:tcW w:w="860" w:type="dxa"/>
            <w:shd w:val="clear" w:color="auto" w:fill="auto"/>
          </w:tcPr>
          <w:p w:rsidR="00EB271C" w:rsidRPr="00930D74" w:rsidRDefault="00C409B1" w:rsidP="00EB271C">
            <w:pPr>
              <w:jc w:val="center"/>
              <w:rPr>
                <w:rFonts w:ascii="Gill Sans MT" w:hAnsi="Gill Sans MT" w:cs="Calibri"/>
                <w:bCs/>
                <w:sz w:val="22"/>
                <w:szCs w:val="22"/>
              </w:rPr>
            </w:pPr>
            <w:r w:rsidRPr="00930D74">
              <w:rPr>
                <w:rFonts w:ascii="Gill Sans MT" w:hAnsi="Gill Sans MT" w:cs="Calibri"/>
                <w:bCs/>
                <w:sz w:val="22"/>
                <w:szCs w:val="22"/>
              </w:rPr>
              <w:t>123</w:t>
            </w:r>
          </w:p>
        </w:tc>
        <w:tc>
          <w:tcPr>
            <w:tcW w:w="715" w:type="dxa"/>
            <w:shd w:val="clear" w:color="auto" w:fill="auto"/>
          </w:tcPr>
          <w:p w:rsidR="00EB271C" w:rsidRPr="00930D74" w:rsidRDefault="00C409B1" w:rsidP="00EB271C">
            <w:pPr>
              <w:jc w:val="center"/>
              <w:rPr>
                <w:rFonts w:ascii="Gill Sans MT" w:hAnsi="Gill Sans MT" w:cs="Calibri"/>
                <w:bCs/>
                <w:sz w:val="22"/>
                <w:szCs w:val="22"/>
              </w:rPr>
            </w:pPr>
            <w:r w:rsidRPr="00930D74">
              <w:rPr>
                <w:rFonts w:ascii="Gill Sans MT" w:hAnsi="Gill Sans MT" w:cs="Calibri"/>
                <w:bCs/>
                <w:sz w:val="22"/>
                <w:szCs w:val="22"/>
              </w:rPr>
              <w:t>10</w:t>
            </w:r>
          </w:p>
        </w:tc>
        <w:tc>
          <w:tcPr>
            <w:tcW w:w="716" w:type="dxa"/>
            <w:shd w:val="clear" w:color="auto" w:fill="auto"/>
          </w:tcPr>
          <w:p w:rsidR="00EB271C" w:rsidRPr="00930D74" w:rsidRDefault="00C409B1" w:rsidP="00EB271C">
            <w:pPr>
              <w:jc w:val="center"/>
              <w:rPr>
                <w:rFonts w:ascii="Gill Sans MT" w:hAnsi="Gill Sans MT" w:cs="Calibri"/>
                <w:bCs/>
                <w:sz w:val="22"/>
                <w:szCs w:val="22"/>
              </w:rPr>
            </w:pPr>
            <w:r w:rsidRPr="00930D74">
              <w:rPr>
                <w:rFonts w:ascii="Gill Sans MT" w:hAnsi="Gill Sans MT" w:cs="Calibri"/>
                <w:bCs/>
                <w:sz w:val="22"/>
                <w:szCs w:val="22"/>
              </w:rPr>
              <w:t>322</w:t>
            </w:r>
          </w:p>
        </w:tc>
        <w:tc>
          <w:tcPr>
            <w:tcW w:w="715" w:type="dxa"/>
            <w:shd w:val="clear" w:color="auto" w:fill="auto"/>
          </w:tcPr>
          <w:p w:rsidR="00EB271C" w:rsidRPr="00930D74" w:rsidRDefault="00C409B1" w:rsidP="00EB271C">
            <w:pPr>
              <w:jc w:val="center"/>
              <w:rPr>
                <w:rFonts w:ascii="Gill Sans MT" w:hAnsi="Gill Sans MT" w:cs="Calibri"/>
                <w:bCs/>
                <w:sz w:val="22"/>
                <w:szCs w:val="22"/>
              </w:rPr>
            </w:pPr>
            <w:r w:rsidRPr="00930D74">
              <w:rPr>
                <w:rFonts w:ascii="Gill Sans MT" w:hAnsi="Gill Sans MT" w:cs="Calibri"/>
                <w:bCs/>
                <w:sz w:val="22"/>
                <w:szCs w:val="22"/>
              </w:rPr>
              <w:t>4</w:t>
            </w:r>
          </w:p>
        </w:tc>
        <w:tc>
          <w:tcPr>
            <w:tcW w:w="715" w:type="dxa"/>
            <w:shd w:val="clear" w:color="auto" w:fill="auto"/>
          </w:tcPr>
          <w:p w:rsidR="00EB271C" w:rsidRPr="00930D74" w:rsidRDefault="00C409B1" w:rsidP="00EB271C">
            <w:pPr>
              <w:jc w:val="center"/>
              <w:rPr>
                <w:rFonts w:ascii="Gill Sans MT" w:hAnsi="Gill Sans MT" w:cs="Calibri"/>
                <w:bCs/>
                <w:sz w:val="22"/>
                <w:szCs w:val="22"/>
              </w:rPr>
            </w:pPr>
            <w:r w:rsidRPr="00930D74">
              <w:rPr>
                <w:rFonts w:ascii="Gill Sans MT" w:hAnsi="Gill Sans MT" w:cs="Calibri"/>
                <w:bCs/>
                <w:sz w:val="22"/>
                <w:szCs w:val="22"/>
              </w:rPr>
              <w:t>21</w:t>
            </w:r>
          </w:p>
        </w:tc>
        <w:tc>
          <w:tcPr>
            <w:tcW w:w="715" w:type="dxa"/>
            <w:shd w:val="clear" w:color="auto" w:fill="auto"/>
          </w:tcPr>
          <w:p w:rsidR="00EB271C" w:rsidRPr="00930D74" w:rsidRDefault="00EB271C" w:rsidP="00EB271C">
            <w:pPr>
              <w:jc w:val="center"/>
              <w:rPr>
                <w:rFonts w:ascii="Gill Sans MT" w:hAnsi="Gill Sans MT" w:cs="Calibri"/>
                <w:bCs/>
                <w:sz w:val="22"/>
                <w:szCs w:val="22"/>
              </w:rPr>
            </w:pPr>
            <w:r w:rsidRPr="00930D74">
              <w:rPr>
                <w:rFonts w:ascii="Gill Sans MT" w:hAnsi="Gill Sans MT" w:cs="Calibri"/>
                <w:bCs/>
                <w:sz w:val="22"/>
                <w:szCs w:val="22"/>
              </w:rPr>
              <w:t>0</w:t>
            </w:r>
          </w:p>
        </w:tc>
        <w:tc>
          <w:tcPr>
            <w:tcW w:w="716" w:type="dxa"/>
            <w:shd w:val="clear" w:color="auto" w:fill="auto"/>
          </w:tcPr>
          <w:p w:rsidR="00EB271C" w:rsidRPr="00930D74" w:rsidRDefault="00C409B1" w:rsidP="00EB271C">
            <w:pPr>
              <w:jc w:val="center"/>
              <w:rPr>
                <w:rFonts w:ascii="Gill Sans MT" w:hAnsi="Gill Sans MT" w:cs="Calibri"/>
                <w:bCs/>
                <w:sz w:val="22"/>
                <w:szCs w:val="22"/>
              </w:rPr>
            </w:pPr>
            <w:r w:rsidRPr="00930D74">
              <w:rPr>
                <w:rFonts w:ascii="Gill Sans MT" w:hAnsi="Gill Sans MT" w:cs="Calibri"/>
                <w:bCs/>
                <w:sz w:val="22"/>
                <w:szCs w:val="22"/>
              </w:rPr>
              <w:t>87</w:t>
            </w:r>
          </w:p>
        </w:tc>
        <w:tc>
          <w:tcPr>
            <w:tcW w:w="715" w:type="dxa"/>
            <w:shd w:val="clear" w:color="auto" w:fill="auto"/>
          </w:tcPr>
          <w:p w:rsidR="00EB271C" w:rsidRPr="00930D74" w:rsidRDefault="00EB271C" w:rsidP="00EB271C">
            <w:pPr>
              <w:jc w:val="center"/>
              <w:rPr>
                <w:rFonts w:ascii="Gill Sans MT" w:hAnsi="Gill Sans MT" w:cs="Calibri"/>
                <w:bCs/>
                <w:sz w:val="22"/>
                <w:szCs w:val="22"/>
              </w:rPr>
            </w:pPr>
            <w:r w:rsidRPr="00930D74">
              <w:rPr>
                <w:rFonts w:ascii="Gill Sans MT" w:hAnsi="Gill Sans MT" w:cs="Calibri"/>
                <w:bCs/>
                <w:sz w:val="22"/>
                <w:szCs w:val="22"/>
              </w:rPr>
              <w:t>0</w:t>
            </w:r>
          </w:p>
        </w:tc>
        <w:tc>
          <w:tcPr>
            <w:tcW w:w="883" w:type="dxa"/>
            <w:shd w:val="clear" w:color="auto" w:fill="auto"/>
          </w:tcPr>
          <w:p w:rsidR="00EB271C" w:rsidRPr="00930D74" w:rsidRDefault="00C409B1" w:rsidP="00EB271C">
            <w:pPr>
              <w:jc w:val="right"/>
              <w:rPr>
                <w:rFonts w:ascii="Gill Sans MT" w:hAnsi="Gill Sans MT" w:cs="Calibri"/>
                <w:b/>
                <w:bCs/>
                <w:sz w:val="22"/>
                <w:szCs w:val="22"/>
              </w:rPr>
            </w:pPr>
            <w:r w:rsidRPr="00930D74">
              <w:rPr>
                <w:rFonts w:ascii="Gill Sans MT" w:hAnsi="Gill Sans MT" w:cs="Calibri"/>
                <w:b/>
                <w:bCs/>
                <w:sz w:val="22"/>
                <w:szCs w:val="22"/>
              </w:rPr>
              <w:t>952</w:t>
            </w:r>
          </w:p>
        </w:tc>
        <w:tc>
          <w:tcPr>
            <w:tcW w:w="930" w:type="dxa"/>
          </w:tcPr>
          <w:p w:rsidR="00EB271C" w:rsidRPr="00930D74" w:rsidRDefault="006B2B77" w:rsidP="00555AAC">
            <w:pPr>
              <w:jc w:val="right"/>
              <w:rPr>
                <w:rFonts w:ascii="Gill Sans MT" w:hAnsi="Gill Sans MT" w:cs="Calibri"/>
                <w:b/>
                <w:bCs/>
                <w:sz w:val="22"/>
                <w:szCs w:val="22"/>
              </w:rPr>
            </w:pPr>
            <w:r w:rsidRPr="00930D74">
              <w:rPr>
                <w:rFonts w:ascii="Gill Sans MT" w:hAnsi="Gill Sans MT" w:cs="Calibri"/>
                <w:b/>
                <w:bCs/>
                <w:sz w:val="22"/>
                <w:szCs w:val="22"/>
              </w:rPr>
              <w:t>12</w:t>
            </w:r>
            <w:r w:rsidR="00EB271C" w:rsidRPr="00930D74">
              <w:rPr>
                <w:rFonts w:ascii="Gill Sans MT" w:hAnsi="Gill Sans MT" w:cs="Calibri"/>
                <w:b/>
                <w:bCs/>
                <w:sz w:val="22"/>
                <w:szCs w:val="22"/>
              </w:rPr>
              <w:t>%</w:t>
            </w:r>
          </w:p>
        </w:tc>
      </w:tr>
      <w:tr w:rsidR="00C20E52" w:rsidRPr="00B85940" w:rsidTr="00C20E52">
        <w:trPr>
          <w:trHeight w:val="260"/>
          <w:tblCellSpacing w:w="20" w:type="dxa"/>
        </w:trPr>
        <w:tc>
          <w:tcPr>
            <w:tcW w:w="2360" w:type="dxa"/>
            <w:shd w:val="clear" w:color="auto" w:fill="auto"/>
          </w:tcPr>
          <w:p w:rsidR="00EB271C" w:rsidRPr="00930D74" w:rsidRDefault="00EB271C" w:rsidP="00EB271C">
            <w:pPr>
              <w:rPr>
                <w:rFonts w:ascii="Gill Sans MT" w:hAnsi="Gill Sans MT" w:cs="Calibri"/>
              </w:rPr>
            </w:pPr>
            <w:r w:rsidRPr="00930D74">
              <w:rPr>
                <w:rFonts w:ascii="Gill Sans MT" w:hAnsi="Gill Sans MT" w:cs="Calibri"/>
              </w:rPr>
              <w:t>Crack Cocaine</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34</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24</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31</w:t>
            </w:r>
          </w:p>
        </w:tc>
        <w:tc>
          <w:tcPr>
            <w:tcW w:w="716"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55</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4</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53</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6"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883" w:type="dxa"/>
            <w:shd w:val="clear" w:color="auto" w:fill="auto"/>
          </w:tcPr>
          <w:p w:rsidR="00EB271C" w:rsidRPr="00930D74" w:rsidRDefault="00C409B1" w:rsidP="00EB271C">
            <w:pPr>
              <w:jc w:val="right"/>
              <w:rPr>
                <w:rFonts w:ascii="Gill Sans MT" w:hAnsi="Gill Sans MT" w:cs="Calibri"/>
                <w:b/>
                <w:bCs/>
                <w:sz w:val="22"/>
                <w:szCs w:val="22"/>
              </w:rPr>
            </w:pPr>
            <w:r w:rsidRPr="00930D74">
              <w:rPr>
                <w:rFonts w:ascii="Gill Sans MT" w:hAnsi="Gill Sans MT" w:cs="Calibri"/>
                <w:b/>
                <w:bCs/>
                <w:sz w:val="22"/>
                <w:szCs w:val="22"/>
              </w:rPr>
              <w:t>201</w:t>
            </w:r>
          </w:p>
        </w:tc>
        <w:tc>
          <w:tcPr>
            <w:tcW w:w="930" w:type="dxa"/>
          </w:tcPr>
          <w:p w:rsidR="00EB271C" w:rsidRPr="00930D74" w:rsidRDefault="006B2B77" w:rsidP="00555AAC">
            <w:pPr>
              <w:jc w:val="right"/>
              <w:rPr>
                <w:rFonts w:ascii="Gill Sans MT" w:hAnsi="Gill Sans MT" w:cs="Calibri"/>
                <w:b/>
                <w:bCs/>
                <w:sz w:val="22"/>
                <w:szCs w:val="22"/>
              </w:rPr>
            </w:pPr>
            <w:r w:rsidRPr="00930D74">
              <w:rPr>
                <w:rFonts w:ascii="Gill Sans MT" w:hAnsi="Gill Sans MT" w:cs="Calibri"/>
                <w:b/>
                <w:bCs/>
                <w:sz w:val="22"/>
                <w:szCs w:val="22"/>
              </w:rPr>
              <w:t>3</w:t>
            </w:r>
            <w:r w:rsidR="00EB271C" w:rsidRPr="00930D74">
              <w:rPr>
                <w:rFonts w:ascii="Gill Sans MT" w:hAnsi="Gill Sans MT" w:cs="Calibri"/>
                <w:b/>
                <w:bCs/>
                <w:sz w:val="22"/>
                <w:szCs w:val="22"/>
              </w:rPr>
              <w:t>%</w:t>
            </w:r>
          </w:p>
        </w:tc>
      </w:tr>
      <w:tr w:rsidR="00C20E52" w:rsidRPr="00B85940" w:rsidTr="00C20E52">
        <w:trPr>
          <w:trHeight w:val="290"/>
          <w:tblCellSpacing w:w="20" w:type="dxa"/>
        </w:trPr>
        <w:tc>
          <w:tcPr>
            <w:tcW w:w="2360" w:type="dxa"/>
            <w:shd w:val="clear" w:color="auto" w:fill="auto"/>
          </w:tcPr>
          <w:p w:rsidR="00EB271C" w:rsidRPr="00930D74" w:rsidRDefault="00EB271C" w:rsidP="00EB271C">
            <w:pPr>
              <w:rPr>
                <w:rFonts w:ascii="Gill Sans MT" w:hAnsi="Gill Sans MT" w:cs="Calibri"/>
              </w:rPr>
            </w:pPr>
            <w:r w:rsidRPr="00930D74">
              <w:rPr>
                <w:rFonts w:ascii="Gill Sans MT" w:hAnsi="Gill Sans MT" w:cs="Calibri"/>
              </w:rPr>
              <w:t>Heroin</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75</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34</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11</w:t>
            </w:r>
          </w:p>
        </w:tc>
        <w:tc>
          <w:tcPr>
            <w:tcW w:w="716"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23</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3</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14</w:t>
            </w:r>
          </w:p>
        </w:tc>
        <w:tc>
          <w:tcPr>
            <w:tcW w:w="716"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883" w:type="dxa"/>
            <w:shd w:val="clear" w:color="auto" w:fill="auto"/>
          </w:tcPr>
          <w:p w:rsidR="00EB271C" w:rsidRPr="00930D74" w:rsidRDefault="00C409B1" w:rsidP="00EB271C">
            <w:pPr>
              <w:jc w:val="right"/>
              <w:rPr>
                <w:rFonts w:ascii="Gill Sans MT" w:hAnsi="Gill Sans MT" w:cs="Calibri"/>
                <w:b/>
                <w:bCs/>
                <w:sz w:val="22"/>
                <w:szCs w:val="22"/>
              </w:rPr>
            </w:pPr>
            <w:r w:rsidRPr="00930D74">
              <w:rPr>
                <w:rFonts w:ascii="Gill Sans MT" w:hAnsi="Gill Sans MT" w:cs="Calibri"/>
                <w:b/>
                <w:bCs/>
                <w:sz w:val="22"/>
                <w:szCs w:val="22"/>
              </w:rPr>
              <w:t>160</w:t>
            </w:r>
          </w:p>
        </w:tc>
        <w:tc>
          <w:tcPr>
            <w:tcW w:w="930" w:type="dxa"/>
          </w:tcPr>
          <w:p w:rsidR="00EB271C" w:rsidRPr="00930D74" w:rsidRDefault="00555AAC" w:rsidP="00555AAC">
            <w:pPr>
              <w:jc w:val="right"/>
              <w:rPr>
                <w:rFonts w:ascii="Gill Sans MT" w:hAnsi="Gill Sans MT" w:cs="Calibri"/>
                <w:b/>
                <w:bCs/>
                <w:sz w:val="22"/>
                <w:szCs w:val="22"/>
              </w:rPr>
            </w:pPr>
            <w:r w:rsidRPr="00930D74">
              <w:rPr>
                <w:rFonts w:ascii="Gill Sans MT" w:hAnsi="Gill Sans MT" w:cs="Calibri"/>
                <w:b/>
                <w:bCs/>
                <w:sz w:val="22"/>
                <w:szCs w:val="22"/>
              </w:rPr>
              <w:t>2</w:t>
            </w:r>
            <w:r w:rsidR="00EB271C" w:rsidRPr="00930D74">
              <w:rPr>
                <w:rFonts w:ascii="Gill Sans MT" w:hAnsi="Gill Sans MT" w:cs="Calibri"/>
                <w:b/>
                <w:bCs/>
                <w:sz w:val="22"/>
                <w:szCs w:val="22"/>
              </w:rPr>
              <w:t>%</w:t>
            </w:r>
          </w:p>
        </w:tc>
      </w:tr>
      <w:tr w:rsidR="00C20E52" w:rsidRPr="00B85940" w:rsidTr="00C20E52">
        <w:trPr>
          <w:trHeight w:val="245"/>
          <w:tblCellSpacing w:w="20" w:type="dxa"/>
        </w:trPr>
        <w:tc>
          <w:tcPr>
            <w:tcW w:w="2360" w:type="dxa"/>
            <w:shd w:val="clear" w:color="auto" w:fill="auto"/>
          </w:tcPr>
          <w:p w:rsidR="00EB271C" w:rsidRPr="00930D74" w:rsidRDefault="00EB271C" w:rsidP="00EB271C">
            <w:pPr>
              <w:rPr>
                <w:rFonts w:ascii="Gill Sans MT" w:hAnsi="Gill Sans MT" w:cs="Calibri"/>
              </w:rPr>
            </w:pPr>
            <w:r w:rsidRPr="00930D74">
              <w:rPr>
                <w:rFonts w:ascii="Gill Sans MT" w:hAnsi="Gill Sans MT" w:cs="Calibri"/>
              </w:rPr>
              <w:t>Designer Drugs Such as Ecstasy</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45</w:t>
            </w:r>
          </w:p>
        </w:tc>
        <w:tc>
          <w:tcPr>
            <w:tcW w:w="860"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23</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1</w:t>
            </w:r>
          </w:p>
        </w:tc>
        <w:tc>
          <w:tcPr>
            <w:tcW w:w="716"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21</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C409B1" w:rsidP="00EB271C">
            <w:pPr>
              <w:jc w:val="center"/>
              <w:rPr>
                <w:rFonts w:ascii="Gill Sans MT" w:hAnsi="Gill Sans MT" w:cs="Calibri"/>
                <w:sz w:val="22"/>
                <w:szCs w:val="22"/>
              </w:rPr>
            </w:pPr>
            <w:r w:rsidRPr="00930D74">
              <w:rPr>
                <w:rFonts w:ascii="Gill Sans MT" w:hAnsi="Gill Sans MT" w:cs="Calibri"/>
                <w:sz w:val="22"/>
                <w:szCs w:val="22"/>
              </w:rPr>
              <w:t>8</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6"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715" w:type="dxa"/>
            <w:shd w:val="clear" w:color="auto" w:fill="auto"/>
          </w:tcPr>
          <w:p w:rsidR="00EB271C" w:rsidRPr="00930D74" w:rsidRDefault="00EB271C" w:rsidP="00EB271C">
            <w:pPr>
              <w:jc w:val="center"/>
              <w:rPr>
                <w:rFonts w:ascii="Gill Sans MT" w:hAnsi="Gill Sans MT" w:cs="Calibri"/>
                <w:sz w:val="22"/>
                <w:szCs w:val="22"/>
              </w:rPr>
            </w:pPr>
            <w:r w:rsidRPr="00930D74">
              <w:rPr>
                <w:rFonts w:ascii="Gill Sans MT" w:hAnsi="Gill Sans MT" w:cs="Calibri"/>
                <w:sz w:val="22"/>
                <w:szCs w:val="22"/>
              </w:rPr>
              <w:t>0</w:t>
            </w:r>
          </w:p>
        </w:tc>
        <w:tc>
          <w:tcPr>
            <w:tcW w:w="883" w:type="dxa"/>
            <w:shd w:val="clear" w:color="auto" w:fill="auto"/>
          </w:tcPr>
          <w:p w:rsidR="00EB271C" w:rsidRPr="00930D74" w:rsidRDefault="00C409B1" w:rsidP="00EB271C">
            <w:pPr>
              <w:jc w:val="right"/>
              <w:rPr>
                <w:rFonts w:ascii="Gill Sans MT" w:hAnsi="Gill Sans MT" w:cs="Calibri"/>
                <w:b/>
                <w:bCs/>
                <w:sz w:val="22"/>
                <w:szCs w:val="22"/>
              </w:rPr>
            </w:pPr>
            <w:r w:rsidRPr="00930D74">
              <w:rPr>
                <w:rFonts w:ascii="Gill Sans MT" w:hAnsi="Gill Sans MT" w:cs="Calibri"/>
                <w:b/>
                <w:bCs/>
                <w:sz w:val="22"/>
                <w:szCs w:val="22"/>
              </w:rPr>
              <w:t>98</w:t>
            </w:r>
          </w:p>
        </w:tc>
        <w:tc>
          <w:tcPr>
            <w:tcW w:w="930" w:type="dxa"/>
          </w:tcPr>
          <w:p w:rsidR="00EB271C" w:rsidRPr="00930D74" w:rsidRDefault="00EB271C" w:rsidP="00EB271C">
            <w:pPr>
              <w:jc w:val="right"/>
              <w:rPr>
                <w:rFonts w:ascii="Gill Sans MT" w:hAnsi="Gill Sans MT" w:cs="Calibri"/>
                <w:b/>
                <w:bCs/>
                <w:sz w:val="22"/>
                <w:szCs w:val="22"/>
              </w:rPr>
            </w:pPr>
            <w:r w:rsidRPr="00930D74">
              <w:rPr>
                <w:rFonts w:ascii="Gill Sans MT" w:hAnsi="Gill Sans MT" w:cs="Calibri"/>
                <w:b/>
                <w:bCs/>
                <w:sz w:val="22"/>
                <w:szCs w:val="22"/>
              </w:rPr>
              <w:t>1%</w:t>
            </w:r>
          </w:p>
        </w:tc>
      </w:tr>
      <w:tr w:rsidR="00C20E52" w:rsidRPr="00B85940" w:rsidTr="00C20E52">
        <w:trPr>
          <w:trHeight w:val="321"/>
          <w:tblCellSpacing w:w="20" w:type="dxa"/>
        </w:trPr>
        <w:tc>
          <w:tcPr>
            <w:tcW w:w="2360" w:type="dxa"/>
            <w:shd w:val="clear" w:color="auto" w:fill="auto"/>
          </w:tcPr>
          <w:p w:rsidR="00EB271C" w:rsidRPr="00930D74" w:rsidRDefault="00EB271C" w:rsidP="00EB271C">
            <w:pPr>
              <w:rPr>
                <w:rFonts w:ascii="Gill Sans MT" w:hAnsi="Gill Sans MT" w:cs="Calibri"/>
              </w:rPr>
            </w:pPr>
          </w:p>
        </w:tc>
        <w:tc>
          <w:tcPr>
            <w:tcW w:w="860" w:type="dxa"/>
            <w:shd w:val="clear" w:color="auto" w:fill="auto"/>
          </w:tcPr>
          <w:p w:rsidR="00EB271C" w:rsidRPr="00930D74" w:rsidRDefault="00EB271C" w:rsidP="00EB271C">
            <w:pPr>
              <w:jc w:val="center"/>
              <w:rPr>
                <w:rFonts w:ascii="Gill Sans MT" w:hAnsi="Gill Sans MT" w:cs="Calibri"/>
                <w:sz w:val="22"/>
                <w:szCs w:val="22"/>
              </w:rPr>
            </w:pPr>
          </w:p>
        </w:tc>
        <w:tc>
          <w:tcPr>
            <w:tcW w:w="860" w:type="dxa"/>
            <w:shd w:val="clear" w:color="auto" w:fill="auto"/>
          </w:tcPr>
          <w:p w:rsidR="00EB271C" w:rsidRPr="00930D74" w:rsidRDefault="00EB271C" w:rsidP="00EB271C">
            <w:pPr>
              <w:jc w:val="center"/>
              <w:rPr>
                <w:rFonts w:ascii="Gill Sans MT" w:hAnsi="Gill Sans MT" w:cs="Calibri"/>
                <w:sz w:val="22"/>
                <w:szCs w:val="22"/>
              </w:rPr>
            </w:pPr>
          </w:p>
        </w:tc>
        <w:tc>
          <w:tcPr>
            <w:tcW w:w="715" w:type="dxa"/>
            <w:shd w:val="clear" w:color="auto" w:fill="auto"/>
          </w:tcPr>
          <w:p w:rsidR="00EB271C" w:rsidRPr="00930D74" w:rsidRDefault="00EB271C" w:rsidP="00EB271C">
            <w:pPr>
              <w:jc w:val="center"/>
              <w:rPr>
                <w:rFonts w:ascii="Gill Sans MT" w:hAnsi="Gill Sans MT" w:cs="Calibri"/>
                <w:sz w:val="22"/>
                <w:szCs w:val="22"/>
              </w:rPr>
            </w:pPr>
          </w:p>
        </w:tc>
        <w:tc>
          <w:tcPr>
            <w:tcW w:w="716" w:type="dxa"/>
            <w:shd w:val="clear" w:color="auto" w:fill="auto"/>
          </w:tcPr>
          <w:p w:rsidR="00EB271C" w:rsidRPr="00930D74" w:rsidRDefault="00EB271C" w:rsidP="00EB271C">
            <w:pPr>
              <w:jc w:val="center"/>
              <w:rPr>
                <w:rFonts w:ascii="Gill Sans MT" w:hAnsi="Gill Sans MT" w:cs="Calibri"/>
                <w:sz w:val="22"/>
                <w:szCs w:val="22"/>
              </w:rPr>
            </w:pPr>
          </w:p>
        </w:tc>
        <w:tc>
          <w:tcPr>
            <w:tcW w:w="715" w:type="dxa"/>
            <w:shd w:val="clear" w:color="auto" w:fill="auto"/>
          </w:tcPr>
          <w:p w:rsidR="00EB271C" w:rsidRPr="00930D74" w:rsidRDefault="00EB271C" w:rsidP="00EB271C">
            <w:pPr>
              <w:jc w:val="center"/>
              <w:rPr>
                <w:rFonts w:ascii="Gill Sans MT" w:hAnsi="Gill Sans MT" w:cs="Calibri"/>
                <w:sz w:val="22"/>
                <w:szCs w:val="22"/>
              </w:rPr>
            </w:pPr>
          </w:p>
        </w:tc>
        <w:tc>
          <w:tcPr>
            <w:tcW w:w="715" w:type="dxa"/>
            <w:shd w:val="clear" w:color="auto" w:fill="auto"/>
          </w:tcPr>
          <w:p w:rsidR="00EB271C" w:rsidRPr="00930D74" w:rsidRDefault="00EB271C" w:rsidP="00EB271C">
            <w:pPr>
              <w:jc w:val="center"/>
              <w:rPr>
                <w:rFonts w:ascii="Gill Sans MT" w:hAnsi="Gill Sans MT" w:cs="Calibri"/>
                <w:sz w:val="22"/>
                <w:szCs w:val="22"/>
              </w:rPr>
            </w:pPr>
          </w:p>
        </w:tc>
        <w:tc>
          <w:tcPr>
            <w:tcW w:w="715" w:type="dxa"/>
            <w:shd w:val="clear" w:color="auto" w:fill="auto"/>
          </w:tcPr>
          <w:p w:rsidR="00EB271C" w:rsidRPr="00930D74" w:rsidRDefault="00EB271C" w:rsidP="00EB271C">
            <w:pPr>
              <w:jc w:val="center"/>
              <w:rPr>
                <w:rFonts w:ascii="Gill Sans MT" w:hAnsi="Gill Sans MT" w:cs="Calibri"/>
                <w:sz w:val="22"/>
                <w:szCs w:val="22"/>
              </w:rPr>
            </w:pPr>
          </w:p>
        </w:tc>
        <w:tc>
          <w:tcPr>
            <w:tcW w:w="716" w:type="dxa"/>
            <w:shd w:val="clear" w:color="auto" w:fill="auto"/>
          </w:tcPr>
          <w:p w:rsidR="00EB271C" w:rsidRPr="00930D74" w:rsidRDefault="00EB271C" w:rsidP="00EB271C">
            <w:pPr>
              <w:jc w:val="center"/>
              <w:rPr>
                <w:rFonts w:ascii="Gill Sans MT" w:hAnsi="Gill Sans MT" w:cs="Calibri"/>
                <w:sz w:val="22"/>
                <w:szCs w:val="22"/>
              </w:rPr>
            </w:pPr>
          </w:p>
        </w:tc>
        <w:tc>
          <w:tcPr>
            <w:tcW w:w="715" w:type="dxa"/>
            <w:shd w:val="clear" w:color="auto" w:fill="auto"/>
          </w:tcPr>
          <w:p w:rsidR="00EB271C" w:rsidRPr="00930D74" w:rsidRDefault="00EB271C" w:rsidP="00EB271C">
            <w:pPr>
              <w:jc w:val="center"/>
              <w:rPr>
                <w:rFonts w:ascii="Gill Sans MT" w:hAnsi="Gill Sans MT" w:cs="Calibri"/>
                <w:sz w:val="22"/>
                <w:szCs w:val="22"/>
              </w:rPr>
            </w:pPr>
          </w:p>
        </w:tc>
        <w:tc>
          <w:tcPr>
            <w:tcW w:w="883" w:type="dxa"/>
            <w:shd w:val="clear" w:color="auto" w:fill="auto"/>
          </w:tcPr>
          <w:p w:rsidR="00EB271C" w:rsidRPr="00930D74" w:rsidRDefault="00EB271C" w:rsidP="00EB271C">
            <w:pPr>
              <w:jc w:val="right"/>
              <w:rPr>
                <w:rFonts w:ascii="Gill Sans MT" w:hAnsi="Gill Sans MT" w:cs="Calibri"/>
                <w:b/>
                <w:bCs/>
                <w:sz w:val="22"/>
                <w:szCs w:val="22"/>
              </w:rPr>
            </w:pPr>
          </w:p>
        </w:tc>
        <w:tc>
          <w:tcPr>
            <w:tcW w:w="930" w:type="dxa"/>
          </w:tcPr>
          <w:p w:rsidR="00EB271C" w:rsidRPr="00930D74" w:rsidRDefault="00EB271C" w:rsidP="00555AAC">
            <w:pPr>
              <w:jc w:val="right"/>
              <w:rPr>
                <w:rFonts w:ascii="Gill Sans MT" w:hAnsi="Gill Sans MT" w:cs="Calibri"/>
                <w:b/>
                <w:bCs/>
                <w:sz w:val="22"/>
                <w:szCs w:val="22"/>
              </w:rPr>
            </w:pPr>
          </w:p>
        </w:tc>
      </w:tr>
      <w:tr w:rsidR="00C20E52" w:rsidRPr="00B85940" w:rsidTr="00C20E52">
        <w:trPr>
          <w:trHeight w:val="291"/>
          <w:tblCellSpacing w:w="20" w:type="dxa"/>
        </w:trPr>
        <w:tc>
          <w:tcPr>
            <w:tcW w:w="2360" w:type="dxa"/>
            <w:shd w:val="clear" w:color="auto" w:fill="auto"/>
          </w:tcPr>
          <w:p w:rsidR="00EB271C" w:rsidRPr="00930D74" w:rsidRDefault="00EB271C" w:rsidP="00EB271C">
            <w:pPr>
              <w:rPr>
                <w:rFonts w:ascii="Gill Sans MT" w:hAnsi="Gill Sans MT" w:cs="Calibri"/>
                <w:b/>
              </w:rPr>
            </w:pPr>
            <w:r w:rsidRPr="00930D74">
              <w:rPr>
                <w:rFonts w:ascii="Gill Sans MT" w:hAnsi="Gill Sans MT" w:cs="Calibri"/>
                <w:b/>
              </w:rPr>
              <w:t>Total</w:t>
            </w:r>
          </w:p>
        </w:tc>
        <w:tc>
          <w:tcPr>
            <w:tcW w:w="860"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3</w:t>
            </w:r>
            <w:r w:rsidR="009313DC" w:rsidRPr="00930D74">
              <w:rPr>
                <w:rFonts w:ascii="Gill Sans MT" w:hAnsi="Gill Sans MT" w:cs="Calibri"/>
                <w:b/>
                <w:bCs/>
                <w:sz w:val="22"/>
                <w:szCs w:val="22"/>
              </w:rPr>
              <w:t>,</w:t>
            </w:r>
            <w:r w:rsidRPr="00930D74">
              <w:rPr>
                <w:rFonts w:ascii="Gill Sans MT" w:hAnsi="Gill Sans MT" w:cs="Calibri"/>
                <w:b/>
                <w:bCs/>
                <w:sz w:val="22"/>
                <w:szCs w:val="22"/>
              </w:rPr>
              <w:t>010</w:t>
            </w:r>
          </w:p>
        </w:tc>
        <w:tc>
          <w:tcPr>
            <w:tcW w:w="860"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1,213</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503</w:t>
            </w:r>
          </w:p>
        </w:tc>
        <w:tc>
          <w:tcPr>
            <w:tcW w:w="716" w:type="dxa"/>
            <w:shd w:val="clear" w:color="auto" w:fill="auto"/>
          </w:tcPr>
          <w:p w:rsidR="00EB271C" w:rsidRPr="00930D74" w:rsidRDefault="006B2B77" w:rsidP="006B2B77">
            <w:pPr>
              <w:ind w:right="-82"/>
              <w:jc w:val="right"/>
              <w:rPr>
                <w:rFonts w:ascii="Gill Sans MT" w:hAnsi="Gill Sans MT" w:cs="Calibri"/>
                <w:b/>
                <w:bCs/>
                <w:sz w:val="22"/>
                <w:szCs w:val="22"/>
              </w:rPr>
            </w:pPr>
            <w:r w:rsidRPr="00930D74">
              <w:rPr>
                <w:rFonts w:ascii="Gill Sans MT" w:hAnsi="Gill Sans MT" w:cs="Calibri"/>
                <w:b/>
                <w:bCs/>
                <w:sz w:val="22"/>
                <w:szCs w:val="22"/>
              </w:rPr>
              <w:t>1</w:t>
            </w:r>
            <w:r w:rsidR="009313DC" w:rsidRPr="00930D74">
              <w:rPr>
                <w:rFonts w:ascii="Gill Sans MT" w:hAnsi="Gill Sans MT" w:cs="Calibri"/>
                <w:b/>
                <w:bCs/>
                <w:sz w:val="22"/>
                <w:szCs w:val="22"/>
              </w:rPr>
              <w:t>,</w:t>
            </w:r>
            <w:r w:rsidRPr="00930D74">
              <w:rPr>
                <w:rFonts w:ascii="Gill Sans MT" w:hAnsi="Gill Sans MT" w:cs="Calibri"/>
                <w:b/>
                <w:bCs/>
                <w:sz w:val="22"/>
                <w:szCs w:val="22"/>
              </w:rPr>
              <w:t>358</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560</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474</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189</w:t>
            </w:r>
          </w:p>
        </w:tc>
        <w:tc>
          <w:tcPr>
            <w:tcW w:w="716"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151</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251</w:t>
            </w:r>
          </w:p>
        </w:tc>
        <w:tc>
          <w:tcPr>
            <w:tcW w:w="883"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7,709</w:t>
            </w:r>
          </w:p>
        </w:tc>
        <w:tc>
          <w:tcPr>
            <w:tcW w:w="930" w:type="dxa"/>
          </w:tcPr>
          <w:p w:rsidR="00EB271C" w:rsidRPr="00930D74" w:rsidRDefault="00EB271C" w:rsidP="00EB271C">
            <w:pPr>
              <w:jc w:val="right"/>
              <w:rPr>
                <w:rFonts w:ascii="Gill Sans MT" w:hAnsi="Gill Sans MT" w:cs="Calibri"/>
                <w:b/>
                <w:bCs/>
                <w:color w:val="D9D9D9"/>
                <w:sz w:val="22"/>
                <w:szCs w:val="22"/>
              </w:rPr>
            </w:pPr>
          </w:p>
        </w:tc>
      </w:tr>
      <w:tr w:rsidR="00C20E52" w:rsidRPr="00B85940" w:rsidTr="00C20E52">
        <w:trPr>
          <w:trHeight w:val="306"/>
          <w:tblCellSpacing w:w="20" w:type="dxa"/>
        </w:trPr>
        <w:tc>
          <w:tcPr>
            <w:tcW w:w="2360" w:type="dxa"/>
            <w:shd w:val="clear" w:color="auto" w:fill="auto"/>
          </w:tcPr>
          <w:p w:rsidR="00EB271C" w:rsidRPr="00930D74" w:rsidRDefault="00EB271C" w:rsidP="00EB271C">
            <w:pPr>
              <w:rPr>
                <w:rFonts w:ascii="Gill Sans MT" w:hAnsi="Gill Sans MT" w:cs="Calibri"/>
                <w:b/>
              </w:rPr>
            </w:pPr>
            <w:r w:rsidRPr="00930D74">
              <w:rPr>
                <w:rFonts w:ascii="Gill Sans MT" w:hAnsi="Gill Sans MT" w:cs="Calibri"/>
                <w:b/>
              </w:rPr>
              <w:t>Percent of Arrests by Violation</w:t>
            </w:r>
          </w:p>
        </w:tc>
        <w:tc>
          <w:tcPr>
            <w:tcW w:w="860"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39</w:t>
            </w:r>
            <w:r w:rsidR="00EB271C" w:rsidRPr="00930D74">
              <w:rPr>
                <w:rFonts w:ascii="Gill Sans MT" w:hAnsi="Gill Sans MT" w:cs="Calibri"/>
                <w:b/>
                <w:bCs/>
                <w:sz w:val="22"/>
                <w:szCs w:val="22"/>
              </w:rPr>
              <w:t>%</w:t>
            </w:r>
          </w:p>
        </w:tc>
        <w:tc>
          <w:tcPr>
            <w:tcW w:w="860"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16</w:t>
            </w:r>
            <w:r w:rsidR="00EB271C" w:rsidRPr="00930D74">
              <w:rPr>
                <w:rFonts w:ascii="Gill Sans MT" w:hAnsi="Gill Sans MT" w:cs="Calibri"/>
                <w:b/>
                <w:bCs/>
                <w:sz w:val="22"/>
                <w:szCs w:val="22"/>
              </w:rPr>
              <w:t>%</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7</w:t>
            </w:r>
            <w:r w:rsidR="00EB271C" w:rsidRPr="00930D74">
              <w:rPr>
                <w:rFonts w:ascii="Gill Sans MT" w:hAnsi="Gill Sans MT" w:cs="Calibri"/>
                <w:b/>
                <w:bCs/>
                <w:sz w:val="22"/>
                <w:szCs w:val="22"/>
              </w:rPr>
              <w:t>%</w:t>
            </w:r>
          </w:p>
        </w:tc>
        <w:tc>
          <w:tcPr>
            <w:tcW w:w="716"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18</w:t>
            </w:r>
            <w:r w:rsidR="00EB271C" w:rsidRPr="00930D74">
              <w:rPr>
                <w:rFonts w:ascii="Gill Sans MT" w:hAnsi="Gill Sans MT" w:cs="Calibri"/>
                <w:b/>
                <w:bCs/>
                <w:sz w:val="22"/>
                <w:szCs w:val="22"/>
              </w:rPr>
              <w:t>%</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7</w:t>
            </w:r>
            <w:r w:rsidR="00EB271C" w:rsidRPr="00930D74">
              <w:rPr>
                <w:rFonts w:ascii="Gill Sans MT" w:hAnsi="Gill Sans MT" w:cs="Calibri"/>
                <w:b/>
                <w:bCs/>
                <w:sz w:val="22"/>
                <w:szCs w:val="22"/>
              </w:rPr>
              <w:t>%</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6</w:t>
            </w:r>
            <w:r w:rsidR="00EB271C" w:rsidRPr="00930D74">
              <w:rPr>
                <w:rFonts w:ascii="Gill Sans MT" w:hAnsi="Gill Sans MT" w:cs="Calibri"/>
                <w:b/>
                <w:bCs/>
                <w:sz w:val="22"/>
                <w:szCs w:val="22"/>
              </w:rPr>
              <w:t>%</w:t>
            </w:r>
          </w:p>
        </w:tc>
        <w:tc>
          <w:tcPr>
            <w:tcW w:w="715" w:type="dxa"/>
            <w:shd w:val="clear" w:color="auto" w:fill="auto"/>
          </w:tcPr>
          <w:p w:rsidR="00EB271C" w:rsidRPr="00930D74" w:rsidRDefault="00EB271C" w:rsidP="00EB271C">
            <w:pPr>
              <w:jc w:val="right"/>
              <w:rPr>
                <w:rFonts w:ascii="Gill Sans MT" w:hAnsi="Gill Sans MT" w:cs="Calibri"/>
                <w:b/>
                <w:bCs/>
                <w:sz w:val="22"/>
                <w:szCs w:val="22"/>
              </w:rPr>
            </w:pPr>
            <w:r w:rsidRPr="00930D74">
              <w:rPr>
                <w:rFonts w:ascii="Gill Sans MT" w:hAnsi="Gill Sans MT" w:cs="Calibri"/>
                <w:b/>
                <w:bCs/>
                <w:sz w:val="22"/>
                <w:szCs w:val="22"/>
              </w:rPr>
              <w:t>2%</w:t>
            </w:r>
          </w:p>
        </w:tc>
        <w:tc>
          <w:tcPr>
            <w:tcW w:w="716" w:type="dxa"/>
            <w:shd w:val="clear" w:color="auto" w:fill="auto"/>
          </w:tcPr>
          <w:p w:rsidR="00EB271C" w:rsidRPr="00930D74" w:rsidRDefault="00EB271C" w:rsidP="00EB271C">
            <w:pPr>
              <w:jc w:val="center"/>
              <w:rPr>
                <w:rFonts w:ascii="Gill Sans MT" w:hAnsi="Gill Sans MT" w:cs="Calibri"/>
                <w:b/>
                <w:bCs/>
                <w:sz w:val="22"/>
                <w:szCs w:val="22"/>
              </w:rPr>
            </w:pPr>
            <w:r w:rsidRPr="00930D74">
              <w:rPr>
                <w:rFonts w:ascii="Gill Sans MT" w:hAnsi="Gill Sans MT" w:cs="Calibri"/>
                <w:b/>
                <w:bCs/>
                <w:sz w:val="22"/>
                <w:szCs w:val="22"/>
              </w:rPr>
              <w:t>2%</w:t>
            </w:r>
          </w:p>
        </w:tc>
        <w:tc>
          <w:tcPr>
            <w:tcW w:w="715" w:type="dxa"/>
            <w:shd w:val="clear" w:color="auto" w:fill="auto"/>
          </w:tcPr>
          <w:p w:rsidR="00EB271C" w:rsidRPr="00930D74" w:rsidRDefault="006B2B77" w:rsidP="00EB271C">
            <w:pPr>
              <w:jc w:val="right"/>
              <w:rPr>
                <w:rFonts w:ascii="Gill Sans MT" w:hAnsi="Gill Sans MT" w:cs="Calibri"/>
                <w:b/>
                <w:bCs/>
                <w:sz w:val="22"/>
                <w:szCs w:val="22"/>
              </w:rPr>
            </w:pPr>
            <w:r w:rsidRPr="00930D74">
              <w:rPr>
                <w:rFonts w:ascii="Gill Sans MT" w:hAnsi="Gill Sans MT" w:cs="Calibri"/>
                <w:b/>
                <w:bCs/>
                <w:sz w:val="22"/>
                <w:szCs w:val="22"/>
              </w:rPr>
              <w:t>3</w:t>
            </w:r>
            <w:r w:rsidR="00EB271C" w:rsidRPr="00930D74">
              <w:rPr>
                <w:rFonts w:ascii="Gill Sans MT" w:hAnsi="Gill Sans MT" w:cs="Calibri"/>
                <w:b/>
                <w:bCs/>
                <w:sz w:val="22"/>
                <w:szCs w:val="22"/>
              </w:rPr>
              <w:t>%</w:t>
            </w:r>
          </w:p>
        </w:tc>
        <w:tc>
          <w:tcPr>
            <w:tcW w:w="883" w:type="dxa"/>
            <w:shd w:val="clear" w:color="auto" w:fill="BFBFBF"/>
          </w:tcPr>
          <w:p w:rsidR="00EB271C" w:rsidRPr="00930D74" w:rsidRDefault="009313DC" w:rsidP="00EB271C">
            <w:pPr>
              <w:jc w:val="right"/>
              <w:rPr>
                <w:rFonts w:ascii="Gill Sans MT" w:hAnsi="Gill Sans MT" w:cs="Calibri"/>
                <w:b/>
                <w:bCs/>
                <w:sz w:val="22"/>
                <w:szCs w:val="22"/>
              </w:rPr>
            </w:pPr>
            <w:r w:rsidRPr="00930D74">
              <w:rPr>
                <w:rFonts w:ascii="Gill Sans MT" w:hAnsi="Gill Sans MT" w:cs="Calibri"/>
                <w:b/>
                <w:bCs/>
                <w:sz w:val="22"/>
                <w:szCs w:val="22"/>
              </w:rPr>
              <w:t>100%</w:t>
            </w:r>
          </w:p>
        </w:tc>
        <w:tc>
          <w:tcPr>
            <w:tcW w:w="930" w:type="dxa"/>
            <w:shd w:val="clear" w:color="auto" w:fill="BFBFBF"/>
          </w:tcPr>
          <w:p w:rsidR="00EB271C" w:rsidRPr="00930D74" w:rsidRDefault="009313DC" w:rsidP="00EB271C">
            <w:pPr>
              <w:jc w:val="right"/>
              <w:rPr>
                <w:rFonts w:ascii="Gill Sans MT" w:hAnsi="Gill Sans MT" w:cs="Calibri"/>
                <w:b/>
                <w:bCs/>
                <w:sz w:val="22"/>
                <w:szCs w:val="22"/>
              </w:rPr>
            </w:pPr>
            <w:r w:rsidRPr="00930D74">
              <w:rPr>
                <w:rFonts w:ascii="Gill Sans MT" w:hAnsi="Gill Sans MT" w:cs="Calibri"/>
                <w:b/>
                <w:bCs/>
                <w:sz w:val="22"/>
                <w:szCs w:val="22"/>
              </w:rPr>
              <w:t>100%</w:t>
            </w:r>
          </w:p>
        </w:tc>
      </w:tr>
    </w:tbl>
    <w:p w:rsidR="00EB271C" w:rsidRPr="0019444B" w:rsidRDefault="00EB271C" w:rsidP="00EB271C">
      <w:pPr>
        <w:pStyle w:val="EnvelopeReturn"/>
        <w:tabs>
          <w:tab w:val="left" w:pos="5040"/>
        </w:tabs>
        <w:jc w:val="left"/>
        <w:rPr>
          <w:rFonts w:ascii="Gill Sans MT" w:hAnsi="Gill Sans MT"/>
          <w:sz w:val="24"/>
        </w:rPr>
      </w:pPr>
    </w:p>
    <w:p w:rsidR="007708DB" w:rsidRPr="00FD0382" w:rsidRDefault="007708DB" w:rsidP="007708DB">
      <w:pPr>
        <w:rPr>
          <w:rFonts w:ascii="Gill Sans MT" w:hAnsi="Gill Sans MT" w:cs="Arial"/>
          <w:snapToGrid w:val="0"/>
          <w:color w:val="000000"/>
        </w:rPr>
      </w:pPr>
      <w:r w:rsidRPr="00FD0382">
        <w:rPr>
          <w:rFonts w:ascii="Gill Sans MT" w:hAnsi="Gill Sans MT" w:cs="Arial"/>
          <w:snapToGrid w:val="0"/>
          <w:color w:val="000000"/>
        </w:rPr>
        <w:t>However, an extremely important trend is found in a three-year comparison</w:t>
      </w:r>
      <w:r w:rsidR="00083EB6" w:rsidRPr="00FD0382">
        <w:rPr>
          <w:rFonts w:ascii="Gill Sans MT" w:hAnsi="Gill Sans MT" w:cs="Arial"/>
          <w:snapToGrid w:val="0"/>
          <w:color w:val="000000"/>
        </w:rPr>
        <w:t>,</w:t>
      </w:r>
      <w:r w:rsidRPr="00FD0382">
        <w:rPr>
          <w:rFonts w:ascii="Gill Sans MT" w:hAnsi="Gill Sans MT" w:cs="Arial"/>
          <w:snapToGrid w:val="0"/>
          <w:color w:val="000000"/>
        </w:rPr>
        <w:t xml:space="preserve"> which indicates that there is an increase in the number of arrests by DVCTFs for more serious drug-relate</w:t>
      </w:r>
      <w:r w:rsidR="005A1AEA" w:rsidRPr="00FD0382">
        <w:rPr>
          <w:rFonts w:ascii="Gill Sans MT" w:hAnsi="Gill Sans MT" w:cs="Arial"/>
          <w:snapToGrid w:val="0"/>
          <w:color w:val="000000"/>
        </w:rPr>
        <w:t>d crimes, such as possession with intent and distribution</w:t>
      </w:r>
      <w:r w:rsidRPr="00FD0382">
        <w:rPr>
          <w:rFonts w:ascii="Gill Sans MT" w:hAnsi="Gill Sans MT" w:cs="Arial"/>
          <w:snapToGrid w:val="0"/>
          <w:color w:val="000000"/>
        </w:rPr>
        <w:t>.</w:t>
      </w:r>
      <w:r w:rsidR="00276C33" w:rsidRPr="00FD0382">
        <w:rPr>
          <w:rFonts w:ascii="Gill Sans MT" w:hAnsi="Gill Sans MT" w:cs="Arial"/>
          <w:snapToGrid w:val="0"/>
          <w:color w:val="000000"/>
        </w:rPr>
        <w:t xml:space="preserve"> </w:t>
      </w:r>
      <w:r w:rsidR="005A1AEA" w:rsidRPr="00FD0382">
        <w:rPr>
          <w:rFonts w:ascii="Gill Sans MT" w:hAnsi="Gill Sans MT" w:cs="Arial"/>
          <w:snapToGrid w:val="0"/>
          <w:color w:val="000000"/>
        </w:rPr>
        <w:t>The cost of some drugs such as methamphetamine has dropped due to the Mexican Cartel</w:t>
      </w:r>
      <w:r w:rsidR="009313DC" w:rsidRPr="00FD0382">
        <w:rPr>
          <w:rFonts w:ascii="Gill Sans MT" w:hAnsi="Gill Sans MT" w:cs="Arial"/>
          <w:snapToGrid w:val="0"/>
          <w:color w:val="000000"/>
        </w:rPr>
        <w:t>;</w:t>
      </w:r>
      <w:r w:rsidR="005A1AEA" w:rsidRPr="00FD0382">
        <w:rPr>
          <w:rFonts w:ascii="Gill Sans MT" w:hAnsi="Gill Sans MT" w:cs="Arial"/>
          <w:snapToGrid w:val="0"/>
          <w:color w:val="000000"/>
        </w:rPr>
        <w:t xml:space="preserve"> there is very little manufacturing right now. The marijuana market is almost exclusively either medical marijuana or from states where it is legal.</w:t>
      </w:r>
    </w:p>
    <w:p w:rsidR="005A1AEA" w:rsidRPr="00FD0382" w:rsidRDefault="005A1AEA" w:rsidP="007708DB">
      <w:pPr>
        <w:rPr>
          <w:rFonts w:ascii="Gill Sans MT" w:hAnsi="Gill Sans MT" w:cs="Arial"/>
          <w:snapToGrid w:val="0"/>
          <w:color w:val="000000"/>
        </w:rPr>
      </w:pPr>
    </w:p>
    <w:p w:rsidR="005A1AEA" w:rsidRPr="00FD0382" w:rsidRDefault="005A1AEA" w:rsidP="007708DB">
      <w:pPr>
        <w:rPr>
          <w:rFonts w:ascii="Gill Sans MT" w:hAnsi="Gill Sans MT" w:cs="Arial"/>
          <w:snapToGrid w:val="0"/>
          <w:color w:val="000000"/>
        </w:rPr>
      </w:pPr>
      <w:r w:rsidRPr="00FD0382">
        <w:rPr>
          <w:rFonts w:ascii="Gill Sans MT" w:hAnsi="Gill Sans MT" w:cs="Arial"/>
          <w:snapToGrid w:val="0"/>
          <w:color w:val="000000"/>
        </w:rPr>
        <w:t xml:space="preserve">Eighty percent of the drug arrests involve methamphetamine or marijuana.  Both illegal pharmaceuticals and </w:t>
      </w:r>
      <w:r w:rsidR="00893EDC" w:rsidRPr="00FD0382">
        <w:rPr>
          <w:rFonts w:ascii="Gill Sans MT" w:hAnsi="Gill Sans MT" w:cs="Arial"/>
          <w:snapToGrid w:val="0"/>
          <w:color w:val="000000"/>
        </w:rPr>
        <w:t>heroin is on the rise.  Illegal prescriptions are easy to obtain and very profitable, while the cost of heroin is relatively low and becoming more accessible in Oklahoma.</w:t>
      </w:r>
    </w:p>
    <w:p w:rsidR="00C20E52" w:rsidRPr="00FD0382" w:rsidRDefault="00C20E52" w:rsidP="00C20E52">
      <w:pPr>
        <w:rPr>
          <w:rFonts w:ascii="Gill Sans MT" w:hAnsi="Gill Sans MT" w:cs="Arial"/>
          <w:b/>
          <w:caps/>
          <w:snapToGrid w:val="0"/>
          <w:color w:val="000000"/>
        </w:rPr>
      </w:pPr>
    </w:p>
    <w:p w:rsidR="001B0D95" w:rsidRPr="005A1AEA" w:rsidRDefault="001B0D95" w:rsidP="001B0D95">
      <w:pPr>
        <w:rPr>
          <w:rFonts w:ascii="Gill Sans MT" w:hAnsi="Gill Sans MT" w:cs="Arial"/>
          <w:caps/>
          <w:snapToGrid w:val="0"/>
          <w:color w:val="000000"/>
        </w:rPr>
      </w:pPr>
      <w:r w:rsidRPr="00FD0382">
        <w:rPr>
          <w:rFonts w:ascii="Gill Sans MT" w:hAnsi="Gill Sans MT" w:cs="Arial"/>
          <w:b/>
          <w:snapToGrid w:val="0"/>
          <w:color w:val="000000"/>
        </w:rPr>
        <w:t>For all drug related acti</w:t>
      </w:r>
      <w:r w:rsidR="00893EDC" w:rsidRPr="00FD0382">
        <w:rPr>
          <w:rFonts w:ascii="Gill Sans MT" w:hAnsi="Gill Sans MT" w:cs="Arial"/>
          <w:b/>
          <w:snapToGrid w:val="0"/>
          <w:color w:val="000000"/>
        </w:rPr>
        <w:t>vity, 39</w:t>
      </w:r>
      <w:r w:rsidRPr="00FD0382">
        <w:rPr>
          <w:rFonts w:ascii="Gill Sans MT" w:hAnsi="Gill Sans MT" w:cs="Arial"/>
          <w:b/>
          <w:snapToGrid w:val="0"/>
          <w:color w:val="000000"/>
        </w:rPr>
        <w:t>% of the arrests</w:t>
      </w:r>
      <w:r w:rsidR="00893EDC" w:rsidRPr="00FD0382">
        <w:rPr>
          <w:rFonts w:ascii="Gill Sans MT" w:hAnsi="Gill Sans MT" w:cs="Arial"/>
          <w:b/>
          <w:snapToGrid w:val="0"/>
          <w:color w:val="000000"/>
        </w:rPr>
        <w:t xml:space="preserve"> were for possession</w:t>
      </w:r>
      <w:r w:rsidRPr="00FD0382">
        <w:rPr>
          <w:rFonts w:ascii="Gill Sans MT" w:hAnsi="Gill Sans MT" w:cs="Arial"/>
          <w:b/>
          <w:snapToGrid w:val="0"/>
          <w:color w:val="000000"/>
        </w:rPr>
        <w:t>.</w:t>
      </w:r>
      <w:r w:rsidRPr="00FD0382">
        <w:rPr>
          <w:rFonts w:ascii="Gill Sans MT" w:hAnsi="Gill Sans MT" w:cs="Arial"/>
          <w:snapToGrid w:val="0"/>
          <w:color w:val="000000"/>
        </w:rPr>
        <w:t xml:space="preserve"> Drug task forces typically do not focus on simple possession offenses</w:t>
      </w:r>
      <w:r w:rsidR="00083EB6" w:rsidRPr="00FD0382">
        <w:rPr>
          <w:rFonts w:ascii="Gill Sans MT" w:hAnsi="Gill Sans MT" w:cs="Arial"/>
          <w:snapToGrid w:val="0"/>
          <w:color w:val="000000"/>
        </w:rPr>
        <w:t>,</w:t>
      </w:r>
      <w:r w:rsidRPr="00FD0382">
        <w:rPr>
          <w:rFonts w:ascii="Gill Sans MT" w:hAnsi="Gill Sans MT" w:cs="Arial"/>
          <w:snapToGrid w:val="0"/>
          <w:color w:val="000000"/>
        </w:rPr>
        <w:t xml:space="preserve"> but sometimes these types of cases occur as a result of executing search warrants at dwellings which may be occupied by several individuals. </w:t>
      </w:r>
      <w:r w:rsidR="00893EDC" w:rsidRPr="00FD0382">
        <w:rPr>
          <w:rFonts w:ascii="Gill Sans MT" w:hAnsi="Gill Sans MT" w:cs="Arial"/>
          <w:snapToGrid w:val="0"/>
          <w:color w:val="000000"/>
        </w:rPr>
        <w:t>Also, persons arrested for possession are encouraged to work with the investigators in an effort to locate the source of the drugs.</w:t>
      </w:r>
      <w:r w:rsidRPr="005A1AEA">
        <w:rPr>
          <w:rFonts w:ascii="Gill Sans MT" w:hAnsi="Gill Sans MT" w:cs="Arial"/>
          <w:snapToGrid w:val="0"/>
          <w:color w:val="000000"/>
        </w:rPr>
        <w:t xml:space="preserve"> </w:t>
      </w:r>
    </w:p>
    <w:p w:rsidR="00EB271C" w:rsidRPr="005A1AEA" w:rsidRDefault="00EB271C" w:rsidP="00EB271C">
      <w:pPr>
        <w:pStyle w:val="EnvelopeReturn"/>
        <w:tabs>
          <w:tab w:val="left" w:pos="720"/>
        </w:tabs>
        <w:jc w:val="left"/>
        <w:rPr>
          <w:rFonts w:ascii="Gill Sans MT" w:hAnsi="Gill Sans MT"/>
          <w:b/>
          <w:sz w:val="24"/>
        </w:rPr>
      </w:pPr>
    </w:p>
    <w:p w:rsidR="00EB271C" w:rsidRPr="00B32DDA" w:rsidRDefault="008515DD" w:rsidP="00EB271C">
      <w:pPr>
        <w:tabs>
          <w:tab w:val="left" w:pos="2654"/>
          <w:tab w:val="center" w:pos="4968"/>
        </w:tabs>
        <w:jc w:val="center"/>
        <w:rPr>
          <w:rFonts w:ascii="Arial Bold" w:hAnsi="Arial Bold" w:cs="Arial"/>
          <w:b/>
          <w:caps/>
          <w:snapToGrid w:val="0"/>
          <w:color w:val="333399"/>
          <w:highlight w:val="lightGray"/>
        </w:rPr>
      </w:pPr>
      <w:r>
        <w:rPr>
          <w:rFonts w:ascii="Arial Bold" w:hAnsi="Arial Bold" w:cs="Arial"/>
          <w:b/>
          <w:caps/>
          <w:noProof/>
          <w:color w:val="333399"/>
        </w:rPr>
        <w:lastRenderedPageBreak/>
        <w:drawing>
          <wp:inline distT="0" distB="0" distL="0" distR="0">
            <wp:extent cx="6048375" cy="5924550"/>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B271C" w:rsidRDefault="00EB271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Default="00893EDC" w:rsidP="00EB271C">
      <w:pPr>
        <w:tabs>
          <w:tab w:val="left" w:pos="2654"/>
          <w:tab w:val="center" w:pos="4968"/>
        </w:tabs>
        <w:jc w:val="center"/>
        <w:rPr>
          <w:rFonts w:ascii="Arial Bold" w:hAnsi="Arial Bold" w:cs="Arial"/>
          <w:b/>
          <w:caps/>
          <w:snapToGrid w:val="0"/>
          <w:color w:val="333399"/>
          <w:highlight w:val="lightGray"/>
        </w:rPr>
      </w:pPr>
    </w:p>
    <w:p w:rsidR="00893EDC" w:rsidRPr="00B32DDA" w:rsidRDefault="00893EDC" w:rsidP="00EB271C">
      <w:pPr>
        <w:tabs>
          <w:tab w:val="left" w:pos="2654"/>
          <w:tab w:val="center" w:pos="4968"/>
        </w:tabs>
        <w:jc w:val="center"/>
        <w:rPr>
          <w:rFonts w:ascii="Arial Bold" w:hAnsi="Arial Bold" w:cs="Arial"/>
          <w:b/>
          <w:caps/>
          <w:snapToGrid w:val="0"/>
          <w:color w:val="333399"/>
          <w:highlight w:val="lightGray"/>
        </w:rPr>
      </w:pPr>
    </w:p>
    <w:p w:rsidR="0003039E" w:rsidRDefault="0003039E" w:rsidP="00EB271C">
      <w:pPr>
        <w:rPr>
          <w:rFonts w:ascii="Gill Sans MT" w:hAnsi="Gill Sans MT"/>
        </w:rPr>
      </w:pPr>
    </w:p>
    <w:p w:rsidR="0003039E" w:rsidRDefault="0003039E" w:rsidP="00EB271C">
      <w:pPr>
        <w:rPr>
          <w:rFonts w:ascii="Gill Sans MT" w:hAnsi="Gill Sans MT"/>
        </w:rPr>
      </w:pPr>
    </w:p>
    <w:p w:rsidR="0003039E" w:rsidRDefault="0003039E" w:rsidP="00EB271C">
      <w:pPr>
        <w:rPr>
          <w:rFonts w:ascii="Gill Sans MT" w:hAnsi="Gill Sans MT"/>
        </w:rPr>
      </w:pPr>
    </w:p>
    <w:p w:rsidR="0003039E" w:rsidRDefault="0003039E" w:rsidP="00EB271C">
      <w:pPr>
        <w:rPr>
          <w:rFonts w:ascii="Gill Sans MT" w:hAnsi="Gill Sans MT"/>
        </w:rPr>
      </w:pPr>
    </w:p>
    <w:p w:rsidR="0003039E" w:rsidRDefault="0003039E" w:rsidP="00EB271C">
      <w:pPr>
        <w:rPr>
          <w:rFonts w:ascii="Gill Sans MT" w:hAnsi="Gill Sans MT"/>
        </w:rPr>
      </w:pPr>
    </w:p>
    <w:p w:rsidR="00C20E52" w:rsidRDefault="00EB271C" w:rsidP="00EB271C">
      <w:pPr>
        <w:rPr>
          <w:rFonts w:ascii="Gill Sans MT" w:hAnsi="Gill Sans MT"/>
        </w:rPr>
      </w:pPr>
      <w:r w:rsidRPr="00FD0382">
        <w:rPr>
          <w:rFonts w:ascii="Gill Sans MT" w:hAnsi="Gill Sans MT"/>
        </w:rPr>
        <w:lastRenderedPageBreak/>
        <w:t>The Drug Task Forces seized a significant amount of illegal drugs in thei</w:t>
      </w:r>
      <w:r w:rsidR="002C4FF5" w:rsidRPr="00FD0382">
        <w:rPr>
          <w:rFonts w:ascii="Gill Sans MT" w:hAnsi="Gill Sans MT"/>
        </w:rPr>
        <w:t>r investigations from July 2011 to June 2015</w:t>
      </w:r>
      <w:r w:rsidRPr="00FD0382">
        <w:rPr>
          <w:rFonts w:ascii="Gill Sans MT" w:hAnsi="Gill Sans MT"/>
        </w:rPr>
        <w:t xml:space="preserve">. </w:t>
      </w:r>
      <w:r w:rsidR="000957F9" w:rsidRPr="00FD0382">
        <w:rPr>
          <w:rFonts w:ascii="Gill Sans MT" w:hAnsi="Gill Sans MT"/>
        </w:rPr>
        <w:t xml:space="preserve">The following chart </w:t>
      </w:r>
      <w:r w:rsidR="0003039E">
        <w:rPr>
          <w:rFonts w:ascii="Gill Sans MT" w:hAnsi="Gill Sans MT"/>
        </w:rPr>
        <w:t>outlines</w:t>
      </w:r>
      <w:r w:rsidR="000957F9" w:rsidRPr="00FD0382">
        <w:rPr>
          <w:rFonts w:ascii="Gill Sans MT" w:hAnsi="Gill Sans MT"/>
        </w:rPr>
        <w:t xml:space="preserve"> 97% </w:t>
      </w:r>
      <w:r w:rsidR="007B385D" w:rsidRPr="00FD0382">
        <w:rPr>
          <w:rFonts w:ascii="Gill Sans MT" w:hAnsi="Gill Sans MT"/>
        </w:rPr>
        <w:t>of the drug arrests since July</w:t>
      </w:r>
      <w:r w:rsidR="000957F9" w:rsidRPr="00FD0382">
        <w:rPr>
          <w:rFonts w:ascii="Gill Sans MT" w:hAnsi="Gill Sans MT"/>
        </w:rPr>
        <w:t xml:space="preserve"> 2011.Based on </w:t>
      </w:r>
      <w:r w:rsidR="0003039E">
        <w:rPr>
          <w:rFonts w:ascii="Gill Sans MT" w:hAnsi="Gill Sans MT"/>
        </w:rPr>
        <w:t xml:space="preserve">current street </w:t>
      </w:r>
      <w:r w:rsidR="000957F9" w:rsidRPr="00FD0382">
        <w:rPr>
          <w:rFonts w:ascii="Gill Sans MT" w:hAnsi="Gill Sans MT"/>
        </w:rPr>
        <w:t>drug value</w:t>
      </w:r>
      <w:r w:rsidR="0003039E">
        <w:rPr>
          <w:rFonts w:ascii="Gill Sans MT" w:hAnsi="Gill Sans MT"/>
        </w:rPr>
        <w:t>s, task forces seized</w:t>
      </w:r>
      <w:r w:rsidRPr="00FD0382">
        <w:rPr>
          <w:rFonts w:ascii="Gill Sans MT" w:hAnsi="Gill Sans MT"/>
        </w:rPr>
        <w:t xml:space="preserve"> </w:t>
      </w:r>
      <w:r w:rsidR="00DF6F2A" w:rsidRPr="00FD0382">
        <w:rPr>
          <w:rFonts w:ascii="Gill Sans MT" w:hAnsi="Gill Sans MT"/>
          <w:b/>
        </w:rPr>
        <w:t>$22,021,020</w:t>
      </w:r>
      <w:r w:rsidRPr="00FD0382">
        <w:rPr>
          <w:rFonts w:ascii="Gill Sans MT" w:hAnsi="Gill Sans MT"/>
        </w:rPr>
        <w:t xml:space="preserve"> in illegal drugs. </w:t>
      </w:r>
    </w:p>
    <w:p w:rsidR="00503D2B" w:rsidRPr="002C4FF5" w:rsidRDefault="00503D2B" w:rsidP="00EB271C">
      <w:pPr>
        <w:rPr>
          <w:rFonts w:ascii="Gill Sans MT" w:hAnsi="Gill Sans MT"/>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70"/>
        <w:gridCol w:w="2160"/>
        <w:gridCol w:w="2340"/>
        <w:gridCol w:w="1620"/>
      </w:tblGrid>
      <w:tr w:rsidR="005F016A" w:rsidRPr="002C4FF5" w:rsidTr="005F016A">
        <w:trPr>
          <w:trHeight w:val="312"/>
        </w:trPr>
        <w:tc>
          <w:tcPr>
            <w:tcW w:w="2088" w:type="dxa"/>
            <w:tcBorders>
              <w:top w:val="double" w:sz="4" w:space="0" w:color="auto"/>
            </w:tcBorders>
            <w:shd w:val="clear" w:color="auto" w:fill="D9D9D9"/>
          </w:tcPr>
          <w:p w:rsidR="005F016A" w:rsidRPr="002C4FF5" w:rsidRDefault="005F016A" w:rsidP="00EB271C">
            <w:pPr>
              <w:pStyle w:val="Footer"/>
              <w:tabs>
                <w:tab w:val="clear" w:pos="4320"/>
                <w:tab w:val="clear" w:pos="8640"/>
              </w:tabs>
              <w:jc w:val="center"/>
              <w:rPr>
                <w:rFonts w:ascii="Gill Sans MT" w:hAnsi="Gill Sans MT"/>
                <w:b/>
                <w:color w:val="000000"/>
              </w:rPr>
            </w:pPr>
          </w:p>
          <w:p w:rsidR="005F016A" w:rsidRPr="002C4FF5" w:rsidRDefault="005F016A" w:rsidP="00EB271C">
            <w:pPr>
              <w:pStyle w:val="Footer"/>
              <w:tabs>
                <w:tab w:val="clear" w:pos="4320"/>
                <w:tab w:val="clear" w:pos="8640"/>
              </w:tabs>
              <w:jc w:val="center"/>
              <w:rPr>
                <w:rFonts w:ascii="Gill Sans MT" w:hAnsi="Gill Sans MT"/>
                <w:b/>
                <w:color w:val="000000"/>
              </w:rPr>
            </w:pPr>
            <w:r w:rsidRPr="002C4FF5">
              <w:rPr>
                <w:rFonts w:ascii="Gill Sans MT" w:hAnsi="Gill Sans MT"/>
                <w:b/>
                <w:color w:val="000000"/>
              </w:rPr>
              <w:t xml:space="preserve">TYPE OF DRUGS </w:t>
            </w:r>
          </w:p>
          <w:p w:rsidR="005F016A" w:rsidRPr="002C4FF5" w:rsidRDefault="005F016A" w:rsidP="00EB271C">
            <w:pPr>
              <w:pStyle w:val="Footer"/>
              <w:tabs>
                <w:tab w:val="clear" w:pos="4320"/>
                <w:tab w:val="clear" w:pos="8640"/>
              </w:tabs>
              <w:jc w:val="center"/>
              <w:rPr>
                <w:rFonts w:ascii="Gill Sans MT" w:hAnsi="Gill Sans MT"/>
                <w:b/>
                <w:color w:val="000000"/>
              </w:rPr>
            </w:pPr>
            <w:r w:rsidRPr="002C4FF5">
              <w:rPr>
                <w:rFonts w:ascii="Gill Sans MT" w:hAnsi="Gill Sans MT"/>
                <w:b/>
                <w:color w:val="000000"/>
              </w:rPr>
              <w:t>SEIZED</w:t>
            </w:r>
          </w:p>
        </w:tc>
        <w:tc>
          <w:tcPr>
            <w:tcW w:w="2070" w:type="dxa"/>
            <w:tcBorders>
              <w:top w:val="double" w:sz="4" w:space="0" w:color="auto"/>
            </w:tcBorders>
            <w:shd w:val="clear" w:color="auto" w:fill="D9D9D9"/>
          </w:tcPr>
          <w:p w:rsidR="005F016A" w:rsidRPr="002C4FF5" w:rsidRDefault="005F016A" w:rsidP="00EB271C">
            <w:pPr>
              <w:jc w:val="center"/>
              <w:rPr>
                <w:rFonts w:ascii="Gill Sans MT" w:hAnsi="Gill Sans MT"/>
                <w:b/>
                <w:caps/>
                <w:color w:val="000000"/>
              </w:rPr>
            </w:pPr>
          </w:p>
          <w:p w:rsidR="005F016A" w:rsidRPr="002C4FF5" w:rsidRDefault="005F016A" w:rsidP="00EB271C">
            <w:pPr>
              <w:jc w:val="center"/>
              <w:rPr>
                <w:rFonts w:ascii="Gill Sans MT" w:hAnsi="Gill Sans MT"/>
                <w:b/>
                <w:caps/>
                <w:color w:val="000000"/>
              </w:rPr>
            </w:pPr>
            <w:r w:rsidRPr="002C4FF5">
              <w:rPr>
                <w:rFonts w:ascii="Gill Sans MT" w:hAnsi="Gill Sans MT"/>
                <w:b/>
                <w:caps/>
                <w:color w:val="000000"/>
              </w:rPr>
              <w:t xml:space="preserve">Amount </w:t>
            </w:r>
          </w:p>
          <w:p w:rsidR="005F016A" w:rsidRPr="002C4FF5" w:rsidRDefault="005F016A" w:rsidP="00EB271C">
            <w:pPr>
              <w:jc w:val="center"/>
              <w:rPr>
                <w:rFonts w:ascii="Gill Sans MT" w:hAnsi="Gill Sans MT"/>
                <w:b/>
                <w:caps/>
                <w:color w:val="000000"/>
              </w:rPr>
            </w:pPr>
            <w:r w:rsidRPr="002C4FF5">
              <w:rPr>
                <w:rFonts w:ascii="Gill Sans MT" w:hAnsi="Gill Sans MT"/>
                <w:b/>
                <w:caps/>
                <w:color w:val="000000"/>
              </w:rPr>
              <w:t xml:space="preserve">of drugs </w:t>
            </w:r>
          </w:p>
          <w:p w:rsidR="005F016A" w:rsidRPr="002C4FF5" w:rsidRDefault="005F016A" w:rsidP="00EB271C">
            <w:pPr>
              <w:jc w:val="center"/>
              <w:rPr>
                <w:rFonts w:ascii="Gill Sans MT" w:hAnsi="Gill Sans MT"/>
                <w:b/>
                <w:color w:val="000000"/>
              </w:rPr>
            </w:pPr>
            <w:r w:rsidRPr="002C4FF5">
              <w:rPr>
                <w:rFonts w:ascii="Gill Sans MT" w:hAnsi="Gill Sans MT"/>
                <w:b/>
                <w:caps/>
                <w:color w:val="000000"/>
              </w:rPr>
              <w:t>seized</w:t>
            </w:r>
          </w:p>
        </w:tc>
        <w:tc>
          <w:tcPr>
            <w:tcW w:w="2160" w:type="dxa"/>
            <w:tcBorders>
              <w:top w:val="double" w:sz="4" w:space="0" w:color="auto"/>
            </w:tcBorders>
            <w:shd w:val="clear" w:color="auto" w:fill="D9D9D9"/>
          </w:tcPr>
          <w:p w:rsidR="005F016A" w:rsidRPr="002C4FF5" w:rsidRDefault="005F016A" w:rsidP="00EB271C">
            <w:pPr>
              <w:tabs>
                <w:tab w:val="left" w:pos="162"/>
                <w:tab w:val="left" w:pos="2592"/>
              </w:tabs>
              <w:jc w:val="center"/>
              <w:rPr>
                <w:rFonts w:ascii="Gill Sans MT" w:hAnsi="Gill Sans MT"/>
                <w:b/>
                <w:caps/>
                <w:color w:val="000000"/>
              </w:rPr>
            </w:pPr>
          </w:p>
          <w:p w:rsidR="005F016A" w:rsidRPr="002C4FF5" w:rsidRDefault="00F828FC" w:rsidP="00EB271C">
            <w:pPr>
              <w:tabs>
                <w:tab w:val="left" w:pos="162"/>
                <w:tab w:val="left" w:pos="2592"/>
              </w:tabs>
              <w:jc w:val="center"/>
              <w:rPr>
                <w:rFonts w:ascii="Gill Sans MT" w:hAnsi="Gill Sans MT"/>
                <w:b/>
                <w:caps/>
                <w:color w:val="000000"/>
              </w:rPr>
            </w:pPr>
            <w:r>
              <w:rPr>
                <w:rFonts w:ascii="Gill Sans MT" w:hAnsi="Gill Sans MT"/>
                <w:b/>
                <w:caps/>
                <w:color w:val="000000"/>
              </w:rPr>
              <w:t>Alternate</w:t>
            </w:r>
          </w:p>
          <w:p w:rsidR="005F016A" w:rsidRPr="002C4FF5" w:rsidRDefault="005F016A" w:rsidP="00EB271C">
            <w:pPr>
              <w:tabs>
                <w:tab w:val="left" w:pos="162"/>
                <w:tab w:val="left" w:pos="2592"/>
              </w:tabs>
              <w:jc w:val="center"/>
              <w:rPr>
                <w:rFonts w:ascii="Gill Sans MT" w:hAnsi="Gill Sans MT"/>
                <w:b/>
                <w:caps/>
                <w:color w:val="000000"/>
              </w:rPr>
            </w:pPr>
            <w:r w:rsidRPr="002C4FF5">
              <w:rPr>
                <w:rFonts w:ascii="Gill Sans MT" w:hAnsi="Gill Sans MT"/>
                <w:b/>
                <w:caps/>
                <w:color w:val="000000"/>
              </w:rPr>
              <w:t>Example</w:t>
            </w:r>
          </w:p>
        </w:tc>
        <w:tc>
          <w:tcPr>
            <w:tcW w:w="2340" w:type="dxa"/>
            <w:tcBorders>
              <w:top w:val="double" w:sz="4" w:space="0" w:color="auto"/>
            </w:tcBorders>
            <w:shd w:val="clear" w:color="auto" w:fill="D9D9D9"/>
          </w:tcPr>
          <w:p w:rsidR="005F016A" w:rsidRPr="002C4FF5" w:rsidRDefault="005F016A" w:rsidP="005F016A">
            <w:pPr>
              <w:tabs>
                <w:tab w:val="left" w:pos="162"/>
                <w:tab w:val="left" w:pos="2592"/>
              </w:tabs>
              <w:jc w:val="center"/>
              <w:rPr>
                <w:rFonts w:ascii="Gill Sans MT" w:hAnsi="Gill Sans MT"/>
                <w:b/>
                <w:caps/>
                <w:color w:val="000000"/>
              </w:rPr>
            </w:pPr>
          </w:p>
          <w:p w:rsidR="005F016A" w:rsidRPr="002C4FF5" w:rsidRDefault="000957F9" w:rsidP="005F016A">
            <w:pPr>
              <w:tabs>
                <w:tab w:val="left" w:pos="162"/>
                <w:tab w:val="left" w:pos="2592"/>
              </w:tabs>
              <w:jc w:val="center"/>
              <w:rPr>
                <w:rFonts w:ascii="Gill Sans MT" w:hAnsi="Gill Sans MT"/>
                <w:b/>
                <w:caps/>
                <w:color w:val="000000"/>
              </w:rPr>
            </w:pPr>
            <w:r>
              <w:rPr>
                <w:rFonts w:ascii="Gill Sans MT" w:hAnsi="Gill Sans MT"/>
                <w:b/>
                <w:caps/>
                <w:color w:val="000000"/>
              </w:rPr>
              <w:t xml:space="preserve">OSBI </w:t>
            </w:r>
            <w:r w:rsidR="005F016A" w:rsidRPr="002C4FF5">
              <w:rPr>
                <w:rFonts w:ascii="Gill Sans MT" w:hAnsi="Gill Sans MT"/>
                <w:b/>
                <w:caps/>
                <w:color w:val="000000"/>
              </w:rPr>
              <w:t xml:space="preserve"> </w:t>
            </w:r>
          </w:p>
          <w:p w:rsidR="005F016A" w:rsidRPr="002C4FF5" w:rsidRDefault="005F016A" w:rsidP="005F016A">
            <w:pPr>
              <w:tabs>
                <w:tab w:val="left" w:pos="162"/>
                <w:tab w:val="left" w:pos="2592"/>
              </w:tabs>
              <w:jc w:val="center"/>
              <w:rPr>
                <w:rFonts w:ascii="Gill Sans MT" w:hAnsi="Gill Sans MT"/>
                <w:b/>
                <w:caps/>
                <w:color w:val="000000"/>
              </w:rPr>
            </w:pPr>
            <w:r w:rsidRPr="002C4FF5">
              <w:rPr>
                <w:rFonts w:ascii="Gill Sans MT" w:hAnsi="Gill Sans MT"/>
                <w:b/>
                <w:caps/>
                <w:color w:val="000000"/>
              </w:rPr>
              <w:t>ESTIMATED STREET vALUE</w:t>
            </w:r>
          </w:p>
        </w:tc>
        <w:tc>
          <w:tcPr>
            <w:tcW w:w="1620" w:type="dxa"/>
            <w:tcBorders>
              <w:top w:val="double" w:sz="4" w:space="0" w:color="auto"/>
            </w:tcBorders>
            <w:shd w:val="clear" w:color="auto" w:fill="D9D9D9"/>
          </w:tcPr>
          <w:p w:rsidR="005F016A" w:rsidRPr="002C4FF5" w:rsidRDefault="005F016A" w:rsidP="00EB271C">
            <w:pPr>
              <w:tabs>
                <w:tab w:val="left" w:pos="162"/>
                <w:tab w:val="left" w:pos="2592"/>
              </w:tabs>
              <w:jc w:val="center"/>
              <w:rPr>
                <w:rFonts w:ascii="Gill Sans MT" w:hAnsi="Gill Sans MT"/>
                <w:b/>
                <w:caps/>
                <w:color w:val="000000"/>
              </w:rPr>
            </w:pPr>
          </w:p>
          <w:p w:rsidR="005F016A" w:rsidRPr="002C4FF5" w:rsidRDefault="005F016A" w:rsidP="00EB271C">
            <w:pPr>
              <w:tabs>
                <w:tab w:val="left" w:pos="162"/>
                <w:tab w:val="left" w:pos="2592"/>
              </w:tabs>
              <w:jc w:val="center"/>
              <w:rPr>
                <w:rFonts w:ascii="Gill Sans MT" w:hAnsi="Gill Sans MT"/>
                <w:b/>
                <w:caps/>
                <w:color w:val="000000"/>
              </w:rPr>
            </w:pPr>
            <w:r w:rsidRPr="002C4FF5">
              <w:rPr>
                <w:rFonts w:ascii="Gill Sans MT" w:hAnsi="Gill Sans MT"/>
                <w:b/>
                <w:caps/>
                <w:color w:val="000000"/>
              </w:rPr>
              <w:t>Local street value</w:t>
            </w:r>
          </w:p>
        </w:tc>
      </w:tr>
      <w:tr w:rsidR="005F016A" w:rsidRPr="002C4FF5" w:rsidTr="005F016A">
        <w:tc>
          <w:tcPr>
            <w:tcW w:w="2088" w:type="dxa"/>
          </w:tcPr>
          <w:p w:rsidR="005F016A" w:rsidRPr="002C4FF5" w:rsidRDefault="005F016A" w:rsidP="00EB271C">
            <w:pPr>
              <w:spacing w:before="120"/>
              <w:rPr>
                <w:rFonts w:ascii="Gill Sans MT" w:hAnsi="Gill Sans MT"/>
              </w:rPr>
            </w:pPr>
          </w:p>
        </w:tc>
        <w:tc>
          <w:tcPr>
            <w:tcW w:w="2070" w:type="dxa"/>
          </w:tcPr>
          <w:p w:rsidR="005F016A" w:rsidRPr="002C4FF5" w:rsidRDefault="005F016A" w:rsidP="00EB271C">
            <w:pPr>
              <w:spacing w:before="120"/>
              <w:jc w:val="center"/>
              <w:rPr>
                <w:rFonts w:ascii="Gill Sans MT" w:hAnsi="Gill Sans MT"/>
              </w:rPr>
            </w:pPr>
          </w:p>
        </w:tc>
        <w:tc>
          <w:tcPr>
            <w:tcW w:w="2160" w:type="dxa"/>
          </w:tcPr>
          <w:p w:rsidR="005F016A" w:rsidRPr="002C4FF5" w:rsidRDefault="005F016A" w:rsidP="00EB271C">
            <w:pPr>
              <w:tabs>
                <w:tab w:val="left" w:pos="162"/>
                <w:tab w:val="left" w:pos="2592"/>
              </w:tabs>
              <w:spacing w:before="120"/>
              <w:jc w:val="center"/>
              <w:rPr>
                <w:rFonts w:ascii="Gill Sans MT" w:hAnsi="Gill Sans MT"/>
                <w:b/>
              </w:rPr>
            </w:pPr>
          </w:p>
        </w:tc>
        <w:tc>
          <w:tcPr>
            <w:tcW w:w="2340" w:type="dxa"/>
          </w:tcPr>
          <w:p w:rsidR="005F016A" w:rsidRPr="002C4FF5" w:rsidRDefault="005F016A" w:rsidP="00A03B39">
            <w:pPr>
              <w:tabs>
                <w:tab w:val="left" w:pos="162"/>
                <w:tab w:val="left" w:pos="2592"/>
              </w:tabs>
              <w:spacing w:before="120"/>
              <w:jc w:val="center"/>
              <w:rPr>
                <w:rFonts w:ascii="Gill Sans MT" w:hAnsi="Gill Sans MT"/>
              </w:rPr>
            </w:pPr>
          </w:p>
        </w:tc>
        <w:tc>
          <w:tcPr>
            <w:tcW w:w="1620" w:type="dxa"/>
            <w:shd w:val="clear" w:color="auto" w:fill="auto"/>
          </w:tcPr>
          <w:p w:rsidR="005F016A" w:rsidRPr="002C4FF5" w:rsidRDefault="005F016A" w:rsidP="005F016A">
            <w:pPr>
              <w:tabs>
                <w:tab w:val="left" w:pos="162"/>
                <w:tab w:val="left" w:pos="2592"/>
              </w:tabs>
              <w:spacing w:before="120"/>
              <w:jc w:val="center"/>
              <w:rPr>
                <w:rFonts w:ascii="Gill Sans MT" w:hAnsi="Gill Sans MT"/>
              </w:rPr>
            </w:pPr>
          </w:p>
        </w:tc>
      </w:tr>
      <w:tr w:rsidR="005F016A" w:rsidRPr="002C4FF5" w:rsidTr="005F016A">
        <w:tc>
          <w:tcPr>
            <w:tcW w:w="2088" w:type="dxa"/>
          </w:tcPr>
          <w:p w:rsidR="005F016A" w:rsidRPr="002C4FF5" w:rsidRDefault="005F016A" w:rsidP="00EB271C">
            <w:pPr>
              <w:spacing w:before="120"/>
              <w:rPr>
                <w:rFonts w:ascii="Gill Sans MT" w:hAnsi="Gill Sans MT"/>
              </w:rPr>
            </w:pPr>
            <w:r w:rsidRPr="002C4FF5">
              <w:rPr>
                <w:rFonts w:ascii="Gill Sans MT" w:hAnsi="Gill Sans MT"/>
              </w:rPr>
              <w:t>Crack Cocaine</w:t>
            </w:r>
          </w:p>
        </w:tc>
        <w:tc>
          <w:tcPr>
            <w:tcW w:w="2070" w:type="dxa"/>
          </w:tcPr>
          <w:p w:rsidR="005F016A" w:rsidRPr="009657F4" w:rsidRDefault="00E1549C" w:rsidP="00EB271C">
            <w:pPr>
              <w:spacing w:before="120"/>
              <w:jc w:val="center"/>
              <w:rPr>
                <w:rFonts w:ascii="Gill Sans MT" w:hAnsi="Gill Sans MT"/>
              </w:rPr>
            </w:pPr>
            <w:r w:rsidRPr="00FD0382">
              <w:rPr>
                <w:rFonts w:ascii="Gill Sans MT" w:hAnsi="Gill Sans MT"/>
              </w:rPr>
              <w:t>13</w:t>
            </w:r>
            <w:r w:rsidR="005F016A" w:rsidRPr="00FD0382">
              <w:rPr>
                <w:rFonts w:ascii="Gill Sans MT" w:hAnsi="Gill Sans MT"/>
              </w:rPr>
              <w:t xml:space="preserve"> pounds</w:t>
            </w:r>
          </w:p>
        </w:tc>
        <w:tc>
          <w:tcPr>
            <w:tcW w:w="2160" w:type="dxa"/>
          </w:tcPr>
          <w:p w:rsidR="005F016A" w:rsidRPr="00FD0382" w:rsidRDefault="005F016A" w:rsidP="00EB271C">
            <w:pPr>
              <w:tabs>
                <w:tab w:val="left" w:pos="162"/>
                <w:tab w:val="left" w:pos="2592"/>
              </w:tabs>
              <w:spacing w:before="120"/>
              <w:jc w:val="center"/>
              <w:rPr>
                <w:rFonts w:ascii="Gill Sans MT" w:hAnsi="Gill Sans MT"/>
                <w:b/>
              </w:rPr>
            </w:pPr>
            <w:r w:rsidRPr="00FD0382">
              <w:rPr>
                <w:rFonts w:ascii="Gill Sans MT" w:hAnsi="Gill Sans MT"/>
                <w:b/>
              </w:rPr>
              <w:t>A sack of potatoes.</w:t>
            </w:r>
          </w:p>
        </w:tc>
        <w:tc>
          <w:tcPr>
            <w:tcW w:w="2340" w:type="dxa"/>
          </w:tcPr>
          <w:p w:rsidR="005F016A" w:rsidRPr="00FD0382" w:rsidRDefault="00DF6F2A" w:rsidP="00A03B39">
            <w:pPr>
              <w:tabs>
                <w:tab w:val="left" w:pos="162"/>
                <w:tab w:val="left" w:pos="2592"/>
              </w:tabs>
              <w:spacing w:before="120"/>
              <w:jc w:val="center"/>
              <w:rPr>
                <w:rFonts w:ascii="Gill Sans MT" w:hAnsi="Gill Sans MT"/>
              </w:rPr>
            </w:pPr>
            <w:r w:rsidRPr="00FD0382">
              <w:rPr>
                <w:rFonts w:ascii="Gill Sans MT" w:hAnsi="Gill Sans MT"/>
              </w:rPr>
              <w:t>$45,000 per pound</w:t>
            </w:r>
            <w:r w:rsidR="008E5550" w:rsidRPr="00FD0382">
              <w:rPr>
                <w:rFonts w:ascii="Gill Sans MT" w:hAnsi="Gill Sans MT"/>
              </w:rPr>
              <w:t xml:space="preserve"> x</w:t>
            </w:r>
            <w:r w:rsidR="002E736A">
              <w:rPr>
                <w:rFonts w:ascii="Gill Sans MT" w:hAnsi="Gill Sans MT"/>
              </w:rPr>
              <w:t xml:space="preserve"> 13</w:t>
            </w:r>
            <w:r w:rsidR="005F016A" w:rsidRPr="00FD0382">
              <w:rPr>
                <w:rFonts w:ascii="Gill Sans MT" w:hAnsi="Gill Sans MT"/>
              </w:rPr>
              <w:t xml:space="preserve"> pounds </w:t>
            </w:r>
          </w:p>
        </w:tc>
        <w:tc>
          <w:tcPr>
            <w:tcW w:w="1620" w:type="dxa"/>
          </w:tcPr>
          <w:p w:rsidR="005F016A" w:rsidRPr="00FD0382" w:rsidRDefault="002E736A" w:rsidP="00A03B39">
            <w:pPr>
              <w:tabs>
                <w:tab w:val="left" w:pos="162"/>
                <w:tab w:val="left" w:pos="2592"/>
              </w:tabs>
              <w:spacing w:before="120"/>
              <w:jc w:val="center"/>
              <w:rPr>
                <w:rFonts w:ascii="Gill Sans MT" w:hAnsi="Gill Sans MT"/>
              </w:rPr>
            </w:pPr>
            <w:r>
              <w:rPr>
                <w:rFonts w:ascii="Gill Sans MT" w:hAnsi="Gill Sans MT"/>
              </w:rPr>
              <w:t>$585</w:t>
            </w:r>
            <w:r w:rsidR="00DF6F2A" w:rsidRPr="00FD0382">
              <w:rPr>
                <w:rFonts w:ascii="Gill Sans MT" w:hAnsi="Gill Sans MT"/>
              </w:rPr>
              <w:t>,0</w:t>
            </w:r>
            <w:r w:rsidR="00A03B39" w:rsidRPr="00FD0382">
              <w:rPr>
                <w:rFonts w:ascii="Gill Sans MT" w:hAnsi="Gill Sans MT"/>
              </w:rPr>
              <w:t>00</w:t>
            </w:r>
          </w:p>
        </w:tc>
      </w:tr>
      <w:tr w:rsidR="005F016A" w:rsidRPr="002C4FF5" w:rsidTr="00B33372">
        <w:tc>
          <w:tcPr>
            <w:tcW w:w="2088" w:type="dxa"/>
            <w:shd w:val="clear" w:color="auto" w:fill="auto"/>
          </w:tcPr>
          <w:p w:rsidR="005F016A" w:rsidRPr="002C4FF5" w:rsidRDefault="005F016A" w:rsidP="00EB271C">
            <w:pPr>
              <w:pStyle w:val="Footer"/>
              <w:tabs>
                <w:tab w:val="clear" w:pos="4320"/>
                <w:tab w:val="clear" w:pos="8640"/>
              </w:tabs>
              <w:spacing w:before="120"/>
              <w:rPr>
                <w:rFonts w:ascii="Gill Sans MT" w:hAnsi="Gill Sans MT"/>
              </w:rPr>
            </w:pPr>
            <w:r w:rsidRPr="002C4FF5">
              <w:rPr>
                <w:rFonts w:ascii="Gill Sans MT" w:hAnsi="Gill Sans MT"/>
              </w:rPr>
              <w:t>Cocaine</w:t>
            </w:r>
          </w:p>
        </w:tc>
        <w:tc>
          <w:tcPr>
            <w:tcW w:w="2070" w:type="dxa"/>
            <w:shd w:val="clear" w:color="auto" w:fill="auto"/>
          </w:tcPr>
          <w:p w:rsidR="005F016A" w:rsidRPr="009657F4" w:rsidRDefault="00E1549C" w:rsidP="00B33372">
            <w:pPr>
              <w:spacing w:before="120"/>
              <w:jc w:val="center"/>
              <w:rPr>
                <w:rFonts w:ascii="Gill Sans MT" w:hAnsi="Gill Sans MT"/>
              </w:rPr>
            </w:pPr>
            <w:r w:rsidRPr="00FD0382">
              <w:rPr>
                <w:rFonts w:ascii="Gill Sans MT" w:hAnsi="Gill Sans MT"/>
              </w:rPr>
              <w:t>73 pounds</w:t>
            </w:r>
          </w:p>
        </w:tc>
        <w:tc>
          <w:tcPr>
            <w:tcW w:w="2160" w:type="dxa"/>
            <w:shd w:val="clear" w:color="auto" w:fill="auto"/>
          </w:tcPr>
          <w:p w:rsidR="005F016A" w:rsidRPr="00FD0382" w:rsidRDefault="005F016A" w:rsidP="00EB271C">
            <w:pPr>
              <w:tabs>
                <w:tab w:val="left" w:pos="162"/>
                <w:tab w:val="left" w:pos="2592"/>
              </w:tabs>
              <w:spacing w:before="120"/>
              <w:jc w:val="center"/>
              <w:rPr>
                <w:rFonts w:ascii="Gill Sans MT" w:hAnsi="Gill Sans MT"/>
                <w:b/>
              </w:rPr>
            </w:pPr>
            <w:r w:rsidRPr="00FD0382">
              <w:rPr>
                <w:rFonts w:ascii="Gill Sans MT" w:hAnsi="Gill Sans MT"/>
                <w:b/>
              </w:rPr>
              <w:t xml:space="preserve">An average </w:t>
            </w:r>
            <w:r w:rsidR="00EC58A5" w:rsidRPr="00FD0382">
              <w:rPr>
                <w:rFonts w:ascii="Gill Sans MT" w:hAnsi="Gill Sans MT"/>
                <w:b/>
              </w:rPr>
              <w:t>10 year old child</w:t>
            </w:r>
            <w:r w:rsidRPr="00FD0382">
              <w:rPr>
                <w:rFonts w:ascii="Gill Sans MT" w:hAnsi="Gill Sans MT"/>
                <w:b/>
              </w:rPr>
              <w:t>.</w:t>
            </w:r>
          </w:p>
        </w:tc>
        <w:tc>
          <w:tcPr>
            <w:tcW w:w="2340" w:type="dxa"/>
            <w:shd w:val="clear" w:color="auto" w:fill="auto"/>
          </w:tcPr>
          <w:p w:rsidR="005F016A" w:rsidRPr="00FD0382" w:rsidRDefault="00A03B39" w:rsidP="00B33372">
            <w:pPr>
              <w:tabs>
                <w:tab w:val="left" w:pos="162"/>
                <w:tab w:val="left" w:pos="2592"/>
              </w:tabs>
              <w:spacing w:before="120"/>
              <w:jc w:val="center"/>
              <w:rPr>
                <w:rFonts w:ascii="Gill Sans MT" w:hAnsi="Gill Sans MT"/>
              </w:rPr>
            </w:pPr>
            <w:r w:rsidRPr="00FD0382">
              <w:rPr>
                <w:rFonts w:ascii="Gill Sans MT" w:hAnsi="Gill Sans MT"/>
              </w:rPr>
              <w:t>$</w:t>
            </w:r>
            <w:r w:rsidR="000957F9" w:rsidRPr="00FD0382">
              <w:rPr>
                <w:rFonts w:ascii="Gill Sans MT" w:hAnsi="Gill Sans MT"/>
              </w:rPr>
              <w:t>20</w:t>
            </w:r>
            <w:r w:rsidR="00B33372" w:rsidRPr="00FD0382">
              <w:rPr>
                <w:rFonts w:ascii="Gill Sans MT" w:hAnsi="Gill Sans MT"/>
              </w:rPr>
              <w:t>,000</w:t>
            </w:r>
            <w:r w:rsidRPr="00FD0382">
              <w:rPr>
                <w:rFonts w:ascii="Gill Sans MT" w:hAnsi="Gill Sans MT"/>
              </w:rPr>
              <w:t xml:space="preserve"> per </w:t>
            </w:r>
            <w:r w:rsidR="000957F9" w:rsidRPr="00FD0382">
              <w:rPr>
                <w:rFonts w:ascii="Gill Sans MT" w:hAnsi="Gill Sans MT"/>
              </w:rPr>
              <w:t>pound</w:t>
            </w:r>
            <w:r w:rsidRPr="00FD0382">
              <w:rPr>
                <w:rFonts w:ascii="Gill Sans MT" w:hAnsi="Gill Sans MT"/>
              </w:rPr>
              <w:t xml:space="preserve"> x </w:t>
            </w:r>
            <w:r w:rsidR="000957F9" w:rsidRPr="00FD0382">
              <w:rPr>
                <w:rFonts w:ascii="Gill Sans MT" w:hAnsi="Gill Sans MT"/>
              </w:rPr>
              <w:t>73 pound</w:t>
            </w:r>
            <w:r w:rsidR="00B33372" w:rsidRPr="00FD0382">
              <w:rPr>
                <w:rFonts w:ascii="Gill Sans MT" w:hAnsi="Gill Sans MT"/>
              </w:rPr>
              <w:t>s</w:t>
            </w:r>
          </w:p>
        </w:tc>
        <w:tc>
          <w:tcPr>
            <w:tcW w:w="1620" w:type="dxa"/>
            <w:shd w:val="clear" w:color="auto" w:fill="auto"/>
          </w:tcPr>
          <w:p w:rsidR="005F016A" w:rsidRPr="00FD0382" w:rsidRDefault="005F016A" w:rsidP="00B33372">
            <w:pPr>
              <w:tabs>
                <w:tab w:val="left" w:pos="162"/>
                <w:tab w:val="left" w:pos="2592"/>
              </w:tabs>
              <w:spacing w:before="120"/>
              <w:jc w:val="center"/>
              <w:rPr>
                <w:rFonts w:ascii="Gill Sans MT" w:hAnsi="Gill Sans MT"/>
              </w:rPr>
            </w:pPr>
            <w:r w:rsidRPr="00FD0382">
              <w:rPr>
                <w:rFonts w:ascii="Gill Sans MT" w:hAnsi="Gill Sans MT"/>
              </w:rPr>
              <w:t>$</w:t>
            </w:r>
            <w:r w:rsidR="00B33372" w:rsidRPr="00FD0382">
              <w:rPr>
                <w:rFonts w:ascii="Gill Sans MT" w:hAnsi="Gill Sans MT"/>
              </w:rPr>
              <w:t>1</w:t>
            </w:r>
            <w:r w:rsidR="00A03B39" w:rsidRPr="00FD0382">
              <w:rPr>
                <w:rFonts w:ascii="Gill Sans MT" w:hAnsi="Gill Sans MT"/>
              </w:rPr>
              <w:t>,</w:t>
            </w:r>
            <w:r w:rsidR="000957F9" w:rsidRPr="00FD0382">
              <w:rPr>
                <w:rFonts w:ascii="Gill Sans MT" w:hAnsi="Gill Sans MT"/>
              </w:rPr>
              <w:t>460,000</w:t>
            </w:r>
          </w:p>
        </w:tc>
      </w:tr>
      <w:tr w:rsidR="005F016A" w:rsidRPr="002C4FF5" w:rsidTr="005F016A">
        <w:tc>
          <w:tcPr>
            <w:tcW w:w="2088" w:type="dxa"/>
          </w:tcPr>
          <w:p w:rsidR="005F016A" w:rsidRPr="002C4FF5" w:rsidRDefault="005F016A" w:rsidP="00EB271C">
            <w:pPr>
              <w:spacing w:before="120"/>
              <w:rPr>
                <w:rFonts w:ascii="Gill Sans MT" w:hAnsi="Gill Sans MT"/>
              </w:rPr>
            </w:pPr>
            <w:r w:rsidRPr="002C4FF5">
              <w:rPr>
                <w:rFonts w:ascii="Gill Sans MT" w:hAnsi="Gill Sans MT"/>
              </w:rPr>
              <w:t>Amphetamine/</w:t>
            </w:r>
          </w:p>
          <w:p w:rsidR="005F016A" w:rsidRPr="002C4FF5" w:rsidRDefault="005F016A" w:rsidP="00EB271C">
            <w:pPr>
              <w:rPr>
                <w:rFonts w:ascii="Gill Sans MT" w:hAnsi="Gill Sans MT"/>
              </w:rPr>
            </w:pPr>
            <w:r w:rsidRPr="002C4FF5">
              <w:rPr>
                <w:rFonts w:ascii="Gill Sans MT" w:hAnsi="Gill Sans MT"/>
              </w:rPr>
              <w:t>Methamphetamine</w:t>
            </w:r>
          </w:p>
        </w:tc>
        <w:tc>
          <w:tcPr>
            <w:tcW w:w="2070" w:type="dxa"/>
          </w:tcPr>
          <w:p w:rsidR="005F016A" w:rsidRPr="009657F4" w:rsidRDefault="00E1549C" w:rsidP="00EB271C">
            <w:pPr>
              <w:spacing w:before="120"/>
              <w:jc w:val="center"/>
              <w:rPr>
                <w:rFonts w:ascii="Gill Sans MT" w:hAnsi="Gill Sans MT"/>
              </w:rPr>
            </w:pPr>
            <w:r w:rsidRPr="00FD0382">
              <w:rPr>
                <w:rFonts w:ascii="Gill Sans MT" w:hAnsi="Gill Sans MT"/>
              </w:rPr>
              <w:t>529</w:t>
            </w:r>
            <w:r w:rsidR="005F016A" w:rsidRPr="00FD0382">
              <w:rPr>
                <w:rFonts w:ascii="Gill Sans MT" w:hAnsi="Gill Sans MT"/>
              </w:rPr>
              <w:t xml:space="preserve"> pounds</w:t>
            </w:r>
          </w:p>
        </w:tc>
        <w:tc>
          <w:tcPr>
            <w:tcW w:w="2160" w:type="dxa"/>
          </w:tcPr>
          <w:p w:rsidR="005F016A" w:rsidRPr="00FD0382" w:rsidRDefault="005F016A" w:rsidP="00EB271C">
            <w:pPr>
              <w:tabs>
                <w:tab w:val="left" w:pos="162"/>
                <w:tab w:val="left" w:pos="2592"/>
              </w:tabs>
              <w:spacing w:before="120"/>
              <w:jc w:val="center"/>
              <w:rPr>
                <w:rFonts w:ascii="Gill Sans MT" w:hAnsi="Gill Sans MT"/>
                <w:b/>
              </w:rPr>
            </w:pPr>
            <w:r w:rsidRPr="00FD0382">
              <w:rPr>
                <w:rFonts w:ascii="Gill Sans MT" w:hAnsi="Gill Sans MT"/>
                <w:b/>
              </w:rPr>
              <w:t xml:space="preserve">The weight of a </w:t>
            </w:r>
            <w:r w:rsidR="009657F4" w:rsidRPr="00FD0382">
              <w:rPr>
                <w:rFonts w:ascii="Gill Sans MT" w:hAnsi="Gill Sans MT"/>
                <w:b/>
              </w:rPr>
              <w:t>Grizzly</w:t>
            </w:r>
            <w:r w:rsidRPr="00FD0382">
              <w:rPr>
                <w:rFonts w:ascii="Gill Sans MT" w:hAnsi="Gill Sans MT"/>
                <w:b/>
              </w:rPr>
              <w:t xml:space="preserve"> bear.</w:t>
            </w:r>
          </w:p>
        </w:tc>
        <w:tc>
          <w:tcPr>
            <w:tcW w:w="2340" w:type="dxa"/>
          </w:tcPr>
          <w:p w:rsidR="005F016A" w:rsidRPr="00FD0382" w:rsidRDefault="000957F9" w:rsidP="00B33372">
            <w:pPr>
              <w:tabs>
                <w:tab w:val="left" w:pos="162"/>
                <w:tab w:val="left" w:pos="2592"/>
              </w:tabs>
              <w:spacing w:before="120"/>
              <w:jc w:val="center"/>
              <w:rPr>
                <w:rFonts w:ascii="Gill Sans MT" w:hAnsi="Gill Sans MT"/>
              </w:rPr>
            </w:pPr>
            <w:r w:rsidRPr="00FD0382">
              <w:rPr>
                <w:rFonts w:ascii="Gill Sans MT" w:hAnsi="Gill Sans MT"/>
              </w:rPr>
              <w:t>$17</w:t>
            </w:r>
            <w:r w:rsidR="00F3140D" w:rsidRPr="00FD0382">
              <w:rPr>
                <w:rFonts w:ascii="Gill Sans MT" w:hAnsi="Gill Sans MT"/>
              </w:rPr>
              <w:t>,000</w:t>
            </w:r>
            <w:r w:rsidR="00B33372" w:rsidRPr="00FD0382">
              <w:rPr>
                <w:rFonts w:ascii="Gill Sans MT" w:hAnsi="Gill Sans MT"/>
              </w:rPr>
              <w:t xml:space="preserve"> </w:t>
            </w:r>
            <w:r w:rsidR="00F3140D" w:rsidRPr="00FD0382">
              <w:rPr>
                <w:rFonts w:ascii="Gill Sans MT" w:hAnsi="Gill Sans MT"/>
              </w:rPr>
              <w:t>per pound</w:t>
            </w:r>
            <w:r w:rsidRPr="00FD0382">
              <w:rPr>
                <w:rFonts w:ascii="Gill Sans MT" w:hAnsi="Gill Sans MT"/>
              </w:rPr>
              <w:t xml:space="preserve"> x 529</w:t>
            </w:r>
            <w:r w:rsidR="00A03B39" w:rsidRPr="00FD0382">
              <w:rPr>
                <w:rFonts w:ascii="Gill Sans MT" w:hAnsi="Gill Sans MT"/>
              </w:rPr>
              <w:t xml:space="preserve"> pounds</w:t>
            </w:r>
          </w:p>
        </w:tc>
        <w:tc>
          <w:tcPr>
            <w:tcW w:w="1620" w:type="dxa"/>
            <w:shd w:val="clear" w:color="auto" w:fill="auto"/>
          </w:tcPr>
          <w:p w:rsidR="005F016A" w:rsidRPr="00FD0382" w:rsidRDefault="005F016A" w:rsidP="00A03B39">
            <w:pPr>
              <w:tabs>
                <w:tab w:val="left" w:pos="162"/>
                <w:tab w:val="left" w:pos="2592"/>
              </w:tabs>
              <w:spacing w:before="120"/>
              <w:jc w:val="center"/>
              <w:rPr>
                <w:rFonts w:ascii="Gill Sans MT" w:hAnsi="Gill Sans MT"/>
              </w:rPr>
            </w:pPr>
            <w:r w:rsidRPr="00FD0382">
              <w:rPr>
                <w:rFonts w:ascii="Gill Sans MT" w:hAnsi="Gill Sans MT"/>
              </w:rPr>
              <w:t>$</w:t>
            </w:r>
            <w:r w:rsidR="000957F9" w:rsidRPr="00FD0382">
              <w:rPr>
                <w:rFonts w:ascii="Gill Sans MT" w:hAnsi="Gill Sans MT"/>
              </w:rPr>
              <w:t>8,993</w:t>
            </w:r>
            <w:r w:rsidR="00A03B39" w:rsidRPr="00FD0382">
              <w:rPr>
                <w:rFonts w:ascii="Gill Sans MT" w:hAnsi="Gill Sans MT"/>
              </w:rPr>
              <w:t>,000</w:t>
            </w:r>
          </w:p>
        </w:tc>
      </w:tr>
      <w:tr w:rsidR="005F016A" w:rsidRPr="002C4FF5" w:rsidTr="005F016A">
        <w:tc>
          <w:tcPr>
            <w:tcW w:w="2088" w:type="dxa"/>
          </w:tcPr>
          <w:p w:rsidR="005F016A" w:rsidRPr="002C4FF5" w:rsidRDefault="005F016A" w:rsidP="00EB271C">
            <w:pPr>
              <w:rPr>
                <w:rFonts w:ascii="Gill Sans MT" w:hAnsi="Gill Sans MT"/>
              </w:rPr>
            </w:pPr>
            <w:r w:rsidRPr="002C4FF5">
              <w:rPr>
                <w:rFonts w:ascii="Gill Sans MT" w:hAnsi="Gill Sans MT"/>
              </w:rPr>
              <w:t>Marijuana</w:t>
            </w:r>
          </w:p>
        </w:tc>
        <w:tc>
          <w:tcPr>
            <w:tcW w:w="2070" w:type="dxa"/>
          </w:tcPr>
          <w:p w:rsidR="005F016A" w:rsidRPr="009657F4" w:rsidRDefault="009C5873" w:rsidP="00946AA3">
            <w:pPr>
              <w:spacing w:before="120"/>
              <w:jc w:val="center"/>
              <w:rPr>
                <w:rFonts w:ascii="Gill Sans MT" w:hAnsi="Gill Sans MT"/>
              </w:rPr>
            </w:pPr>
            <w:r w:rsidRPr="00FD0382">
              <w:rPr>
                <w:rFonts w:ascii="Gill Sans MT" w:hAnsi="Gill Sans MT"/>
              </w:rPr>
              <w:t>7,355</w:t>
            </w:r>
            <w:r w:rsidR="005F016A" w:rsidRPr="00FD0382">
              <w:rPr>
                <w:rFonts w:ascii="Gill Sans MT" w:hAnsi="Gill Sans MT"/>
              </w:rPr>
              <w:t xml:space="preserve">  pounds</w:t>
            </w:r>
          </w:p>
        </w:tc>
        <w:tc>
          <w:tcPr>
            <w:tcW w:w="2160" w:type="dxa"/>
          </w:tcPr>
          <w:p w:rsidR="005F016A" w:rsidRPr="00FD0382" w:rsidRDefault="005F016A" w:rsidP="00946AA3">
            <w:pPr>
              <w:tabs>
                <w:tab w:val="left" w:pos="162"/>
                <w:tab w:val="left" w:pos="2592"/>
              </w:tabs>
              <w:spacing w:before="120"/>
              <w:jc w:val="center"/>
              <w:rPr>
                <w:rFonts w:ascii="Gill Sans MT" w:hAnsi="Gill Sans MT"/>
                <w:b/>
              </w:rPr>
            </w:pPr>
            <w:r w:rsidRPr="00FD0382">
              <w:rPr>
                <w:rFonts w:ascii="Gill Sans MT" w:hAnsi="Gill Sans MT"/>
                <w:b/>
              </w:rPr>
              <w:t>The weight of two</w:t>
            </w:r>
            <w:r w:rsidR="00946AA3" w:rsidRPr="00FD0382">
              <w:rPr>
                <w:rFonts w:ascii="Gill Sans MT" w:hAnsi="Gill Sans MT"/>
                <w:b/>
              </w:rPr>
              <w:t xml:space="preserve"> </w:t>
            </w:r>
            <w:r w:rsidRPr="00FD0382">
              <w:rPr>
                <w:rFonts w:ascii="Gill Sans MT" w:hAnsi="Gill Sans MT"/>
                <w:b/>
              </w:rPr>
              <w:t>compact vehicles.</w:t>
            </w:r>
          </w:p>
        </w:tc>
        <w:tc>
          <w:tcPr>
            <w:tcW w:w="2340" w:type="dxa"/>
          </w:tcPr>
          <w:p w:rsidR="00F3140D" w:rsidRPr="00FD0382" w:rsidRDefault="00F3140D" w:rsidP="000957F9">
            <w:pPr>
              <w:tabs>
                <w:tab w:val="left" w:pos="162"/>
                <w:tab w:val="left" w:pos="2592"/>
              </w:tabs>
              <w:spacing w:before="120"/>
              <w:jc w:val="center"/>
              <w:rPr>
                <w:rFonts w:ascii="Gill Sans MT" w:hAnsi="Gill Sans MT"/>
              </w:rPr>
            </w:pPr>
            <w:r w:rsidRPr="00FD0382">
              <w:rPr>
                <w:rFonts w:ascii="Gill Sans MT" w:hAnsi="Gill Sans MT"/>
              </w:rPr>
              <w:t>$</w:t>
            </w:r>
            <w:r w:rsidR="009C5873" w:rsidRPr="00FD0382">
              <w:rPr>
                <w:rFonts w:ascii="Gill Sans MT" w:hAnsi="Gill Sans MT"/>
              </w:rPr>
              <w:t>1,500</w:t>
            </w:r>
            <w:r w:rsidRPr="00FD0382">
              <w:rPr>
                <w:rFonts w:ascii="Gill Sans MT" w:hAnsi="Gill Sans MT"/>
              </w:rPr>
              <w:t xml:space="preserve"> per pound</w:t>
            </w:r>
            <w:r w:rsidR="00A03B39" w:rsidRPr="00FD0382">
              <w:rPr>
                <w:rFonts w:ascii="Gill Sans MT" w:hAnsi="Gill Sans MT"/>
              </w:rPr>
              <w:t xml:space="preserve"> x </w:t>
            </w:r>
            <w:r w:rsidR="009C5873" w:rsidRPr="00FD0382">
              <w:rPr>
                <w:rFonts w:ascii="Gill Sans MT" w:hAnsi="Gill Sans MT"/>
              </w:rPr>
              <w:t>7,355</w:t>
            </w:r>
            <w:r w:rsidR="00A03B39" w:rsidRPr="00FD0382">
              <w:rPr>
                <w:rFonts w:ascii="Gill Sans MT" w:hAnsi="Gill Sans MT"/>
              </w:rPr>
              <w:t xml:space="preserve"> pounds</w:t>
            </w:r>
          </w:p>
        </w:tc>
        <w:tc>
          <w:tcPr>
            <w:tcW w:w="1620" w:type="dxa"/>
            <w:shd w:val="clear" w:color="auto" w:fill="auto"/>
          </w:tcPr>
          <w:p w:rsidR="005F016A" w:rsidRPr="00FD0382" w:rsidRDefault="00A03B39" w:rsidP="00B33372">
            <w:pPr>
              <w:tabs>
                <w:tab w:val="left" w:pos="162"/>
                <w:tab w:val="left" w:pos="2592"/>
              </w:tabs>
              <w:spacing w:before="120"/>
              <w:jc w:val="center"/>
              <w:rPr>
                <w:rFonts w:ascii="Gill Sans MT" w:hAnsi="Gill Sans MT"/>
              </w:rPr>
            </w:pPr>
            <w:r w:rsidRPr="00FD0382">
              <w:rPr>
                <w:rFonts w:ascii="Gill Sans MT" w:hAnsi="Gill Sans MT"/>
              </w:rPr>
              <w:t>$</w:t>
            </w:r>
            <w:r w:rsidR="000957F9" w:rsidRPr="00FD0382">
              <w:rPr>
                <w:rFonts w:ascii="Gill Sans MT" w:hAnsi="Gill Sans MT"/>
              </w:rPr>
              <w:t>1</w:t>
            </w:r>
            <w:r w:rsidR="00DF6F2A" w:rsidRPr="00FD0382">
              <w:rPr>
                <w:rFonts w:ascii="Gill Sans MT" w:hAnsi="Gill Sans MT"/>
              </w:rPr>
              <w:t>1,032,500</w:t>
            </w:r>
          </w:p>
        </w:tc>
      </w:tr>
      <w:tr w:rsidR="005F016A" w:rsidRPr="002C4FF5" w:rsidTr="005F016A">
        <w:tc>
          <w:tcPr>
            <w:tcW w:w="2088" w:type="dxa"/>
            <w:shd w:val="clear" w:color="auto" w:fill="auto"/>
          </w:tcPr>
          <w:p w:rsidR="005F016A" w:rsidRPr="002C4FF5" w:rsidRDefault="005F016A" w:rsidP="00EB271C">
            <w:pPr>
              <w:spacing w:before="120"/>
              <w:rPr>
                <w:rFonts w:ascii="Gill Sans MT" w:hAnsi="Gill Sans MT"/>
              </w:rPr>
            </w:pPr>
            <w:r w:rsidRPr="002C4FF5">
              <w:rPr>
                <w:rFonts w:ascii="Gill Sans MT" w:hAnsi="Gill Sans MT"/>
              </w:rPr>
              <w:t>Diverted Pharmaceuticals</w:t>
            </w:r>
          </w:p>
        </w:tc>
        <w:tc>
          <w:tcPr>
            <w:tcW w:w="2070" w:type="dxa"/>
            <w:shd w:val="clear" w:color="auto" w:fill="auto"/>
          </w:tcPr>
          <w:p w:rsidR="005F016A" w:rsidRPr="007203EB" w:rsidRDefault="00E1549C" w:rsidP="00EB271C">
            <w:pPr>
              <w:spacing w:before="120"/>
              <w:jc w:val="center"/>
              <w:rPr>
                <w:rFonts w:ascii="Gill Sans MT" w:hAnsi="Gill Sans MT"/>
              </w:rPr>
            </w:pPr>
            <w:r w:rsidRPr="00FD0382">
              <w:rPr>
                <w:rFonts w:ascii="Gill Sans MT" w:hAnsi="Gill Sans MT"/>
              </w:rPr>
              <w:t>31,052</w:t>
            </w:r>
            <w:r w:rsidR="005F016A" w:rsidRPr="009657F4">
              <w:rPr>
                <w:rFonts w:ascii="Gill Sans MT" w:hAnsi="Gill Sans MT"/>
              </w:rPr>
              <w:t xml:space="preserve"> dosage units</w:t>
            </w:r>
            <w:r w:rsidR="008E5550" w:rsidRPr="003C4ADD">
              <w:rPr>
                <w:rFonts w:ascii="Gill Sans MT" w:hAnsi="Gill Sans MT"/>
              </w:rPr>
              <w:t xml:space="preserve"> (pills)</w:t>
            </w:r>
          </w:p>
        </w:tc>
        <w:tc>
          <w:tcPr>
            <w:tcW w:w="2160" w:type="dxa"/>
            <w:shd w:val="clear" w:color="auto" w:fill="auto"/>
          </w:tcPr>
          <w:p w:rsidR="005F016A" w:rsidRPr="007545F6" w:rsidRDefault="00AA5390" w:rsidP="00AA5390">
            <w:pPr>
              <w:tabs>
                <w:tab w:val="left" w:pos="162"/>
                <w:tab w:val="left" w:pos="2592"/>
              </w:tabs>
              <w:spacing w:before="120"/>
              <w:jc w:val="center"/>
              <w:rPr>
                <w:rFonts w:ascii="Gill Sans MT" w:hAnsi="Gill Sans MT"/>
                <w:b/>
              </w:rPr>
            </w:pPr>
            <w:r>
              <w:rPr>
                <w:rFonts w:ascii="Gill Sans MT" w:hAnsi="Gill Sans MT"/>
                <w:b/>
              </w:rPr>
              <w:t>One pill a day for 88 years.</w:t>
            </w:r>
          </w:p>
        </w:tc>
        <w:tc>
          <w:tcPr>
            <w:tcW w:w="2340" w:type="dxa"/>
          </w:tcPr>
          <w:p w:rsidR="005F016A" w:rsidRPr="007545F6" w:rsidRDefault="00DF6F2A" w:rsidP="0079543C">
            <w:pPr>
              <w:tabs>
                <w:tab w:val="left" w:pos="162"/>
                <w:tab w:val="left" w:pos="2592"/>
              </w:tabs>
              <w:spacing w:before="120"/>
              <w:jc w:val="center"/>
              <w:rPr>
                <w:rFonts w:ascii="Gill Sans MT" w:hAnsi="Gill Sans MT"/>
              </w:rPr>
            </w:pPr>
            <w:r w:rsidRPr="007545F6">
              <w:rPr>
                <w:rFonts w:ascii="Gill Sans MT" w:hAnsi="Gill Sans MT"/>
              </w:rPr>
              <w:t>$10</w:t>
            </w:r>
            <w:r w:rsidR="00F3140D" w:rsidRPr="007545F6">
              <w:rPr>
                <w:rFonts w:ascii="Gill Sans MT" w:hAnsi="Gill Sans MT"/>
              </w:rPr>
              <w:t xml:space="preserve"> per</w:t>
            </w:r>
            <w:r w:rsidR="00B33372" w:rsidRPr="007545F6">
              <w:rPr>
                <w:rFonts w:ascii="Gill Sans MT" w:hAnsi="Gill Sans MT"/>
              </w:rPr>
              <w:t xml:space="preserve"> </w:t>
            </w:r>
            <w:r w:rsidR="00F3140D" w:rsidRPr="007545F6">
              <w:rPr>
                <w:rFonts w:ascii="Gill Sans MT" w:hAnsi="Gill Sans MT"/>
              </w:rPr>
              <w:t>dosage unit</w:t>
            </w:r>
            <w:r w:rsidRPr="007545F6">
              <w:rPr>
                <w:rFonts w:ascii="Gill Sans MT" w:hAnsi="Gill Sans MT"/>
              </w:rPr>
              <w:t xml:space="preserve"> x 31,052</w:t>
            </w:r>
            <w:r w:rsidR="00A03B39" w:rsidRPr="007545F6">
              <w:rPr>
                <w:rFonts w:ascii="Gill Sans MT" w:hAnsi="Gill Sans MT"/>
              </w:rPr>
              <w:t xml:space="preserve"> units</w:t>
            </w:r>
          </w:p>
        </w:tc>
        <w:tc>
          <w:tcPr>
            <w:tcW w:w="1620" w:type="dxa"/>
          </w:tcPr>
          <w:p w:rsidR="005F016A" w:rsidRPr="007545F6" w:rsidRDefault="00A03B39" w:rsidP="00EB271C">
            <w:pPr>
              <w:tabs>
                <w:tab w:val="left" w:pos="162"/>
                <w:tab w:val="left" w:pos="2592"/>
              </w:tabs>
              <w:spacing w:before="120"/>
              <w:jc w:val="center"/>
              <w:rPr>
                <w:rFonts w:ascii="Gill Sans MT" w:hAnsi="Gill Sans MT"/>
              </w:rPr>
            </w:pPr>
            <w:r w:rsidRPr="007545F6">
              <w:rPr>
                <w:rFonts w:ascii="Gill Sans MT" w:hAnsi="Gill Sans MT"/>
              </w:rPr>
              <w:t>$</w:t>
            </w:r>
            <w:r w:rsidR="00DF6F2A" w:rsidRPr="007545F6">
              <w:rPr>
                <w:rFonts w:ascii="Gill Sans MT" w:hAnsi="Gill Sans MT"/>
              </w:rPr>
              <w:t>310,520</w:t>
            </w:r>
          </w:p>
        </w:tc>
      </w:tr>
      <w:tr w:rsidR="00F55023" w:rsidRPr="002C4FF5" w:rsidTr="005F016A">
        <w:tc>
          <w:tcPr>
            <w:tcW w:w="2088" w:type="dxa"/>
            <w:shd w:val="clear" w:color="auto" w:fill="auto"/>
          </w:tcPr>
          <w:p w:rsidR="00F55023" w:rsidRPr="002C4FF5" w:rsidRDefault="00F55023" w:rsidP="00EB271C">
            <w:pPr>
              <w:spacing w:before="120"/>
              <w:rPr>
                <w:rFonts w:ascii="Gill Sans MT" w:hAnsi="Gill Sans MT"/>
              </w:rPr>
            </w:pPr>
            <w:r w:rsidRPr="002C4FF5">
              <w:rPr>
                <w:rFonts w:ascii="Gill Sans MT" w:hAnsi="Gill Sans MT"/>
                <w:b/>
              </w:rPr>
              <w:t>TOTAL</w:t>
            </w:r>
          </w:p>
        </w:tc>
        <w:tc>
          <w:tcPr>
            <w:tcW w:w="2070" w:type="dxa"/>
            <w:shd w:val="clear" w:color="auto" w:fill="auto"/>
          </w:tcPr>
          <w:p w:rsidR="00F55023" w:rsidRPr="009657F4" w:rsidRDefault="00F55023" w:rsidP="00A03B39">
            <w:pPr>
              <w:spacing w:before="120"/>
              <w:jc w:val="center"/>
              <w:rPr>
                <w:rFonts w:ascii="Gill Sans MT" w:hAnsi="Gill Sans MT"/>
              </w:rPr>
            </w:pPr>
          </w:p>
        </w:tc>
        <w:tc>
          <w:tcPr>
            <w:tcW w:w="2160" w:type="dxa"/>
            <w:shd w:val="clear" w:color="auto" w:fill="auto"/>
          </w:tcPr>
          <w:p w:rsidR="00F55023" w:rsidRPr="003C4ADD" w:rsidRDefault="00F55023" w:rsidP="00EB271C">
            <w:pPr>
              <w:tabs>
                <w:tab w:val="left" w:pos="162"/>
                <w:tab w:val="left" w:pos="2592"/>
              </w:tabs>
              <w:spacing w:before="120"/>
              <w:jc w:val="center"/>
              <w:rPr>
                <w:rFonts w:ascii="Gill Sans MT" w:hAnsi="Gill Sans MT"/>
                <w:b/>
              </w:rPr>
            </w:pPr>
          </w:p>
        </w:tc>
        <w:tc>
          <w:tcPr>
            <w:tcW w:w="2340" w:type="dxa"/>
          </w:tcPr>
          <w:p w:rsidR="00F55023" w:rsidRPr="007203EB" w:rsidRDefault="00F55023" w:rsidP="00B33372">
            <w:pPr>
              <w:tabs>
                <w:tab w:val="left" w:pos="162"/>
                <w:tab w:val="left" w:pos="2592"/>
              </w:tabs>
              <w:spacing w:before="120"/>
              <w:jc w:val="center"/>
              <w:rPr>
                <w:rFonts w:ascii="Gill Sans MT" w:hAnsi="Gill Sans MT"/>
              </w:rPr>
            </w:pPr>
          </w:p>
        </w:tc>
        <w:tc>
          <w:tcPr>
            <w:tcW w:w="1620" w:type="dxa"/>
          </w:tcPr>
          <w:p w:rsidR="00F55023" w:rsidRPr="009657F4" w:rsidRDefault="002E736A" w:rsidP="00A03B39">
            <w:pPr>
              <w:tabs>
                <w:tab w:val="left" w:pos="162"/>
                <w:tab w:val="left" w:pos="2592"/>
              </w:tabs>
              <w:spacing w:before="120"/>
              <w:jc w:val="center"/>
              <w:rPr>
                <w:rFonts w:ascii="Gill Sans MT" w:hAnsi="Gill Sans MT"/>
              </w:rPr>
            </w:pPr>
            <w:r>
              <w:rPr>
                <w:rFonts w:ascii="Gill Sans MT" w:hAnsi="Gill Sans MT"/>
                <w:b/>
              </w:rPr>
              <w:t>$22,381</w:t>
            </w:r>
            <w:r w:rsidR="00F55023" w:rsidRPr="007545F6">
              <w:rPr>
                <w:rFonts w:ascii="Gill Sans MT" w:hAnsi="Gill Sans MT"/>
                <w:b/>
              </w:rPr>
              <w:t>,020</w:t>
            </w:r>
          </w:p>
        </w:tc>
      </w:tr>
    </w:tbl>
    <w:p w:rsidR="00EB271C" w:rsidRPr="002C4FF5" w:rsidRDefault="00EB271C" w:rsidP="00EB271C">
      <w:pPr>
        <w:pStyle w:val="EnvelopeReturn"/>
        <w:tabs>
          <w:tab w:val="left" w:pos="5040"/>
        </w:tabs>
        <w:jc w:val="left"/>
        <w:rPr>
          <w:rFonts w:ascii="Gill Sans MT" w:hAnsi="Gill Sans MT"/>
          <w:b/>
          <w:i/>
          <w:color w:val="333399"/>
          <w:sz w:val="24"/>
        </w:rPr>
      </w:pPr>
    </w:p>
    <w:p w:rsidR="00EB271C" w:rsidRPr="002C4FF5" w:rsidRDefault="00EB271C" w:rsidP="00EB271C">
      <w:pPr>
        <w:rPr>
          <w:rFonts w:ascii="Gill Sans MT" w:hAnsi="Gill Sans MT"/>
        </w:rPr>
      </w:pPr>
      <w:r w:rsidRPr="002C4FF5">
        <w:rPr>
          <w:rFonts w:ascii="Gill Sans MT" w:hAnsi="Gill Sans MT"/>
        </w:rPr>
        <w:t xml:space="preserve">A very important element </w:t>
      </w:r>
      <w:r w:rsidR="00083EB6" w:rsidRPr="002C4FF5">
        <w:rPr>
          <w:rFonts w:ascii="Gill Sans MT" w:hAnsi="Gill Sans MT"/>
        </w:rPr>
        <w:t>of</w:t>
      </w:r>
      <w:r w:rsidRPr="002C4FF5">
        <w:rPr>
          <w:rFonts w:ascii="Gill Sans MT" w:hAnsi="Gill Sans MT"/>
        </w:rPr>
        <w:t xml:space="preserve"> DVCTFs is the </w:t>
      </w:r>
      <w:r w:rsidRPr="002C4FF5">
        <w:rPr>
          <w:rFonts w:ascii="Gill Sans MT" w:hAnsi="Gill Sans MT"/>
          <w:b/>
          <w:i/>
        </w:rPr>
        <w:t>integration of their services</w:t>
      </w:r>
      <w:r w:rsidRPr="002C4FF5">
        <w:rPr>
          <w:rFonts w:ascii="Gill Sans MT" w:hAnsi="Gill Sans MT"/>
        </w:rPr>
        <w:t xml:space="preserve"> with the local law enforcement system </w:t>
      </w:r>
      <w:r w:rsidRPr="002C4FF5">
        <w:rPr>
          <w:rFonts w:ascii="Gill Sans MT" w:hAnsi="Gill Sans MT"/>
          <w:b/>
          <w:i/>
        </w:rPr>
        <w:t>within their community</w:t>
      </w:r>
      <w:r w:rsidRPr="002C4FF5">
        <w:rPr>
          <w:rFonts w:ascii="Gill Sans MT" w:hAnsi="Gill Sans MT"/>
        </w:rPr>
        <w:t xml:space="preserve">. Many local law enforcement agencies rely heavily not only on the DVCTF’s expertise but their manpower and equipment. Throughout the state, the </w:t>
      </w:r>
      <w:r w:rsidR="00EB1288">
        <w:rPr>
          <w:rFonts w:ascii="Gill Sans MT" w:hAnsi="Gill Sans MT"/>
        </w:rPr>
        <w:t>t</w:t>
      </w:r>
      <w:r w:rsidRPr="002C4FF5">
        <w:rPr>
          <w:rFonts w:ascii="Gill Sans MT" w:hAnsi="Gill Sans MT"/>
        </w:rPr>
        <w:t xml:space="preserve">ask </w:t>
      </w:r>
      <w:r w:rsidR="00EB1288">
        <w:rPr>
          <w:rFonts w:ascii="Gill Sans MT" w:hAnsi="Gill Sans MT"/>
        </w:rPr>
        <w:t>f</w:t>
      </w:r>
      <w:r w:rsidRPr="002C4FF5">
        <w:rPr>
          <w:rFonts w:ascii="Gill Sans MT" w:hAnsi="Gill Sans MT"/>
        </w:rPr>
        <w:t>orce investigat</w:t>
      </w:r>
      <w:r w:rsidR="004D604C">
        <w:rPr>
          <w:rFonts w:ascii="Gill Sans MT" w:hAnsi="Gill Sans MT"/>
        </w:rPr>
        <w:t xml:space="preserve">ors provided assistance in </w:t>
      </w:r>
      <w:r w:rsidR="004D604C" w:rsidRPr="00FD0382">
        <w:rPr>
          <w:rFonts w:ascii="Gill Sans MT" w:hAnsi="Gill Sans MT"/>
        </w:rPr>
        <w:t>16,308</w:t>
      </w:r>
      <w:r w:rsidRPr="002C4FF5">
        <w:rPr>
          <w:rFonts w:ascii="Gill Sans MT" w:hAnsi="Gill Sans MT"/>
        </w:rPr>
        <w:t xml:space="preserve"> incidents to loca</w:t>
      </w:r>
      <w:r w:rsidR="004D604C">
        <w:rPr>
          <w:rFonts w:ascii="Gill Sans MT" w:hAnsi="Gill Sans MT"/>
        </w:rPr>
        <w:t xml:space="preserve">l law enforcement during the </w:t>
      </w:r>
      <w:r w:rsidR="004D604C" w:rsidRPr="00FD0382">
        <w:rPr>
          <w:rFonts w:ascii="Gill Sans MT" w:hAnsi="Gill Sans MT"/>
        </w:rPr>
        <w:t>four</w:t>
      </w:r>
      <w:r w:rsidRPr="00FD0382">
        <w:rPr>
          <w:rFonts w:ascii="Gill Sans MT" w:hAnsi="Gill Sans MT"/>
        </w:rPr>
        <w:t>-</w:t>
      </w:r>
      <w:r w:rsidRPr="002C4FF5">
        <w:rPr>
          <w:rFonts w:ascii="Gill Sans MT" w:hAnsi="Gill Sans MT"/>
        </w:rPr>
        <w:t xml:space="preserve">year period. Examples of assistance include helping an agency write or serve search or arrest warrants, manhunts, photographing crime scenes, sharing intelligence, lending surveillance equipment, conducting interviews or interrogations, completing field tests on suspected contraband, etc. The technical assistance and expertise provided by the Drug Task Forces is invaluable to local law enforcement. In addition to </w:t>
      </w:r>
      <w:r w:rsidR="00EB1288">
        <w:rPr>
          <w:rFonts w:ascii="Gill Sans MT" w:hAnsi="Gill Sans MT"/>
        </w:rPr>
        <w:t>making</w:t>
      </w:r>
      <w:r w:rsidRPr="002C4FF5">
        <w:rPr>
          <w:rFonts w:ascii="Gill Sans MT" w:hAnsi="Gill Sans MT"/>
        </w:rPr>
        <w:t xml:space="preserve"> arrests and</w:t>
      </w:r>
      <w:r w:rsidR="00EB1288">
        <w:rPr>
          <w:rFonts w:ascii="Gill Sans MT" w:hAnsi="Gill Sans MT"/>
        </w:rPr>
        <w:t xml:space="preserve"> providing</w:t>
      </w:r>
      <w:r w:rsidRPr="002C4FF5">
        <w:rPr>
          <w:rFonts w:ascii="Gill Sans MT" w:hAnsi="Gill Sans MT"/>
        </w:rPr>
        <w:t xml:space="preserve"> assistance to local law enforcement</w:t>
      </w:r>
      <w:r w:rsidR="007C6728" w:rsidRPr="002C4FF5">
        <w:rPr>
          <w:rFonts w:ascii="Gill Sans MT" w:hAnsi="Gill Sans MT"/>
        </w:rPr>
        <w:t>, task</w:t>
      </w:r>
      <w:r w:rsidRPr="002C4FF5">
        <w:rPr>
          <w:rFonts w:ascii="Gill Sans MT" w:hAnsi="Gill Sans MT"/>
        </w:rPr>
        <w:t xml:space="preserve"> </w:t>
      </w:r>
      <w:r w:rsidR="00EB1288">
        <w:rPr>
          <w:rFonts w:ascii="Gill Sans MT" w:hAnsi="Gill Sans MT"/>
        </w:rPr>
        <w:t>f</w:t>
      </w:r>
      <w:r w:rsidRPr="002C4FF5">
        <w:rPr>
          <w:rFonts w:ascii="Gill Sans MT" w:hAnsi="Gill Sans MT"/>
        </w:rPr>
        <w:t xml:space="preserve">orce investigators: </w:t>
      </w:r>
    </w:p>
    <w:p w:rsidR="00EB271C" w:rsidRPr="002C4FF5" w:rsidRDefault="00EB271C" w:rsidP="00EB271C">
      <w:pPr>
        <w:rPr>
          <w:rFonts w:ascii="Gill Sans MT" w:hAnsi="Gill Sans MT"/>
        </w:rPr>
      </w:pPr>
    </w:p>
    <w:p w:rsidR="00EB271C" w:rsidRPr="009657F4" w:rsidRDefault="00EB271C" w:rsidP="00EB271C">
      <w:pPr>
        <w:ind w:left="1080" w:hanging="360"/>
        <w:rPr>
          <w:rFonts w:ascii="Gill Sans MT" w:hAnsi="Gill Sans MT"/>
        </w:rPr>
      </w:pPr>
      <w:r w:rsidRPr="002C4FF5">
        <w:rPr>
          <w:rFonts w:ascii="Gill Sans MT" w:hAnsi="Gill Sans MT"/>
        </w:rPr>
        <w:t>•</w:t>
      </w:r>
      <w:r w:rsidRPr="002C4FF5">
        <w:rPr>
          <w:rFonts w:ascii="Gill Sans MT" w:hAnsi="Gill Sans MT"/>
        </w:rPr>
        <w:tab/>
      </w:r>
      <w:r w:rsidRPr="009657F4">
        <w:rPr>
          <w:rFonts w:ascii="Gill Sans MT" w:hAnsi="Gill Sans MT"/>
        </w:rPr>
        <w:t xml:space="preserve">Served </w:t>
      </w:r>
      <w:r w:rsidR="004D604C" w:rsidRPr="00FD0382">
        <w:rPr>
          <w:rFonts w:ascii="Gill Sans MT" w:hAnsi="Gill Sans MT"/>
          <w:b/>
        </w:rPr>
        <w:t>2,510</w:t>
      </w:r>
      <w:r w:rsidRPr="009657F4">
        <w:rPr>
          <w:rFonts w:ascii="Gill Sans MT" w:hAnsi="Gill Sans MT"/>
          <w:b/>
        </w:rPr>
        <w:t xml:space="preserve"> search warrants</w:t>
      </w:r>
      <w:r w:rsidR="00083EB6" w:rsidRPr="009657F4">
        <w:rPr>
          <w:rFonts w:ascii="Gill Sans MT" w:hAnsi="Gill Sans MT"/>
        </w:rPr>
        <w:t>;</w:t>
      </w:r>
    </w:p>
    <w:p w:rsidR="00EB271C" w:rsidRPr="009657F4" w:rsidRDefault="00EB271C" w:rsidP="00EB271C">
      <w:pPr>
        <w:ind w:left="1080" w:hanging="360"/>
        <w:rPr>
          <w:rFonts w:ascii="Gill Sans MT" w:hAnsi="Gill Sans MT"/>
        </w:rPr>
      </w:pPr>
      <w:r w:rsidRPr="009657F4">
        <w:rPr>
          <w:rFonts w:ascii="Gill Sans MT" w:hAnsi="Gill Sans MT"/>
        </w:rPr>
        <w:t>•</w:t>
      </w:r>
      <w:r w:rsidRPr="009657F4">
        <w:rPr>
          <w:rFonts w:ascii="Gill Sans MT" w:hAnsi="Gill Sans MT"/>
        </w:rPr>
        <w:tab/>
        <w:t xml:space="preserve">Responded to </w:t>
      </w:r>
      <w:r w:rsidR="004D604C" w:rsidRPr="00FD0382">
        <w:rPr>
          <w:rFonts w:ascii="Gill Sans MT" w:hAnsi="Gill Sans MT"/>
          <w:b/>
        </w:rPr>
        <w:t>654</w:t>
      </w:r>
      <w:r w:rsidRPr="009657F4">
        <w:rPr>
          <w:rFonts w:ascii="Gill Sans MT" w:hAnsi="Gill Sans MT"/>
          <w:b/>
        </w:rPr>
        <w:t xml:space="preserve"> lab seizures</w:t>
      </w:r>
      <w:r w:rsidR="00083EB6" w:rsidRPr="009657F4">
        <w:rPr>
          <w:rFonts w:ascii="Gill Sans MT" w:hAnsi="Gill Sans MT"/>
          <w:b/>
        </w:rPr>
        <w:t>;</w:t>
      </w:r>
    </w:p>
    <w:p w:rsidR="00EB271C" w:rsidRPr="009657F4" w:rsidRDefault="00EB271C" w:rsidP="00EB271C">
      <w:pPr>
        <w:ind w:left="1080" w:hanging="360"/>
        <w:rPr>
          <w:rFonts w:ascii="Gill Sans MT" w:hAnsi="Gill Sans MT"/>
        </w:rPr>
      </w:pPr>
      <w:r w:rsidRPr="009657F4">
        <w:rPr>
          <w:rFonts w:ascii="Gill Sans MT" w:hAnsi="Gill Sans MT"/>
        </w:rPr>
        <w:t>•</w:t>
      </w:r>
      <w:r w:rsidRPr="009657F4">
        <w:rPr>
          <w:rFonts w:ascii="Gill Sans MT" w:hAnsi="Gill Sans MT"/>
        </w:rPr>
        <w:tab/>
        <w:t xml:space="preserve">Assisted </w:t>
      </w:r>
      <w:r w:rsidR="004D604C" w:rsidRPr="00FD0382">
        <w:rPr>
          <w:rFonts w:ascii="Gill Sans MT" w:hAnsi="Gill Sans MT"/>
          <w:b/>
        </w:rPr>
        <w:t>12</w:t>
      </w:r>
      <w:r w:rsidRPr="00FD0382">
        <w:rPr>
          <w:rFonts w:ascii="Gill Sans MT" w:hAnsi="Gill Sans MT"/>
          <w:b/>
        </w:rPr>
        <w:t>4</w:t>
      </w:r>
      <w:r w:rsidRPr="009657F4">
        <w:rPr>
          <w:rFonts w:ascii="Gill Sans MT" w:hAnsi="Gill Sans MT"/>
          <w:b/>
        </w:rPr>
        <w:t xml:space="preserve"> minors</w:t>
      </w:r>
      <w:r w:rsidRPr="009657F4">
        <w:rPr>
          <w:rFonts w:ascii="Gill Sans MT" w:hAnsi="Gill Sans MT"/>
        </w:rPr>
        <w:t xml:space="preserve"> at the scenes</w:t>
      </w:r>
      <w:r w:rsidR="00083EB6" w:rsidRPr="009657F4">
        <w:rPr>
          <w:rFonts w:ascii="Gill Sans MT" w:hAnsi="Gill Sans MT"/>
        </w:rPr>
        <w:t>;</w:t>
      </w:r>
    </w:p>
    <w:p w:rsidR="00EB271C" w:rsidRPr="009657F4" w:rsidRDefault="00EB271C" w:rsidP="00EB271C">
      <w:pPr>
        <w:ind w:left="1080" w:hanging="360"/>
        <w:rPr>
          <w:rFonts w:ascii="Gill Sans MT" w:hAnsi="Gill Sans MT"/>
        </w:rPr>
      </w:pPr>
      <w:r w:rsidRPr="009657F4">
        <w:rPr>
          <w:rFonts w:ascii="Gill Sans MT" w:hAnsi="Gill Sans MT"/>
        </w:rPr>
        <w:t>•</w:t>
      </w:r>
      <w:r w:rsidRPr="009657F4">
        <w:rPr>
          <w:rFonts w:ascii="Gill Sans MT" w:hAnsi="Gill Sans MT"/>
        </w:rPr>
        <w:tab/>
        <w:t xml:space="preserve">Provided </w:t>
      </w:r>
      <w:r w:rsidR="004D604C" w:rsidRPr="00FD0382">
        <w:rPr>
          <w:rFonts w:ascii="Gill Sans MT" w:hAnsi="Gill Sans MT"/>
          <w:b/>
        </w:rPr>
        <w:t>657</w:t>
      </w:r>
      <w:r w:rsidRPr="009657F4">
        <w:rPr>
          <w:rFonts w:ascii="Gill Sans MT" w:hAnsi="Gill Sans MT"/>
          <w:b/>
        </w:rPr>
        <w:t xml:space="preserve"> drug-awareness and drug prevention programs</w:t>
      </w:r>
      <w:r w:rsidRPr="009657F4">
        <w:rPr>
          <w:rFonts w:ascii="Gill Sans MT" w:hAnsi="Gill Sans MT"/>
        </w:rPr>
        <w:t xml:space="preserve"> throughout the state</w:t>
      </w:r>
      <w:r w:rsidR="00083EB6" w:rsidRPr="009657F4">
        <w:rPr>
          <w:rFonts w:ascii="Gill Sans MT" w:hAnsi="Gill Sans MT"/>
        </w:rPr>
        <w:t>;</w:t>
      </w:r>
    </w:p>
    <w:p w:rsidR="00EB271C" w:rsidRPr="009657F4" w:rsidRDefault="00EB271C" w:rsidP="00EB271C">
      <w:pPr>
        <w:ind w:left="1080" w:hanging="360"/>
        <w:rPr>
          <w:rFonts w:ascii="Gill Sans MT" w:hAnsi="Gill Sans MT"/>
        </w:rPr>
      </w:pPr>
      <w:r w:rsidRPr="009657F4">
        <w:rPr>
          <w:rFonts w:ascii="Gill Sans MT" w:hAnsi="Gill Sans MT"/>
        </w:rPr>
        <w:t>•</w:t>
      </w:r>
      <w:r w:rsidRPr="009657F4">
        <w:rPr>
          <w:rFonts w:ascii="Gill Sans MT" w:hAnsi="Gill Sans MT"/>
        </w:rPr>
        <w:tab/>
        <w:t xml:space="preserve">Provided </w:t>
      </w:r>
      <w:r w:rsidR="004D604C" w:rsidRPr="009657F4">
        <w:rPr>
          <w:rFonts w:ascii="Gill Sans MT" w:hAnsi="Gill Sans MT"/>
          <w:b/>
        </w:rPr>
        <w:t xml:space="preserve">training for </w:t>
      </w:r>
      <w:r w:rsidR="004D604C" w:rsidRPr="00FD0382">
        <w:rPr>
          <w:rFonts w:ascii="Gill Sans MT" w:hAnsi="Gill Sans MT"/>
          <w:b/>
        </w:rPr>
        <w:t>22,680</w:t>
      </w:r>
      <w:r w:rsidRPr="009657F4">
        <w:rPr>
          <w:rFonts w:ascii="Gill Sans MT" w:hAnsi="Gill Sans MT"/>
          <w:b/>
        </w:rPr>
        <w:t xml:space="preserve"> community members and or professionals</w:t>
      </w:r>
      <w:r w:rsidR="00083EB6" w:rsidRPr="009657F4">
        <w:rPr>
          <w:rFonts w:ascii="Gill Sans MT" w:hAnsi="Gill Sans MT"/>
          <w:b/>
        </w:rPr>
        <w:t xml:space="preserve">; </w:t>
      </w:r>
      <w:r w:rsidR="00083EB6" w:rsidRPr="009657F4">
        <w:rPr>
          <w:rFonts w:ascii="Gill Sans MT" w:hAnsi="Gill Sans MT"/>
        </w:rPr>
        <w:t xml:space="preserve">and, </w:t>
      </w:r>
      <w:r w:rsidRPr="009657F4">
        <w:rPr>
          <w:rFonts w:ascii="Gill Sans MT" w:hAnsi="Gill Sans MT"/>
        </w:rPr>
        <w:t xml:space="preserve"> </w:t>
      </w:r>
    </w:p>
    <w:p w:rsidR="00EB271C" w:rsidRPr="002C4FF5" w:rsidRDefault="00EB271C" w:rsidP="00EB271C">
      <w:pPr>
        <w:ind w:left="1080" w:hanging="360"/>
        <w:rPr>
          <w:rFonts w:ascii="Gill Sans MT" w:hAnsi="Gill Sans MT"/>
          <w:b/>
        </w:rPr>
      </w:pPr>
      <w:r w:rsidRPr="009657F4">
        <w:rPr>
          <w:rFonts w:ascii="Gill Sans MT" w:hAnsi="Gill Sans MT"/>
        </w:rPr>
        <w:t>•</w:t>
      </w:r>
      <w:r w:rsidRPr="009657F4">
        <w:rPr>
          <w:rFonts w:ascii="Gill Sans MT" w:hAnsi="Gill Sans MT"/>
        </w:rPr>
        <w:tab/>
        <w:t>Provide</w:t>
      </w:r>
      <w:r w:rsidR="009657F4" w:rsidRPr="009657F4">
        <w:rPr>
          <w:rFonts w:ascii="Gill Sans MT" w:hAnsi="Gill Sans MT"/>
        </w:rPr>
        <w:t>d</w:t>
      </w:r>
      <w:r w:rsidRPr="009657F4">
        <w:rPr>
          <w:rFonts w:ascii="Gill Sans MT" w:hAnsi="Gill Sans MT"/>
        </w:rPr>
        <w:t xml:space="preserve"> </w:t>
      </w:r>
      <w:r w:rsidR="004D604C" w:rsidRPr="009657F4">
        <w:rPr>
          <w:rFonts w:ascii="Gill Sans MT" w:hAnsi="Gill Sans MT"/>
          <w:b/>
        </w:rPr>
        <w:t xml:space="preserve">training for </w:t>
      </w:r>
      <w:r w:rsidR="004D604C" w:rsidRPr="00FD0382">
        <w:rPr>
          <w:rFonts w:ascii="Gill Sans MT" w:hAnsi="Gill Sans MT"/>
          <w:b/>
        </w:rPr>
        <w:t>5,072</w:t>
      </w:r>
      <w:r w:rsidRPr="002C4FF5">
        <w:rPr>
          <w:rFonts w:ascii="Gill Sans MT" w:hAnsi="Gill Sans MT"/>
          <w:b/>
        </w:rPr>
        <w:t xml:space="preserve"> law enforcement professionals</w:t>
      </w:r>
      <w:r w:rsidR="00083EB6" w:rsidRPr="002C4FF5">
        <w:rPr>
          <w:rFonts w:ascii="Gill Sans MT" w:hAnsi="Gill Sans MT"/>
          <w:b/>
        </w:rPr>
        <w:t>.</w:t>
      </w:r>
    </w:p>
    <w:p w:rsidR="00EB271C" w:rsidRPr="002C4FF5" w:rsidRDefault="00EB271C" w:rsidP="00EB271C">
      <w:pPr>
        <w:rPr>
          <w:rFonts w:ascii="Gill Sans MT" w:hAnsi="Gill Sans MT"/>
        </w:rPr>
      </w:pPr>
    </w:p>
    <w:p w:rsidR="00EB1288" w:rsidRDefault="00EB1288" w:rsidP="00D974C9">
      <w:pPr>
        <w:rPr>
          <w:rFonts w:ascii="Gill Sans MT" w:hAnsi="Gill Sans MT"/>
        </w:rPr>
      </w:pPr>
    </w:p>
    <w:p w:rsidR="00D974C9" w:rsidRPr="00995617" w:rsidRDefault="00D974C9" w:rsidP="00D974C9">
      <w:pPr>
        <w:rPr>
          <w:rFonts w:ascii="Gill Sans MT" w:hAnsi="Gill Sans MT"/>
        </w:rPr>
      </w:pPr>
      <w:r w:rsidRPr="00995617">
        <w:rPr>
          <w:rFonts w:ascii="Gill Sans MT" w:hAnsi="Gill Sans MT"/>
        </w:rPr>
        <w:t xml:space="preserve">The North Texas HIDTA reports that the most significant drug threat to the North Texas region (which includes Oklahoma) is methamphetamine. Many think that the methamphetamine problem had been addressed with the passage of Oklahoma’s pseudoephedrine control bill in 2004. Certainly, a </w:t>
      </w:r>
      <w:r w:rsidRPr="00995617">
        <w:rPr>
          <w:rFonts w:ascii="Gill Sans MT" w:hAnsi="Gill Sans MT"/>
        </w:rPr>
        <w:lastRenderedPageBreak/>
        <w:t xml:space="preserve">significant decline, nearly 90%, in the number of methamphetamine lab seizures was realized between 2005 and 2008. </w:t>
      </w:r>
    </w:p>
    <w:p w:rsidR="00D974C9" w:rsidRPr="00995617" w:rsidRDefault="00D974C9" w:rsidP="00D974C9">
      <w:pPr>
        <w:rPr>
          <w:rFonts w:ascii="Gill Sans MT" w:hAnsi="Gill Sans MT"/>
        </w:rPr>
      </w:pPr>
    </w:p>
    <w:p w:rsidR="00D974C9" w:rsidRPr="00995617" w:rsidRDefault="00D974C9" w:rsidP="00D974C9">
      <w:pPr>
        <w:rPr>
          <w:rFonts w:ascii="Gill Sans MT" w:hAnsi="Gill Sans MT"/>
        </w:rPr>
      </w:pPr>
      <w:r w:rsidRPr="00995617">
        <w:rPr>
          <w:rFonts w:ascii="Gill Sans MT" w:hAnsi="Gill Sans MT"/>
        </w:rPr>
        <w:t xml:space="preserve">However, in 2008, there was a steady increase in the number of methamphetamine lab seizures. The reason for the increase was a new methamphetamine recipe </w:t>
      </w:r>
      <w:r w:rsidR="00EB1288">
        <w:rPr>
          <w:rFonts w:ascii="Gill Sans MT" w:hAnsi="Gill Sans MT"/>
        </w:rPr>
        <w:t>that</w:t>
      </w:r>
      <w:r w:rsidRPr="00995617">
        <w:rPr>
          <w:rFonts w:ascii="Gill Sans MT" w:hAnsi="Gill Sans MT"/>
        </w:rPr>
        <w:t xml:space="preserve"> uses smaller amounts of pseudoephedrine, thus allowing meth cooks to avoid Oklahoma’s pseudoephedrine purchase limits. Known as the “One Pot” or “Shake and Bake” lab, this new recipe was responsible for the increase in meth lab seizures: 213 labs in 2008, 743 labs in 2009, 818 in 2010, 902 in 2011 and 783 in 2012. However, in 2013 there was a decrease in methamphetamine labs seized with 229 and only 72 labs seized in the 2014 grant year.</w:t>
      </w:r>
    </w:p>
    <w:p w:rsidR="00D974C9" w:rsidRPr="00995617" w:rsidRDefault="00D974C9" w:rsidP="00D974C9">
      <w:pPr>
        <w:rPr>
          <w:rFonts w:ascii="Gill Sans MT" w:hAnsi="Gill Sans MT"/>
        </w:rPr>
      </w:pPr>
    </w:p>
    <w:p w:rsidR="00D974C9" w:rsidRPr="00995617" w:rsidRDefault="00503D2B" w:rsidP="00D974C9">
      <w:pPr>
        <w:rPr>
          <w:rFonts w:ascii="Gill Sans MT" w:hAnsi="Gill Sans MT"/>
        </w:rPr>
      </w:pPr>
      <w:r>
        <w:rPr>
          <w:rFonts w:ascii="Gill Sans MT" w:hAnsi="Gill Sans MT"/>
        </w:rPr>
        <w:t xml:space="preserve">The decrease in </w:t>
      </w:r>
      <w:r w:rsidR="00D974C9" w:rsidRPr="00995617">
        <w:rPr>
          <w:rFonts w:ascii="Gill Sans MT" w:hAnsi="Gill Sans MT"/>
        </w:rPr>
        <w:t>methamphetamine labs is due, at least in part to stricter policing of pseudoephedrine sales and a corresponding drop in the price of Mexican methamphetamine.  This is causing a rise in the importation of Mexican Cartel methamphetamine, which will be more difficult and dangerous to detect and control.</w:t>
      </w:r>
    </w:p>
    <w:p w:rsidR="00EB271C" w:rsidRPr="002C4FF5" w:rsidRDefault="00EB271C" w:rsidP="00EB271C">
      <w:pPr>
        <w:pStyle w:val="BodyText"/>
        <w:rPr>
          <w:rFonts w:ascii="Gill Sans MT" w:hAnsi="Gill Sans MT" w:cs="Calibri"/>
          <w:i w:val="0"/>
        </w:rPr>
      </w:pPr>
    </w:p>
    <w:p w:rsidR="008C7FF1" w:rsidRPr="00B32DDA" w:rsidRDefault="008515DD" w:rsidP="008C7FF1">
      <w:pPr>
        <w:pStyle w:val="BodyText"/>
        <w:rPr>
          <w:rFonts w:ascii="Gill Sans MT" w:hAnsi="Gill Sans MT"/>
          <w:i w:val="0"/>
          <w:highlight w:val="lightGray"/>
        </w:rPr>
      </w:pPr>
      <w:r>
        <w:rPr>
          <w:noProof/>
        </w:rPr>
        <w:drawing>
          <wp:inline distT="0" distB="0" distL="0" distR="0">
            <wp:extent cx="6276975" cy="2152650"/>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7FF1" w:rsidRPr="00B32DDA" w:rsidRDefault="008C7FF1" w:rsidP="008C7FF1">
      <w:pPr>
        <w:pStyle w:val="BodyText"/>
        <w:rPr>
          <w:rFonts w:ascii="Gill Sans MT" w:hAnsi="Gill Sans MT"/>
          <w:i w:val="0"/>
          <w:highlight w:val="lightGray"/>
        </w:rPr>
      </w:pPr>
    </w:p>
    <w:p w:rsidR="008C7FF1" w:rsidRPr="00B32DDA" w:rsidRDefault="008C7FF1" w:rsidP="008C7FF1">
      <w:pPr>
        <w:pStyle w:val="BodyText"/>
        <w:rPr>
          <w:rFonts w:ascii="Gill Sans MT" w:hAnsi="Gill Sans MT"/>
          <w:i w:val="0"/>
          <w:highlight w:val="lightGray"/>
        </w:rPr>
      </w:pPr>
    </w:p>
    <w:p w:rsidR="003563CB" w:rsidRPr="004E4BFD" w:rsidRDefault="003563CB" w:rsidP="008C7FF1">
      <w:pPr>
        <w:tabs>
          <w:tab w:val="left" w:pos="576"/>
        </w:tabs>
        <w:rPr>
          <w:rFonts w:ascii="Gill Sans MT" w:hAnsi="Gill Sans MT"/>
          <w:highlight w:val="green"/>
        </w:rPr>
      </w:pPr>
    </w:p>
    <w:p w:rsidR="003563CB" w:rsidRPr="00B2447E" w:rsidRDefault="003563CB" w:rsidP="008C7FF1">
      <w:pPr>
        <w:tabs>
          <w:tab w:val="left" w:pos="576"/>
        </w:tabs>
        <w:rPr>
          <w:rFonts w:ascii="Gill Sans MT" w:hAnsi="Gill Sans MT"/>
          <w:highlight w:val="yellow"/>
        </w:rPr>
      </w:pPr>
    </w:p>
    <w:p w:rsidR="007708DB" w:rsidRPr="004E4BFD" w:rsidRDefault="007708DB" w:rsidP="003563CB">
      <w:pPr>
        <w:pStyle w:val="Default"/>
        <w:rPr>
          <w:rFonts w:ascii="Gill Sans MT" w:hAnsi="Gill Sans MT"/>
          <w:highlight w:val="green"/>
        </w:rPr>
      </w:pPr>
    </w:p>
    <w:p w:rsidR="007708DB" w:rsidRPr="004E4BFD" w:rsidRDefault="007708DB" w:rsidP="003563CB">
      <w:pPr>
        <w:pStyle w:val="Default"/>
        <w:rPr>
          <w:rFonts w:ascii="Gill Sans MT" w:hAnsi="Gill Sans MT"/>
          <w:highlight w:val="green"/>
        </w:rPr>
      </w:pPr>
    </w:p>
    <w:p w:rsidR="008C7FF1" w:rsidRPr="004E4BFD" w:rsidRDefault="008C7FF1" w:rsidP="008C7FF1">
      <w:pPr>
        <w:tabs>
          <w:tab w:val="left" w:pos="576"/>
        </w:tabs>
        <w:jc w:val="center"/>
        <w:rPr>
          <w:rFonts w:ascii="Gill Sans MT" w:hAnsi="Gill Sans MT"/>
          <w:highlight w:val="green"/>
        </w:rPr>
      </w:pPr>
    </w:p>
    <w:p w:rsidR="008C7FF1" w:rsidRPr="004E4BFD" w:rsidRDefault="008C7FF1" w:rsidP="008C7FF1">
      <w:pPr>
        <w:tabs>
          <w:tab w:val="left" w:pos="576"/>
        </w:tabs>
        <w:rPr>
          <w:rFonts w:ascii="Gill Sans MT" w:hAnsi="Gill Sans MT"/>
          <w:highlight w:val="green"/>
        </w:rPr>
      </w:pPr>
    </w:p>
    <w:p w:rsidR="008C7FF1" w:rsidRPr="004E4BFD" w:rsidRDefault="008C7FF1" w:rsidP="008C7FF1">
      <w:pPr>
        <w:tabs>
          <w:tab w:val="left" w:pos="576"/>
        </w:tabs>
        <w:outlineLvl w:val="0"/>
        <w:rPr>
          <w:rFonts w:ascii="Gill Sans MT" w:hAnsi="Gill Sans MT"/>
          <w:b/>
          <w:smallCaps/>
          <w:highlight w:val="green"/>
        </w:rPr>
      </w:pPr>
    </w:p>
    <w:p w:rsidR="008C7FF1" w:rsidRPr="004E4BFD" w:rsidRDefault="008C7FF1" w:rsidP="008C7FF1">
      <w:pPr>
        <w:tabs>
          <w:tab w:val="left" w:pos="576"/>
        </w:tabs>
        <w:outlineLvl w:val="0"/>
        <w:rPr>
          <w:rFonts w:ascii="Gill Sans MT" w:hAnsi="Gill Sans MT"/>
          <w:b/>
          <w:smallCaps/>
          <w:highlight w:val="green"/>
        </w:rPr>
      </w:pPr>
    </w:p>
    <w:p w:rsidR="008C7FF1" w:rsidRPr="004E4BFD" w:rsidRDefault="008C7FF1" w:rsidP="008C7FF1">
      <w:pPr>
        <w:tabs>
          <w:tab w:val="left" w:pos="576"/>
        </w:tabs>
        <w:outlineLvl w:val="0"/>
        <w:rPr>
          <w:rFonts w:ascii="Gill Sans MT" w:hAnsi="Gill Sans MT"/>
          <w:highlight w:val="green"/>
        </w:rPr>
      </w:pPr>
    </w:p>
    <w:p w:rsidR="008C7FF1" w:rsidRDefault="008C7FF1" w:rsidP="008C7FF1">
      <w:pPr>
        <w:tabs>
          <w:tab w:val="left" w:pos="576"/>
        </w:tabs>
        <w:outlineLvl w:val="0"/>
        <w:rPr>
          <w:rFonts w:ascii="Gill Sans MT" w:hAnsi="Gill Sans MT"/>
          <w:b/>
          <w:sz w:val="28"/>
          <w:szCs w:val="28"/>
          <w:highlight w:val="green"/>
        </w:rPr>
      </w:pPr>
      <w:bookmarkStart w:id="2" w:name="_MON_1384849627"/>
      <w:bookmarkStart w:id="3" w:name="_MON_1380610662"/>
      <w:bookmarkEnd w:id="2"/>
      <w:bookmarkEnd w:id="3"/>
    </w:p>
    <w:p w:rsidR="00C970F3" w:rsidRDefault="00C970F3" w:rsidP="008C7FF1">
      <w:pPr>
        <w:tabs>
          <w:tab w:val="left" w:pos="576"/>
        </w:tabs>
        <w:outlineLvl w:val="0"/>
        <w:rPr>
          <w:rFonts w:ascii="Gill Sans MT" w:hAnsi="Gill Sans MT"/>
          <w:b/>
          <w:sz w:val="28"/>
          <w:szCs w:val="28"/>
          <w:highlight w:val="green"/>
        </w:rPr>
      </w:pPr>
    </w:p>
    <w:p w:rsidR="00930D74" w:rsidRDefault="00930D74" w:rsidP="008C7FF1">
      <w:pPr>
        <w:tabs>
          <w:tab w:val="left" w:pos="576"/>
        </w:tabs>
        <w:outlineLvl w:val="0"/>
        <w:rPr>
          <w:rFonts w:ascii="Gill Sans MT" w:hAnsi="Gill Sans MT"/>
          <w:b/>
          <w:sz w:val="28"/>
          <w:szCs w:val="28"/>
          <w:highlight w:val="green"/>
        </w:rPr>
      </w:pPr>
    </w:p>
    <w:p w:rsidR="00930D74" w:rsidRDefault="00930D74" w:rsidP="008C7FF1">
      <w:pPr>
        <w:tabs>
          <w:tab w:val="left" w:pos="576"/>
        </w:tabs>
        <w:outlineLvl w:val="0"/>
        <w:rPr>
          <w:rFonts w:ascii="Gill Sans MT" w:hAnsi="Gill Sans MT"/>
          <w:b/>
          <w:sz w:val="28"/>
          <w:szCs w:val="28"/>
          <w:highlight w:val="green"/>
        </w:rPr>
      </w:pPr>
    </w:p>
    <w:p w:rsidR="00503D2B" w:rsidRDefault="00503D2B" w:rsidP="008C7FF1">
      <w:pPr>
        <w:tabs>
          <w:tab w:val="left" w:pos="576"/>
        </w:tabs>
        <w:outlineLvl w:val="0"/>
        <w:rPr>
          <w:rFonts w:ascii="Gill Sans MT" w:hAnsi="Gill Sans MT"/>
          <w:b/>
          <w:sz w:val="28"/>
          <w:szCs w:val="28"/>
          <w:highlight w:val="green"/>
        </w:rPr>
      </w:pPr>
    </w:p>
    <w:p w:rsidR="00503D2B" w:rsidRDefault="00503D2B" w:rsidP="008C7FF1">
      <w:pPr>
        <w:tabs>
          <w:tab w:val="left" w:pos="576"/>
        </w:tabs>
        <w:outlineLvl w:val="0"/>
        <w:rPr>
          <w:rFonts w:ascii="Gill Sans MT" w:hAnsi="Gill Sans MT"/>
          <w:b/>
          <w:sz w:val="28"/>
          <w:szCs w:val="28"/>
          <w:highlight w:val="green"/>
        </w:rPr>
      </w:pPr>
    </w:p>
    <w:p w:rsidR="00995617" w:rsidRPr="004E4BFD" w:rsidRDefault="00995617" w:rsidP="008C7FF1">
      <w:pPr>
        <w:tabs>
          <w:tab w:val="left" w:pos="576"/>
        </w:tabs>
        <w:outlineLvl w:val="0"/>
        <w:rPr>
          <w:rFonts w:ascii="Gill Sans MT" w:hAnsi="Gill Sans MT"/>
          <w:b/>
          <w:sz w:val="28"/>
          <w:szCs w:val="28"/>
          <w:highlight w:val="green"/>
        </w:rPr>
      </w:pPr>
    </w:p>
    <w:p w:rsidR="00F82C0C" w:rsidRPr="004E4BFD" w:rsidRDefault="00F82C0C"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highlight w:val="green"/>
        </w:rPr>
      </w:pPr>
    </w:p>
    <w:p w:rsidR="00912FE7" w:rsidRPr="00C37560" w:rsidRDefault="00D447DA"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r w:rsidRPr="00C37560">
        <w:rPr>
          <w:rFonts w:ascii="Gill Sans MT" w:hAnsi="Gill Sans MT"/>
          <w:b/>
          <w:caps/>
          <w:sz w:val="28"/>
          <w:szCs w:val="28"/>
        </w:rPr>
        <w:lastRenderedPageBreak/>
        <w:t xml:space="preserve">PURPOSE AREA TWO: </w:t>
      </w:r>
      <w:r w:rsidR="00912FE7" w:rsidRPr="00C37560">
        <w:rPr>
          <w:rFonts w:ascii="Gill Sans MT" w:hAnsi="Gill Sans MT"/>
          <w:b/>
          <w:caps/>
          <w:sz w:val="28"/>
          <w:szCs w:val="28"/>
        </w:rPr>
        <w:t>Prosecution</w:t>
      </w:r>
      <w:r w:rsidR="00960D63" w:rsidRPr="00C37560">
        <w:rPr>
          <w:rFonts w:ascii="Gill Sans MT" w:hAnsi="Gill Sans MT"/>
          <w:b/>
          <w:caps/>
          <w:sz w:val="28"/>
          <w:szCs w:val="28"/>
        </w:rPr>
        <w:t xml:space="preserve"> and Court </w:t>
      </w:r>
      <w:r w:rsidR="00912FE7" w:rsidRPr="00C37560">
        <w:rPr>
          <w:rFonts w:ascii="Gill Sans MT" w:hAnsi="Gill Sans MT"/>
          <w:b/>
          <w:caps/>
          <w:sz w:val="28"/>
          <w:szCs w:val="28"/>
        </w:rPr>
        <w:t>Programs</w:t>
      </w:r>
    </w:p>
    <w:p w:rsidR="00F82C0C" w:rsidRPr="00B32DDA" w:rsidRDefault="00F82C0C" w:rsidP="00F82C0C">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i w:val="0"/>
          <w:caps/>
          <w:highlight w:val="lightGray"/>
        </w:rPr>
      </w:pPr>
    </w:p>
    <w:p w:rsidR="00F82C0C" w:rsidRPr="00B32DDA" w:rsidRDefault="00F82C0C" w:rsidP="00D6618D">
      <w:pPr>
        <w:pStyle w:val="BodyText"/>
        <w:tabs>
          <w:tab w:val="left" w:pos="9900"/>
        </w:tabs>
        <w:ind w:right="36"/>
        <w:rPr>
          <w:rFonts w:ascii="Gill Sans MT" w:hAnsi="Gill Sans MT"/>
          <w:b/>
          <w:color w:val="000000"/>
          <w:sz w:val="28"/>
          <w:szCs w:val="28"/>
          <w:highlight w:val="lightGray"/>
          <w:u w:val="single"/>
        </w:rPr>
      </w:pPr>
    </w:p>
    <w:p w:rsidR="00D6618D" w:rsidRPr="00AA5390" w:rsidRDefault="00D6618D" w:rsidP="0014153F">
      <w:pPr>
        <w:pStyle w:val="BodyText"/>
        <w:tabs>
          <w:tab w:val="left" w:pos="9900"/>
        </w:tabs>
        <w:ind w:right="36"/>
        <w:rPr>
          <w:rFonts w:ascii="Gill Sans MT" w:hAnsi="Gill Sans MT"/>
          <w:b/>
          <w:i w:val="0"/>
          <w:color w:val="000000"/>
          <w:sz w:val="28"/>
          <w:szCs w:val="28"/>
        </w:rPr>
      </w:pPr>
      <w:r w:rsidRPr="00AA5390">
        <w:rPr>
          <w:rFonts w:ascii="Gill Sans MT" w:hAnsi="Gill Sans MT"/>
          <w:b/>
          <w:i w:val="0"/>
          <w:color w:val="000000"/>
          <w:sz w:val="28"/>
          <w:szCs w:val="28"/>
        </w:rPr>
        <w:t>Overview</w:t>
      </w:r>
    </w:p>
    <w:p w:rsidR="00C37560" w:rsidRPr="00995617" w:rsidRDefault="00C37560" w:rsidP="00C37560">
      <w:pPr>
        <w:pStyle w:val="BodyText"/>
        <w:tabs>
          <w:tab w:val="left" w:pos="9900"/>
        </w:tabs>
        <w:ind w:right="36"/>
        <w:rPr>
          <w:rFonts w:ascii="Gill Sans MT" w:hAnsi="Gill Sans MT" w:cs="Times New Roman"/>
          <w:i w:val="0"/>
        </w:rPr>
      </w:pPr>
      <w:r w:rsidRPr="00995617">
        <w:rPr>
          <w:rFonts w:ascii="Gill Sans MT" w:hAnsi="Gill Sans MT" w:cs="Times New Roman"/>
          <w:i w:val="0"/>
        </w:rPr>
        <w:t xml:space="preserve">Traditionally, criminal court in the U.S. is an adversarial system in which those accused of crime take part in a truth-finding process involving a prosecutor, a defense attorney, and a judge. The prosecutor’s primary function is to seek justice and protect the public safety and welfare of the community. The prosecutor is an advocate for justice, the victim, and the community they serve. Their obligation is to protect the innocent, convict the guilty, guard the rights of the accused, and enforce the rights of the public. It sometimes takes a creative approach to meet all these goals and expectations. In recent years, especially with drug crimes, prosecutors have begun to test new techniques for not just prosecuting the cases presented, but to try to break the cycle of crime. This has ushered in a new era of cooperation with defense attorneys. </w:t>
      </w:r>
    </w:p>
    <w:p w:rsidR="00C37560" w:rsidRPr="00995617" w:rsidRDefault="00C37560" w:rsidP="00C37560">
      <w:pPr>
        <w:pStyle w:val="BodyText"/>
        <w:tabs>
          <w:tab w:val="left" w:pos="9900"/>
        </w:tabs>
        <w:ind w:right="36"/>
        <w:rPr>
          <w:rFonts w:ascii="Gill Sans MT" w:hAnsi="Gill Sans MT" w:cs="Times New Roman"/>
          <w:i w:val="0"/>
        </w:rPr>
      </w:pPr>
    </w:p>
    <w:p w:rsidR="00C37560" w:rsidRPr="00995617" w:rsidRDefault="00C37560" w:rsidP="00C37560">
      <w:pPr>
        <w:pStyle w:val="BodyText"/>
        <w:tabs>
          <w:tab w:val="left" w:pos="9900"/>
        </w:tabs>
        <w:ind w:right="36"/>
        <w:rPr>
          <w:rFonts w:ascii="Gill Sans MT" w:hAnsi="Gill Sans MT" w:cs="Times New Roman"/>
          <w:i w:val="0"/>
        </w:rPr>
      </w:pPr>
      <w:r w:rsidRPr="00995617">
        <w:rPr>
          <w:rFonts w:ascii="Gill Sans MT" w:hAnsi="Gill Sans MT" w:cs="Times New Roman"/>
          <w:i w:val="0"/>
        </w:rPr>
        <w:t>The U.S. Constitution guarantees those accused of committing a crime have the right to the “assistance of counsel” and a defense attorney’s primary responsibility is make sure offenders’ rights have not been violated and that they are afforded due process. However, they also see the need to break the cycle of crime and recognize their clients need an advocate as much as they need a lawyer. Alternatives to incarceration for non-violent offenders that involve treatment programs for drug and mental health issues are a workable, cost-effective alternative to jail or prison.</w:t>
      </w:r>
    </w:p>
    <w:p w:rsidR="00C37560" w:rsidRPr="00995617" w:rsidRDefault="00C37560" w:rsidP="00C37560">
      <w:pPr>
        <w:pStyle w:val="BodyText"/>
        <w:tabs>
          <w:tab w:val="left" w:pos="9900"/>
        </w:tabs>
        <w:ind w:right="36"/>
        <w:rPr>
          <w:rFonts w:ascii="Gill Sans MT" w:hAnsi="Gill Sans MT" w:cs="Times New Roman"/>
          <w:i w:val="0"/>
        </w:rPr>
      </w:pPr>
    </w:p>
    <w:p w:rsidR="00C37560" w:rsidRPr="00995617" w:rsidRDefault="00C37560" w:rsidP="00C37560">
      <w:pPr>
        <w:pStyle w:val="BodyText"/>
        <w:tabs>
          <w:tab w:val="left" w:pos="9900"/>
        </w:tabs>
        <w:ind w:right="36"/>
        <w:rPr>
          <w:rFonts w:ascii="Gill Sans MT" w:hAnsi="Gill Sans MT" w:cs="Times New Roman"/>
          <w:i w:val="0"/>
        </w:rPr>
      </w:pPr>
      <w:r w:rsidRPr="00995617">
        <w:rPr>
          <w:rFonts w:ascii="Gill Sans MT" w:hAnsi="Gill Sans MT" w:cs="Times New Roman"/>
          <w:i w:val="0"/>
        </w:rPr>
        <w:t>Some cases which meet specific criteria are assigned to Specialty or “Problem-Solving” Courts within the criminal court system. These specialty courts focus on the needs of a particular group of offenders or victims. They are designed to address the root causes of crime by focusing on the underlying problems of litigants which may not be addressed in a traditional court setting. There are a number of specialty courts currently operating in Oklahoma, including adult and juvenile drug courts, mental health courts, veterans’ drug court, and family drug courts.</w:t>
      </w:r>
    </w:p>
    <w:p w:rsidR="00C37560" w:rsidRPr="00995617" w:rsidRDefault="00C37560" w:rsidP="00C37560">
      <w:pPr>
        <w:pStyle w:val="BodyText"/>
        <w:tabs>
          <w:tab w:val="left" w:pos="9900"/>
        </w:tabs>
        <w:ind w:right="36"/>
        <w:rPr>
          <w:rFonts w:ascii="Gill Sans MT" w:hAnsi="Gill Sans MT" w:cs="Times New Roman"/>
          <w:i w:val="0"/>
        </w:rPr>
      </w:pPr>
    </w:p>
    <w:p w:rsidR="00C37560" w:rsidRPr="00A328C9" w:rsidRDefault="00C37560" w:rsidP="00C37560">
      <w:pPr>
        <w:pStyle w:val="BodyText"/>
        <w:tabs>
          <w:tab w:val="left" w:pos="9900"/>
        </w:tabs>
        <w:ind w:right="36"/>
        <w:rPr>
          <w:rFonts w:ascii="Times New Roman" w:hAnsi="Times New Roman" w:cs="Times New Roman"/>
          <w:i w:val="0"/>
        </w:rPr>
      </w:pPr>
      <w:r w:rsidRPr="00995617">
        <w:rPr>
          <w:rFonts w:ascii="Gill Sans MT" w:hAnsi="Gill Sans MT" w:cs="Times New Roman"/>
          <w:i w:val="0"/>
        </w:rPr>
        <w:t>When the adversarial system is balanced and functioning smoothly, offenders receive the services they need to increase the likelihood they will not reoffend, and jails and prisons are not used for supervision of offenders who are more appropriately managed in the community. While the JAG Program is one of the very few federal grant programs which support the efforts of local law enforcement, it is also in place to recognize the necessity of collaboration and cooperation within all aspects of the criminal justice system in order to improve public safety. The JAG Program’s second purpose area focuses on prosecution and court programs that complement the enhanced efforts made by law enforcement</w:t>
      </w:r>
      <w:r w:rsidRPr="009657F4">
        <w:rPr>
          <w:rFonts w:ascii="Times New Roman" w:hAnsi="Times New Roman" w:cs="Times New Roman"/>
          <w:i w:val="0"/>
        </w:rPr>
        <w:t>.</w:t>
      </w:r>
      <w:r w:rsidRPr="00A328C9">
        <w:rPr>
          <w:rFonts w:ascii="Times New Roman" w:hAnsi="Times New Roman" w:cs="Times New Roman"/>
          <w:i w:val="0"/>
        </w:rPr>
        <w:t xml:space="preserve"> </w:t>
      </w:r>
    </w:p>
    <w:p w:rsidR="00C37560" w:rsidRPr="00B32DDA" w:rsidRDefault="00C37560" w:rsidP="00995617">
      <w:pPr>
        <w:pStyle w:val="BodyText"/>
        <w:tabs>
          <w:tab w:val="left" w:pos="9900"/>
        </w:tabs>
        <w:spacing w:after="120"/>
        <w:ind w:right="43"/>
        <w:rPr>
          <w:rFonts w:ascii="Gill Sans MT" w:hAnsi="Gill Sans MT"/>
          <w:b/>
          <w:color w:val="000000"/>
          <w:sz w:val="28"/>
          <w:szCs w:val="28"/>
          <w:highlight w:val="lightGray"/>
        </w:rPr>
      </w:pPr>
    </w:p>
    <w:p w:rsidR="00D6618D" w:rsidRPr="00AA5390" w:rsidRDefault="001C072A" w:rsidP="004E0507">
      <w:pPr>
        <w:pStyle w:val="BodyText"/>
        <w:tabs>
          <w:tab w:val="left" w:pos="9900"/>
        </w:tabs>
        <w:spacing w:after="120"/>
        <w:ind w:right="43"/>
        <w:jc w:val="center"/>
        <w:rPr>
          <w:rFonts w:ascii="Gill Sans MT" w:hAnsi="Gill Sans MT"/>
          <w:b/>
          <w:i w:val="0"/>
          <w:color w:val="000000"/>
          <w:sz w:val="28"/>
          <w:szCs w:val="28"/>
        </w:rPr>
      </w:pPr>
      <w:r w:rsidRPr="00AA5390">
        <w:rPr>
          <w:rFonts w:ascii="Gill Sans MT" w:hAnsi="Gill Sans MT"/>
          <w:b/>
          <w:i w:val="0"/>
          <w:color w:val="000000"/>
          <w:sz w:val="28"/>
          <w:szCs w:val="28"/>
        </w:rPr>
        <w:t>PROSECUTION</w:t>
      </w:r>
    </w:p>
    <w:p w:rsidR="00C37560" w:rsidRPr="00995617" w:rsidRDefault="00C37560" w:rsidP="00C37560">
      <w:pPr>
        <w:pStyle w:val="BodyText"/>
        <w:tabs>
          <w:tab w:val="left" w:pos="9900"/>
        </w:tabs>
        <w:ind w:right="36"/>
        <w:rPr>
          <w:rFonts w:ascii="Gill Sans MT" w:hAnsi="Gill Sans MT" w:cs="Times New Roman"/>
          <w:i w:val="0"/>
        </w:rPr>
      </w:pPr>
      <w:r w:rsidRPr="00995617">
        <w:rPr>
          <w:rFonts w:ascii="Gill Sans MT" w:hAnsi="Gill Sans MT" w:cs="Times New Roman"/>
          <w:i w:val="0"/>
        </w:rPr>
        <w:t>In Oklahoma, the District A</w:t>
      </w:r>
      <w:r w:rsidR="00600814">
        <w:rPr>
          <w:rFonts w:ascii="Gill Sans MT" w:hAnsi="Gill Sans MT" w:cs="Times New Roman"/>
          <w:i w:val="0"/>
        </w:rPr>
        <w:t xml:space="preserve">ttorneys represent between one </w:t>
      </w:r>
      <w:r w:rsidRPr="00995617">
        <w:rPr>
          <w:rFonts w:ascii="Gill Sans MT" w:hAnsi="Gill Sans MT" w:cs="Times New Roman"/>
          <w:i w:val="0"/>
        </w:rPr>
        <w:t xml:space="preserve">and </w:t>
      </w:r>
      <w:r w:rsidR="007C6728" w:rsidRPr="00995617">
        <w:rPr>
          <w:rFonts w:ascii="Gill Sans MT" w:hAnsi="Gill Sans MT" w:cs="Times New Roman"/>
          <w:i w:val="0"/>
        </w:rPr>
        <w:t>five counties</w:t>
      </w:r>
      <w:r w:rsidRPr="00995617">
        <w:rPr>
          <w:rFonts w:ascii="Gill Sans MT" w:hAnsi="Gill Sans MT" w:cs="Times New Roman"/>
          <w:i w:val="0"/>
        </w:rPr>
        <w:t xml:space="preserve"> in their individual districts. In addition to the 27 elected District </w:t>
      </w:r>
      <w:r w:rsidR="007C4C07">
        <w:rPr>
          <w:rFonts w:ascii="Gill Sans MT" w:hAnsi="Gill Sans MT" w:cs="Times New Roman"/>
          <w:i w:val="0"/>
        </w:rPr>
        <w:t>A</w:t>
      </w:r>
      <w:r w:rsidRPr="00995617">
        <w:rPr>
          <w:rFonts w:ascii="Gill Sans MT" w:hAnsi="Gill Sans MT" w:cs="Times New Roman"/>
          <w:i w:val="0"/>
        </w:rPr>
        <w:t>ttorneys, there are 294 prosecutors, 103 investigators, 27 victim-witness coordinators, and more than 535 support staff, which include numerous victim-witness assistants, within the District Attorneys</w:t>
      </w:r>
      <w:r w:rsidR="000C4EB7">
        <w:rPr>
          <w:rFonts w:ascii="Gill Sans MT" w:hAnsi="Gill Sans MT" w:cs="Times New Roman"/>
          <w:i w:val="0"/>
        </w:rPr>
        <w:t>’</w:t>
      </w:r>
      <w:r w:rsidRPr="00995617">
        <w:rPr>
          <w:rFonts w:ascii="Gill Sans MT" w:hAnsi="Gill Sans MT" w:cs="Times New Roman"/>
          <w:i w:val="0"/>
        </w:rPr>
        <w:t xml:space="preserve"> system throughout the state. </w:t>
      </w:r>
    </w:p>
    <w:p w:rsidR="00C37560" w:rsidRPr="00995617" w:rsidRDefault="00C37560" w:rsidP="00C37560">
      <w:pPr>
        <w:pStyle w:val="BodyText"/>
        <w:tabs>
          <w:tab w:val="left" w:pos="9900"/>
        </w:tabs>
        <w:ind w:right="36"/>
        <w:rPr>
          <w:rFonts w:ascii="Gill Sans MT" w:hAnsi="Gill Sans MT" w:cs="Times New Roman"/>
          <w:i w:val="0"/>
          <w:color w:val="000000"/>
        </w:rPr>
      </w:pPr>
    </w:p>
    <w:p w:rsidR="00C37560" w:rsidRPr="00995617" w:rsidRDefault="00C37560" w:rsidP="00C37560">
      <w:pPr>
        <w:pStyle w:val="BodyText"/>
        <w:tabs>
          <w:tab w:val="left" w:pos="9900"/>
        </w:tabs>
        <w:ind w:right="36"/>
        <w:rPr>
          <w:rFonts w:ascii="Gill Sans MT" w:hAnsi="Gill Sans MT" w:cs="Times New Roman"/>
          <w:i w:val="0"/>
          <w:color w:val="000000"/>
        </w:rPr>
      </w:pPr>
      <w:r w:rsidRPr="00995617">
        <w:rPr>
          <w:rFonts w:ascii="Gill Sans MT" w:hAnsi="Gill Sans MT" w:cs="Times New Roman"/>
          <w:i w:val="0"/>
          <w:color w:val="000000"/>
        </w:rPr>
        <w:t>The purpose of the District Attorneys</w:t>
      </w:r>
      <w:r w:rsidR="000C4EB7">
        <w:rPr>
          <w:rFonts w:ascii="Gill Sans MT" w:hAnsi="Gill Sans MT" w:cs="Times New Roman"/>
          <w:i w:val="0"/>
          <w:color w:val="000000"/>
        </w:rPr>
        <w:t>’</w:t>
      </w:r>
      <w:r w:rsidRPr="00995617">
        <w:rPr>
          <w:rFonts w:ascii="Gill Sans MT" w:hAnsi="Gill Sans MT" w:cs="Times New Roman"/>
          <w:i w:val="0"/>
          <w:color w:val="000000"/>
        </w:rPr>
        <w:t xml:space="preserve"> system is to </w:t>
      </w:r>
      <w:r w:rsidRPr="00995617">
        <w:rPr>
          <w:rFonts w:ascii="Gill Sans MT" w:hAnsi="Gill Sans MT" w:cs="Times New Roman"/>
          <w:i w:val="0"/>
          <w:iCs w:val="0"/>
          <w:color w:val="000000"/>
          <w:lang w:val="en"/>
        </w:rPr>
        <w:t xml:space="preserve">represent the </w:t>
      </w:r>
      <w:r w:rsidR="000C4EB7">
        <w:rPr>
          <w:rFonts w:ascii="Gill Sans MT" w:hAnsi="Gill Sans MT" w:cs="Times New Roman"/>
          <w:i w:val="0"/>
          <w:iCs w:val="0"/>
          <w:color w:val="000000"/>
          <w:lang w:val="en"/>
        </w:rPr>
        <w:t>S</w:t>
      </w:r>
      <w:r w:rsidRPr="00995617">
        <w:rPr>
          <w:rFonts w:ascii="Gill Sans MT" w:hAnsi="Gill Sans MT" w:cs="Times New Roman"/>
          <w:i w:val="0"/>
          <w:iCs w:val="0"/>
          <w:color w:val="000000"/>
          <w:lang w:val="en"/>
        </w:rPr>
        <w:t>tate in the prosecution of criminal offenses. “While</w:t>
      </w:r>
      <w:r w:rsidRPr="00995617">
        <w:rPr>
          <w:rFonts w:ascii="Gill Sans MT" w:hAnsi="Gill Sans MT" w:cs="Times New Roman"/>
          <w:i w:val="0"/>
          <w:color w:val="000000"/>
        </w:rPr>
        <w:t xml:space="preserve"> the underlying methods have remained virtually unchanged since our nation’s founding, criminal courts have evolved over time through new laws, court decisions, and a </w:t>
      </w:r>
      <w:r w:rsidRPr="00995617">
        <w:rPr>
          <w:rFonts w:ascii="Gill Sans MT" w:hAnsi="Gill Sans MT" w:cs="Times New Roman"/>
          <w:i w:val="0"/>
          <w:color w:val="000000"/>
        </w:rPr>
        <w:lastRenderedPageBreak/>
        <w:t xml:space="preserve">new approach to crime fighting, ultimately moving toward a system that is more equitable and efficient,” according to the National Criminal Justice Association. </w:t>
      </w:r>
    </w:p>
    <w:p w:rsidR="00C37560" w:rsidRPr="00995617" w:rsidRDefault="00C37560" w:rsidP="00C37560">
      <w:pPr>
        <w:pStyle w:val="BodyText"/>
        <w:tabs>
          <w:tab w:val="left" w:pos="9900"/>
        </w:tabs>
        <w:ind w:right="36"/>
        <w:rPr>
          <w:rFonts w:ascii="Gill Sans MT" w:hAnsi="Gill Sans MT" w:cs="Times New Roman"/>
          <w:i w:val="0"/>
          <w:color w:val="000000"/>
        </w:rPr>
      </w:pPr>
    </w:p>
    <w:p w:rsidR="00C37560" w:rsidRPr="00995617" w:rsidRDefault="00600814" w:rsidP="00C37560">
      <w:pPr>
        <w:pStyle w:val="BodyText"/>
        <w:tabs>
          <w:tab w:val="left" w:pos="9900"/>
        </w:tabs>
        <w:ind w:right="36"/>
        <w:rPr>
          <w:rFonts w:ascii="Gill Sans MT" w:hAnsi="Gill Sans MT" w:cs="Times New Roman"/>
          <w:i w:val="0"/>
          <w:color w:val="000000"/>
        </w:rPr>
      </w:pPr>
      <w:r>
        <w:rPr>
          <w:rFonts w:ascii="Gill Sans MT" w:hAnsi="Gill Sans MT" w:cs="Times New Roman"/>
          <w:i w:val="0"/>
          <w:color w:val="000000"/>
        </w:rPr>
        <w:t xml:space="preserve">In 2014, there were </w:t>
      </w:r>
      <w:r w:rsidR="00C37560" w:rsidRPr="00995617">
        <w:rPr>
          <w:rFonts w:ascii="Gill Sans MT" w:hAnsi="Gill Sans MT" w:cs="Times New Roman"/>
          <w:i w:val="0"/>
          <w:color w:val="000000"/>
        </w:rPr>
        <w:t xml:space="preserve">over 94,000 cases filed by Oklahoma’s </w:t>
      </w:r>
      <w:r w:rsidR="007C4C07">
        <w:rPr>
          <w:rFonts w:ascii="Gill Sans MT" w:hAnsi="Gill Sans MT" w:cs="Times New Roman"/>
          <w:i w:val="0"/>
          <w:color w:val="000000"/>
        </w:rPr>
        <w:t>D</w:t>
      </w:r>
      <w:r w:rsidR="00C37560" w:rsidRPr="00995617">
        <w:rPr>
          <w:rFonts w:ascii="Gill Sans MT" w:hAnsi="Gill Sans MT" w:cs="Times New Roman"/>
          <w:i w:val="0"/>
          <w:color w:val="000000"/>
        </w:rPr>
        <w:t xml:space="preserve">istrict </w:t>
      </w:r>
      <w:r w:rsidR="007C4C07">
        <w:rPr>
          <w:rFonts w:ascii="Gill Sans MT" w:hAnsi="Gill Sans MT" w:cs="Times New Roman"/>
          <w:i w:val="0"/>
          <w:color w:val="000000"/>
        </w:rPr>
        <w:t>A</w:t>
      </w:r>
      <w:r w:rsidR="00C37560" w:rsidRPr="00995617">
        <w:rPr>
          <w:rFonts w:ascii="Gill Sans MT" w:hAnsi="Gill Sans MT" w:cs="Times New Roman"/>
          <w:i w:val="0"/>
          <w:color w:val="000000"/>
        </w:rPr>
        <w:t xml:space="preserve">ttorneys. All of the District Attorney Offices, except Oklahoma and Tulsa counties, utilize JustWare Case Management software. Oklahoma and Tulsa Counties utilize separate management systems.  </w:t>
      </w:r>
    </w:p>
    <w:p w:rsidR="00C37560" w:rsidRPr="00995617" w:rsidRDefault="00C37560" w:rsidP="00C37560">
      <w:pPr>
        <w:pStyle w:val="BodyText"/>
        <w:tabs>
          <w:tab w:val="left" w:pos="9900"/>
        </w:tabs>
        <w:ind w:right="36"/>
        <w:rPr>
          <w:rFonts w:ascii="Gill Sans MT" w:hAnsi="Gill Sans MT" w:cs="Times New Roman"/>
          <w:i w:val="0"/>
          <w:color w:val="000000"/>
        </w:rPr>
      </w:pPr>
    </w:p>
    <w:p w:rsidR="00C37560" w:rsidRPr="00995617" w:rsidRDefault="00C37560" w:rsidP="00C37560">
      <w:pPr>
        <w:pStyle w:val="BodyText"/>
        <w:tabs>
          <w:tab w:val="left" w:pos="9900"/>
        </w:tabs>
        <w:ind w:right="36"/>
        <w:rPr>
          <w:rFonts w:ascii="Gill Sans MT" w:hAnsi="Gill Sans MT" w:cs="Times New Roman"/>
          <w:i w:val="0"/>
          <w:color w:val="000000"/>
        </w:rPr>
      </w:pPr>
      <w:r w:rsidRPr="00995617">
        <w:rPr>
          <w:rFonts w:ascii="Gill Sans MT" w:hAnsi="Gill Sans MT" w:cs="Times New Roman"/>
          <w:i w:val="0"/>
          <w:color w:val="000000"/>
        </w:rPr>
        <w:t xml:space="preserve">According to </w:t>
      </w:r>
      <w:r w:rsidR="000C4EB7">
        <w:rPr>
          <w:rFonts w:ascii="Gill Sans MT" w:hAnsi="Gill Sans MT" w:cs="Times New Roman"/>
          <w:i w:val="0"/>
          <w:color w:val="000000"/>
        </w:rPr>
        <w:t>data</w:t>
      </w:r>
      <w:r w:rsidRPr="00995617">
        <w:rPr>
          <w:rFonts w:ascii="Gill Sans MT" w:hAnsi="Gill Sans MT" w:cs="Times New Roman"/>
          <w:i w:val="0"/>
          <w:color w:val="000000"/>
        </w:rPr>
        <w:t xml:space="preserve"> from JustWare, 68,278 cases were filed by prosecutors in the 75 participating counties in 201</w:t>
      </w:r>
      <w:r w:rsidR="003C4ADD">
        <w:rPr>
          <w:rFonts w:ascii="Gill Sans MT" w:hAnsi="Gill Sans MT" w:cs="Times New Roman"/>
          <w:i w:val="0"/>
          <w:color w:val="000000"/>
        </w:rPr>
        <w:t>4</w:t>
      </w:r>
      <w:r w:rsidRPr="00995617">
        <w:rPr>
          <w:rFonts w:ascii="Gill Sans MT" w:hAnsi="Gill Sans MT" w:cs="Times New Roman"/>
          <w:i w:val="0"/>
          <w:color w:val="000000"/>
        </w:rPr>
        <w:t xml:space="preserve">. </w:t>
      </w:r>
      <w:r w:rsidR="000C4EB7">
        <w:rPr>
          <w:rFonts w:ascii="Gill Sans MT" w:hAnsi="Gill Sans MT" w:cs="Times New Roman"/>
          <w:i w:val="0"/>
          <w:color w:val="000000"/>
        </w:rPr>
        <w:t xml:space="preserve">Tulsa County filed 13,670 cases, including </w:t>
      </w:r>
      <w:r w:rsidRPr="00995617">
        <w:rPr>
          <w:rFonts w:ascii="Gill Sans MT" w:hAnsi="Gill Sans MT" w:cs="Times New Roman"/>
          <w:i w:val="0"/>
          <w:color w:val="000000"/>
        </w:rPr>
        <w:t>6,592 felonies and 7,078 misdemeanors</w:t>
      </w:r>
      <w:r w:rsidR="000C4EB7">
        <w:rPr>
          <w:rFonts w:ascii="Gill Sans MT" w:hAnsi="Gill Sans MT" w:cs="Times New Roman"/>
          <w:i w:val="0"/>
          <w:color w:val="000000"/>
        </w:rPr>
        <w:t>.</w:t>
      </w:r>
      <w:r w:rsidRPr="00995617">
        <w:rPr>
          <w:rFonts w:ascii="Gill Sans MT" w:hAnsi="Gill Sans MT" w:cs="Times New Roman"/>
          <w:i w:val="0"/>
          <w:color w:val="000000"/>
        </w:rPr>
        <w:t xml:space="preserve"> Oklahoma County filed</w:t>
      </w:r>
      <w:r w:rsidR="000C4EB7">
        <w:rPr>
          <w:rFonts w:ascii="Gill Sans MT" w:hAnsi="Gill Sans MT" w:cs="Times New Roman"/>
          <w:i w:val="0"/>
          <w:color w:val="000000"/>
        </w:rPr>
        <w:t xml:space="preserve"> 12,884 cases, including</w:t>
      </w:r>
      <w:r w:rsidRPr="00995617">
        <w:rPr>
          <w:rFonts w:ascii="Gill Sans MT" w:hAnsi="Gill Sans MT" w:cs="Times New Roman"/>
          <w:i w:val="0"/>
          <w:color w:val="000000"/>
        </w:rPr>
        <w:t xml:space="preserve"> 8,764 felonies and 4,120 misdemeanors</w:t>
      </w:r>
      <w:r w:rsidR="00976740">
        <w:rPr>
          <w:rFonts w:ascii="Gill Sans MT" w:hAnsi="Gill Sans MT" w:cs="Times New Roman"/>
          <w:i w:val="0"/>
          <w:color w:val="000000"/>
        </w:rPr>
        <w:t>.</w:t>
      </w:r>
    </w:p>
    <w:p w:rsidR="00627000" w:rsidRPr="00B32DDA" w:rsidRDefault="00627000" w:rsidP="00D6618D">
      <w:pPr>
        <w:pStyle w:val="BodyText"/>
        <w:tabs>
          <w:tab w:val="left" w:pos="9900"/>
        </w:tabs>
        <w:ind w:right="36"/>
        <w:rPr>
          <w:rFonts w:ascii="Gill Sans MT" w:hAnsi="Gill Sans MT"/>
          <w:i w:val="0"/>
          <w:color w:val="000000"/>
          <w:highlight w:val="lightGray"/>
        </w:rPr>
      </w:pPr>
    </w:p>
    <w:tbl>
      <w:tblPr>
        <w:tblW w:w="0" w:type="auto"/>
        <w:tblInd w:w="114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970"/>
        <w:gridCol w:w="4680"/>
      </w:tblGrid>
      <w:tr w:rsidR="00627000" w:rsidRPr="00C37560" w:rsidTr="00311AC0">
        <w:tc>
          <w:tcPr>
            <w:tcW w:w="7650" w:type="dxa"/>
            <w:gridSpan w:val="2"/>
            <w:shd w:val="solid" w:color="000080" w:fill="FFFFFF"/>
          </w:tcPr>
          <w:p w:rsidR="00627000" w:rsidRPr="00C37560" w:rsidRDefault="00627000" w:rsidP="00311AC0">
            <w:pPr>
              <w:pStyle w:val="BodyText"/>
              <w:tabs>
                <w:tab w:val="left" w:pos="9900"/>
              </w:tabs>
              <w:ind w:right="36"/>
              <w:jc w:val="center"/>
              <w:rPr>
                <w:rFonts w:ascii="Gill Sans MT" w:hAnsi="Gill Sans MT"/>
                <w:bCs/>
                <w:i w:val="0"/>
                <w:color w:val="FFFFFF"/>
              </w:rPr>
            </w:pPr>
            <w:r w:rsidRPr="00C37560">
              <w:rPr>
                <w:rFonts w:ascii="Gill Sans MT" w:hAnsi="Gill Sans MT"/>
                <w:bCs/>
                <w:i w:val="0"/>
                <w:color w:val="FFFFFF"/>
              </w:rPr>
              <w:t>Oklahoma Felony and Misdemeanor Filings</w:t>
            </w:r>
          </w:p>
          <w:p w:rsidR="00627000" w:rsidRPr="00C37560" w:rsidRDefault="00627000" w:rsidP="00311AC0">
            <w:pPr>
              <w:pStyle w:val="BodyText"/>
              <w:tabs>
                <w:tab w:val="left" w:pos="9900"/>
              </w:tabs>
              <w:ind w:right="36"/>
              <w:jc w:val="center"/>
              <w:rPr>
                <w:rFonts w:ascii="Gill Sans MT" w:hAnsi="Gill Sans MT"/>
                <w:b/>
                <w:bCs/>
                <w:i w:val="0"/>
                <w:color w:val="FFFFFF"/>
              </w:rPr>
            </w:pPr>
            <w:r w:rsidRPr="00C37560">
              <w:rPr>
                <w:rFonts w:ascii="Gill Sans MT" w:hAnsi="Gill Sans MT"/>
                <w:bCs/>
                <w:i w:val="0"/>
                <w:color w:val="FFFFFF"/>
              </w:rPr>
              <w:t>201</w:t>
            </w:r>
            <w:r w:rsidR="00C37560">
              <w:rPr>
                <w:rFonts w:ascii="Gill Sans MT" w:hAnsi="Gill Sans MT"/>
                <w:bCs/>
                <w:i w:val="0"/>
                <w:color w:val="FFFFFF"/>
              </w:rPr>
              <w:t>4</w:t>
            </w:r>
          </w:p>
        </w:tc>
      </w:tr>
      <w:tr w:rsidR="00627000" w:rsidRPr="00C37560" w:rsidTr="00311AC0">
        <w:tc>
          <w:tcPr>
            <w:tcW w:w="2970" w:type="dxa"/>
            <w:shd w:val="clear" w:color="auto" w:fill="auto"/>
          </w:tcPr>
          <w:p w:rsidR="00627000" w:rsidRPr="00C37560" w:rsidRDefault="00627000" w:rsidP="00311AC0">
            <w:pPr>
              <w:pStyle w:val="BodyText"/>
              <w:tabs>
                <w:tab w:val="left" w:pos="9900"/>
              </w:tabs>
              <w:ind w:right="36"/>
              <w:rPr>
                <w:rFonts w:ascii="Gill Sans MT" w:hAnsi="Gill Sans MT"/>
                <w:i w:val="0"/>
                <w:color w:val="000000"/>
              </w:rPr>
            </w:pPr>
            <w:r w:rsidRPr="00C37560">
              <w:rPr>
                <w:rFonts w:ascii="Gill Sans MT" w:hAnsi="Gill Sans MT"/>
                <w:i w:val="0"/>
                <w:color w:val="000000"/>
              </w:rPr>
              <w:t>Tulsa County</w:t>
            </w:r>
          </w:p>
        </w:tc>
        <w:tc>
          <w:tcPr>
            <w:tcW w:w="4680" w:type="dxa"/>
            <w:shd w:val="clear" w:color="auto" w:fill="auto"/>
          </w:tcPr>
          <w:p w:rsidR="00627000" w:rsidRPr="00C37560" w:rsidRDefault="00C37560" w:rsidP="00311AC0">
            <w:pPr>
              <w:pStyle w:val="BodyText"/>
              <w:tabs>
                <w:tab w:val="left" w:pos="9900"/>
              </w:tabs>
              <w:ind w:right="36"/>
              <w:jc w:val="center"/>
              <w:rPr>
                <w:rFonts w:ascii="Gill Sans MT" w:hAnsi="Gill Sans MT"/>
                <w:i w:val="0"/>
                <w:color w:val="000000"/>
              </w:rPr>
            </w:pPr>
            <w:r>
              <w:rPr>
                <w:rFonts w:ascii="Gill Sans MT" w:hAnsi="Gill Sans MT"/>
                <w:i w:val="0"/>
                <w:color w:val="000000"/>
              </w:rPr>
              <w:t>13,670</w:t>
            </w:r>
          </w:p>
        </w:tc>
      </w:tr>
      <w:tr w:rsidR="00627000" w:rsidRPr="00C37560" w:rsidTr="00311AC0">
        <w:tc>
          <w:tcPr>
            <w:tcW w:w="2970" w:type="dxa"/>
            <w:shd w:val="clear" w:color="auto" w:fill="auto"/>
          </w:tcPr>
          <w:p w:rsidR="00627000" w:rsidRPr="00C37560" w:rsidRDefault="00627000" w:rsidP="00311AC0">
            <w:pPr>
              <w:pStyle w:val="BodyText"/>
              <w:tabs>
                <w:tab w:val="left" w:pos="9900"/>
              </w:tabs>
              <w:ind w:right="36"/>
              <w:rPr>
                <w:rFonts w:ascii="Gill Sans MT" w:hAnsi="Gill Sans MT"/>
                <w:i w:val="0"/>
                <w:color w:val="000000"/>
              </w:rPr>
            </w:pPr>
            <w:r w:rsidRPr="00C37560">
              <w:rPr>
                <w:rFonts w:ascii="Gill Sans MT" w:hAnsi="Gill Sans MT"/>
                <w:i w:val="0"/>
                <w:color w:val="000000"/>
              </w:rPr>
              <w:t>Oklahoma County</w:t>
            </w:r>
          </w:p>
        </w:tc>
        <w:tc>
          <w:tcPr>
            <w:tcW w:w="4680" w:type="dxa"/>
            <w:shd w:val="clear" w:color="auto" w:fill="auto"/>
          </w:tcPr>
          <w:p w:rsidR="00627000" w:rsidRPr="00C37560" w:rsidRDefault="00C37560" w:rsidP="00311AC0">
            <w:pPr>
              <w:pStyle w:val="BodyText"/>
              <w:tabs>
                <w:tab w:val="left" w:pos="9900"/>
              </w:tabs>
              <w:ind w:right="36"/>
              <w:jc w:val="center"/>
              <w:rPr>
                <w:rFonts w:ascii="Gill Sans MT" w:hAnsi="Gill Sans MT"/>
                <w:i w:val="0"/>
                <w:color w:val="000000"/>
              </w:rPr>
            </w:pPr>
            <w:r>
              <w:rPr>
                <w:rFonts w:ascii="Gill Sans MT" w:hAnsi="Gill Sans MT"/>
                <w:i w:val="0"/>
                <w:color w:val="000000"/>
              </w:rPr>
              <w:t>12,884</w:t>
            </w:r>
          </w:p>
        </w:tc>
      </w:tr>
      <w:tr w:rsidR="00627000" w:rsidRPr="00C37560" w:rsidTr="00311AC0">
        <w:tc>
          <w:tcPr>
            <w:tcW w:w="2970" w:type="dxa"/>
            <w:shd w:val="clear" w:color="auto" w:fill="auto"/>
          </w:tcPr>
          <w:p w:rsidR="00627000" w:rsidRPr="00C37560" w:rsidRDefault="00627000" w:rsidP="00311AC0">
            <w:pPr>
              <w:pStyle w:val="BodyText"/>
              <w:tabs>
                <w:tab w:val="left" w:pos="9900"/>
              </w:tabs>
              <w:ind w:right="36"/>
              <w:rPr>
                <w:rFonts w:ascii="Gill Sans MT" w:hAnsi="Gill Sans MT"/>
                <w:i w:val="0"/>
                <w:color w:val="000000"/>
              </w:rPr>
            </w:pPr>
            <w:r w:rsidRPr="00C37560">
              <w:rPr>
                <w:rFonts w:ascii="Gill Sans MT" w:hAnsi="Gill Sans MT"/>
                <w:i w:val="0"/>
                <w:color w:val="000000"/>
              </w:rPr>
              <w:t>All Other Counties</w:t>
            </w:r>
          </w:p>
        </w:tc>
        <w:tc>
          <w:tcPr>
            <w:tcW w:w="4680" w:type="dxa"/>
            <w:shd w:val="clear" w:color="auto" w:fill="auto"/>
          </w:tcPr>
          <w:p w:rsidR="00627000" w:rsidRPr="00C37560" w:rsidRDefault="00C37560" w:rsidP="00311AC0">
            <w:pPr>
              <w:pStyle w:val="BodyText"/>
              <w:tabs>
                <w:tab w:val="left" w:pos="9900"/>
              </w:tabs>
              <w:ind w:right="36"/>
              <w:jc w:val="center"/>
              <w:rPr>
                <w:rFonts w:ascii="Gill Sans MT" w:hAnsi="Gill Sans MT"/>
                <w:i w:val="0"/>
                <w:color w:val="000000"/>
              </w:rPr>
            </w:pPr>
            <w:r>
              <w:rPr>
                <w:rFonts w:ascii="Gill Sans MT" w:hAnsi="Gill Sans MT"/>
                <w:i w:val="0"/>
                <w:color w:val="000000"/>
              </w:rPr>
              <w:t>68,278</w:t>
            </w:r>
          </w:p>
        </w:tc>
      </w:tr>
      <w:tr w:rsidR="00627000" w:rsidRPr="00C37560" w:rsidTr="00311AC0">
        <w:tc>
          <w:tcPr>
            <w:tcW w:w="2970" w:type="dxa"/>
            <w:shd w:val="clear" w:color="auto" w:fill="auto"/>
          </w:tcPr>
          <w:p w:rsidR="00627000" w:rsidRPr="00C37560" w:rsidRDefault="00627000" w:rsidP="00311AC0">
            <w:pPr>
              <w:pStyle w:val="BodyText"/>
              <w:tabs>
                <w:tab w:val="left" w:pos="9900"/>
              </w:tabs>
              <w:ind w:right="36"/>
              <w:rPr>
                <w:rFonts w:ascii="Gill Sans MT" w:hAnsi="Gill Sans MT"/>
                <w:b/>
                <w:i w:val="0"/>
                <w:color w:val="000000"/>
              </w:rPr>
            </w:pPr>
            <w:r w:rsidRPr="00C37560">
              <w:rPr>
                <w:rFonts w:ascii="Gill Sans MT" w:hAnsi="Gill Sans MT"/>
                <w:b/>
                <w:i w:val="0"/>
                <w:color w:val="000000"/>
              </w:rPr>
              <w:t>TOTAL</w:t>
            </w:r>
          </w:p>
        </w:tc>
        <w:tc>
          <w:tcPr>
            <w:tcW w:w="4680" w:type="dxa"/>
            <w:shd w:val="clear" w:color="auto" w:fill="auto"/>
          </w:tcPr>
          <w:p w:rsidR="00627000" w:rsidRPr="00C37560" w:rsidRDefault="00C37560" w:rsidP="00311AC0">
            <w:pPr>
              <w:pStyle w:val="BodyText"/>
              <w:tabs>
                <w:tab w:val="left" w:pos="9900"/>
              </w:tabs>
              <w:ind w:right="36"/>
              <w:jc w:val="center"/>
              <w:rPr>
                <w:rFonts w:ascii="Gill Sans MT" w:hAnsi="Gill Sans MT"/>
                <w:b/>
                <w:i w:val="0"/>
                <w:color w:val="000000"/>
              </w:rPr>
            </w:pPr>
            <w:r>
              <w:rPr>
                <w:rFonts w:ascii="Gill Sans MT" w:hAnsi="Gill Sans MT"/>
                <w:b/>
                <w:i w:val="0"/>
                <w:color w:val="000000"/>
              </w:rPr>
              <w:t>94,832</w:t>
            </w:r>
          </w:p>
        </w:tc>
      </w:tr>
    </w:tbl>
    <w:p w:rsidR="00627000" w:rsidRPr="00C37560" w:rsidRDefault="00627000" w:rsidP="00D6618D">
      <w:pPr>
        <w:pStyle w:val="BodyText"/>
        <w:tabs>
          <w:tab w:val="left" w:pos="9900"/>
        </w:tabs>
        <w:ind w:right="36"/>
        <w:rPr>
          <w:rFonts w:ascii="Gill Sans MT" w:hAnsi="Gill Sans MT"/>
          <w:i w:val="0"/>
          <w:color w:val="000000"/>
        </w:rPr>
      </w:pPr>
    </w:p>
    <w:p w:rsidR="00D6618D" w:rsidRPr="00B32DDA" w:rsidRDefault="00D6618D" w:rsidP="00D6618D">
      <w:pPr>
        <w:pStyle w:val="BodyText"/>
        <w:tabs>
          <w:tab w:val="left" w:pos="9900"/>
        </w:tabs>
        <w:ind w:right="36"/>
        <w:rPr>
          <w:rFonts w:ascii="Gill Sans MT" w:hAnsi="Gill Sans MT"/>
          <w:i w:val="0"/>
          <w:color w:val="000000"/>
          <w:highlight w:val="lightGray"/>
        </w:rPr>
      </w:pPr>
    </w:p>
    <w:p w:rsidR="00D6618D" w:rsidRPr="00995617" w:rsidRDefault="001C072A" w:rsidP="004E0507">
      <w:pPr>
        <w:tabs>
          <w:tab w:val="left" w:pos="576"/>
        </w:tabs>
        <w:spacing w:after="120"/>
        <w:jc w:val="center"/>
        <w:outlineLvl w:val="0"/>
        <w:rPr>
          <w:rFonts w:ascii="Gill Sans MT" w:hAnsi="Gill Sans MT"/>
          <w:b/>
          <w:sz w:val="28"/>
          <w:szCs w:val="28"/>
        </w:rPr>
      </w:pPr>
      <w:r w:rsidRPr="00995617">
        <w:rPr>
          <w:rFonts w:ascii="Gill Sans MT" w:hAnsi="Gill Sans MT"/>
          <w:b/>
          <w:sz w:val="28"/>
          <w:szCs w:val="28"/>
        </w:rPr>
        <w:t>CAPITAL CRIME IN OKLAHOMA</w:t>
      </w:r>
    </w:p>
    <w:p w:rsidR="00555AAC" w:rsidRPr="00995617" w:rsidRDefault="00555AAC" w:rsidP="00555AAC">
      <w:pPr>
        <w:tabs>
          <w:tab w:val="left" w:pos="-720"/>
        </w:tabs>
        <w:suppressAutoHyphens/>
        <w:rPr>
          <w:rFonts w:ascii="Gill Sans MT" w:eastAsia="Calibri" w:hAnsi="Gill Sans MT"/>
          <w:spacing w:val="-2"/>
        </w:rPr>
      </w:pPr>
      <w:r w:rsidRPr="00995617">
        <w:rPr>
          <w:rFonts w:ascii="Gill Sans MT" w:eastAsia="Calibri" w:hAnsi="Gill Sans MT"/>
          <w:spacing w:val="-2"/>
        </w:rPr>
        <w:t>Oklahoma is comprised of</w:t>
      </w:r>
      <w:r w:rsidR="007C4C07">
        <w:rPr>
          <w:rFonts w:ascii="Gill Sans MT" w:eastAsia="Calibri" w:hAnsi="Gill Sans MT"/>
          <w:spacing w:val="-2"/>
        </w:rPr>
        <w:t xml:space="preserve"> </w:t>
      </w:r>
      <w:r w:rsidRPr="00995617">
        <w:rPr>
          <w:rFonts w:ascii="Gill Sans MT" w:eastAsia="Calibri" w:hAnsi="Gill Sans MT"/>
          <w:spacing w:val="-2"/>
        </w:rPr>
        <w:t xml:space="preserve">25 rural </w:t>
      </w:r>
      <w:r w:rsidR="007C4C07">
        <w:rPr>
          <w:rFonts w:ascii="Gill Sans MT" w:eastAsia="Calibri" w:hAnsi="Gill Sans MT"/>
          <w:spacing w:val="-2"/>
        </w:rPr>
        <w:t>D</w:t>
      </w:r>
      <w:r w:rsidRPr="00995617">
        <w:rPr>
          <w:rFonts w:ascii="Gill Sans MT" w:eastAsia="Calibri" w:hAnsi="Gill Sans MT"/>
          <w:spacing w:val="-2"/>
        </w:rPr>
        <w:t xml:space="preserve">istrict </w:t>
      </w:r>
      <w:r w:rsidR="007C4C07">
        <w:rPr>
          <w:rFonts w:ascii="Gill Sans MT" w:eastAsia="Calibri" w:hAnsi="Gill Sans MT"/>
          <w:spacing w:val="-2"/>
        </w:rPr>
        <w:t>A</w:t>
      </w:r>
      <w:r w:rsidRPr="00995617">
        <w:rPr>
          <w:rFonts w:ascii="Gill Sans MT" w:eastAsia="Calibri" w:hAnsi="Gill Sans MT"/>
          <w:spacing w:val="-2"/>
        </w:rPr>
        <w:t xml:space="preserve">ttorney districts and 2 metropolitan </w:t>
      </w:r>
      <w:r w:rsidR="007C4C07">
        <w:rPr>
          <w:rFonts w:ascii="Gill Sans MT" w:eastAsia="Calibri" w:hAnsi="Gill Sans MT"/>
          <w:spacing w:val="-2"/>
        </w:rPr>
        <w:t>D</w:t>
      </w:r>
      <w:r w:rsidRPr="00995617">
        <w:rPr>
          <w:rFonts w:ascii="Gill Sans MT" w:eastAsia="Calibri" w:hAnsi="Gill Sans MT"/>
          <w:spacing w:val="-2"/>
        </w:rPr>
        <w:t xml:space="preserve">istrict </w:t>
      </w:r>
      <w:r w:rsidR="007C4C07">
        <w:rPr>
          <w:rFonts w:ascii="Gill Sans MT" w:eastAsia="Calibri" w:hAnsi="Gill Sans MT"/>
          <w:spacing w:val="-2"/>
        </w:rPr>
        <w:t>A</w:t>
      </w:r>
      <w:r w:rsidRPr="00995617">
        <w:rPr>
          <w:rFonts w:ascii="Gill Sans MT" w:eastAsia="Calibri" w:hAnsi="Gill Sans MT"/>
          <w:spacing w:val="-2"/>
        </w:rPr>
        <w:t>ttorney districts, Oklahoma and Tulsa counties. The 25 rural district attorney districts represent 75 of the 77 counties in Oklahoma. As is the case with all criminal cases, capital murder cases are generally handled by the individual District Attorney's office</w:t>
      </w:r>
      <w:r w:rsidR="00976740">
        <w:rPr>
          <w:rFonts w:ascii="Gill Sans MT" w:eastAsia="Calibri" w:hAnsi="Gill Sans MT"/>
          <w:spacing w:val="-2"/>
        </w:rPr>
        <w:t xml:space="preserve"> where the criminal charges are filed.</w:t>
      </w:r>
      <w:r w:rsidRPr="00995617">
        <w:rPr>
          <w:rFonts w:ascii="Gill Sans MT" w:eastAsia="Calibri" w:hAnsi="Gill Sans MT"/>
          <w:spacing w:val="-2"/>
        </w:rPr>
        <w:t xml:space="preserve"> . These are complex and emotionally challenging cases with the prosecutor, judge and jury each having a part in determining whether a particular </w:t>
      </w:r>
      <w:r w:rsidR="00976740">
        <w:rPr>
          <w:rFonts w:ascii="Gill Sans MT" w:eastAsia="Calibri" w:hAnsi="Gill Sans MT"/>
          <w:spacing w:val="-2"/>
        </w:rPr>
        <w:t>murder</w:t>
      </w:r>
      <w:r w:rsidRPr="00995617">
        <w:rPr>
          <w:rFonts w:ascii="Gill Sans MT" w:eastAsia="Calibri" w:hAnsi="Gill Sans MT"/>
          <w:spacing w:val="-2"/>
        </w:rPr>
        <w:t xml:space="preserve"> should be punished with death. </w:t>
      </w:r>
    </w:p>
    <w:p w:rsidR="00555AAC" w:rsidRPr="00995617" w:rsidRDefault="00555AAC" w:rsidP="00555AAC">
      <w:pPr>
        <w:tabs>
          <w:tab w:val="left" w:pos="-720"/>
        </w:tabs>
        <w:suppressAutoHyphens/>
        <w:rPr>
          <w:rFonts w:ascii="Gill Sans MT" w:eastAsia="Calibri" w:hAnsi="Gill Sans MT"/>
          <w:spacing w:val="-2"/>
        </w:rPr>
      </w:pPr>
    </w:p>
    <w:p w:rsidR="00555AAC" w:rsidRDefault="00555AAC" w:rsidP="00555AAC">
      <w:pPr>
        <w:tabs>
          <w:tab w:val="left" w:pos="-720"/>
        </w:tabs>
        <w:suppressAutoHyphens/>
        <w:rPr>
          <w:rFonts w:ascii="Gill Sans MT" w:eastAsia="Calibri" w:hAnsi="Gill Sans MT"/>
          <w:spacing w:val="-2"/>
          <w:highlight w:val="yellow"/>
        </w:rPr>
      </w:pPr>
      <w:r w:rsidRPr="00995617">
        <w:rPr>
          <w:rFonts w:ascii="Gill Sans MT" w:eastAsia="Calibri" w:hAnsi="Gill Sans MT"/>
          <w:spacing w:val="-2"/>
        </w:rPr>
        <w:t>Capital murder cases routinely involve a myriad of complex issues such as evidentiary issues dealing with the collection, preservation and testing of biological evidence, identification and interrogation related issues,</w:t>
      </w:r>
      <w:r w:rsidR="00976740">
        <w:rPr>
          <w:rFonts w:ascii="Gill Sans MT" w:eastAsia="Calibri" w:hAnsi="Gill Sans MT"/>
          <w:spacing w:val="-2"/>
        </w:rPr>
        <w:t xml:space="preserve"> intellectual disabilities</w:t>
      </w:r>
      <w:r w:rsidRPr="00995617">
        <w:rPr>
          <w:rFonts w:ascii="Gill Sans MT" w:eastAsia="Calibri" w:hAnsi="Gill Sans MT"/>
          <w:spacing w:val="-2"/>
        </w:rPr>
        <w:t xml:space="preserve"> or mental illness issues, etc</w:t>
      </w:r>
      <w:r w:rsidR="00935A47" w:rsidRPr="00995617">
        <w:rPr>
          <w:rFonts w:ascii="Gill Sans MT" w:eastAsia="Calibri" w:hAnsi="Gill Sans MT"/>
          <w:spacing w:val="-2"/>
        </w:rPr>
        <w:t>.</w:t>
      </w:r>
      <w:r w:rsidRPr="00995617">
        <w:rPr>
          <w:rFonts w:ascii="Gill Sans MT" w:eastAsia="Calibri" w:hAnsi="Gill Sans MT"/>
          <w:spacing w:val="-2"/>
        </w:rPr>
        <w:t xml:space="preserve"> Moreover, pursuant to Title 21, Section 701.13, an appeal is mandatory in capital litigation cases. Due to the nature of these cases, the cases are highly scrutinized on appeal, a process that generally takes years. When error is found, the passage of time, erosion of memory, and dispersion of witnesses makes retrial extremely challenging and costly.  Therefore, </w:t>
      </w:r>
      <w:r w:rsidR="00600814">
        <w:rPr>
          <w:rFonts w:ascii="Gill Sans MT" w:eastAsia="Calibri" w:hAnsi="Gill Sans MT"/>
          <w:spacing w:val="-2"/>
        </w:rPr>
        <w:t xml:space="preserve">it is of the utmost importance </w:t>
      </w:r>
      <w:r w:rsidRPr="00995617">
        <w:rPr>
          <w:rFonts w:ascii="Gill Sans MT" w:eastAsia="Calibri" w:hAnsi="Gill Sans MT"/>
          <w:spacing w:val="-2"/>
        </w:rPr>
        <w:t>these cases be handled correctly all the way through the process by well-trained judges, prosecutors and investigators.</w:t>
      </w:r>
    </w:p>
    <w:p w:rsidR="007203EB" w:rsidRPr="001646DB" w:rsidRDefault="007203EB" w:rsidP="00555AAC">
      <w:pPr>
        <w:tabs>
          <w:tab w:val="left" w:pos="-720"/>
        </w:tabs>
        <w:suppressAutoHyphens/>
        <w:rPr>
          <w:rFonts w:ascii="Gill Sans MT" w:eastAsia="Calibri" w:hAnsi="Gill Sans MT"/>
          <w:spacing w:val="-2"/>
          <w:highlight w:val="yellow"/>
        </w:rPr>
      </w:pPr>
    </w:p>
    <w:p w:rsidR="00555AAC" w:rsidRPr="00995617" w:rsidRDefault="007203EB" w:rsidP="00555AAC">
      <w:pPr>
        <w:tabs>
          <w:tab w:val="left" w:pos="-720"/>
        </w:tabs>
        <w:suppressAutoHyphens/>
        <w:rPr>
          <w:rFonts w:ascii="Gill Sans MT" w:eastAsia="Calibri" w:hAnsi="Gill Sans MT"/>
          <w:spacing w:val="-2"/>
        </w:rPr>
      </w:pPr>
      <w:r w:rsidRPr="00995617">
        <w:rPr>
          <w:rFonts w:ascii="Gill Sans MT" w:eastAsia="Calibri" w:hAnsi="Gill Sans MT"/>
          <w:spacing w:val="-2"/>
        </w:rPr>
        <w:t xml:space="preserve"> Unfortunately, t</w:t>
      </w:r>
      <w:r w:rsidR="00555AAC" w:rsidRPr="00995617">
        <w:rPr>
          <w:rFonts w:ascii="Gill Sans MT" w:eastAsia="Calibri" w:hAnsi="Gill Sans MT"/>
          <w:spacing w:val="-2"/>
        </w:rPr>
        <w:t xml:space="preserve">he experience level of the prosecutors handling these cases varies widely. Not only is experience in handling capital and homicide cases a major concern, the resources available to assist rural prosecutors are extremely limited in a majority of the district attorney districts. To further complicate matters, the statewide district attorney's system has suffered a </w:t>
      </w:r>
      <w:r w:rsidRPr="00995617">
        <w:rPr>
          <w:rFonts w:ascii="Gill Sans MT" w:eastAsia="Calibri" w:hAnsi="Gill Sans MT"/>
          <w:spacing w:val="-2"/>
        </w:rPr>
        <w:t xml:space="preserve">three </w:t>
      </w:r>
      <w:r w:rsidR="00555AAC" w:rsidRPr="00995617">
        <w:rPr>
          <w:rFonts w:ascii="Gill Sans MT" w:eastAsia="Calibri" w:hAnsi="Gill Sans MT"/>
          <w:spacing w:val="-2"/>
        </w:rPr>
        <w:t>percent (</w:t>
      </w:r>
      <w:r w:rsidRPr="00995617">
        <w:rPr>
          <w:rFonts w:ascii="Gill Sans MT" w:eastAsia="Calibri" w:hAnsi="Gill Sans MT"/>
          <w:spacing w:val="-2"/>
        </w:rPr>
        <w:t>3</w:t>
      </w:r>
      <w:r w:rsidR="00555AAC" w:rsidRPr="00995617">
        <w:rPr>
          <w:rFonts w:ascii="Gill Sans MT" w:eastAsia="Calibri" w:hAnsi="Gill Sans MT"/>
          <w:spacing w:val="-2"/>
        </w:rPr>
        <w:t>%) reduction in state appropriated dollars since FY 20</w:t>
      </w:r>
      <w:r w:rsidRPr="00995617">
        <w:rPr>
          <w:rFonts w:ascii="Gill Sans MT" w:eastAsia="Calibri" w:hAnsi="Gill Sans MT"/>
          <w:spacing w:val="-2"/>
        </w:rPr>
        <w:t>16</w:t>
      </w:r>
      <w:r w:rsidR="00555AAC" w:rsidRPr="00995617">
        <w:rPr>
          <w:rFonts w:ascii="Gill Sans MT" w:eastAsia="Calibri" w:hAnsi="Gill Sans MT"/>
          <w:spacing w:val="-2"/>
        </w:rPr>
        <w:t xml:space="preserve">. Consequently, Oklahoma's statewide district attorney system desperately needs centralized resources to aid prosecutors in the proper handling of capital murder cases from the initial determination to seek the death penalty through trial. </w:t>
      </w:r>
    </w:p>
    <w:p w:rsidR="00555AAC" w:rsidRPr="00995617" w:rsidRDefault="00555AAC" w:rsidP="00555AAC">
      <w:pPr>
        <w:tabs>
          <w:tab w:val="left" w:pos="-720"/>
        </w:tabs>
        <w:suppressAutoHyphens/>
        <w:rPr>
          <w:rFonts w:ascii="Gill Sans MT" w:eastAsia="Calibri" w:hAnsi="Gill Sans MT"/>
          <w:spacing w:val="-2"/>
        </w:rPr>
      </w:pPr>
    </w:p>
    <w:p w:rsidR="00555AAC" w:rsidRPr="00995617" w:rsidRDefault="00555AAC" w:rsidP="00555AAC">
      <w:pPr>
        <w:tabs>
          <w:tab w:val="left" w:pos="-720"/>
        </w:tabs>
        <w:suppressAutoHyphens/>
        <w:rPr>
          <w:rFonts w:ascii="Gill Sans MT" w:eastAsia="Calibri" w:hAnsi="Gill Sans MT"/>
          <w:spacing w:val="-2"/>
        </w:rPr>
      </w:pPr>
      <w:r w:rsidRPr="00995617">
        <w:rPr>
          <w:rFonts w:ascii="Gill Sans MT" w:eastAsia="Calibri" w:hAnsi="Gill Sans MT"/>
          <w:spacing w:val="-2"/>
        </w:rPr>
        <w:t>Training of prosecutors, law enforcement, judges and defense attorneys, is also pivotal to ensure these multifaceted cases are appropriately handled with the knowledge, expertise and skill warranted.</w:t>
      </w:r>
    </w:p>
    <w:p w:rsidR="00555AAC" w:rsidRPr="00B32DDA" w:rsidRDefault="00555AAC" w:rsidP="00555AAC">
      <w:pPr>
        <w:tabs>
          <w:tab w:val="left" w:pos="-720"/>
        </w:tabs>
        <w:suppressAutoHyphens/>
        <w:rPr>
          <w:rFonts w:ascii="Gill Sans MT" w:eastAsia="Calibri" w:hAnsi="Gill Sans MT"/>
          <w:spacing w:val="-2"/>
          <w:highlight w:val="lightGray"/>
        </w:rPr>
      </w:pPr>
    </w:p>
    <w:p w:rsidR="00D6618D" w:rsidRPr="00995617" w:rsidRDefault="001C072A" w:rsidP="00600814">
      <w:pPr>
        <w:pStyle w:val="BodyText"/>
        <w:tabs>
          <w:tab w:val="left" w:pos="9900"/>
        </w:tabs>
        <w:spacing w:after="120"/>
        <w:ind w:right="43"/>
        <w:jc w:val="center"/>
        <w:rPr>
          <w:rFonts w:ascii="Gill Sans MT" w:hAnsi="Gill Sans MT"/>
          <w:b/>
          <w:i w:val="0"/>
          <w:sz w:val="28"/>
          <w:szCs w:val="28"/>
        </w:rPr>
      </w:pPr>
      <w:r w:rsidRPr="00995617">
        <w:rPr>
          <w:rFonts w:ascii="Gill Sans MT" w:hAnsi="Gill Sans MT"/>
          <w:b/>
          <w:i w:val="0"/>
          <w:sz w:val="28"/>
          <w:szCs w:val="28"/>
        </w:rPr>
        <w:lastRenderedPageBreak/>
        <w:t>COURTS</w:t>
      </w:r>
    </w:p>
    <w:p w:rsidR="000F7760" w:rsidRPr="00995617" w:rsidRDefault="004F4A7E" w:rsidP="000F7760">
      <w:pPr>
        <w:pStyle w:val="BodyText"/>
        <w:tabs>
          <w:tab w:val="left" w:pos="9900"/>
        </w:tabs>
        <w:ind w:right="36"/>
        <w:rPr>
          <w:rFonts w:ascii="Gill Sans MT" w:hAnsi="Gill Sans MT" w:cs="Times New Roman"/>
          <w:i w:val="0"/>
        </w:rPr>
      </w:pPr>
      <w:r>
        <w:rPr>
          <w:rFonts w:ascii="Gill Sans MT" w:hAnsi="Gill Sans MT" w:cs="Times New Roman"/>
          <w:i w:val="0"/>
        </w:rPr>
        <w:t xml:space="preserve">Oklahoma’s 77 counties are divided into 26 judicial districts. </w:t>
      </w:r>
      <w:r w:rsidR="000F7760" w:rsidRPr="00995617">
        <w:rPr>
          <w:rFonts w:ascii="Gill Sans MT" w:hAnsi="Gill Sans MT" w:cs="Times New Roman"/>
          <w:i w:val="0"/>
        </w:rPr>
        <w:t xml:space="preserve">Similar to district attorney districts, judicial districts vary in size from one county in a district to a district with nine counties. The number of judges in the districts range in number from three judges in very rural and small districts to as many as </w:t>
      </w:r>
      <w:r>
        <w:rPr>
          <w:rFonts w:ascii="Gill Sans MT" w:hAnsi="Gill Sans MT" w:cs="Times New Roman"/>
          <w:i w:val="0"/>
        </w:rPr>
        <w:t>thirty-four</w:t>
      </w:r>
      <w:r w:rsidR="007C4C07">
        <w:rPr>
          <w:rFonts w:ascii="Gill Sans MT" w:hAnsi="Gill Sans MT" w:cs="Times New Roman"/>
          <w:i w:val="0"/>
        </w:rPr>
        <w:t xml:space="preserve"> </w:t>
      </w:r>
      <w:r w:rsidR="000F7760" w:rsidRPr="00995617">
        <w:rPr>
          <w:rFonts w:ascii="Gill Sans MT" w:hAnsi="Gill Sans MT" w:cs="Times New Roman"/>
          <w:i w:val="0"/>
        </w:rPr>
        <w:t xml:space="preserve">in the districts that include Oklahoma City and Tulsa. In some instances, the judicial districts in Oklahoma are the same as the </w:t>
      </w:r>
      <w:r w:rsidR="007C4C07">
        <w:rPr>
          <w:rFonts w:ascii="Gill Sans MT" w:hAnsi="Gill Sans MT" w:cs="Times New Roman"/>
          <w:i w:val="0"/>
        </w:rPr>
        <w:t>D</w:t>
      </w:r>
      <w:r w:rsidR="000F7760" w:rsidRPr="00995617">
        <w:rPr>
          <w:rFonts w:ascii="Gill Sans MT" w:hAnsi="Gill Sans MT" w:cs="Times New Roman"/>
          <w:i w:val="0"/>
        </w:rPr>
        <w:t xml:space="preserve">istrict </w:t>
      </w:r>
      <w:r w:rsidR="007C4C07">
        <w:rPr>
          <w:rFonts w:ascii="Gill Sans MT" w:hAnsi="Gill Sans MT" w:cs="Times New Roman"/>
          <w:i w:val="0"/>
        </w:rPr>
        <w:t>A</w:t>
      </w:r>
      <w:r w:rsidR="000F7760" w:rsidRPr="00995617">
        <w:rPr>
          <w:rFonts w:ascii="Gill Sans MT" w:hAnsi="Gill Sans MT" w:cs="Times New Roman"/>
          <w:i w:val="0"/>
        </w:rPr>
        <w:t>ttorney district</w:t>
      </w:r>
      <w:r>
        <w:rPr>
          <w:rFonts w:ascii="Gill Sans MT" w:hAnsi="Gill Sans MT" w:cs="Times New Roman"/>
          <w:i w:val="0"/>
        </w:rPr>
        <w:t>;</w:t>
      </w:r>
      <w:r w:rsidR="000F7760" w:rsidRPr="00995617">
        <w:rPr>
          <w:rFonts w:ascii="Gill Sans MT" w:hAnsi="Gill Sans MT" w:cs="Times New Roman"/>
          <w:i w:val="0"/>
        </w:rPr>
        <w:t xml:space="preserve"> </w:t>
      </w:r>
      <w:r>
        <w:rPr>
          <w:rFonts w:ascii="Gill Sans MT" w:hAnsi="Gill Sans MT" w:cs="Times New Roman"/>
          <w:i w:val="0"/>
        </w:rPr>
        <w:t>h</w:t>
      </w:r>
      <w:r w:rsidR="000F7760" w:rsidRPr="00995617">
        <w:rPr>
          <w:rFonts w:ascii="Gill Sans MT" w:hAnsi="Gill Sans MT" w:cs="Times New Roman"/>
          <w:i w:val="0"/>
        </w:rPr>
        <w:t xml:space="preserve">owever, in others, the judicial districts can vary slightly from the District Attorney districts. </w:t>
      </w:r>
    </w:p>
    <w:p w:rsidR="004E0507" w:rsidRPr="00B32DDA" w:rsidRDefault="00ED31AE" w:rsidP="00D6618D">
      <w:pPr>
        <w:pStyle w:val="BodyText"/>
        <w:tabs>
          <w:tab w:val="left" w:pos="9900"/>
        </w:tabs>
        <w:ind w:right="36"/>
        <w:rPr>
          <w:rFonts w:ascii="Gill Sans MT" w:hAnsi="Gill Sans MT"/>
          <w:i w:val="0"/>
          <w:highlight w:val="lightGray"/>
        </w:rPr>
      </w:pPr>
      <w:r>
        <w:rPr>
          <w:rFonts w:ascii="Gill Sans MT" w:hAnsi="Gill Sans MT"/>
          <w:i w:val="0"/>
          <w:noProof/>
          <w:highlight w:val="lightGray"/>
        </w:rPr>
        <w:pict>
          <v:shapetype id="_x0000_t202" coordsize="21600,21600" o:spt="202" path="m,l,21600r21600,l21600,xe">
            <v:stroke joinstyle="miter"/>
            <v:path gradientshapeok="t" o:connecttype="rect"/>
          </v:shapetype>
          <v:shape id="_x0000_s1075" type="#_x0000_t202" style="position:absolute;margin-left:75.9pt;margin-top:16.45pt;width:360.8pt;height:35.25pt;z-index:251654144" stroked="f">
            <v:textbox>
              <w:txbxContent>
                <w:p w:rsidR="00ED31AE" w:rsidRPr="001C072A" w:rsidRDefault="00ED31AE" w:rsidP="004E0507">
                  <w:pPr>
                    <w:jc w:val="center"/>
                    <w:rPr>
                      <w:rFonts w:ascii="Gill Sans MT" w:hAnsi="Gill Sans MT"/>
                      <w:b/>
                      <w:sz w:val="28"/>
                      <w:szCs w:val="28"/>
                    </w:rPr>
                  </w:pPr>
                  <w:r w:rsidRPr="001C072A">
                    <w:rPr>
                      <w:rFonts w:ascii="Gill Sans MT" w:hAnsi="Gill Sans MT"/>
                      <w:b/>
                      <w:sz w:val="28"/>
                      <w:szCs w:val="28"/>
                    </w:rPr>
                    <w:t>Oklahoma Judicial Court Districts</w:t>
                  </w:r>
                </w:p>
              </w:txbxContent>
            </v:textbox>
          </v:shape>
        </w:pict>
      </w:r>
      <w:r w:rsidR="008515DD">
        <w:rPr>
          <w:rFonts w:ascii="Gill Sans MT" w:hAnsi="Gill Sans MT"/>
          <w:i w:val="0"/>
          <w:noProof/>
        </w:rPr>
        <w:drawing>
          <wp:inline distT="0" distB="0" distL="0" distR="0">
            <wp:extent cx="6305550" cy="4057650"/>
            <wp:effectExtent l="0" t="0" r="0" b="0"/>
            <wp:docPr id="17" name="Picture 17" descr="District Court Judicial Districts Oklahom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trict Court Judicial Districts Oklahoma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4057650"/>
                    </a:xfrm>
                    <a:prstGeom prst="rect">
                      <a:avLst/>
                    </a:prstGeom>
                    <a:noFill/>
                    <a:ln>
                      <a:noFill/>
                    </a:ln>
                  </pic:spPr>
                </pic:pic>
              </a:graphicData>
            </a:graphic>
          </wp:inline>
        </w:drawing>
      </w:r>
    </w:p>
    <w:p w:rsidR="000F7760" w:rsidRPr="00995617" w:rsidRDefault="000F7760" w:rsidP="000F7760">
      <w:pPr>
        <w:pStyle w:val="BodyText"/>
        <w:tabs>
          <w:tab w:val="left" w:pos="9900"/>
        </w:tabs>
        <w:ind w:right="36"/>
        <w:rPr>
          <w:rFonts w:ascii="Gill Sans MT" w:hAnsi="Gill Sans MT" w:cs="Times New Roman"/>
          <w:i w:val="0"/>
        </w:rPr>
      </w:pPr>
      <w:r w:rsidRPr="00995617">
        <w:rPr>
          <w:rFonts w:ascii="Gill Sans MT" w:hAnsi="Gill Sans MT" w:cs="Times New Roman"/>
          <w:i w:val="0"/>
        </w:rPr>
        <w:t>According to the 2014 Annual Report from the Supreme</w:t>
      </w:r>
      <w:r w:rsidR="00600814">
        <w:rPr>
          <w:rFonts w:ascii="Gill Sans MT" w:hAnsi="Gill Sans MT" w:cs="Times New Roman"/>
          <w:i w:val="0"/>
        </w:rPr>
        <w:t xml:space="preserve"> Court of Oklahoma, there were </w:t>
      </w:r>
      <w:r w:rsidRPr="00995617">
        <w:rPr>
          <w:rFonts w:ascii="Gill Sans MT" w:hAnsi="Gill Sans MT" w:cs="Times New Roman"/>
          <w:i w:val="0"/>
        </w:rPr>
        <w:t xml:space="preserve">543,576 cases filed in the 26 Judicial Districts. These totals not only include felony and misdemeanor cases, but also civil cases, small claims, divorce, protective orders, all other domestic cases, adoptions, probate, mental health cases, guardianship cases, marriage licenses, other licenses, traffic cases, and juvenile cases, as well. </w:t>
      </w:r>
    </w:p>
    <w:p w:rsidR="000F7760" w:rsidRPr="00995617" w:rsidRDefault="000F7760" w:rsidP="000F7760">
      <w:pPr>
        <w:pStyle w:val="BodyText"/>
        <w:tabs>
          <w:tab w:val="left" w:pos="9900"/>
        </w:tabs>
        <w:ind w:right="36"/>
        <w:rPr>
          <w:rFonts w:ascii="Gill Sans MT" w:hAnsi="Gill Sans MT" w:cs="Times New Roman"/>
          <w:i w:val="0"/>
        </w:rPr>
      </w:pPr>
    </w:p>
    <w:p w:rsidR="000F7760" w:rsidRPr="00995617" w:rsidRDefault="000F7760" w:rsidP="000F7760">
      <w:pPr>
        <w:pStyle w:val="BodyText"/>
        <w:tabs>
          <w:tab w:val="left" w:pos="9900"/>
        </w:tabs>
        <w:ind w:right="36"/>
        <w:rPr>
          <w:rFonts w:ascii="Gill Sans MT" w:hAnsi="Gill Sans MT" w:cs="Times New Roman"/>
          <w:i w:val="0"/>
        </w:rPr>
      </w:pPr>
      <w:r w:rsidRPr="00995617">
        <w:rPr>
          <w:rFonts w:ascii="Gill Sans MT" w:hAnsi="Gill Sans MT" w:cs="Times New Roman"/>
          <w:i w:val="0"/>
        </w:rPr>
        <w:t>Additionally, these totals do not factor in the cases still pending from previous years. When added to the new filings, the c</w:t>
      </w:r>
      <w:r w:rsidR="00600814">
        <w:rPr>
          <w:rFonts w:ascii="Gill Sans MT" w:hAnsi="Gill Sans MT" w:cs="Times New Roman"/>
          <w:i w:val="0"/>
        </w:rPr>
        <w:t xml:space="preserve">aseloads are staggering. Three Judicial Districts </w:t>
      </w:r>
      <w:r w:rsidRPr="00995617">
        <w:rPr>
          <w:rFonts w:ascii="Gill Sans MT" w:hAnsi="Gill Sans MT" w:cs="Times New Roman"/>
          <w:i w:val="0"/>
        </w:rPr>
        <w:t>had over 70,000 cases pending in each of their districts</w:t>
      </w:r>
      <w:r w:rsidR="00BA5AC7">
        <w:rPr>
          <w:rFonts w:ascii="Gill Sans MT" w:hAnsi="Gill Sans MT" w:cs="Times New Roman"/>
          <w:i w:val="0"/>
        </w:rPr>
        <w:t xml:space="preserve"> at the beginning of FY 14,</w:t>
      </w:r>
      <w:r w:rsidRPr="00995617">
        <w:rPr>
          <w:rFonts w:ascii="Gill Sans MT" w:hAnsi="Gill Sans MT" w:cs="Times New Roman"/>
          <w:i w:val="0"/>
        </w:rPr>
        <w:t xml:space="preserve"> with </w:t>
      </w:r>
      <w:r w:rsidR="007C6728" w:rsidRPr="00995617">
        <w:rPr>
          <w:rFonts w:ascii="Gill Sans MT" w:hAnsi="Gill Sans MT" w:cs="Times New Roman"/>
          <w:i w:val="0"/>
        </w:rPr>
        <w:t>one Judicial</w:t>
      </w:r>
      <w:r w:rsidRPr="00995617">
        <w:rPr>
          <w:rFonts w:ascii="Gill Sans MT" w:hAnsi="Gill Sans MT" w:cs="Times New Roman"/>
          <w:i w:val="0"/>
        </w:rPr>
        <w:t xml:space="preserve"> District having almost 110,000 cases pending.</w:t>
      </w:r>
    </w:p>
    <w:p w:rsidR="00F0437D" w:rsidRPr="00995617" w:rsidRDefault="00F0437D" w:rsidP="00D6618D">
      <w:pPr>
        <w:pStyle w:val="BodyText"/>
        <w:tabs>
          <w:tab w:val="left" w:pos="9900"/>
        </w:tabs>
        <w:ind w:right="36"/>
        <w:rPr>
          <w:rFonts w:ascii="Gill Sans MT" w:hAnsi="Gill Sans MT"/>
          <w:i w:val="0"/>
        </w:rPr>
      </w:pPr>
    </w:p>
    <w:p w:rsidR="007C4640" w:rsidRPr="007203EB" w:rsidRDefault="001C072A" w:rsidP="001C072A">
      <w:pPr>
        <w:pStyle w:val="BodyText"/>
        <w:tabs>
          <w:tab w:val="left" w:pos="9900"/>
        </w:tabs>
        <w:spacing w:after="120"/>
        <w:ind w:right="43"/>
        <w:jc w:val="center"/>
        <w:rPr>
          <w:rFonts w:ascii="Gill Sans MT" w:hAnsi="Gill Sans MT"/>
          <w:b/>
          <w:i w:val="0"/>
          <w:sz w:val="28"/>
          <w:szCs w:val="28"/>
        </w:rPr>
      </w:pPr>
      <w:r w:rsidRPr="007203EB">
        <w:rPr>
          <w:rFonts w:ascii="Gill Sans MT" w:hAnsi="Gill Sans MT"/>
          <w:b/>
          <w:i w:val="0"/>
          <w:sz w:val="28"/>
          <w:szCs w:val="28"/>
        </w:rPr>
        <w:t>SPECIALTY COURTS</w:t>
      </w:r>
    </w:p>
    <w:p w:rsidR="0011079D" w:rsidRPr="00995617" w:rsidRDefault="0011079D" w:rsidP="0011079D">
      <w:pPr>
        <w:pStyle w:val="BodyText"/>
        <w:tabs>
          <w:tab w:val="left" w:pos="9900"/>
        </w:tabs>
        <w:ind w:right="36"/>
        <w:rPr>
          <w:rFonts w:ascii="Gill Sans MT" w:hAnsi="Gill Sans MT" w:cs="Times New Roman"/>
          <w:i w:val="0"/>
        </w:rPr>
      </w:pPr>
      <w:r w:rsidRPr="00995617">
        <w:rPr>
          <w:rFonts w:ascii="Gill Sans MT" w:hAnsi="Gill Sans MT" w:cs="Times New Roman"/>
          <w:i w:val="0"/>
        </w:rPr>
        <w:t>The first drug court, supported by Byrne JAG funding, was developed in 1989 in Dade</w:t>
      </w:r>
      <w:r w:rsidR="00600814">
        <w:rPr>
          <w:rFonts w:ascii="Gill Sans MT" w:hAnsi="Gill Sans MT" w:cs="Times New Roman"/>
          <w:i w:val="0"/>
        </w:rPr>
        <w:t xml:space="preserve"> County</w:t>
      </w:r>
      <w:r w:rsidRPr="00995617">
        <w:rPr>
          <w:rFonts w:ascii="Gill Sans MT" w:hAnsi="Gill Sans MT" w:cs="Times New Roman"/>
          <w:i w:val="0"/>
        </w:rPr>
        <w:t xml:space="preserve">, Florida, as a way to stop the revolving door of drug addiction and crime. The approach has been replicated in more than 2,500 drug courts nationwide, and the model used as a springboard for other specialty courts. These include domestic violence, mental health, reentry, veterans, DWI, community, </w:t>
      </w:r>
      <w:r w:rsidRPr="00995617">
        <w:rPr>
          <w:rFonts w:ascii="Gill Sans MT" w:hAnsi="Gill Sans MT" w:cs="Times New Roman"/>
          <w:i w:val="0"/>
        </w:rPr>
        <w:lastRenderedPageBreak/>
        <w:t>and gun courts. Some jurisdictions are also</w:t>
      </w:r>
      <w:r w:rsidR="003E63EE">
        <w:rPr>
          <w:rFonts w:ascii="Gill Sans MT" w:hAnsi="Gill Sans MT" w:cs="Times New Roman"/>
          <w:i w:val="0"/>
        </w:rPr>
        <w:t xml:space="preserve"> seeing results from specialty courts related to</w:t>
      </w:r>
      <w:r w:rsidRPr="00995617">
        <w:rPr>
          <w:rFonts w:ascii="Gill Sans MT" w:hAnsi="Gill Sans MT" w:cs="Times New Roman"/>
          <w:i w:val="0"/>
        </w:rPr>
        <w:t xml:space="preserve"> sexual offenses courts, elder courts, and gambling courts.</w:t>
      </w:r>
    </w:p>
    <w:p w:rsidR="0011079D" w:rsidRPr="00995617" w:rsidRDefault="0011079D" w:rsidP="0011079D">
      <w:pPr>
        <w:pStyle w:val="BodyText"/>
        <w:tabs>
          <w:tab w:val="left" w:pos="9900"/>
        </w:tabs>
        <w:ind w:right="36"/>
        <w:rPr>
          <w:rFonts w:ascii="Gill Sans MT" w:hAnsi="Gill Sans MT" w:cs="Times New Roman"/>
          <w:i w:val="0"/>
        </w:rPr>
      </w:pPr>
    </w:p>
    <w:p w:rsidR="0011079D" w:rsidRPr="00995617" w:rsidRDefault="0011079D" w:rsidP="0011079D">
      <w:pPr>
        <w:pStyle w:val="BodyText"/>
        <w:tabs>
          <w:tab w:val="left" w:pos="9900"/>
        </w:tabs>
        <w:ind w:right="36"/>
        <w:rPr>
          <w:rFonts w:ascii="Gill Sans MT" w:hAnsi="Gill Sans MT" w:cs="Times New Roman"/>
          <w:i w:val="0"/>
        </w:rPr>
      </w:pPr>
      <w:r w:rsidRPr="00995617">
        <w:rPr>
          <w:rFonts w:ascii="Gill Sans MT" w:hAnsi="Gill Sans MT" w:cs="Times New Roman"/>
          <w:i w:val="0"/>
        </w:rPr>
        <w:t>Oklahoma supports a number of specialty courts, or problem-solving courts, including adult and juvenile drug courts, mental health courts, veteran’s drug court, and family drug courts. Specialty courts increase the likelihood of rehabilitation for the offender or protection of the victim; unclog the criminal docket; reduce prison overcrowding; and, ultimately, improve public safety. Although specialty courts vary among jurisdictions, they each include the overarching principles of judicial oversight; individualized assessments; enhanced communication and collaboration between and</w:t>
      </w:r>
      <w:r w:rsidRPr="00995617">
        <w:rPr>
          <w:rFonts w:ascii="Times New Roman" w:hAnsi="Times New Roman" w:cs="Times New Roman"/>
          <w:i w:val="0"/>
        </w:rPr>
        <w:t xml:space="preserve"> </w:t>
      </w:r>
      <w:r w:rsidRPr="00995617">
        <w:rPr>
          <w:rFonts w:ascii="Gill Sans MT" w:hAnsi="Gill Sans MT" w:cs="Times New Roman"/>
          <w:i w:val="0"/>
        </w:rPr>
        <w:t>among court and allied professionals, social service providers and the community; specialized training for staff; increased accountability for the offender; appropriate sanctions and incentives; and, data analysis that measures outcomes.</w:t>
      </w:r>
    </w:p>
    <w:p w:rsidR="0011079D" w:rsidRPr="00995617" w:rsidRDefault="0011079D" w:rsidP="0011079D">
      <w:pPr>
        <w:pStyle w:val="BodyText"/>
        <w:tabs>
          <w:tab w:val="left" w:pos="9900"/>
        </w:tabs>
        <w:ind w:right="36"/>
        <w:rPr>
          <w:rFonts w:ascii="Gill Sans MT" w:hAnsi="Gill Sans MT" w:cs="Times New Roman"/>
          <w:i w:val="0"/>
        </w:rPr>
      </w:pPr>
    </w:p>
    <w:p w:rsidR="0011079D" w:rsidRPr="00995617" w:rsidRDefault="0011079D" w:rsidP="0011079D">
      <w:pPr>
        <w:pStyle w:val="BodyText"/>
        <w:tabs>
          <w:tab w:val="left" w:pos="9900"/>
        </w:tabs>
        <w:ind w:right="36"/>
        <w:rPr>
          <w:rFonts w:ascii="Gill Sans MT" w:hAnsi="Gill Sans MT" w:cs="Times New Roman"/>
          <w:i w:val="0"/>
        </w:rPr>
      </w:pPr>
      <w:r w:rsidRPr="00995617">
        <w:rPr>
          <w:rFonts w:ascii="Gill Sans MT" w:hAnsi="Gill Sans MT" w:cs="Times New Roman"/>
          <w:i w:val="0"/>
        </w:rPr>
        <w:t>According to the Department of Mental Health and Substance Abuse Services (ODMHSAS), there are currently 45 adult drug courts serving 73 counties, 7 juvenile drug courts, 13 mental health courts serving 16 counties, several drug courts with veteran's dockets, and 6family drug courts operating in the state.  Several task force investigators are permanent members of their local drug court.  These investigators aid in compliance checks and often refer offenders to drug court.</w:t>
      </w:r>
    </w:p>
    <w:p w:rsidR="0011079D" w:rsidRDefault="0011079D" w:rsidP="0011079D">
      <w:pPr>
        <w:pStyle w:val="BodyText"/>
        <w:tabs>
          <w:tab w:val="left" w:pos="9900"/>
        </w:tabs>
        <w:ind w:right="36"/>
        <w:rPr>
          <w:rFonts w:ascii="Times New Roman" w:hAnsi="Times New Roman" w:cs="Times New Roman"/>
          <w:i w:val="0"/>
        </w:rPr>
      </w:pPr>
    </w:p>
    <w:p w:rsidR="0011079D" w:rsidRDefault="0011079D" w:rsidP="0011079D">
      <w:pPr>
        <w:pStyle w:val="BodyText"/>
        <w:tabs>
          <w:tab w:val="left" w:pos="9900"/>
        </w:tabs>
        <w:ind w:right="36"/>
        <w:rPr>
          <w:rFonts w:ascii="Times New Roman" w:hAnsi="Times New Roman" w:cs="Times New Roman"/>
          <w:i w:val="0"/>
        </w:rPr>
      </w:pPr>
    </w:p>
    <w:p w:rsidR="00D6618D" w:rsidRPr="00B32DDA" w:rsidRDefault="008515DD" w:rsidP="007C4640">
      <w:pPr>
        <w:pStyle w:val="BodyText"/>
        <w:tabs>
          <w:tab w:val="left" w:pos="9900"/>
        </w:tabs>
        <w:ind w:right="36"/>
        <w:jc w:val="center"/>
        <w:rPr>
          <w:rFonts w:ascii="Calibri" w:hAnsi="Calibri" w:cs="Calibri"/>
          <w:i w:val="0"/>
          <w:highlight w:val="lightGray"/>
        </w:rPr>
      </w:pPr>
      <w:r>
        <w:rPr>
          <w:rFonts w:ascii="Times New Roman" w:hAnsi="Times New Roman" w:cs="Times New Roman"/>
          <w:i w:val="0"/>
          <w:noProof/>
        </w:rPr>
        <w:drawing>
          <wp:inline distT="0" distB="0" distL="0" distR="0">
            <wp:extent cx="6638925" cy="3590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38925" cy="3590925"/>
                    </a:xfrm>
                    <a:prstGeom prst="rect">
                      <a:avLst/>
                    </a:prstGeom>
                    <a:noFill/>
                    <a:ln>
                      <a:noFill/>
                    </a:ln>
                  </pic:spPr>
                </pic:pic>
              </a:graphicData>
            </a:graphic>
          </wp:inline>
        </w:drawing>
      </w:r>
    </w:p>
    <w:p w:rsidR="0011079D" w:rsidRDefault="0011079D" w:rsidP="00D6618D">
      <w:pPr>
        <w:pStyle w:val="BodyText"/>
        <w:tabs>
          <w:tab w:val="left" w:pos="9900"/>
        </w:tabs>
        <w:ind w:right="36"/>
        <w:rPr>
          <w:rFonts w:ascii="Gill Sans MT" w:hAnsi="Gill Sans MT" w:cs="Calibri"/>
          <w:i w:val="0"/>
          <w:highlight w:val="lightGray"/>
        </w:rPr>
      </w:pPr>
    </w:p>
    <w:p w:rsidR="0011079D" w:rsidRDefault="0011079D" w:rsidP="00D6618D">
      <w:pPr>
        <w:pStyle w:val="BodyText"/>
        <w:tabs>
          <w:tab w:val="left" w:pos="9900"/>
        </w:tabs>
        <w:ind w:right="36"/>
        <w:rPr>
          <w:rFonts w:ascii="Gill Sans MT" w:hAnsi="Gill Sans MT" w:cs="Calibri"/>
          <w:i w:val="0"/>
          <w:highlight w:val="lightGray"/>
        </w:rPr>
      </w:pPr>
    </w:p>
    <w:p w:rsidR="0032226F" w:rsidRPr="00995617" w:rsidRDefault="0032226F" w:rsidP="0032226F">
      <w:pPr>
        <w:pStyle w:val="BodyText"/>
        <w:tabs>
          <w:tab w:val="left" w:pos="9900"/>
        </w:tabs>
        <w:ind w:right="36"/>
        <w:rPr>
          <w:rFonts w:ascii="Gill Sans MT" w:hAnsi="Gill Sans MT" w:cs="Times New Roman"/>
          <w:i w:val="0"/>
        </w:rPr>
      </w:pPr>
      <w:r w:rsidRPr="00995617">
        <w:rPr>
          <w:rFonts w:ascii="Gill Sans MT" w:hAnsi="Gill Sans MT" w:cs="Times New Roman"/>
          <w:i w:val="0"/>
        </w:rPr>
        <w:t>As is indicated by the number, drug courts are generally well established in Oklahoma. However, mental health courts and veteran’s drug courts are relatively new. The Oklahoma Department of Corrections 2014 Annual Report indicate</w:t>
      </w:r>
      <w:r w:rsidR="00635B19">
        <w:rPr>
          <w:rFonts w:ascii="Gill Sans MT" w:hAnsi="Gill Sans MT" w:cs="Times New Roman"/>
          <w:i w:val="0"/>
        </w:rPr>
        <w:t>d</w:t>
      </w:r>
      <w:r w:rsidRPr="00995617">
        <w:rPr>
          <w:rFonts w:ascii="Gill Sans MT" w:hAnsi="Gill Sans MT" w:cs="Times New Roman"/>
          <w:i w:val="0"/>
        </w:rPr>
        <w:t xml:space="preserve"> 16,092 offenders have mental health need</w:t>
      </w:r>
      <w:r w:rsidR="00635B19">
        <w:rPr>
          <w:rFonts w:ascii="Gill Sans MT" w:hAnsi="Gill Sans MT" w:cs="Times New Roman"/>
          <w:i w:val="0"/>
        </w:rPr>
        <w:t>s</w:t>
      </w:r>
      <w:r w:rsidRPr="00995617">
        <w:rPr>
          <w:rFonts w:ascii="Gill Sans MT" w:hAnsi="Gill Sans MT" w:cs="Times New Roman"/>
          <w:i w:val="0"/>
        </w:rPr>
        <w:t xml:space="preserve"> - 75% of female offenders and 53% of male offenders. In addition, 57% of inmates diagnosed with a mental illness were incarcerated for non-violent offenses. The Oklahoma County Jail population includes as many as 500 persons with a mental illness at any one time </w:t>
      </w:r>
      <w:r w:rsidR="00635B19">
        <w:rPr>
          <w:rFonts w:ascii="Gill Sans MT" w:hAnsi="Gill Sans MT" w:cs="Times New Roman"/>
          <w:i w:val="0"/>
        </w:rPr>
        <w:t>while</w:t>
      </w:r>
      <w:r w:rsidRPr="00995617">
        <w:rPr>
          <w:rFonts w:ascii="Gill Sans MT" w:hAnsi="Gill Sans MT" w:cs="Times New Roman"/>
          <w:i w:val="0"/>
        </w:rPr>
        <w:t xml:space="preserve"> Tulsa County Jail has at least 200.</w:t>
      </w:r>
    </w:p>
    <w:p w:rsidR="0032226F" w:rsidRPr="00995617" w:rsidRDefault="0032226F" w:rsidP="0032226F">
      <w:pPr>
        <w:pStyle w:val="BodyText"/>
        <w:tabs>
          <w:tab w:val="left" w:pos="9900"/>
        </w:tabs>
        <w:ind w:right="36"/>
        <w:rPr>
          <w:rFonts w:ascii="Gill Sans MT" w:hAnsi="Gill Sans MT" w:cs="Times New Roman"/>
          <w:i w:val="0"/>
        </w:rPr>
      </w:pPr>
    </w:p>
    <w:p w:rsidR="0032226F" w:rsidRPr="00995617" w:rsidRDefault="0032226F" w:rsidP="0032226F">
      <w:pPr>
        <w:pStyle w:val="BodyText"/>
        <w:tabs>
          <w:tab w:val="left" w:pos="9900"/>
        </w:tabs>
        <w:ind w:right="36"/>
        <w:rPr>
          <w:rFonts w:ascii="Gill Sans MT" w:hAnsi="Gill Sans MT" w:cs="Times New Roman"/>
          <w:i w:val="0"/>
        </w:rPr>
      </w:pPr>
      <w:r w:rsidRPr="00995617">
        <w:rPr>
          <w:rFonts w:ascii="Gill Sans MT" w:hAnsi="Gill Sans MT" w:cs="Times New Roman"/>
          <w:i w:val="0"/>
        </w:rPr>
        <w:t>The Oklahoma Department of Corrections identifie</w:t>
      </w:r>
      <w:r w:rsidR="00635B19">
        <w:rPr>
          <w:rFonts w:ascii="Gill Sans MT" w:hAnsi="Gill Sans MT" w:cs="Times New Roman"/>
          <w:i w:val="0"/>
        </w:rPr>
        <w:t>d</w:t>
      </w:r>
      <w:r w:rsidRPr="00995617">
        <w:rPr>
          <w:rFonts w:ascii="Gill Sans MT" w:hAnsi="Gill Sans MT" w:cs="Times New Roman"/>
          <w:i w:val="0"/>
        </w:rPr>
        <w:t xml:space="preserve"> the average annual cost to house an inmate with mental health needs is $23,000, while the average annual cost for mental health court is $5,400.  This amounts to a savings of $17,600 per year per participant. Additionally, mental health court programs decrease unemployment, decrease jail days, and decrease inpatient hospitalization days, leading to further savings.</w:t>
      </w:r>
    </w:p>
    <w:p w:rsidR="0032226F" w:rsidRPr="0032226F" w:rsidRDefault="0032226F" w:rsidP="0032226F">
      <w:pPr>
        <w:pStyle w:val="BodyText"/>
        <w:tabs>
          <w:tab w:val="left" w:pos="9900"/>
        </w:tabs>
        <w:ind w:right="36"/>
        <w:rPr>
          <w:rFonts w:ascii="Times New Roman" w:hAnsi="Times New Roman" w:cs="Times New Roman"/>
          <w:i w:val="0"/>
          <w:highlight w:val="yellow"/>
        </w:rPr>
      </w:pPr>
    </w:p>
    <w:p w:rsidR="0032226F" w:rsidRPr="00995617" w:rsidRDefault="0032226F" w:rsidP="0032226F">
      <w:pPr>
        <w:pStyle w:val="BodyText"/>
        <w:tabs>
          <w:tab w:val="left" w:pos="9900"/>
        </w:tabs>
        <w:ind w:right="36"/>
        <w:rPr>
          <w:rFonts w:ascii="Gill Sans MT" w:hAnsi="Gill Sans MT" w:cs="Times New Roman"/>
          <w:i w:val="0"/>
        </w:rPr>
      </w:pPr>
      <w:r w:rsidRPr="00995617">
        <w:rPr>
          <w:rFonts w:ascii="Gill Sans MT" w:hAnsi="Gill Sans MT" w:cs="Times New Roman"/>
          <w:i w:val="0"/>
        </w:rPr>
        <w:t xml:space="preserve">The goals of mental health courts are to break the cycle of worsening mental illness resulting in criminal behavior and to provide effective treatment options instead of using criminal sanctions for offenders with mental illnesses. </w:t>
      </w:r>
    </w:p>
    <w:p w:rsidR="0032226F" w:rsidRPr="00995617" w:rsidRDefault="0032226F" w:rsidP="0032226F">
      <w:pPr>
        <w:pStyle w:val="BodyText"/>
        <w:tabs>
          <w:tab w:val="left" w:pos="9900"/>
        </w:tabs>
        <w:ind w:right="36"/>
        <w:rPr>
          <w:rFonts w:ascii="Gill Sans MT" w:hAnsi="Gill Sans MT" w:cs="Times New Roman"/>
          <w:i w:val="0"/>
        </w:rPr>
      </w:pPr>
    </w:p>
    <w:p w:rsidR="0032226F" w:rsidRPr="00995617" w:rsidRDefault="0032226F" w:rsidP="0032226F">
      <w:pPr>
        <w:pStyle w:val="BodyText"/>
        <w:tabs>
          <w:tab w:val="left" w:pos="9900"/>
        </w:tabs>
        <w:ind w:right="36"/>
        <w:rPr>
          <w:rFonts w:ascii="Gill Sans MT" w:hAnsi="Gill Sans MT" w:cs="Times New Roman"/>
          <w:i w:val="0"/>
        </w:rPr>
      </w:pPr>
      <w:r w:rsidRPr="00995617">
        <w:rPr>
          <w:rFonts w:ascii="Gill Sans MT" w:hAnsi="Gill Sans MT" w:cs="Times New Roman"/>
          <w:i w:val="0"/>
        </w:rPr>
        <w:t>To be eligible to participate in this specialty court, offenders must have a mental illness, along with a current criminal offense (or are facing revocation), and no prior violent charges. Mental health court is a voluntary program in which defendants are given the option of taking their case through the normal channels of the criminal justice system or pleading into the mental health court program.</w:t>
      </w:r>
    </w:p>
    <w:p w:rsidR="0032226F" w:rsidRPr="00995617" w:rsidRDefault="0032226F" w:rsidP="0032226F">
      <w:pPr>
        <w:pStyle w:val="BodyText"/>
        <w:tabs>
          <w:tab w:val="left" w:pos="9900"/>
        </w:tabs>
        <w:ind w:right="36"/>
        <w:rPr>
          <w:rFonts w:ascii="Gill Sans MT" w:hAnsi="Gill Sans MT" w:cs="Times New Roman"/>
          <w:i w:val="0"/>
        </w:rPr>
      </w:pPr>
    </w:p>
    <w:p w:rsidR="00600814" w:rsidRDefault="0032226F" w:rsidP="0032226F">
      <w:pPr>
        <w:pStyle w:val="BodyText"/>
        <w:tabs>
          <w:tab w:val="left" w:pos="9900"/>
        </w:tabs>
        <w:ind w:right="36"/>
        <w:rPr>
          <w:rFonts w:ascii="Gill Sans MT" w:hAnsi="Gill Sans MT" w:cs="Times New Roman"/>
          <w:i w:val="0"/>
        </w:rPr>
      </w:pPr>
      <w:r w:rsidRPr="00995617">
        <w:rPr>
          <w:rFonts w:ascii="Gill Sans MT" w:hAnsi="Gill Sans MT" w:cs="Times New Roman"/>
          <w:i w:val="0"/>
        </w:rPr>
        <w:t xml:space="preserve">Mental health courts are currently </w:t>
      </w:r>
      <w:r w:rsidR="00635B19">
        <w:rPr>
          <w:rFonts w:ascii="Gill Sans MT" w:hAnsi="Gill Sans MT" w:cs="Times New Roman"/>
          <w:i w:val="0"/>
        </w:rPr>
        <w:t>operating</w:t>
      </w:r>
      <w:r w:rsidRPr="00995617">
        <w:rPr>
          <w:rFonts w:ascii="Gill Sans MT" w:hAnsi="Gill Sans MT" w:cs="Times New Roman"/>
          <w:i w:val="0"/>
        </w:rPr>
        <w:t xml:space="preserve"> in 16 counties in Oklahoma and as of January 2014, there were 426 participants </w:t>
      </w:r>
      <w:r w:rsidR="00635B19">
        <w:rPr>
          <w:rFonts w:ascii="Gill Sans MT" w:hAnsi="Gill Sans MT" w:cs="Times New Roman"/>
          <w:i w:val="0"/>
        </w:rPr>
        <w:t>enrolled in</w:t>
      </w:r>
      <w:r w:rsidRPr="00995617">
        <w:rPr>
          <w:rFonts w:ascii="Gill Sans MT" w:hAnsi="Gill Sans MT" w:cs="Times New Roman"/>
          <w:i w:val="0"/>
        </w:rPr>
        <w:t xml:space="preserve"> mental health courts</w:t>
      </w:r>
      <w:r w:rsidR="00635B19">
        <w:rPr>
          <w:rFonts w:ascii="Gill Sans MT" w:hAnsi="Gill Sans MT" w:cs="Times New Roman"/>
          <w:i w:val="0"/>
        </w:rPr>
        <w:t xml:space="preserve"> around the State</w:t>
      </w:r>
      <w:r w:rsidRPr="00995617">
        <w:rPr>
          <w:rFonts w:ascii="Gill Sans MT" w:hAnsi="Gill Sans MT" w:cs="Times New Roman"/>
          <w:i w:val="0"/>
        </w:rPr>
        <w:t xml:space="preserve">. Outcome comparisons for graduates between entry into the program and graduation show measurable differences in several areas like unemployment, days spent in inpatient settings, arrests, and </w:t>
      </w:r>
      <w:r w:rsidR="00635B19">
        <w:rPr>
          <w:rFonts w:ascii="Gill Sans MT" w:hAnsi="Gill Sans MT" w:cs="Times New Roman"/>
          <w:i w:val="0"/>
        </w:rPr>
        <w:t xml:space="preserve">number of </w:t>
      </w:r>
      <w:r w:rsidRPr="00995617">
        <w:rPr>
          <w:rFonts w:ascii="Gill Sans MT" w:hAnsi="Gill Sans MT" w:cs="Times New Roman"/>
          <w:i w:val="0"/>
        </w:rPr>
        <w:t>days spent in jail.</w:t>
      </w:r>
    </w:p>
    <w:p w:rsidR="00600814" w:rsidRDefault="00ED31AE" w:rsidP="0032226F">
      <w:pPr>
        <w:pStyle w:val="BodyText"/>
        <w:tabs>
          <w:tab w:val="left" w:pos="9900"/>
        </w:tabs>
        <w:ind w:right="36"/>
        <w:rPr>
          <w:rFonts w:ascii="Gill Sans MT" w:hAnsi="Gill Sans MT" w:cs="Times New Roman"/>
          <w:i w:val="0"/>
        </w:rPr>
      </w:pPr>
      <w:r>
        <w:rPr>
          <w:rFonts w:ascii="Times New Roman" w:hAnsi="Times New Roman" w:cs="Times New Roman"/>
          <w:noProof/>
        </w:rPr>
        <w:object w:dxaOrig="1440" w:dyaOrig="1440">
          <v:shape id="_x0000_s1179" type="#_x0000_t75" style="position:absolute;margin-left:-5.1pt;margin-top:24.85pt;width:292.6pt;height:181.65pt;z-index:251667456;mso-position-horizontal-relative:text;mso-position-vertical-relative:text">
            <v:imagedata r:id="rId33" o:title=""/>
            <w10:wrap type="square"/>
          </v:shape>
          <o:OLEObject Type="Embed" ProgID="MSGraph.Chart.8" ShapeID="_x0000_s1179" DrawAspect="Content" ObjectID="_1673184878" r:id="rId34">
            <o:FieldCodes>\s</o:FieldCodes>
          </o:OLEObject>
        </w:object>
      </w:r>
    </w:p>
    <w:p w:rsidR="00600814" w:rsidRPr="00600814" w:rsidRDefault="00ED31AE" w:rsidP="00600814">
      <w:pPr>
        <w:pStyle w:val="BodyText"/>
        <w:tabs>
          <w:tab w:val="left" w:pos="9900"/>
        </w:tabs>
        <w:ind w:right="36"/>
        <w:jc w:val="center"/>
        <w:rPr>
          <w:rFonts w:ascii="Gill Sans MT" w:hAnsi="Gill Sans MT" w:cs="Times New Roman"/>
          <w:i w:val="0"/>
        </w:rPr>
      </w:pPr>
      <w:r>
        <w:rPr>
          <w:rFonts w:ascii="Times New Roman" w:hAnsi="Times New Roman" w:cs="Times New Roman"/>
          <w:noProof/>
        </w:rPr>
        <w:object w:dxaOrig="1440" w:dyaOrig="1440">
          <v:shape id="_x0000_s1178" type="#_x0000_t75" style="position:absolute;left:0;text-align:left;margin-left:-47.1pt;margin-top:8.8pt;width:263.25pt;height:172.85pt;z-index:251665408;mso-position-horizontal-relative:text;mso-position-vertical-relative:text">
            <v:imagedata r:id="rId35" o:title=""/>
            <w10:wrap type="square"/>
          </v:shape>
          <o:OLEObject Type="Embed" ProgID="MSGraph.Chart.8" ShapeID="_x0000_s1178" DrawAspect="Content" ObjectID="_1673184879" r:id="rId36">
            <o:FieldCodes>\s</o:FieldCodes>
          </o:OLEObject>
        </w:object>
      </w:r>
    </w:p>
    <w:p w:rsidR="00D6618D" w:rsidRPr="00B32DDA" w:rsidRDefault="00D6618D" w:rsidP="00D479A9">
      <w:pPr>
        <w:pStyle w:val="BodyText"/>
        <w:tabs>
          <w:tab w:val="left" w:pos="9900"/>
        </w:tabs>
        <w:ind w:right="36"/>
        <w:jc w:val="center"/>
        <w:rPr>
          <w:rFonts w:ascii="Calibri" w:hAnsi="Calibri" w:cs="Calibri"/>
          <w:i w:val="0"/>
          <w:highlight w:val="lightGray"/>
        </w:rPr>
      </w:pPr>
    </w:p>
    <w:p w:rsidR="00D6618D" w:rsidRPr="00B32DDA" w:rsidRDefault="00D6618D" w:rsidP="00D6618D">
      <w:pPr>
        <w:pStyle w:val="BodyText"/>
        <w:tabs>
          <w:tab w:val="left" w:pos="9900"/>
        </w:tabs>
        <w:ind w:right="36"/>
        <w:rPr>
          <w:rFonts w:ascii="Calibri" w:hAnsi="Calibri" w:cs="Calibri"/>
          <w:i w:val="0"/>
          <w:highlight w:val="lightGray"/>
        </w:rPr>
      </w:pPr>
      <w:r w:rsidRPr="00B32DDA">
        <w:rPr>
          <w:rFonts w:ascii="Calibri" w:hAnsi="Calibri" w:cs="Calibri"/>
          <w:i w:val="0"/>
          <w:highlight w:val="lightGray"/>
        </w:rPr>
        <w:t xml:space="preserve">  </w:t>
      </w:r>
    </w:p>
    <w:p w:rsidR="00F82C0C" w:rsidRDefault="00F82C0C" w:rsidP="00F82C0C">
      <w:pPr>
        <w:pStyle w:val="BodyText"/>
        <w:tabs>
          <w:tab w:val="left" w:pos="9900"/>
        </w:tabs>
        <w:ind w:right="36"/>
        <w:rPr>
          <w:rFonts w:ascii="Gill Sans MT" w:hAnsi="Gill Sans MT"/>
          <w:b/>
          <w:caps/>
          <w:sz w:val="28"/>
          <w:szCs w:val="28"/>
          <w:highlight w:val="lightGray"/>
        </w:rPr>
      </w:pPr>
    </w:p>
    <w:p w:rsidR="00995617" w:rsidRDefault="00995617" w:rsidP="00F82C0C">
      <w:pPr>
        <w:pStyle w:val="BodyText"/>
        <w:tabs>
          <w:tab w:val="left" w:pos="9900"/>
        </w:tabs>
        <w:ind w:right="36"/>
        <w:rPr>
          <w:rFonts w:ascii="Gill Sans MT" w:hAnsi="Gill Sans MT"/>
          <w:b/>
          <w:caps/>
          <w:sz w:val="28"/>
          <w:szCs w:val="28"/>
          <w:highlight w:val="lightGray"/>
        </w:rPr>
      </w:pPr>
    </w:p>
    <w:p w:rsidR="00995617" w:rsidRDefault="00995617" w:rsidP="00F82C0C">
      <w:pPr>
        <w:pStyle w:val="BodyText"/>
        <w:tabs>
          <w:tab w:val="left" w:pos="9900"/>
        </w:tabs>
        <w:ind w:right="36"/>
        <w:rPr>
          <w:rFonts w:ascii="Gill Sans MT" w:hAnsi="Gill Sans MT"/>
          <w:b/>
          <w:caps/>
          <w:sz w:val="28"/>
          <w:szCs w:val="28"/>
          <w:highlight w:val="lightGray"/>
        </w:rPr>
      </w:pPr>
    </w:p>
    <w:p w:rsidR="00600814" w:rsidRDefault="00600814" w:rsidP="00F82C0C">
      <w:pPr>
        <w:pStyle w:val="BodyText"/>
        <w:tabs>
          <w:tab w:val="left" w:pos="9900"/>
        </w:tabs>
        <w:ind w:right="36"/>
        <w:rPr>
          <w:rFonts w:ascii="Gill Sans MT" w:hAnsi="Gill Sans MT"/>
          <w:b/>
          <w:caps/>
          <w:sz w:val="28"/>
          <w:szCs w:val="28"/>
          <w:highlight w:val="lightGray"/>
        </w:rPr>
      </w:pPr>
    </w:p>
    <w:p w:rsidR="00600814" w:rsidRDefault="00600814" w:rsidP="00F82C0C">
      <w:pPr>
        <w:pStyle w:val="BodyText"/>
        <w:tabs>
          <w:tab w:val="left" w:pos="9900"/>
        </w:tabs>
        <w:ind w:right="36"/>
        <w:rPr>
          <w:rFonts w:ascii="Gill Sans MT" w:hAnsi="Gill Sans MT"/>
          <w:b/>
          <w:caps/>
          <w:sz w:val="28"/>
          <w:szCs w:val="28"/>
          <w:highlight w:val="lightGray"/>
        </w:rPr>
      </w:pPr>
    </w:p>
    <w:p w:rsidR="00600814" w:rsidRDefault="00600814" w:rsidP="00F82C0C">
      <w:pPr>
        <w:pStyle w:val="BodyText"/>
        <w:tabs>
          <w:tab w:val="left" w:pos="9900"/>
        </w:tabs>
        <w:ind w:right="36"/>
        <w:rPr>
          <w:rFonts w:ascii="Gill Sans MT" w:hAnsi="Gill Sans MT"/>
          <w:b/>
          <w:caps/>
          <w:sz w:val="28"/>
          <w:szCs w:val="28"/>
          <w:highlight w:val="lightGray"/>
        </w:rPr>
      </w:pPr>
    </w:p>
    <w:p w:rsidR="00200271" w:rsidRDefault="00200271" w:rsidP="00F82C0C">
      <w:pPr>
        <w:pStyle w:val="BodyText"/>
        <w:tabs>
          <w:tab w:val="left" w:pos="9900"/>
        </w:tabs>
        <w:ind w:right="36"/>
        <w:rPr>
          <w:rFonts w:ascii="Gill Sans MT" w:hAnsi="Gill Sans MT"/>
          <w:b/>
          <w:caps/>
          <w:sz w:val="28"/>
          <w:szCs w:val="28"/>
          <w:highlight w:val="lightGray"/>
        </w:rPr>
      </w:pPr>
    </w:p>
    <w:p w:rsidR="00600814" w:rsidRDefault="00600814" w:rsidP="00F82C0C">
      <w:pPr>
        <w:pStyle w:val="BodyText"/>
        <w:tabs>
          <w:tab w:val="left" w:pos="9900"/>
        </w:tabs>
        <w:ind w:right="36"/>
        <w:rPr>
          <w:rFonts w:ascii="Gill Sans MT" w:hAnsi="Gill Sans MT"/>
          <w:b/>
          <w:caps/>
          <w:sz w:val="28"/>
          <w:szCs w:val="28"/>
          <w:highlight w:val="lightGray"/>
        </w:rPr>
      </w:pPr>
    </w:p>
    <w:p w:rsidR="00600814" w:rsidRPr="00B32DDA" w:rsidRDefault="00600814" w:rsidP="00F82C0C">
      <w:pPr>
        <w:pStyle w:val="BodyText"/>
        <w:tabs>
          <w:tab w:val="left" w:pos="9900"/>
        </w:tabs>
        <w:ind w:right="36"/>
        <w:rPr>
          <w:rFonts w:ascii="Gill Sans MT" w:hAnsi="Gill Sans MT"/>
          <w:b/>
          <w:caps/>
          <w:sz w:val="28"/>
          <w:szCs w:val="28"/>
          <w:highlight w:val="lightGray"/>
        </w:rPr>
      </w:pPr>
    </w:p>
    <w:p w:rsidR="00F82C0C" w:rsidRPr="00B32DDA" w:rsidRDefault="00F82C0C"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highlight w:val="lightGray"/>
        </w:rPr>
      </w:pPr>
    </w:p>
    <w:p w:rsidR="00912FE7" w:rsidRPr="00C76CC4" w:rsidRDefault="00D447DA"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r w:rsidRPr="00C76CC4">
        <w:rPr>
          <w:rFonts w:ascii="Gill Sans MT" w:hAnsi="Gill Sans MT"/>
          <w:b/>
          <w:caps/>
          <w:sz w:val="28"/>
          <w:szCs w:val="28"/>
        </w:rPr>
        <w:t xml:space="preserve">PURPOSE AREA THREE: </w:t>
      </w:r>
      <w:r w:rsidR="00912FE7" w:rsidRPr="00C76CC4">
        <w:rPr>
          <w:rFonts w:ascii="Gill Sans MT" w:hAnsi="Gill Sans MT"/>
          <w:b/>
          <w:caps/>
          <w:sz w:val="28"/>
          <w:szCs w:val="28"/>
        </w:rPr>
        <w:t>Prevention and Education Programs</w:t>
      </w:r>
    </w:p>
    <w:p w:rsidR="00F82C0C" w:rsidRPr="00C76CC4" w:rsidRDefault="00F82C0C" w:rsidP="001604D1">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p>
    <w:p w:rsidR="00104A58" w:rsidRPr="00C76CC4" w:rsidRDefault="00104A58" w:rsidP="00104A58">
      <w:pPr>
        <w:pStyle w:val="BodyText"/>
        <w:tabs>
          <w:tab w:val="left" w:pos="9900"/>
        </w:tabs>
        <w:ind w:right="36"/>
        <w:jc w:val="center"/>
        <w:rPr>
          <w:rFonts w:ascii="Gill Sans MT" w:hAnsi="Gill Sans MT"/>
          <w:b/>
          <w:caps/>
          <w:sz w:val="28"/>
          <w:szCs w:val="28"/>
        </w:rPr>
      </w:pPr>
    </w:p>
    <w:p w:rsidR="00627E83" w:rsidRPr="00AA5390" w:rsidRDefault="00627E83" w:rsidP="00627E83">
      <w:pPr>
        <w:pStyle w:val="BodyText"/>
        <w:tabs>
          <w:tab w:val="left" w:pos="9900"/>
        </w:tabs>
        <w:ind w:right="36"/>
        <w:rPr>
          <w:rFonts w:ascii="Gill Sans MT" w:hAnsi="Gill Sans MT"/>
          <w:b/>
          <w:i w:val="0"/>
          <w:caps/>
          <w:sz w:val="28"/>
          <w:szCs w:val="28"/>
        </w:rPr>
      </w:pPr>
      <w:r w:rsidRPr="00AA5390">
        <w:rPr>
          <w:rFonts w:ascii="Gill Sans MT" w:hAnsi="Gill Sans MT"/>
          <w:b/>
          <w:i w:val="0"/>
          <w:sz w:val="28"/>
          <w:szCs w:val="28"/>
        </w:rPr>
        <w:t>Overview</w:t>
      </w:r>
    </w:p>
    <w:p w:rsidR="00627E83" w:rsidRPr="00C76CC4" w:rsidRDefault="00120F4F" w:rsidP="00627E83">
      <w:pPr>
        <w:pStyle w:val="BodyText"/>
        <w:tabs>
          <w:tab w:val="left" w:pos="9900"/>
        </w:tabs>
        <w:ind w:right="36"/>
        <w:rPr>
          <w:rFonts w:ascii="Gill Sans MT" w:hAnsi="Gill Sans MT"/>
          <w:i w:val="0"/>
        </w:rPr>
      </w:pPr>
      <w:r>
        <w:rPr>
          <w:rFonts w:ascii="Gill Sans MT" w:hAnsi="Gill Sans MT"/>
          <w:i w:val="0"/>
        </w:rPr>
        <w:t>In Oklahoma the j</w:t>
      </w:r>
      <w:r w:rsidR="00627E83" w:rsidRPr="00C76CC4">
        <w:rPr>
          <w:rFonts w:ascii="Gill Sans MT" w:hAnsi="Gill Sans MT"/>
          <w:i w:val="0"/>
        </w:rPr>
        <w:t>uvenile justice system</w:t>
      </w:r>
      <w:r w:rsidR="007C4C07">
        <w:rPr>
          <w:rFonts w:ascii="Gill Sans MT" w:hAnsi="Gill Sans MT"/>
          <w:i w:val="0"/>
        </w:rPr>
        <w:t xml:space="preserve"> </w:t>
      </w:r>
      <w:r>
        <w:rPr>
          <w:rFonts w:ascii="Gill Sans MT" w:hAnsi="Gill Sans MT"/>
          <w:i w:val="0"/>
        </w:rPr>
        <w:t>is separate</w:t>
      </w:r>
      <w:r w:rsidR="007C6728">
        <w:rPr>
          <w:rFonts w:ascii="Gill Sans MT" w:hAnsi="Gill Sans MT"/>
          <w:i w:val="0"/>
        </w:rPr>
        <w:t xml:space="preserve"> </w:t>
      </w:r>
      <w:r w:rsidR="00627E83" w:rsidRPr="00C76CC4">
        <w:rPr>
          <w:rFonts w:ascii="Gill Sans MT" w:hAnsi="Gill Sans MT"/>
          <w:i w:val="0"/>
        </w:rPr>
        <w:t>from the adult criminal justice system. Unlike adult systems, juvenile justice services not only respond to youthful offenders</w:t>
      </w:r>
      <w:r w:rsidR="00317A57" w:rsidRPr="00C76CC4">
        <w:rPr>
          <w:rFonts w:ascii="Gill Sans MT" w:hAnsi="Gill Sans MT"/>
          <w:i w:val="0"/>
        </w:rPr>
        <w:t xml:space="preserve"> but </w:t>
      </w:r>
      <w:r w:rsidR="00627E83" w:rsidRPr="00C76CC4">
        <w:rPr>
          <w:rFonts w:ascii="Gill Sans MT" w:hAnsi="Gill Sans MT"/>
          <w:i w:val="0"/>
        </w:rPr>
        <w:t xml:space="preserve">they also implement creative and innovative ways to prevent at-risk juveniles from sliding into delinquent </w:t>
      </w:r>
      <w:r w:rsidR="00E6007B" w:rsidRPr="00C76CC4">
        <w:rPr>
          <w:rFonts w:ascii="Gill Sans MT" w:hAnsi="Gill Sans MT"/>
          <w:i w:val="0"/>
        </w:rPr>
        <w:t>behavior</w:t>
      </w:r>
      <w:r w:rsidR="00627E83" w:rsidRPr="00C76CC4">
        <w:rPr>
          <w:rFonts w:ascii="Gill Sans MT" w:hAnsi="Gill Sans MT"/>
          <w:i w:val="0"/>
        </w:rPr>
        <w:t>, like gang activity and drug use, that will bring them into contact with the criminal justice system.</w:t>
      </w:r>
    </w:p>
    <w:p w:rsidR="00627E83" w:rsidRPr="00C76CC4" w:rsidRDefault="00627E83" w:rsidP="00627E83">
      <w:pPr>
        <w:pStyle w:val="BodyText"/>
        <w:tabs>
          <w:tab w:val="left" w:pos="9900"/>
        </w:tabs>
        <w:ind w:right="36"/>
        <w:rPr>
          <w:rFonts w:ascii="Gill Sans MT" w:hAnsi="Gill Sans MT"/>
          <w:i w:val="0"/>
          <w:caps/>
        </w:rPr>
      </w:pPr>
    </w:p>
    <w:p w:rsidR="00627E83" w:rsidRPr="00C76CC4" w:rsidRDefault="00627E83" w:rsidP="00627E83">
      <w:pPr>
        <w:pStyle w:val="BodyText"/>
        <w:tabs>
          <w:tab w:val="left" w:pos="9900"/>
        </w:tabs>
        <w:ind w:right="36"/>
        <w:rPr>
          <w:rFonts w:ascii="Gill Sans MT" w:hAnsi="Gill Sans MT" w:cs="Futura Std Book"/>
          <w:i w:val="0"/>
          <w:color w:val="000000"/>
        </w:rPr>
      </w:pPr>
      <w:r w:rsidRPr="00C76CC4">
        <w:rPr>
          <w:rFonts w:ascii="Gill Sans MT" w:hAnsi="Gill Sans MT"/>
          <w:i w:val="0"/>
        </w:rPr>
        <w:t xml:space="preserve">A large body of research indicates that education and prevention programs targeted at at-risk youth can prevent them from participating in delinquent activities, in particular programs that target either individuals, families, or an entire community. According to the DOJ, Office of Juvenile Justice and Delinquency (OJJDP), </w:t>
      </w:r>
      <w:r w:rsidR="00C76CC4" w:rsidRPr="001403E0">
        <w:rPr>
          <w:rFonts w:ascii="Gill Sans MT" w:hAnsi="Gill Sans MT" w:cs="Futura Std Book"/>
          <w:i w:val="0"/>
          <w:color w:val="000000"/>
        </w:rPr>
        <w:t xml:space="preserve">national placement rates declined from 1997 to 2010, </w:t>
      </w:r>
      <w:r w:rsidR="007203EB" w:rsidRPr="001403E0">
        <w:rPr>
          <w:rFonts w:ascii="Gill Sans MT" w:hAnsi="Gill Sans MT" w:cs="Futura Std Book"/>
          <w:i w:val="0"/>
          <w:color w:val="000000"/>
        </w:rPr>
        <w:t xml:space="preserve">although </w:t>
      </w:r>
      <w:r w:rsidR="00C76CC4" w:rsidRPr="001403E0">
        <w:rPr>
          <w:rFonts w:ascii="Gill Sans MT" w:hAnsi="Gill Sans MT" w:cs="Futura Std Book"/>
          <w:i w:val="0"/>
          <w:color w:val="000000"/>
        </w:rPr>
        <w:t xml:space="preserve">not all states experienced a decline in their residential placement populations. Detention rates increased in about one-quarter of the states, while rates declined in the other three-quarters. Almost 9 </w:t>
      </w:r>
      <w:r w:rsidR="007203EB" w:rsidRPr="001403E0">
        <w:rPr>
          <w:rFonts w:ascii="Gill Sans MT" w:hAnsi="Gill Sans MT" w:cs="Futura Std Book"/>
          <w:i w:val="0"/>
          <w:color w:val="000000"/>
        </w:rPr>
        <w:t xml:space="preserve">out of </w:t>
      </w:r>
      <w:r w:rsidR="00C76CC4" w:rsidRPr="001403E0">
        <w:rPr>
          <w:rFonts w:ascii="Gill Sans MT" w:hAnsi="Gill Sans MT" w:cs="Futura Std Book"/>
          <w:i w:val="0"/>
          <w:color w:val="000000"/>
        </w:rPr>
        <w:t>10 (88 percent) of the states had lower commitment rates in 2010 than in 1997</w:t>
      </w:r>
      <w:r w:rsidR="007203EB" w:rsidRPr="001403E0">
        <w:rPr>
          <w:rFonts w:ascii="Gill Sans MT" w:hAnsi="Gill Sans MT" w:cs="Futura Std Book"/>
          <w:i w:val="0"/>
          <w:color w:val="000000"/>
        </w:rPr>
        <w:t>.</w:t>
      </w:r>
    </w:p>
    <w:p w:rsidR="00C76CC4" w:rsidRPr="00C76CC4" w:rsidRDefault="00C76CC4" w:rsidP="00627E83">
      <w:pPr>
        <w:pStyle w:val="BodyText"/>
        <w:tabs>
          <w:tab w:val="left" w:pos="9900"/>
        </w:tabs>
        <w:ind w:right="36"/>
        <w:rPr>
          <w:rFonts w:ascii="Gill Sans MT" w:hAnsi="Gill Sans MT"/>
          <w:i w:val="0"/>
        </w:rPr>
      </w:pPr>
    </w:p>
    <w:p w:rsidR="00627E83" w:rsidRPr="005D69D1" w:rsidRDefault="00627E83" w:rsidP="00627E83">
      <w:pPr>
        <w:pStyle w:val="BodyText"/>
        <w:tabs>
          <w:tab w:val="left" w:pos="9900"/>
        </w:tabs>
        <w:ind w:right="36"/>
        <w:rPr>
          <w:rFonts w:ascii="Gill Sans MT" w:hAnsi="Gill Sans MT"/>
          <w:i w:val="0"/>
        </w:rPr>
      </w:pPr>
      <w:r w:rsidRPr="00C76CC4">
        <w:rPr>
          <w:rFonts w:ascii="Gill Sans MT" w:hAnsi="Gill Sans MT"/>
          <w:i w:val="0"/>
        </w:rPr>
        <w:t xml:space="preserve">Research shows that the adolescent brain is not fully developed in judgment, problem solving, and decision making capacities. Because youth respond more readily to treatment and are more easily influenced and amenable to restorative and rehabilitative approaches, they are also more responsive to prevention and education programs that are introduced at or slightly before the developmental </w:t>
      </w:r>
      <w:r w:rsidRPr="005D69D1">
        <w:rPr>
          <w:rFonts w:ascii="Gill Sans MT" w:hAnsi="Gill Sans MT"/>
          <w:i w:val="0"/>
        </w:rPr>
        <w:t>points at which they begin to predict later problem behaviors. In addition, family and community-based approaches to youth have been found to be more cost-efficient. The Washington State Institute for Public Policy estimates that it costs $5,000 annually to provide youth with family and community-based therapies, compared to approximately $88,000 annually for incarceration. Incarcerated youth also need more protection than adults</w:t>
      </w:r>
      <w:r w:rsidR="00E6007B" w:rsidRPr="005D69D1">
        <w:rPr>
          <w:rFonts w:ascii="Gill Sans MT" w:hAnsi="Gill Sans MT"/>
          <w:i w:val="0"/>
        </w:rPr>
        <w:t>. J</w:t>
      </w:r>
      <w:r w:rsidRPr="005D69D1">
        <w:rPr>
          <w:rFonts w:ascii="Gill Sans MT" w:hAnsi="Gill Sans MT"/>
          <w:i w:val="0"/>
        </w:rPr>
        <w:t xml:space="preserve">uveniles in secure facilities are at heightened risk of physical and sexual assault and emotional injury. OJJDP has also found that youth in adult courts are more likely to reoffend, reoffend more quickly, and reoffend more severely than those treated in juvenile justice system for the same type of offense and with similar prior records.  Federal law requires states to maintain a separate system for court-involved youth apart from adult criminal justice systems and programs.  </w:t>
      </w:r>
    </w:p>
    <w:p w:rsidR="00627E83" w:rsidRPr="00B32DDA" w:rsidRDefault="00627E83" w:rsidP="00627E83">
      <w:pPr>
        <w:pStyle w:val="BodyText"/>
        <w:tabs>
          <w:tab w:val="left" w:pos="9900"/>
        </w:tabs>
        <w:ind w:right="36"/>
        <w:rPr>
          <w:rFonts w:ascii="Gill Sans MT" w:hAnsi="Gill Sans MT"/>
          <w:i w:val="0"/>
          <w:highlight w:val="lightGray"/>
        </w:rPr>
      </w:pPr>
    </w:p>
    <w:p w:rsidR="00627E83" w:rsidRPr="00FB509C" w:rsidRDefault="00627E83" w:rsidP="0016613E">
      <w:pPr>
        <w:pStyle w:val="BodyText"/>
        <w:tabs>
          <w:tab w:val="left" w:pos="9900"/>
        </w:tabs>
        <w:spacing w:after="120"/>
        <w:ind w:right="43"/>
        <w:jc w:val="center"/>
        <w:rPr>
          <w:rFonts w:ascii="Gill Sans MT" w:hAnsi="Gill Sans MT"/>
          <w:b/>
          <w:i w:val="0"/>
          <w:sz w:val="28"/>
          <w:szCs w:val="28"/>
        </w:rPr>
      </w:pPr>
      <w:r w:rsidRPr="00FB509C">
        <w:rPr>
          <w:rFonts w:ascii="Gill Sans MT" w:hAnsi="Gill Sans MT"/>
          <w:b/>
          <w:i w:val="0"/>
          <w:sz w:val="28"/>
          <w:szCs w:val="28"/>
        </w:rPr>
        <w:t>JUVENILE JUSTICE IN OKLAHOMA</w:t>
      </w:r>
    </w:p>
    <w:p w:rsidR="00627E83" w:rsidRPr="00FB509C" w:rsidRDefault="00627E83" w:rsidP="00627E83">
      <w:pPr>
        <w:shd w:val="clear" w:color="auto" w:fill="FFFFFF"/>
        <w:rPr>
          <w:rFonts w:ascii="Gill Sans MT" w:hAnsi="Gill Sans MT" w:cs="Arial"/>
        </w:rPr>
      </w:pPr>
      <w:r w:rsidRPr="00FB509C">
        <w:rPr>
          <w:rFonts w:ascii="Gill Sans MT" w:hAnsi="Gill Sans MT" w:cs="Arial"/>
        </w:rPr>
        <w:t>The Oklahoma Legislature passed the Juvenile Reform Act (H.B. 2640) in 1994 creating the Office of Juvenile Affairs (OJA)</w:t>
      </w:r>
      <w:r w:rsidR="007C6728">
        <w:rPr>
          <w:rFonts w:ascii="Gill Sans MT" w:hAnsi="Gill Sans MT" w:cs="Arial"/>
        </w:rPr>
        <w:t xml:space="preserve"> </w:t>
      </w:r>
      <w:r w:rsidRPr="00FB509C">
        <w:rPr>
          <w:rFonts w:ascii="Gill Sans MT" w:hAnsi="Gill Sans MT" w:cs="Arial"/>
        </w:rPr>
        <w:t>effective July 1, 1995. This legislation also created the Youthful Offender Act to provide swift justice for serious and habitual j</w:t>
      </w:r>
      <w:r w:rsidR="0014153F" w:rsidRPr="00FB509C">
        <w:rPr>
          <w:rFonts w:ascii="Gill Sans MT" w:hAnsi="Gill Sans MT" w:cs="Arial"/>
        </w:rPr>
        <w:t>uvenile offenders from</w:t>
      </w:r>
      <w:r w:rsidR="00F12447">
        <w:rPr>
          <w:rFonts w:ascii="Gill Sans MT" w:hAnsi="Gill Sans MT" w:cs="Arial"/>
        </w:rPr>
        <w:t xml:space="preserve"> between the ages of</w:t>
      </w:r>
      <w:r w:rsidR="0014153F" w:rsidRPr="00FB509C">
        <w:rPr>
          <w:rFonts w:ascii="Gill Sans MT" w:hAnsi="Gill Sans MT" w:cs="Arial"/>
        </w:rPr>
        <w:t xml:space="preserve"> 15 to 17</w:t>
      </w:r>
      <w:r w:rsidRPr="00FB509C">
        <w:rPr>
          <w:rFonts w:ascii="Gill Sans MT" w:hAnsi="Gill Sans MT" w:cs="Arial"/>
        </w:rPr>
        <w:t>. Through innovative programs, increased community involvement, and an enhanced, open relationship with the judiciary</w:t>
      </w:r>
      <w:r w:rsidR="00E6007B" w:rsidRPr="00FB509C">
        <w:rPr>
          <w:rFonts w:ascii="Gill Sans MT" w:hAnsi="Gill Sans MT" w:cs="Arial"/>
        </w:rPr>
        <w:t>,</w:t>
      </w:r>
      <w:r w:rsidRPr="00FB509C">
        <w:rPr>
          <w:rFonts w:ascii="Gill Sans MT" w:hAnsi="Gill Sans MT" w:cs="Arial"/>
        </w:rPr>
        <w:t xml:space="preserve"> a new era of juvenile justice was underway in Oklahoma.</w:t>
      </w:r>
    </w:p>
    <w:p w:rsidR="00627E83" w:rsidRPr="00FB509C" w:rsidRDefault="00627E83" w:rsidP="00627E83">
      <w:pPr>
        <w:shd w:val="clear" w:color="auto" w:fill="FFFFFF"/>
        <w:rPr>
          <w:rFonts w:ascii="Gill Sans MT" w:hAnsi="Gill Sans MT" w:cs="Arial"/>
        </w:rPr>
      </w:pPr>
    </w:p>
    <w:p w:rsidR="0014153F" w:rsidRPr="00FB509C" w:rsidRDefault="00627E83" w:rsidP="00627E83">
      <w:pPr>
        <w:shd w:val="clear" w:color="auto" w:fill="FFFFFF"/>
        <w:rPr>
          <w:rFonts w:ascii="Gill Sans MT" w:hAnsi="Gill Sans MT" w:cs="Arial"/>
        </w:rPr>
      </w:pPr>
      <w:r w:rsidRPr="00FB509C">
        <w:rPr>
          <w:rFonts w:ascii="Gill Sans MT" w:hAnsi="Gill Sans MT" w:cs="Arial"/>
        </w:rPr>
        <w:t>OJA currently has 8 districts</w:t>
      </w:r>
      <w:r w:rsidR="0014153F" w:rsidRPr="00FB509C">
        <w:rPr>
          <w:rFonts w:ascii="Gill Sans MT" w:hAnsi="Gill Sans MT" w:cs="Arial"/>
        </w:rPr>
        <w:t xml:space="preserve"> in the state</w:t>
      </w:r>
      <w:r w:rsidRPr="00FB509C">
        <w:rPr>
          <w:rFonts w:ascii="Gill Sans MT" w:hAnsi="Gill Sans MT" w:cs="Arial"/>
        </w:rPr>
        <w:t>. This number reflects a reduction from 11 districts in 2009. Budget cuts have had a major impact on the agency and forced changes in personnel, programs, and facilities in recent years. In FY</w:t>
      </w:r>
      <w:r w:rsidR="001403E0">
        <w:rPr>
          <w:rFonts w:ascii="Gill Sans MT" w:hAnsi="Gill Sans MT" w:cs="Arial"/>
        </w:rPr>
        <w:t xml:space="preserve"> </w:t>
      </w:r>
      <w:r w:rsidRPr="00FB509C">
        <w:rPr>
          <w:rFonts w:ascii="Gill Sans MT" w:hAnsi="Gill Sans MT" w:cs="Arial"/>
        </w:rPr>
        <w:t>2010</w:t>
      </w:r>
      <w:r w:rsidR="0014153F" w:rsidRPr="00FB509C">
        <w:rPr>
          <w:rFonts w:ascii="Gill Sans MT" w:hAnsi="Gill Sans MT" w:cs="Arial"/>
        </w:rPr>
        <w:t>,</w:t>
      </w:r>
      <w:r w:rsidRPr="00FB509C">
        <w:rPr>
          <w:rFonts w:ascii="Gill Sans MT" w:hAnsi="Gill Sans MT" w:cs="Arial"/>
        </w:rPr>
        <w:t xml:space="preserve"> OJA closed the Thunderbird Academy, </w:t>
      </w:r>
      <w:r w:rsidR="0014153F" w:rsidRPr="00FB509C">
        <w:rPr>
          <w:rFonts w:ascii="Gill Sans MT" w:hAnsi="Gill Sans MT" w:cs="Arial"/>
        </w:rPr>
        <w:t xml:space="preserve">in addition </w:t>
      </w:r>
      <w:r w:rsidR="007C6728" w:rsidRPr="00FB509C">
        <w:rPr>
          <w:rFonts w:ascii="Gill Sans MT" w:hAnsi="Gill Sans MT" w:cs="Arial"/>
        </w:rPr>
        <w:t>to</w:t>
      </w:r>
      <w:r w:rsidR="007C6728">
        <w:rPr>
          <w:rFonts w:ascii="Gill Sans MT" w:hAnsi="Gill Sans MT" w:cs="Arial"/>
        </w:rPr>
        <w:t xml:space="preserve"> </w:t>
      </w:r>
      <w:r w:rsidR="007C6728" w:rsidRPr="00FB509C">
        <w:rPr>
          <w:rFonts w:ascii="Gill Sans MT" w:hAnsi="Gill Sans MT" w:cs="Arial"/>
        </w:rPr>
        <w:t>two</w:t>
      </w:r>
      <w:r w:rsidRPr="00FB509C">
        <w:rPr>
          <w:rFonts w:ascii="Gill Sans MT" w:hAnsi="Gill Sans MT" w:cs="Arial"/>
        </w:rPr>
        <w:t xml:space="preserve"> other facilities</w:t>
      </w:r>
      <w:r w:rsidR="0014153F" w:rsidRPr="00FB509C">
        <w:rPr>
          <w:rFonts w:ascii="Gill Sans MT" w:hAnsi="Gill Sans MT" w:cs="Arial"/>
        </w:rPr>
        <w:t>,</w:t>
      </w:r>
      <w:r w:rsidRPr="00FB509C">
        <w:rPr>
          <w:rFonts w:ascii="Gill Sans MT" w:hAnsi="Gill Sans MT" w:cs="Arial"/>
        </w:rPr>
        <w:t xml:space="preserve"> and reduced available beds </w:t>
      </w:r>
      <w:r w:rsidR="00E6007B" w:rsidRPr="00FB509C">
        <w:rPr>
          <w:rFonts w:ascii="Gill Sans MT" w:hAnsi="Gill Sans MT" w:cs="Arial"/>
        </w:rPr>
        <w:t>by</w:t>
      </w:r>
      <w:r w:rsidRPr="00FB509C">
        <w:rPr>
          <w:rFonts w:ascii="Gill Sans MT" w:hAnsi="Gill Sans MT" w:cs="Arial"/>
        </w:rPr>
        <w:t xml:space="preserve"> a third. </w:t>
      </w:r>
      <w:r w:rsidR="0014153F" w:rsidRPr="00FB509C">
        <w:rPr>
          <w:rFonts w:ascii="Gill Sans MT" w:hAnsi="Gill Sans MT" w:cs="Arial"/>
        </w:rPr>
        <w:t>S</w:t>
      </w:r>
      <w:r w:rsidRPr="00FB509C">
        <w:rPr>
          <w:rFonts w:ascii="Gill Sans MT" w:hAnsi="Gill Sans MT" w:cs="Arial"/>
        </w:rPr>
        <w:t xml:space="preserve">everal community-based services </w:t>
      </w:r>
      <w:r w:rsidR="0014153F" w:rsidRPr="00FB509C">
        <w:rPr>
          <w:rFonts w:ascii="Gill Sans MT" w:hAnsi="Gill Sans MT" w:cs="Arial"/>
        </w:rPr>
        <w:t xml:space="preserve">were also reduced </w:t>
      </w:r>
      <w:r w:rsidR="0014153F" w:rsidRPr="00FB509C">
        <w:rPr>
          <w:rFonts w:ascii="Gill Sans MT" w:hAnsi="Gill Sans MT" w:cs="Arial"/>
        </w:rPr>
        <w:lastRenderedPageBreak/>
        <w:t xml:space="preserve">or eliminated, </w:t>
      </w:r>
      <w:r w:rsidRPr="00FB509C">
        <w:rPr>
          <w:rFonts w:ascii="Gill Sans MT" w:hAnsi="Gill Sans MT" w:cs="Arial"/>
        </w:rPr>
        <w:t>including: gang intervention, graduate</w:t>
      </w:r>
      <w:r w:rsidR="00E6007B" w:rsidRPr="00FB509C">
        <w:rPr>
          <w:rFonts w:ascii="Gill Sans MT" w:hAnsi="Gill Sans MT" w:cs="Arial"/>
        </w:rPr>
        <w:t>d</w:t>
      </w:r>
      <w:r w:rsidRPr="00FB509C">
        <w:rPr>
          <w:rFonts w:ascii="Gill Sans MT" w:hAnsi="Gill Sans MT" w:cs="Arial"/>
        </w:rPr>
        <w:t xml:space="preserve"> sanction</w:t>
      </w:r>
      <w:r w:rsidR="00E6007B" w:rsidRPr="00FB509C">
        <w:rPr>
          <w:rFonts w:ascii="Gill Sans MT" w:hAnsi="Gill Sans MT" w:cs="Arial"/>
        </w:rPr>
        <w:t>s</w:t>
      </w:r>
      <w:r w:rsidRPr="00FB509C">
        <w:rPr>
          <w:rFonts w:ascii="Gill Sans MT" w:hAnsi="Gill Sans MT" w:cs="Arial"/>
        </w:rPr>
        <w:t xml:space="preserve"> programs, specialized community group homes, treatment programs, and prevention services. </w:t>
      </w:r>
    </w:p>
    <w:p w:rsidR="0014153F" w:rsidRPr="00B32DDA" w:rsidRDefault="0014153F" w:rsidP="00627E83">
      <w:pPr>
        <w:shd w:val="clear" w:color="auto" w:fill="FFFFFF"/>
        <w:rPr>
          <w:rFonts w:ascii="Gill Sans MT" w:hAnsi="Gill Sans MT" w:cs="Arial"/>
          <w:highlight w:val="lightGray"/>
        </w:rPr>
      </w:pPr>
    </w:p>
    <w:p w:rsidR="0014153F" w:rsidRPr="00B32DDA" w:rsidRDefault="00ED31AE" w:rsidP="0014153F">
      <w:pPr>
        <w:shd w:val="clear" w:color="auto" w:fill="FFFFFF"/>
        <w:jc w:val="center"/>
        <w:rPr>
          <w:rFonts w:ascii="Gill Sans MT" w:hAnsi="Gill Sans MT" w:cs="Arial"/>
          <w:highlight w:val="lightGray"/>
        </w:rPr>
      </w:pPr>
      <w:r>
        <w:rPr>
          <w:rFonts w:ascii="Gill Sans MT" w:hAnsi="Gill Sans MT" w:cs="Arial"/>
          <w:noProof/>
          <w:highlight w:val="lightGray"/>
        </w:rPr>
        <w:pict>
          <v:shape id="_x0000_s1091" type="#_x0000_t202" style="position:absolute;left:0;text-align:left;margin-left:5.5pt;margin-top:30.75pt;width:474.05pt;height:29.8pt;z-index:251655168" stroked="f">
            <v:textbox style="mso-next-textbox:#_x0000_s1091">
              <w:txbxContent>
                <w:p w:rsidR="00ED31AE" w:rsidRPr="00317A57" w:rsidRDefault="00ED31AE" w:rsidP="00627E83">
                  <w:pPr>
                    <w:jc w:val="center"/>
                    <w:rPr>
                      <w:rFonts w:ascii="Gill Sans MT" w:hAnsi="Gill Sans MT"/>
                      <w:sz w:val="40"/>
                      <w:szCs w:val="40"/>
                    </w:rPr>
                  </w:pPr>
                  <w:r w:rsidRPr="00317A57">
                    <w:rPr>
                      <w:rFonts w:ascii="Gill Sans MT" w:hAnsi="Gill Sans MT"/>
                      <w:sz w:val="40"/>
                      <w:szCs w:val="40"/>
                    </w:rPr>
                    <w:t>Office of Juvenile Affairs Districts</w:t>
                  </w:r>
                </w:p>
              </w:txbxContent>
            </v:textbox>
          </v:shape>
        </w:pict>
      </w:r>
      <w:r w:rsidR="008515DD">
        <w:rPr>
          <w:rFonts w:ascii="Gill Sans MT" w:hAnsi="Gill Sans MT" w:cs="Arial"/>
          <w:noProof/>
        </w:rPr>
        <w:drawing>
          <wp:inline distT="0" distB="0" distL="0" distR="0">
            <wp:extent cx="5876925" cy="3857625"/>
            <wp:effectExtent l="0" t="0" r="9525" b="9525"/>
            <wp:docPr id="21" name="Picture 21" descr="JSU District Map of Okla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SU District Map of Oklaho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925" cy="3857625"/>
                    </a:xfrm>
                    <a:prstGeom prst="rect">
                      <a:avLst/>
                    </a:prstGeom>
                    <a:noFill/>
                    <a:ln>
                      <a:noFill/>
                    </a:ln>
                  </pic:spPr>
                </pic:pic>
              </a:graphicData>
            </a:graphic>
          </wp:inline>
        </w:drawing>
      </w:r>
    </w:p>
    <w:p w:rsidR="00627E83" w:rsidRPr="00FB509C" w:rsidRDefault="0014153F" w:rsidP="00627E83">
      <w:pPr>
        <w:shd w:val="clear" w:color="auto" w:fill="FFFFFF"/>
        <w:rPr>
          <w:rFonts w:ascii="Gill Sans MT" w:hAnsi="Gill Sans MT" w:cs="Arial"/>
        </w:rPr>
      </w:pPr>
      <w:r w:rsidRPr="00FB509C">
        <w:rPr>
          <w:rFonts w:ascii="Gill Sans MT" w:hAnsi="Gill Sans MT" w:cs="Arial"/>
        </w:rPr>
        <w:t>I</w:t>
      </w:r>
      <w:r w:rsidR="00627E83" w:rsidRPr="00FB509C">
        <w:rPr>
          <w:rFonts w:ascii="Gill Sans MT" w:hAnsi="Gill Sans MT" w:cs="Arial"/>
        </w:rPr>
        <w:t xml:space="preserve">n FY2011, additional cuts resulted in </w:t>
      </w:r>
      <w:r w:rsidR="00E87976" w:rsidRPr="00FB509C">
        <w:rPr>
          <w:rFonts w:ascii="Gill Sans MT" w:hAnsi="Gill Sans MT" w:cs="Arial"/>
        </w:rPr>
        <w:t xml:space="preserve">more </w:t>
      </w:r>
      <w:r w:rsidR="00627E83" w:rsidRPr="00FB509C">
        <w:rPr>
          <w:rFonts w:ascii="Gill Sans MT" w:hAnsi="Gill Sans MT" w:cs="Arial"/>
        </w:rPr>
        <w:t>services either reduced or eliminated: therapeutic foster care, regional secure detention centers, gang programs, and additional prevention services. Despite these cuts, OJA has streamlined many programs and offices in order to provid</w:t>
      </w:r>
      <w:r w:rsidR="00F12447">
        <w:rPr>
          <w:rFonts w:ascii="Gill Sans MT" w:hAnsi="Gill Sans MT" w:cs="Arial"/>
        </w:rPr>
        <w:t>e</w:t>
      </w:r>
      <w:r w:rsidR="00627E83" w:rsidRPr="00FB509C">
        <w:rPr>
          <w:rFonts w:ascii="Gill Sans MT" w:hAnsi="Gill Sans MT" w:cs="Arial"/>
        </w:rPr>
        <w:t xml:space="preserve"> needed services statewide.</w:t>
      </w:r>
    </w:p>
    <w:p w:rsidR="00627E83" w:rsidRPr="00B32DDA" w:rsidRDefault="00ED31AE" w:rsidP="00317A57">
      <w:pPr>
        <w:shd w:val="clear" w:color="auto" w:fill="FFFFFF"/>
        <w:jc w:val="center"/>
        <w:rPr>
          <w:rFonts w:ascii="Gill Sans MT" w:hAnsi="Gill Sans MT" w:cs="Arial"/>
          <w:highlight w:val="lightGray"/>
        </w:rPr>
      </w:pPr>
      <w:r>
        <w:rPr>
          <w:rFonts w:ascii="Gill Sans MT" w:hAnsi="Gill Sans MT"/>
          <w:i/>
          <w:noProof/>
        </w:rPr>
        <w:object w:dxaOrig="1440" w:dyaOrig="1440">
          <v:shape id="_x0000_s1101" type="#_x0000_t75" style="position:absolute;left:0;text-align:left;margin-left:167.1pt;margin-top:8pt;width:328.9pt;height:220.7pt;z-index:251658240" stroked="t" strokeweight="6pt">
            <v:stroke linestyle="thinThick"/>
            <v:imagedata r:id="rId38" o:title=""/>
            <w10:wrap type="square"/>
          </v:shape>
          <o:OLEObject Type="Embed" ProgID="MSGraph.Chart.8" ShapeID="_x0000_s1101" DrawAspect="Content" ObjectID="_1673184880" r:id="rId39">
            <o:FieldCodes>\s</o:FieldCodes>
          </o:OLEObject>
        </w:object>
      </w:r>
    </w:p>
    <w:p w:rsidR="00E87976" w:rsidRPr="00DD2E35" w:rsidRDefault="00627E83" w:rsidP="00E87976">
      <w:pPr>
        <w:pStyle w:val="BodyText"/>
        <w:tabs>
          <w:tab w:val="left" w:pos="9900"/>
        </w:tabs>
        <w:ind w:right="36"/>
        <w:rPr>
          <w:rFonts w:ascii="Gill Sans MT" w:hAnsi="Gill Sans MT"/>
          <w:i w:val="0"/>
        </w:rPr>
      </w:pPr>
      <w:r w:rsidRPr="00DD2E35">
        <w:rPr>
          <w:rFonts w:ascii="Gill Sans MT" w:hAnsi="Gill Sans MT"/>
          <w:i w:val="0"/>
        </w:rPr>
        <w:t xml:space="preserve">According to OJA, referrals decreased from </w:t>
      </w:r>
      <w:r w:rsidRPr="003512BA">
        <w:rPr>
          <w:rFonts w:ascii="Gill Sans MT" w:hAnsi="Gill Sans MT"/>
          <w:i w:val="0"/>
        </w:rPr>
        <w:t xml:space="preserve">23,025 </w:t>
      </w:r>
      <w:r w:rsidR="00DD2E35" w:rsidRPr="003512BA">
        <w:rPr>
          <w:rFonts w:ascii="Gill Sans MT" w:hAnsi="Gill Sans MT"/>
          <w:i w:val="0"/>
        </w:rPr>
        <w:t>in FY2008 to 9,952 in FY2014, a 38</w:t>
      </w:r>
      <w:r w:rsidRPr="003512BA">
        <w:rPr>
          <w:rFonts w:ascii="Gill Sans MT" w:hAnsi="Gill Sans MT"/>
          <w:i w:val="0"/>
        </w:rPr>
        <w:t>% decrease</w:t>
      </w:r>
      <w:r w:rsidRPr="00400578">
        <w:rPr>
          <w:rFonts w:ascii="Gill Sans MT" w:hAnsi="Gill Sans MT"/>
          <w:i w:val="0"/>
        </w:rPr>
        <w:t>.</w:t>
      </w:r>
      <w:r w:rsidRPr="00DD2E35">
        <w:rPr>
          <w:rFonts w:ascii="Gill Sans MT" w:hAnsi="Gill Sans MT"/>
          <w:i w:val="0"/>
        </w:rPr>
        <w:t xml:space="preserve"> This continues the downward trend the agency has reported over the last decade and the national trend of overall criminal activity. </w:t>
      </w:r>
    </w:p>
    <w:p w:rsidR="00E87976" w:rsidRPr="00DD2E35" w:rsidRDefault="00E87976" w:rsidP="00E87976">
      <w:pPr>
        <w:pStyle w:val="BodyText"/>
        <w:tabs>
          <w:tab w:val="left" w:pos="9900"/>
        </w:tabs>
        <w:ind w:right="36"/>
        <w:rPr>
          <w:rFonts w:ascii="Gill Sans MT" w:hAnsi="Gill Sans MT"/>
          <w:i w:val="0"/>
        </w:rPr>
      </w:pPr>
    </w:p>
    <w:p w:rsidR="00627E83" w:rsidRPr="00DD2E35" w:rsidRDefault="00627E83" w:rsidP="00E87976">
      <w:pPr>
        <w:pStyle w:val="BodyText"/>
        <w:tabs>
          <w:tab w:val="left" w:pos="9900"/>
        </w:tabs>
        <w:ind w:right="36"/>
        <w:rPr>
          <w:rFonts w:ascii="Gill Sans MT" w:hAnsi="Gill Sans MT"/>
          <w:i w:val="0"/>
        </w:rPr>
      </w:pPr>
      <w:r w:rsidRPr="00DD2E35">
        <w:rPr>
          <w:rFonts w:ascii="Gill Sans MT" w:hAnsi="Gill Sans MT"/>
          <w:i w:val="0"/>
        </w:rPr>
        <w:t xml:space="preserve">Referrals dropped </w:t>
      </w:r>
      <w:r w:rsidR="00DD2E35">
        <w:rPr>
          <w:rFonts w:ascii="Gill Sans MT" w:hAnsi="Gill Sans MT"/>
          <w:i w:val="0"/>
        </w:rPr>
        <w:t xml:space="preserve">nearly </w:t>
      </w:r>
      <w:r w:rsidR="00DD2E35" w:rsidRPr="003512BA">
        <w:rPr>
          <w:rFonts w:ascii="Gill Sans MT" w:hAnsi="Gill Sans MT"/>
          <w:i w:val="0"/>
        </w:rPr>
        <w:t>61</w:t>
      </w:r>
      <w:r w:rsidR="0014153F" w:rsidRPr="003512BA">
        <w:rPr>
          <w:rFonts w:ascii="Gill Sans MT" w:hAnsi="Gill Sans MT"/>
          <w:i w:val="0"/>
        </w:rPr>
        <w:t>%</w:t>
      </w:r>
      <w:r w:rsidR="00DD2E35" w:rsidRPr="003512BA">
        <w:rPr>
          <w:rFonts w:ascii="Gill Sans MT" w:hAnsi="Gill Sans MT"/>
          <w:i w:val="0"/>
        </w:rPr>
        <w:t xml:space="preserve"> from 2012 to 2014</w:t>
      </w:r>
      <w:r w:rsidRPr="003512BA">
        <w:rPr>
          <w:rFonts w:ascii="Gill Sans MT" w:hAnsi="Gill Sans MT"/>
          <w:i w:val="0"/>
        </w:rPr>
        <w:t>.</w:t>
      </w:r>
      <w:r w:rsidRPr="00DD2E35">
        <w:rPr>
          <w:rFonts w:ascii="Gill Sans MT" w:hAnsi="Gill Sans MT"/>
          <w:i w:val="0"/>
        </w:rPr>
        <w:t xml:space="preserve"> The agency attributes</w:t>
      </w:r>
      <w:r w:rsidR="00F12447">
        <w:rPr>
          <w:rFonts w:ascii="Gill Sans MT" w:hAnsi="Gill Sans MT"/>
          <w:i w:val="0"/>
        </w:rPr>
        <w:t xml:space="preserve"> the decline of referral to the effectiveness of preventative programs designed to teach juveniles how to make better choices.</w:t>
      </w:r>
      <w:r w:rsidRPr="00DD2E35">
        <w:rPr>
          <w:rFonts w:ascii="Gill Sans MT" w:hAnsi="Gill Sans MT"/>
          <w:i w:val="0"/>
        </w:rPr>
        <w:t xml:space="preserve"> </w:t>
      </w:r>
    </w:p>
    <w:p w:rsidR="00627E83" w:rsidRPr="00DD2E35" w:rsidRDefault="00627E83" w:rsidP="00627E83">
      <w:pPr>
        <w:pStyle w:val="BodyText"/>
        <w:tabs>
          <w:tab w:val="left" w:pos="9900"/>
        </w:tabs>
        <w:ind w:right="36"/>
        <w:jc w:val="center"/>
        <w:rPr>
          <w:rFonts w:ascii="Gill Sans MT" w:hAnsi="Gill Sans MT"/>
          <w:i w:val="0"/>
        </w:rPr>
      </w:pPr>
    </w:p>
    <w:p w:rsidR="00627E83" w:rsidRPr="00DD2E35" w:rsidRDefault="00627E83" w:rsidP="00627E83">
      <w:pPr>
        <w:pStyle w:val="BodyText"/>
        <w:tabs>
          <w:tab w:val="left" w:pos="9900"/>
        </w:tabs>
        <w:ind w:right="36"/>
        <w:rPr>
          <w:rFonts w:ascii="Gill Sans MT" w:hAnsi="Gill Sans MT"/>
          <w:i w:val="0"/>
        </w:rPr>
      </w:pPr>
      <w:r w:rsidRPr="00DD2E35">
        <w:rPr>
          <w:rFonts w:ascii="Gill Sans MT" w:hAnsi="Gill Sans MT"/>
          <w:i w:val="0"/>
        </w:rPr>
        <w:lastRenderedPageBreak/>
        <w:t xml:space="preserve">OJA includes several options for services </w:t>
      </w:r>
      <w:r w:rsidR="00E87976" w:rsidRPr="00DD2E35">
        <w:rPr>
          <w:rFonts w:ascii="Gill Sans MT" w:hAnsi="Gill Sans MT"/>
          <w:i w:val="0"/>
        </w:rPr>
        <w:t xml:space="preserve">when </w:t>
      </w:r>
      <w:r w:rsidRPr="00DD2E35">
        <w:rPr>
          <w:rFonts w:ascii="Gill Sans MT" w:hAnsi="Gill Sans MT"/>
          <w:i w:val="0"/>
        </w:rPr>
        <w:t xml:space="preserve">dealing with juveniles in the criminal justice </w:t>
      </w:r>
      <w:r w:rsidR="00F12447" w:rsidRPr="00DD2E35">
        <w:rPr>
          <w:rFonts w:ascii="Gill Sans MT" w:hAnsi="Gill Sans MT"/>
          <w:i w:val="0"/>
        </w:rPr>
        <w:t>system including</w:t>
      </w:r>
      <w:r w:rsidR="00F12447">
        <w:rPr>
          <w:rFonts w:ascii="Gill Sans MT" w:hAnsi="Gill Sans MT"/>
          <w:i w:val="0"/>
        </w:rPr>
        <w:t xml:space="preserve">, </w:t>
      </w:r>
      <w:r w:rsidR="00F12447" w:rsidRPr="00DD2E35">
        <w:rPr>
          <w:rFonts w:ascii="Gill Sans MT" w:hAnsi="Gill Sans MT"/>
          <w:i w:val="0"/>
        </w:rPr>
        <w:t>residential services</w:t>
      </w:r>
      <w:r w:rsidRPr="00DD2E35">
        <w:rPr>
          <w:rFonts w:ascii="Gill Sans MT" w:hAnsi="Gill Sans MT"/>
          <w:i w:val="0"/>
        </w:rPr>
        <w:t>, non-residential services, detention, and community-based programs. Statistics on the number of juveniles sentenced to probation programs or detention centers follow the trend indicated by the types of crimes, felonies or misdemeanors, being referred to OJA in that there are more juveniles bei</w:t>
      </w:r>
      <w:r w:rsidR="007C6728">
        <w:rPr>
          <w:rFonts w:ascii="Gill Sans MT" w:hAnsi="Gill Sans MT"/>
          <w:i w:val="0"/>
        </w:rPr>
        <w:t xml:space="preserve">ng sentenced to probation than </w:t>
      </w:r>
      <w:r w:rsidRPr="00DD2E35">
        <w:rPr>
          <w:rFonts w:ascii="Gill Sans MT" w:hAnsi="Gill Sans MT"/>
          <w:i w:val="0"/>
        </w:rPr>
        <w:t xml:space="preserve">detention. </w:t>
      </w:r>
    </w:p>
    <w:p w:rsidR="00627E83" w:rsidRPr="00B32DDA" w:rsidRDefault="00627E83" w:rsidP="00DD2E35">
      <w:pPr>
        <w:pStyle w:val="BodyText"/>
        <w:tabs>
          <w:tab w:val="left" w:pos="9900"/>
        </w:tabs>
        <w:ind w:right="36"/>
        <w:jc w:val="center"/>
        <w:rPr>
          <w:rFonts w:ascii="Gill Sans MT" w:hAnsi="Gill Sans MT"/>
          <w:i w:val="0"/>
          <w:highlight w:val="lightGray"/>
        </w:rPr>
      </w:pPr>
    </w:p>
    <w:p w:rsidR="003512BA" w:rsidRDefault="003512BA" w:rsidP="003512BA">
      <w:pPr>
        <w:pStyle w:val="BodyText"/>
        <w:tabs>
          <w:tab w:val="left" w:pos="9900"/>
        </w:tabs>
        <w:spacing w:after="120"/>
        <w:ind w:right="43"/>
        <w:rPr>
          <w:rFonts w:ascii="Gill Sans MT" w:hAnsi="Gill Sans MT"/>
          <w:b/>
          <w:i w:val="0"/>
          <w:sz w:val="28"/>
          <w:szCs w:val="28"/>
        </w:rPr>
      </w:pPr>
    </w:p>
    <w:p w:rsidR="00627E83" w:rsidRPr="00FB509C" w:rsidRDefault="00627E83" w:rsidP="003512BA">
      <w:pPr>
        <w:pStyle w:val="BodyText"/>
        <w:tabs>
          <w:tab w:val="left" w:pos="9900"/>
        </w:tabs>
        <w:spacing w:after="120"/>
        <w:ind w:right="43"/>
        <w:jc w:val="center"/>
        <w:rPr>
          <w:rFonts w:ascii="Gill Sans MT" w:hAnsi="Gill Sans MT"/>
          <w:b/>
          <w:i w:val="0"/>
          <w:sz w:val="28"/>
          <w:szCs w:val="28"/>
        </w:rPr>
      </w:pPr>
      <w:r w:rsidRPr="00FB509C">
        <w:rPr>
          <w:rFonts w:ascii="Gill Sans MT" w:hAnsi="Gill Sans MT"/>
          <w:b/>
          <w:i w:val="0"/>
          <w:sz w:val="28"/>
          <w:szCs w:val="28"/>
        </w:rPr>
        <w:t>GANG PREVENTION</w:t>
      </w:r>
    </w:p>
    <w:p w:rsidR="00627E83" w:rsidRPr="00780E3A" w:rsidRDefault="00627E83" w:rsidP="00627E83">
      <w:pPr>
        <w:pStyle w:val="BodyText"/>
        <w:tabs>
          <w:tab w:val="left" w:pos="9900"/>
        </w:tabs>
        <w:ind w:right="36"/>
        <w:rPr>
          <w:rFonts w:ascii="Gill Sans MT" w:hAnsi="Gill Sans MT"/>
          <w:i w:val="0"/>
        </w:rPr>
      </w:pPr>
      <w:r w:rsidRPr="00780E3A">
        <w:rPr>
          <w:rFonts w:ascii="Gill Sans MT" w:hAnsi="Gill Sans MT"/>
          <w:i w:val="0"/>
        </w:rPr>
        <w:t xml:space="preserve">Youth join gangs for protection, enjoyment, respect, money, or because </w:t>
      </w:r>
      <w:r w:rsidR="0014153F" w:rsidRPr="00780E3A">
        <w:rPr>
          <w:rFonts w:ascii="Gill Sans MT" w:hAnsi="Gill Sans MT"/>
          <w:i w:val="0"/>
        </w:rPr>
        <w:t xml:space="preserve">of a friend or associate that is </w:t>
      </w:r>
      <w:r w:rsidRPr="00780E3A">
        <w:rPr>
          <w:rFonts w:ascii="Gill Sans MT" w:hAnsi="Gill Sans MT"/>
          <w:i w:val="0"/>
        </w:rPr>
        <w:t>in a gang. Research from the Office of Juvenile Justice and D</w:t>
      </w:r>
      <w:r w:rsidR="0014153F" w:rsidRPr="00780E3A">
        <w:rPr>
          <w:rFonts w:ascii="Gill Sans MT" w:hAnsi="Gill Sans MT"/>
          <w:i w:val="0"/>
        </w:rPr>
        <w:t xml:space="preserve">elinquency Prevention </w:t>
      </w:r>
      <w:r w:rsidR="00E87976" w:rsidRPr="00780E3A">
        <w:rPr>
          <w:rFonts w:ascii="Gill Sans MT" w:hAnsi="Gill Sans MT"/>
          <w:i w:val="0"/>
        </w:rPr>
        <w:t xml:space="preserve">(OJJDP) </w:t>
      </w:r>
      <w:r w:rsidR="0014153F" w:rsidRPr="00780E3A">
        <w:rPr>
          <w:rFonts w:ascii="Gill Sans MT" w:hAnsi="Gill Sans MT"/>
          <w:i w:val="0"/>
        </w:rPr>
        <w:t xml:space="preserve">indicates </w:t>
      </w:r>
      <w:r w:rsidRPr="00780E3A">
        <w:rPr>
          <w:rFonts w:ascii="Gill Sans MT" w:hAnsi="Gill Sans MT"/>
          <w:i w:val="0"/>
        </w:rPr>
        <w:t xml:space="preserve">that youth make the conscious choice to join a gang during adolescence and they do not always choose serious, violent gangs. Instead they choose “starter gangs” that are </w:t>
      </w:r>
      <w:r w:rsidR="00E87976" w:rsidRPr="00780E3A">
        <w:rPr>
          <w:rFonts w:ascii="Gill Sans MT" w:hAnsi="Gill Sans MT"/>
          <w:i w:val="0"/>
        </w:rPr>
        <w:t xml:space="preserve">either </w:t>
      </w:r>
      <w:r w:rsidRPr="00780E3A">
        <w:rPr>
          <w:rFonts w:ascii="Gill Sans MT" w:hAnsi="Gill Sans MT"/>
          <w:i w:val="0"/>
        </w:rPr>
        <w:t>cliques or sets of more violent gangs</w:t>
      </w:r>
      <w:r w:rsidR="00E87976" w:rsidRPr="00780E3A">
        <w:rPr>
          <w:rFonts w:ascii="Gill Sans MT" w:hAnsi="Gill Sans MT"/>
          <w:i w:val="0"/>
        </w:rPr>
        <w:t xml:space="preserve">, </w:t>
      </w:r>
      <w:r w:rsidRPr="00780E3A">
        <w:rPr>
          <w:rFonts w:ascii="Gill Sans MT" w:hAnsi="Gill Sans MT"/>
          <w:i w:val="0"/>
        </w:rPr>
        <w:t>or</w:t>
      </w:r>
      <w:r w:rsidR="00E87976" w:rsidRPr="00780E3A">
        <w:rPr>
          <w:rFonts w:ascii="Gill Sans MT" w:hAnsi="Gill Sans MT"/>
          <w:i w:val="0"/>
        </w:rPr>
        <w:t xml:space="preserve"> they choose </w:t>
      </w:r>
      <w:r w:rsidRPr="00780E3A">
        <w:rPr>
          <w:rFonts w:ascii="Gill Sans MT" w:hAnsi="Gill Sans MT"/>
          <w:i w:val="0"/>
        </w:rPr>
        <w:t xml:space="preserve">completely independent entities with no affiliation to larger gangs. These starter gangs usually engage in minor delinquent behaviors. Starter gangs are </w:t>
      </w:r>
      <w:r w:rsidR="00E87976" w:rsidRPr="00780E3A">
        <w:rPr>
          <w:rFonts w:ascii="Gill Sans MT" w:hAnsi="Gill Sans MT"/>
          <w:i w:val="0"/>
        </w:rPr>
        <w:t xml:space="preserve">typically </w:t>
      </w:r>
      <w:r w:rsidRPr="00780E3A">
        <w:rPr>
          <w:rFonts w:ascii="Gill Sans MT" w:hAnsi="Gill Sans MT"/>
          <w:i w:val="0"/>
        </w:rPr>
        <w:t>very unstable, as adolescents move from peer group to peer group</w:t>
      </w:r>
      <w:r w:rsidR="00E87976" w:rsidRPr="00780E3A">
        <w:rPr>
          <w:rFonts w:ascii="Gill Sans MT" w:hAnsi="Gill Sans MT"/>
          <w:i w:val="0"/>
        </w:rPr>
        <w:t xml:space="preserve"> and m</w:t>
      </w:r>
      <w:r w:rsidRPr="00780E3A">
        <w:rPr>
          <w:rFonts w:ascii="Gill Sans MT" w:hAnsi="Gill Sans MT"/>
          <w:i w:val="0"/>
        </w:rPr>
        <w:t>any researchers view this early gang activity as a social network instead of any kind of criminal organization.</w:t>
      </w:r>
      <w:r w:rsidR="00E87976" w:rsidRPr="00780E3A">
        <w:rPr>
          <w:rFonts w:ascii="Gill Sans MT" w:hAnsi="Gill Sans MT"/>
          <w:i w:val="0"/>
        </w:rPr>
        <w:t xml:space="preserve"> However, the early affiliation can determine future actions. </w:t>
      </w:r>
      <w:r w:rsidRPr="00780E3A">
        <w:rPr>
          <w:rFonts w:ascii="Gill Sans MT" w:hAnsi="Gill Sans MT"/>
          <w:i w:val="0"/>
        </w:rPr>
        <w:t xml:space="preserve"> </w:t>
      </w:r>
    </w:p>
    <w:p w:rsidR="00627E83" w:rsidRPr="00780E3A" w:rsidRDefault="00627E83" w:rsidP="00627E83">
      <w:pPr>
        <w:pStyle w:val="BodyText"/>
        <w:tabs>
          <w:tab w:val="left" w:pos="9900"/>
        </w:tabs>
        <w:ind w:right="36"/>
        <w:rPr>
          <w:rFonts w:ascii="Gill Sans MT" w:hAnsi="Gill Sans MT"/>
          <w:i w:val="0"/>
        </w:rPr>
      </w:pPr>
    </w:p>
    <w:p w:rsidR="00627E83" w:rsidRPr="00780E3A" w:rsidRDefault="007C6728" w:rsidP="00627E83">
      <w:pPr>
        <w:pStyle w:val="BodyText"/>
        <w:tabs>
          <w:tab w:val="left" w:pos="9900"/>
        </w:tabs>
        <w:ind w:right="36"/>
        <w:rPr>
          <w:rFonts w:ascii="Gill Sans MT" w:hAnsi="Gill Sans MT"/>
          <w:i w:val="0"/>
        </w:rPr>
      </w:pPr>
      <w:r>
        <w:rPr>
          <w:rFonts w:ascii="Gill Sans MT" w:hAnsi="Gill Sans MT"/>
          <w:i w:val="0"/>
        </w:rPr>
        <w:t>There are</w:t>
      </w:r>
      <w:r w:rsidR="00E21EC7">
        <w:rPr>
          <w:rFonts w:ascii="Gill Sans MT" w:hAnsi="Gill Sans MT"/>
          <w:i w:val="0"/>
        </w:rPr>
        <w:t xml:space="preserve"> </w:t>
      </w:r>
      <w:r w:rsidR="00627E83" w:rsidRPr="00780E3A">
        <w:rPr>
          <w:rFonts w:ascii="Gill Sans MT" w:hAnsi="Gill Sans MT"/>
          <w:i w:val="0"/>
        </w:rPr>
        <w:t>two factors that contribute to the decision to enter</w:t>
      </w:r>
      <w:r w:rsidR="00E87976" w:rsidRPr="00780E3A">
        <w:rPr>
          <w:rFonts w:ascii="Gill Sans MT" w:hAnsi="Gill Sans MT"/>
          <w:i w:val="0"/>
        </w:rPr>
        <w:t>,</w:t>
      </w:r>
      <w:r w:rsidR="00627E83" w:rsidRPr="00780E3A">
        <w:rPr>
          <w:rFonts w:ascii="Gill Sans MT" w:hAnsi="Gill Sans MT"/>
          <w:i w:val="0"/>
        </w:rPr>
        <w:t xml:space="preserve"> stay</w:t>
      </w:r>
      <w:r w:rsidR="00E87976" w:rsidRPr="00780E3A">
        <w:rPr>
          <w:rFonts w:ascii="Gill Sans MT" w:hAnsi="Gill Sans MT"/>
          <w:i w:val="0"/>
        </w:rPr>
        <w:t xml:space="preserve">, or progress </w:t>
      </w:r>
      <w:r w:rsidR="00627E83" w:rsidRPr="00780E3A">
        <w:rPr>
          <w:rFonts w:ascii="Gill Sans MT" w:hAnsi="Gill Sans MT"/>
          <w:i w:val="0"/>
        </w:rPr>
        <w:t xml:space="preserve">in a gang: </w:t>
      </w:r>
      <w:r w:rsidR="0016613E" w:rsidRPr="00780E3A">
        <w:rPr>
          <w:rFonts w:ascii="Gill Sans MT" w:hAnsi="Gill Sans MT"/>
          <w:i w:val="0"/>
        </w:rPr>
        <w:t xml:space="preserve">1) </w:t>
      </w:r>
      <w:r w:rsidR="00627E83" w:rsidRPr="00780E3A">
        <w:rPr>
          <w:rFonts w:ascii="Gill Sans MT" w:hAnsi="Gill Sans MT"/>
          <w:i w:val="0"/>
        </w:rPr>
        <w:t>attraction and</w:t>
      </w:r>
      <w:r w:rsidR="0016613E" w:rsidRPr="00780E3A">
        <w:rPr>
          <w:rFonts w:ascii="Gill Sans MT" w:hAnsi="Gill Sans MT"/>
          <w:i w:val="0"/>
        </w:rPr>
        <w:t xml:space="preserve"> 2)</w:t>
      </w:r>
      <w:r>
        <w:rPr>
          <w:rFonts w:ascii="Gill Sans MT" w:hAnsi="Gill Sans MT"/>
          <w:i w:val="0"/>
        </w:rPr>
        <w:t xml:space="preserve"> risk factors. Many think </w:t>
      </w:r>
      <w:r w:rsidR="00627E83" w:rsidRPr="00780E3A">
        <w:rPr>
          <w:rFonts w:ascii="Gill Sans MT" w:hAnsi="Gill Sans MT"/>
          <w:i w:val="0"/>
        </w:rPr>
        <w:t xml:space="preserve">gangs “recruit” their members through coercion. However, most young people who join </w:t>
      </w:r>
      <w:r w:rsidR="0016613E" w:rsidRPr="00780E3A">
        <w:rPr>
          <w:rFonts w:ascii="Gill Sans MT" w:hAnsi="Gill Sans MT"/>
          <w:i w:val="0"/>
        </w:rPr>
        <w:t xml:space="preserve">gangs </w:t>
      </w:r>
      <w:r w:rsidR="00627E83" w:rsidRPr="00780E3A">
        <w:rPr>
          <w:rFonts w:ascii="Gill Sans MT" w:hAnsi="Gill Sans MT"/>
          <w:i w:val="0"/>
        </w:rPr>
        <w:t>are attracted to the gang lifestyle</w:t>
      </w:r>
      <w:r w:rsidR="00EE33CD" w:rsidRPr="00780E3A">
        <w:rPr>
          <w:rFonts w:ascii="Gill Sans MT" w:hAnsi="Gill Sans MT"/>
          <w:i w:val="0"/>
        </w:rPr>
        <w:t>. Gangs are social system</w:t>
      </w:r>
      <w:r w:rsidR="00E87976" w:rsidRPr="00780E3A">
        <w:rPr>
          <w:rFonts w:ascii="Gill Sans MT" w:hAnsi="Gill Sans MT"/>
          <w:i w:val="0"/>
        </w:rPr>
        <w:t>s</w:t>
      </w:r>
      <w:r w:rsidR="00EE33CD" w:rsidRPr="00780E3A">
        <w:rPr>
          <w:rFonts w:ascii="Gill Sans MT" w:hAnsi="Gill Sans MT"/>
          <w:i w:val="0"/>
        </w:rPr>
        <w:t xml:space="preserve"> that </w:t>
      </w:r>
      <w:r w:rsidR="00627E83" w:rsidRPr="00780E3A">
        <w:rPr>
          <w:rFonts w:ascii="Gill Sans MT" w:hAnsi="Gill Sans MT"/>
          <w:i w:val="0"/>
        </w:rPr>
        <w:t>hav</w:t>
      </w:r>
      <w:r w:rsidR="00EE33CD" w:rsidRPr="00780E3A">
        <w:rPr>
          <w:rFonts w:ascii="Gill Sans MT" w:hAnsi="Gill Sans MT"/>
          <w:i w:val="0"/>
        </w:rPr>
        <w:t>e</w:t>
      </w:r>
      <w:r w:rsidR="00627E83" w:rsidRPr="00780E3A">
        <w:rPr>
          <w:rFonts w:ascii="Gill Sans MT" w:hAnsi="Gill Sans MT"/>
          <w:i w:val="0"/>
        </w:rPr>
        <w:t xml:space="preserve"> parties, </w:t>
      </w:r>
      <w:r w:rsidR="00EE33CD" w:rsidRPr="00780E3A">
        <w:rPr>
          <w:rFonts w:ascii="Gill Sans MT" w:hAnsi="Gill Sans MT"/>
          <w:i w:val="0"/>
        </w:rPr>
        <w:t>provide a group to “</w:t>
      </w:r>
      <w:r w:rsidR="00627E83" w:rsidRPr="00780E3A">
        <w:rPr>
          <w:rFonts w:ascii="Gill Sans MT" w:hAnsi="Gill Sans MT"/>
          <w:i w:val="0"/>
        </w:rPr>
        <w:t>hang out</w:t>
      </w:r>
      <w:r w:rsidR="0032047E">
        <w:rPr>
          <w:rFonts w:ascii="Gill Sans MT" w:hAnsi="Gill Sans MT"/>
          <w:i w:val="0"/>
        </w:rPr>
        <w:t>,</w:t>
      </w:r>
      <w:r w:rsidR="00EE33CD" w:rsidRPr="00780E3A">
        <w:rPr>
          <w:rFonts w:ascii="Gill Sans MT" w:hAnsi="Gill Sans MT"/>
          <w:i w:val="0"/>
        </w:rPr>
        <w:t xml:space="preserve">” </w:t>
      </w:r>
      <w:r w:rsidR="00627E83" w:rsidRPr="00780E3A">
        <w:rPr>
          <w:rFonts w:ascii="Gill Sans MT" w:hAnsi="Gill Sans MT"/>
          <w:i w:val="0"/>
        </w:rPr>
        <w:t>us</w:t>
      </w:r>
      <w:r w:rsidR="00EE33CD" w:rsidRPr="00780E3A">
        <w:rPr>
          <w:rFonts w:ascii="Gill Sans MT" w:hAnsi="Gill Sans MT"/>
          <w:i w:val="0"/>
        </w:rPr>
        <w:t>e</w:t>
      </w:r>
      <w:r w:rsidR="00627E83" w:rsidRPr="00780E3A">
        <w:rPr>
          <w:rFonts w:ascii="Gill Sans MT" w:hAnsi="Gill Sans MT"/>
          <w:i w:val="0"/>
        </w:rPr>
        <w:t xml:space="preserve"> drugs, and meet members of the opposite sex. When it comes to the outside influences on the choice to</w:t>
      </w:r>
      <w:r>
        <w:rPr>
          <w:rFonts w:ascii="Gill Sans MT" w:hAnsi="Gill Sans MT"/>
          <w:i w:val="0"/>
        </w:rPr>
        <w:t xml:space="preserve"> join a gang, many adolescents </w:t>
      </w:r>
      <w:r w:rsidR="00627E83" w:rsidRPr="00780E3A">
        <w:rPr>
          <w:rFonts w:ascii="Gill Sans MT" w:hAnsi="Gill Sans MT"/>
          <w:i w:val="0"/>
        </w:rPr>
        <w:t xml:space="preserve">join for protection. Another important influence is family members or friends who are already gang members. There are several personal risk factors that can make certain children and adolescents more likely to join gangs. These include antisocial behavior, alcohol and drug use, mental health problems, victimization, and negative life events. Preventing these kids from gang activity requires early education and intervention. </w:t>
      </w:r>
    </w:p>
    <w:p w:rsidR="00627E83" w:rsidRPr="00B32DDA" w:rsidRDefault="00627E83" w:rsidP="00627E83">
      <w:pPr>
        <w:pStyle w:val="BodyText"/>
        <w:tabs>
          <w:tab w:val="left" w:pos="9900"/>
        </w:tabs>
        <w:ind w:right="36"/>
        <w:rPr>
          <w:rFonts w:ascii="Gill Sans MT" w:hAnsi="Gill Sans MT"/>
          <w:i w:val="0"/>
          <w:highlight w:val="lightGray"/>
        </w:rPr>
      </w:pPr>
    </w:p>
    <w:p w:rsidR="00627E83" w:rsidRDefault="00EB02BE" w:rsidP="00EB02BE">
      <w:pPr>
        <w:pStyle w:val="Default"/>
        <w:rPr>
          <w:rFonts w:ascii="Gill Sans MT" w:hAnsi="Gill Sans MT"/>
        </w:rPr>
      </w:pPr>
      <w:r w:rsidRPr="003512BA">
        <w:rPr>
          <w:rFonts w:ascii="Gill Sans MT" w:hAnsi="Gill Sans MT"/>
        </w:rPr>
        <w:t>In 2012, there were an estimated 30,700 gangs (an increase from 29,900 in 2011) and 850,000 gang members (an increase from 782,500 in 2011) throughout 3,100 jurisdictions with gang problems (down from 3,300 in 2011). The number of reported gang-related homicides increased 20 percent from 1,824 in 2011 to 2,363 in 2012.</w:t>
      </w:r>
    </w:p>
    <w:p w:rsidR="00EB02BE" w:rsidRPr="00EB02BE" w:rsidRDefault="00EB02BE" w:rsidP="00EB02BE">
      <w:pPr>
        <w:pStyle w:val="Default"/>
        <w:rPr>
          <w:rFonts w:ascii="ITC Galliard Std" w:hAnsi="ITC Galliard Std" w:cs="ITC Galliard St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3384"/>
        <w:gridCol w:w="3384"/>
      </w:tblGrid>
      <w:tr w:rsidR="00627E83" w:rsidRPr="00E31DE2" w:rsidTr="001F7F6A">
        <w:tc>
          <w:tcPr>
            <w:tcW w:w="3384" w:type="dxa"/>
            <w:shd w:val="clear" w:color="auto" w:fill="548DD4"/>
            <w:vAlign w:val="bottom"/>
          </w:tcPr>
          <w:p w:rsidR="00627E83" w:rsidRPr="00E31DE2" w:rsidRDefault="00627E83" w:rsidP="001F7F6A">
            <w:pPr>
              <w:pStyle w:val="BodyText"/>
              <w:tabs>
                <w:tab w:val="left" w:pos="9900"/>
              </w:tabs>
              <w:ind w:right="36"/>
              <w:rPr>
                <w:rFonts w:ascii="Gill Sans MT" w:hAnsi="Gill Sans MT"/>
                <w:b/>
                <w:i w:val="0"/>
              </w:rPr>
            </w:pPr>
            <w:r w:rsidRPr="00E31DE2">
              <w:rPr>
                <w:rFonts w:ascii="Gill Sans MT" w:hAnsi="Gill Sans MT"/>
                <w:b/>
                <w:i w:val="0"/>
              </w:rPr>
              <w:t>Area Type</w:t>
            </w:r>
          </w:p>
        </w:tc>
        <w:tc>
          <w:tcPr>
            <w:tcW w:w="3384" w:type="dxa"/>
            <w:shd w:val="clear" w:color="auto" w:fill="548DD4"/>
            <w:vAlign w:val="bottom"/>
          </w:tcPr>
          <w:p w:rsidR="00627E83" w:rsidRPr="002458EA" w:rsidRDefault="00E87976" w:rsidP="001F7F6A">
            <w:pPr>
              <w:pStyle w:val="BodyText"/>
              <w:tabs>
                <w:tab w:val="left" w:pos="9900"/>
              </w:tabs>
              <w:ind w:right="36"/>
              <w:jc w:val="center"/>
              <w:rPr>
                <w:rFonts w:ascii="Gill Sans MT" w:hAnsi="Gill Sans MT"/>
                <w:b/>
                <w:i w:val="0"/>
              </w:rPr>
            </w:pPr>
            <w:r w:rsidRPr="002458EA">
              <w:rPr>
                <w:rFonts w:ascii="Gill Sans MT" w:hAnsi="Gill Sans MT"/>
                <w:b/>
                <w:i w:val="0"/>
              </w:rPr>
              <w:t xml:space="preserve">Youth </w:t>
            </w:r>
            <w:r w:rsidR="00627E83" w:rsidRPr="002458EA">
              <w:rPr>
                <w:rFonts w:ascii="Gill Sans MT" w:hAnsi="Gill Sans MT"/>
                <w:b/>
                <w:i w:val="0"/>
              </w:rPr>
              <w:t>Gang Activity</w:t>
            </w:r>
          </w:p>
          <w:p w:rsidR="00627E83" w:rsidRPr="00772CC0" w:rsidRDefault="00E31DE2" w:rsidP="001F7F6A">
            <w:pPr>
              <w:pStyle w:val="BodyText"/>
              <w:tabs>
                <w:tab w:val="left" w:pos="9900"/>
              </w:tabs>
              <w:ind w:right="36"/>
              <w:jc w:val="center"/>
              <w:rPr>
                <w:rFonts w:ascii="Gill Sans MT" w:hAnsi="Gill Sans MT"/>
                <w:b/>
                <w:i w:val="0"/>
              </w:rPr>
            </w:pPr>
            <w:r w:rsidRPr="005E1CD6">
              <w:rPr>
                <w:rFonts w:ascii="Gill Sans MT" w:hAnsi="Gill Sans MT"/>
                <w:b/>
                <w:i w:val="0"/>
              </w:rPr>
              <w:t>Reported in 2012</w:t>
            </w:r>
          </w:p>
        </w:tc>
        <w:tc>
          <w:tcPr>
            <w:tcW w:w="3384" w:type="dxa"/>
            <w:shd w:val="clear" w:color="auto" w:fill="548DD4"/>
            <w:vAlign w:val="bottom"/>
          </w:tcPr>
          <w:p w:rsidR="00627E83" w:rsidRPr="00BC37BB" w:rsidRDefault="00E87976" w:rsidP="001F7F6A">
            <w:pPr>
              <w:pStyle w:val="BodyText"/>
              <w:tabs>
                <w:tab w:val="left" w:pos="9900"/>
              </w:tabs>
              <w:ind w:right="36"/>
              <w:jc w:val="center"/>
              <w:rPr>
                <w:rFonts w:ascii="Gill Sans MT" w:hAnsi="Gill Sans MT"/>
                <w:b/>
                <w:i w:val="0"/>
              </w:rPr>
            </w:pPr>
            <w:r w:rsidRPr="00BC37BB">
              <w:rPr>
                <w:rFonts w:ascii="Gill Sans MT" w:hAnsi="Gill Sans MT"/>
                <w:b/>
                <w:i w:val="0"/>
              </w:rPr>
              <w:t xml:space="preserve">Youth </w:t>
            </w:r>
            <w:r w:rsidR="00627E83" w:rsidRPr="00BC37BB">
              <w:rPr>
                <w:rFonts w:ascii="Gill Sans MT" w:hAnsi="Gill Sans MT"/>
                <w:b/>
                <w:i w:val="0"/>
              </w:rPr>
              <w:t>Gang Activity</w:t>
            </w:r>
          </w:p>
          <w:p w:rsidR="00EE33CD" w:rsidRPr="009F133F" w:rsidRDefault="00627E83" w:rsidP="001F7F6A">
            <w:pPr>
              <w:pStyle w:val="BodyText"/>
              <w:tabs>
                <w:tab w:val="left" w:pos="9900"/>
              </w:tabs>
              <w:ind w:right="36"/>
              <w:jc w:val="center"/>
              <w:rPr>
                <w:rFonts w:ascii="Gill Sans MT" w:hAnsi="Gill Sans MT"/>
                <w:b/>
                <w:i w:val="0"/>
              </w:rPr>
            </w:pPr>
            <w:r w:rsidRPr="003261A5">
              <w:rPr>
                <w:rFonts w:ascii="Gill Sans MT" w:hAnsi="Gill Sans MT"/>
                <w:b/>
                <w:i w:val="0"/>
              </w:rPr>
              <w:t>Consistently</w:t>
            </w:r>
            <w:r w:rsidR="00E87976" w:rsidRPr="003261A5">
              <w:rPr>
                <w:rFonts w:ascii="Gill Sans MT" w:hAnsi="Gill Sans MT"/>
                <w:b/>
                <w:i w:val="0"/>
              </w:rPr>
              <w:t xml:space="preserve"> </w:t>
            </w:r>
            <w:r w:rsidR="00EE33CD" w:rsidRPr="009F133F">
              <w:rPr>
                <w:rFonts w:ascii="Gill Sans MT" w:hAnsi="Gill Sans MT"/>
                <w:b/>
                <w:i w:val="0"/>
              </w:rPr>
              <w:t>Reported</w:t>
            </w:r>
          </w:p>
          <w:p w:rsidR="00627E83" w:rsidRPr="002458EA" w:rsidRDefault="00E31DE2" w:rsidP="001F7F6A">
            <w:pPr>
              <w:pStyle w:val="BodyText"/>
              <w:tabs>
                <w:tab w:val="left" w:pos="9900"/>
              </w:tabs>
              <w:ind w:right="36"/>
              <w:jc w:val="center"/>
              <w:rPr>
                <w:rFonts w:ascii="Gill Sans MT" w:hAnsi="Gill Sans MT"/>
                <w:b/>
                <w:i w:val="0"/>
              </w:rPr>
            </w:pPr>
            <w:r w:rsidRPr="006E4C76">
              <w:rPr>
                <w:rFonts w:ascii="Gill Sans MT" w:hAnsi="Gill Sans MT"/>
                <w:b/>
                <w:i w:val="0"/>
              </w:rPr>
              <w:t xml:space="preserve"> 2008</w:t>
            </w:r>
            <w:r w:rsidR="00627E83" w:rsidRPr="00493759">
              <w:rPr>
                <w:rFonts w:ascii="Gill Sans MT" w:hAnsi="Gill Sans MT"/>
                <w:b/>
                <w:i w:val="0"/>
              </w:rPr>
              <w:t>-</w:t>
            </w:r>
            <w:r w:rsidR="00EE33CD" w:rsidRPr="002458EA">
              <w:rPr>
                <w:rFonts w:ascii="Gill Sans MT" w:hAnsi="Gill Sans MT"/>
                <w:b/>
                <w:i w:val="0"/>
              </w:rPr>
              <w:t>20</w:t>
            </w:r>
            <w:r w:rsidRPr="002458EA">
              <w:rPr>
                <w:rFonts w:ascii="Gill Sans MT" w:hAnsi="Gill Sans MT"/>
                <w:b/>
                <w:i w:val="0"/>
              </w:rPr>
              <w:t>12</w:t>
            </w:r>
          </w:p>
        </w:tc>
      </w:tr>
      <w:tr w:rsidR="00627E83" w:rsidRPr="00B32DDA" w:rsidTr="001F7F6A">
        <w:tc>
          <w:tcPr>
            <w:tcW w:w="3384" w:type="dxa"/>
            <w:shd w:val="clear" w:color="auto" w:fill="auto"/>
          </w:tcPr>
          <w:p w:rsidR="00627E83" w:rsidRPr="00E31DE2" w:rsidRDefault="00627E83" w:rsidP="001F7F6A">
            <w:pPr>
              <w:pStyle w:val="BodyText"/>
              <w:tabs>
                <w:tab w:val="left" w:pos="9900"/>
              </w:tabs>
              <w:ind w:right="36"/>
              <w:rPr>
                <w:rFonts w:ascii="Gill Sans MT" w:hAnsi="Gill Sans MT"/>
                <w:i w:val="0"/>
              </w:rPr>
            </w:pPr>
            <w:r w:rsidRPr="00E31DE2">
              <w:rPr>
                <w:rFonts w:ascii="Gill Sans MT" w:hAnsi="Gill Sans MT"/>
                <w:i w:val="0"/>
              </w:rPr>
              <w:t>Larger cities</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85.6</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79.4</w:t>
            </w:r>
          </w:p>
        </w:tc>
      </w:tr>
      <w:tr w:rsidR="00627E83" w:rsidRPr="00B32DDA" w:rsidTr="001F7F6A">
        <w:tc>
          <w:tcPr>
            <w:tcW w:w="3384" w:type="dxa"/>
            <w:shd w:val="clear" w:color="auto" w:fill="auto"/>
          </w:tcPr>
          <w:p w:rsidR="00627E83" w:rsidRPr="00E31DE2" w:rsidRDefault="00627E83" w:rsidP="001F7F6A">
            <w:pPr>
              <w:pStyle w:val="BodyText"/>
              <w:tabs>
                <w:tab w:val="left" w:pos="9900"/>
              </w:tabs>
              <w:ind w:right="36"/>
              <w:rPr>
                <w:rFonts w:ascii="Gill Sans MT" w:hAnsi="Gill Sans MT"/>
                <w:i w:val="0"/>
              </w:rPr>
            </w:pPr>
            <w:r w:rsidRPr="00E31DE2">
              <w:rPr>
                <w:rFonts w:ascii="Gill Sans MT" w:hAnsi="Gill Sans MT"/>
                <w:i w:val="0"/>
              </w:rPr>
              <w:t>Suburban counties</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49.5</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37.8</w:t>
            </w:r>
          </w:p>
        </w:tc>
      </w:tr>
      <w:tr w:rsidR="00627E83" w:rsidRPr="00B32DDA" w:rsidTr="001F7F6A">
        <w:tc>
          <w:tcPr>
            <w:tcW w:w="3384" w:type="dxa"/>
            <w:shd w:val="clear" w:color="auto" w:fill="auto"/>
          </w:tcPr>
          <w:p w:rsidR="00627E83" w:rsidRPr="00E31DE2" w:rsidRDefault="00627E83" w:rsidP="001F7F6A">
            <w:pPr>
              <w:pStyle w:val="BodyText"/>
              <w:tabs>
                <w:tab w:val="left" w:pos="9900"/>
              </w:tabs>
              <w:ind w:right="36"/>
              <w:rPr>
                <w:rFonts w:ascii="Gill Sans MT" w:hAnsi="Gill Sans MT"/>
                <w:i w:val="0"/>
              </w:rPr>
            </w:pPr>
            <w:r w:rsidRPr="00E31DE2">
              <w:rPr>
                <w:rFonts w:ascii="Gill Sans MT" w:hAnsi="Gill Sans MT"/>
                <w:i w:val="0"/>
              </w:rPr>
              <w:t>Smaller cities</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25.4</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20.3</w:t>
            </w:r>
          </w:p>
        </w:tc>
      </w:tr>
      <w:tr w:rsidR="00627E83" w:rsidRPr="00B32DDA" w:rsidTr="001F7F6A">
        <w:tc>
          <w:tcPr>
            <w:tcW w:w="3384" w:type="dxa"/>
            <w:shd w:val="clear" w:color="auto" w:fill="auto"/>
          </w:tcPr>
          <w:p w:rsidR="00627E83" w:rsidRPr="00E31DE2" w:rsidRDefault="00627E83" w:rsidP="001F7F6A">
            <w:pPr>
              <w:pStyle w:val="BodyText"/>
              <w:tabs>
                <w:tab w:val="left" w:pos="9900"/>
              </w:tabs>
              <w:ind w:right="36"/>
              <w:rPr>
                <w:rFonts w:ascii="Gill Sans MT" w:hAnsi="Gill Sans MT"/>
                <w:i w:val="0"/>
              </w:rPr>
            </w:pPr>
            <w:r w:rsidRPr="00E31DE2">
              <w:rPr>
                <w:rFonts w:ascii="Gill Sans MT" w:hAnsi="Gill Sans MT"/>
                <w:i w:val="0"/>
              </w:rPr>
              <w:t>Rural counties</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16.0</w:t>
            </w:r>
          </w:p>
        </w:tc>
        <w:tc>
          <w:tcPr>
            <w:tcW w:w="3384" w:type="dxa"/>
            <w:shd w:val="clear" w:color="auto" w:fill="auto"/>
            <w:vAlign w:val="bottom"/>
          </w:tcPr>
          <w:p w:rsidR="00627E83" w:rsidRPr="003512BA" w:rsidRDefault="00E31DE2" w:rsidP="001F7F6A">
            <w:pPr>
              <w:pStyle w:val="BodyText"/>
              <w:tabs>
                <w:tab w:val="left" w:pos="9900"/>
              </w:tabs>
              <w:ind w:right="36"/>
              <w:jc w:val="center"/>
              <w:rPr>
                <w:rFonts w:ascii="Gill Sans MT" w:hAnsi="Gill Sans MT"/>
                <w:i w:val="0"/>
              </w:rPr>
            </w:pPr>
            <w:r w:rsidRPr="003512BA">
              <w:rPr>
                <w:rFonts w:ascii="Gill Sans MT" w:hAnsi="Gill Sans MT"/>
                <w:i w:val="0"/>
              </w:rPr>
              <w:t>9.8</w:t>
            </w:r>
          </w:p>
        </w:tc>
      </w:tr>
    </w:tbl>
    <w:p w:rsidR="00627E83" w:rsidRPr="00B32DDA" w:rsidRDefault="00627E83" w:rsidP="00627E83">
      <w:pPr>
        <w:pStyle w:val="BodyText"/>
        <w:tabs>
          <w:tab w:val="left" w:pos="9900"/>
        </w:tabs>
        <w:ind w:right="36"/>
        <w:rPr>
          <w:rFonts w:ascii="Gill Sans MT" w:hAnsi="Gill Sans MT"/>
          <w:i w:val="0"/>
          <w:highlight w:val="lightGray"/>
        </w:rPr>
      </w:pPr>
    </w:p>
    <w:p w:rsidR="00627E83" w:rsidRPr="00EB02BE" w:rsidRDefault="00EB02BE" w:rsidP="00EB02BE">
      <w:pPr>
        <w:pStyle w:val="BodyText"/>
        <w:tabs>
          <w:tab w:val="left" w:pos="9900"/>
        </w:tabs>
        <w:ind w:right="36"/>
        <w:rPr>
          <w:rFonts w:ascii="Gill Sans MT" w:hAnsi="Gill Sans MT"/>
        </w:rPr>
      </w:pPr>
      <w:r w:rsidRPr="003512BA">
        <w:rPr>
          <w:rFonts w:ascii="Gill Sans MT" w:hAnsi="Gill Sans MT"/>
          <w:i w:val="0"/>
        </w:rPr>
        <w:t xml:space="preserve">Eighty-seven percent responded to the 2012 National Youth Gang Survey. In 2012, gangs were active in slightly less than 30 percent of the responding jurisdictions. This estimate has declined slightly over the past 4 consecutive years and is at the lowest point in nearly a decade. The decline from 2011 to 2012 can be almost solely attributed to the drop in smaller cities, where gang prevalence has decreased nearly 10 percentage points since 2010. Across jurisdiction types, prevalence rates of gang </w:t>
      </w:r>
      <w:r w:rsidRPr="003512BA">
        <w:rPr>
          <w:rFonts w:ascii="Gill Sans MT" w:hAnsi="Gill Sans MT"/>
          <w:i w:val="0"/>
        </w:rPr>
        <w:lastRenderedPageBreak/>
        <w:t>activity followed a marked decline in the late 1990s, increased in the early 2000s, and, with the exception of smaller cities, have generally stabilized in recent years.</w:t>
      </w:r>
    </w:p>
    <w:p w:rsidR="00627E83" w:rsidRPr="00B32DDA" w:rsidRDefault="00627E83" w:rsidP="00627E83">
      <w:pPr>
        <w:pStyle w:val="BodyText"/>
        <w:tabs>
          <w:tab w:val="left" w:pos="9900"/>
        </w:tabs>
        <w:ind w:right="36"/>
        <w:rPr>
          <w:rFonts w:ascii="Gill Sans MT" w:hAnsi="Gill Sans MT"/>
          <w:i w:val="0"/>
          <w:highlight w:val="lightGray"/>
        </w:rPr>
      </w:pPr>
    </w:p>
    <w:p w:rsidR="00627E83" w:rsidRPr="003512BA" w:rsidRDefault="00EE33CD" w:rsidP="00627E83">
      <w:pPr>
        <w:pStyle w:val="BodyText"/>
        <w:tabs>
          <w:tab w:val="left" w:pos="9900"/>
        </w:tabs>
        <w:ind w:right="36"/>
        <w:rPr>
          <w:rFonts w:ascii="Gill Sans MT" w:hAnsi="Gill Sans MT"/>
          <w:i w:val="0"/>
        </w:rPr>
      </w:pPr>
      <w:r w:rsidRPr="003512BA">
        <w:rPr>
          <w:rFonts w:ascii="Gill Sans MT" w:hAnsi="Gill Sans MT"/>
          <w:i w:val="0"/>
        </w:rPr>
        <w:t>O</w:t>
      </w:r>
      <w:r w:rsidR="00627E83" w:rsidRPr="003512BA">
        <w:rPr>
          <w:rFonts w:ascii="Gill Sans MT" w:hAnsi="Gill Sans MT"/>
          <w:i w:val="0"/>
        </w:rPr>
        <w:t>ne of the strongest risk factors for gang membership is associating with peers who engage in delinquent activities. Aggressive and antisocial teens begin to affiliate with one another when they are young and they continue a pattern of aggressive friendships through adolescence. This is one of the strongest predictors of future gang activity in</w:t>
      </w:r>
      <w:r w:rsidRPr="003512BA">
        <w:rPr>
          <w:rFonts w:ascii="Gill Sans MT" w:hAnsi="Gill Sans MT"/>
          <w:i w:val="0"/>
        </w:rPr>
        <w:t xml:space="preserve"> youth</w:t>
      </w:r>
      <w:r w:rsidR="00627E83" w:rsidRPr="003512BA">
        <w:rPr>
          <w:rFonts w:ascii="Gill Sans MT" w:hAnsi="Gill Sans MT"/>
          <w:i w:val="0"/>
        </w:rPr>
        <w:t>.</w:t>
      </w:r>
      <w:r w:rsidR="007C6728">
        <w:rPr>
          <w:rFonts w:ascii="Gill Sans MT" w:hAnsi="Gill Sans MT"/>
          <w:i w:val="0"/>
        </w:rPr>
        <w:t xml:space="preserve">  </w:t>
      </w:r>
      <w:r w:rsidR="0032047E">
        <w:rPr>
          <w:rFonts w:ascii="Gill Sans MT" w:hAnsi="Gill Sans MT"/>
          <w:i w:val="0"/>
        </w:rPr>
        <w:t>C</w:t>
      </w:r>
      <w:r w:rsidR="00627E83" w:rsidRPr="003512BA">
        <w:rPr>
          <w:rFonts w:ascii="Gill Sans MT" w:hAnsi="Gill Sans MT"/>
          <w:i w:val="0"/>
        </w:rPr>
        <w:t>oupled with community conditions that are conducive to gang development and activity, the already aggressive and antisocial youth will gravitate to</w:t>
      </w:r>
      <w:r w:rsidR="0032047E">
        <w:rPr>
          <w:rFonts w:ascii="Gill Sans MT" w:hAnsi="Gill Sans MT"/>
          <w:i w:val="0"/>
        </w:rPr>
        <w:t>ward</w:t>
      </w:r>
      <w:r w:rsidR="00627E83" w:rsidRPr="003512BA">
        <w:rPr>
          <w:rFonts w:ascii="Gill Sans MT" w:hAnsi="Gill Sans MT"/>
          <w:i w:val="0"/>
        </w:rPr>
        <w:t xml:space="preserve"> gang activities. Gangs are more likely to be found in high-crime and disadvantaged neighborhoods where their presence usually increases the level of criminal activity, catches the attention of the neighborhood kids, and makes firearms and drugs available. One</w:t>
      </w:r>
      <w:r w:rsidR="00156D63">
        <w:rPr>
          <w:rFonts w:ascii="Gill Sans MT" w:hAnsi="Gill Sans MT"/>
          <w:i w:val="0"/>
        </w:rPr>
        <w:t xml:space="preserve"> </w:t>
      </w:r>
      <w:r w:rsidR="00627E83" w:rsidRPr="003512BA">
        <w:rPr>
          <w:rFonts w:ascii="Gill Sans MT" w:hAnsi="Gill Sans MT"/>
          <w:i w:val="0"/>
        </w:rPr>
        <w:t xml:space="preserve">or </w:t>
      </w:r>
      <w:r w:rsidR="007C6728" w:rsidRPr="003512BA">
        <w:rPr>
          <w:rFonts w:ascii="Gill Sans MT" w:hAnsi="Gill Sans MT"/>
          <w:i w:val="0"/>
        </w:rPr>
        <w:t>two</w:t>
      </w:r>
      <w:r w:rsidR="007C6728">
        <w:rPr>
          <w:rFonts w:ascii="Gill Sans MT" w:hAnsi="Gill Sans MT"/>
          <w:i w:val="0"/>
        </w:rPr>
        <w:t xml:space="preserve"> </w:t>
      </w:r>
      <w:r w:rsidR="007C6728" w:rsidRPr="003512BA">
        <w:rPr>
          <w:rFonts w:ascii="Gill Sans MT" w:hAnsi="Gill Sans MT"/>
          <w:i w:val="0"/>
        </w:rPr>
        <w:t>risk</w:t>
      </w:r>
      <w:r w:rsidR="00627E83" w:rsidRPr="003512BA">
        <w:rPr>
          <w:rFonts w:ascii="Gill Sans MT" w:hAnsi="Gill Sans MT"/>
          <w:i w:val="0"/>
        </w:rPr>
        <w:t xml:space="preserve"> factors in a single child may not indicate a propensity for gang activity</w:t>
      </w:r>
      <w:r w:rsidR="004068B1" w:rsidRPr="003512BA">
        <w:rPr>
          <w:rFonts w:ascii="Gill Sans MT" w:hAnsi="Gill Sans MT"/>
          <w:i w:val="0"/>
        </w:rPr>
        <w:t>;</w:t>
      </w:r>
      <w:r w:rsidR="00627E83" w:rsidRPr="003512BA">
        <w:rPr>
          <w:rFonts w:ascii="Gill Sans MT" w:hAnsi="Gill Sans MT"/>
          <w:i w:val="0"/>
        </w:rPr>
        <w:t xml:space="preserve"> however, there is a cumulative effect – the more risk factors there are, the greater the risk of a negative ou</w:t>
      </w:r>
      <w:r w:rsidR="004068B1" w:rsidRPr="003512BA">
        <w:rPr>
          <w:rFonts w:ascii="Gill Sans MT" w:hAnsi="Gill Sans MT"/>
          <w:i w:val="0"/>
        </w:rPr>
        <w:t xml:space="preserve">tcome. It is important to note </w:t>
      </w:r>
      <w:r w:rsidR="00627E83" w:rsidRPr="003512BA">
        <w:rPr>
          <w:rFonts w:ascii="Gill Sans MT" w:hAnsi="Gill Sans MT"/>
          <w:i w:val="0"/>
        </w:rPr>
        <w:t>that no matter how many risk factors exist</w:t>
      </w:r>
      <w:r w:rsidR="004068B1" w:rsidRPr="003512BA">
        <w:rPr>
          <w:rFonts w:ascii="Gill Sans MT" w:hAnsi="Gill Sans MT"/>
          <w:i w:val="0"/>
        </w:rPr>
        <w:t xml:space="preserve"> </w:t>
      </w:r>
      <w:r w:rsidR="00627E83" w:rsidRPr="003512BA">
        <w:rPr>
          <w:rFonts w:ascii="Gill Sans MT" w:hAnsi="Gill Sans MT"/>
          <w:i w:val="0"/>
        </w:rPr>
        <w:t xml:space="preserve">they do not </w:t>
      </w:r>
      <w:r w:rsidR="00627E83" w:rsidRPr="003512BA">
        <w:rPr>
          <w:rFonts w:ascii="Gill Sans MT" w:hAnsi="Gill Sans MT"/>
        </w:rPr>
        <w:t xml:space="preserve">cause </w:t>
      </w:r>
      <w:r w:rsidR="00627E83" w:rsidRPr="003512BA">
        <w:rPr>
          <w:rFonts w:ascii="Gill Sans MT" w:hAnsi="Gill Sans MT"/>
          <w:i w:val="0"/>
        </w:rPr>
        <w:t>kids to join gangs.</w:t>
      </w:r>
    </w:p>
    <w:p w:rsidR="00627E83" w:rsidRPr="003512BA" w:rsidRDefault="00627E83" w:rsidP="00627E83">
      <w:pPr>
        <w:pStyle w:val="BodyText"/>
        <w:tabs>
          <w:tab w:val="left" w:pos="9900"/>
        </w:tabs>
        <w:ind w:right="36"/>
        <w:rPr>
          <w:rFonts w:ascii="Gill Sans MT" w:hAnsi="Gill Sans MT"/>
          <w:i w:val="0"/>
        </w:rPr>
      </w:pPr>
    </w:p>
    <w:p w:rsidR="00627E83" w:rsidRPr="003512BA" w:rsidRDefault="00627E83" w:rsidP="00627E83">
      <w:pPr>
        <w:pStyle w:val="BodyText"/>
        <w:tabs>
          <w:tab w:val="left" w:pos="9900"/>
        </w:tabs>
        <w:ind w:right="36"/>
        <w:rPr>
          <w:rFonts w:ascii="Gill Sans MT" w:hAnsi="Gill Sans MT"/>
          <w:i w:val="0"/>
        </w:rPr>
      </w:pPr>
      <w:r w:rsidRPr="003512BA">
        <w:rPr>
          <w:rFonts w:ascii="Gill Sans MT" w:hAnsi="Gill Sans MT"/>
          <w:i w:val="0"/>
        </w:rPr>
        <w:t>OJJDP promotes</w:t>
      </w:r>
      <w:r w:rsidR="002458EA" w:rsidRPr="003512BA">
        <w:rPr>
          <w:rFonts w:ascii="Gill Sans MT" w:hAnsi="Gill Sans MT"/>
          <w:i w:val="0"/>
        </w:rPr>
        <w:t xml:space="preserve"> a balance of prevention, intervention, and suppression strategies when targeting four groups of gang involvement:</w:t>
      </w:r>
      <w:r w:rsidRPr="003512BA">
        <w:rPr>
          <w:rFonts w:ascii="Gill Sans MT" w:hAnsi="Gill Sans MT"/>
          <w:i w:val="0"/>
        </w:rPr>
        <w:t xml:space="preserve"> </w:t>
      </w:r>
    </w:p>
    <w:p w:rsidR="00627E83" w:rsidRPr="003512BA" w:rsidRDefault="00627E83" w:rsidP="00627E83">
      <w:pPr>
        <w:pStyle w:val="BodyText"/>
        <w:tabs>
          <w:tab w:val="left" w:pos="9900"/>
        </w:tabs>
        <w:ind w:right="36"/>
        <w:rPr>
          <w:rFonts w:ascii="Gill Sans MT" w:hAnsi="Gill Sans MT"/>
          <w:i w:val="0"/>
        </w:rPr>
      </w:pPr>
    </w:p>
    <w:p w:rsidR="00627E83" w:rsidRPr="003512BA" w:rsidRDefault="00627E83" w:rsidP="004068B1">
      <w:pPr>
        <w:pStyle w:val="BodyText"/>
        <w:tabs>
          <w:tab w:val="left" w:pos="8640"/>
        </w:tabs>
        <w:ind w:left="720" w:right="1296"/>
        <w:rPr>
          <w:rFonts w:ascii="Gill Sans MT" w:hAnsi="Gill Sans MT"/>
          <w:i w:val="0"/>
        </w:rPr>
      </w:pPr>
      <w:r w:rsidRPr="003512BA">
        <w:rPr>
          <w:rFonts w:ascii="Gill Sans MT" w:hAnsi="Gill Sans MT"/>
          <w:b/>
          <w:i w:val="0"/>
        </w:rPr>
        <w:t>Group 1:</w:t>
      </w:r>
      <w:r w:rsidRPr="003512BA">
        <w:rPr>
          <w:rFonts w:ascii="Gill Sans MT" w:hAnsi="Gill Sans MT"/>
          <w:i w:val="0"/>
        </w:rPr>
        <w:t xml:space="preserve"> These are the serious, chronic and most violent gang and non-gang offenders. These may be fewer in number, but they commit the largest amount of crimes. </w:t>
      </w:r>
      <w:r w:rsidRPr="003512BA">
        <w:rPr>
          <w:rFonts w:ascii="Gill Sans MT" w:hAnsi="Gill Sans MT"/>
          <w:b/>
          <w:i w:val="0"/>
        </w:rPr>
        <w:t>Strategy:</w:t>
      </w:r>
      <w:r w:rsidRPr="003512BA">
        <w:rPr>
          <w:rFonts w:ascii="Gill Sans MT" w:hAnsi="Gill Sans MT"/>
          <w:i w:val="0"/>
        </w:rPr>
        <w:t xml:space="preserve"> Targeted enforcement and prosecution because of their high-level of involvement in crime and violence.</w:t>
      </w:r>
    </w:p>
    <w:p w:rsidR="00627E83" w:rsidRPr="003512BA" w:rsidRDefault="00627E83" w:rsidP="004068B1">
      <w:pPr>
        <w:pStyle w:val="BodyText"/>
        <w:tabs>
          <w:tab w:val="left" w:pos="8640"/>
        </w:tabs>
        <w:ind w:left="720" w:right="1296"/>
        <w:rPr>
          <w:rFonts w:ascii="Gill Sans MT" w:hAnsi="Gill Sans MT"/>
          <w:i w:val="0"/>
        </w:rPr>
      </w:pPr>
    </w:p>
    <w:p w:rsidR="00627E83" w:rsidRPr="003512BA" w:rsidRDefault="00627E83" w:rsidP="004068B1">
      <w:pPr>
        <w:pStyle w:val="BodyText"/>
        <w:tabs>
          <w:tab w:val="left" w:pos="8640"/>
        </w:tabs>
        <w:ind w:left="720" w:right="1296"/>
        <w:rPr>
          <w:rFonts w:ascii="Gill Sans MT" w:hAnsi="Gill Sans MT"/>
          <w:i w:val="0"/>
        </w:rPr>
      </w:pPr>
      <w:r w:rsidRPr="003512BA">
        <w:rPr>
          <w:rFonts w:ascii="Gill Sans MT" w:hAnsi="Gill Sans MT"/>
          <w:b/>
          <w:i w:val="0"/>
        </w:rPr>
        <w:t>Group 2:</w:t>
      </w:r>
      <w:r w:rsidRPr="003512BA">
        <w:rPr>
          <w:rFonts w:ascii="Gill Sans MT" w:hAnsi="Gill Sans MT"/>
          <w:i w:val="0"/>
        </w:rPr>
        <w:t xml:space="preserve"> These are the gang-involved youth and their friends. This will be a larger population. They are involved in significant levels of gang activity, but are not committing</w:t>
      </w:r>
      <w:r w:rsidR="004068B1" w:rsidRPr="003512BA">
        <w:rPr>
          <w:rFonts w:ascii="Gill Sans MT" w:hAnsi="Gill Sans MT"/>
          <w:i w:val="0"/>
        </w:rPr>
        <w:t xml:space="preserve"> crimes </w:t>
      </w:r>
      <w:r w:rsidRPr="003512BA">
        <w:rPr>
          <w:rFonts w:ascii="Gill Sans MT" w:hAnsi="Gill Sans MT"/>
          <w:i w:val="0"/>
        </w:rPr>
        <w:t xml:space="preserve">in high numbers. </w:t>
      </w:r>
      <w:r w:rsidRPr="003512BA">
        <w:rPr>
          <w:rFonts w:ascii="Gill Sans MT" w:hAnsi="Gill Sans MT"/>
          <w:b/>
          <w:i w:val="0"/>
        </w:rPr>
        <w:t>Strategy:</w:t>
      </w:r>
      <w:r w:rsidRPr="003512BA">
        <w:rPr>
          <w:rFonts w:ascii="Gill Sans MT" w:hAnsi="Gill Sans MT"/>
          <w:i w:val="0"/>
        </w:rPr>
        <w:t xml:space="preserve"> Intensive treatment services and supervision that include group therapy, family therapy, mentoring, and behavior therapy.</w:t>
      </w:r>
    </w:p>
    <w:p w:rsidR="00627E83" w:rsidRPr="003512BA" w:rsidRDefault="00627E83" w:rsidP="004068B1">
      <w:pPr>
        <w:pStyle w:val="BodyText"/>
        <w:tabs>
          <w:tab w:val="left" w:pos="8640"/>
        </w:tabs>
        <w:ind w:left="720" w:right="1296"/>
        <w:rPr>
          <w:rFonts w:ascii="Gill Sans MT" w:hAnsi="Gill Sans MT"/>
          <w:i w:val="0"/>
        </w:rPr>
      </w:pPr>
    </w:p>
    <w:p w:rsidR="00627E83" w:rsidRPr="003512BA" w:rsidRDefault="00627E83" w:rsidP="004068B1">
      <w:pPr>
        <w:pStyle w:val="BodyText"/>
        <w:tabs>
          <w:tab w:val="left" w:pos="8640"/>
        </w:tabs>
        <w:ind w:left="720" w:right="1296"/>
        <w:rPr>
          <w:rFonts w:ascii="Gill Sans MT" w:hAnsi="Gill Sans MT"/>
          <w:i w:val="0"/>
        </w:rPr>
      </w:pPr>
      <w:r w:rsidRPr="003512BA">
        <w:rPr>
          <w:rFonts w:ascii="Gill Sans MT" w:hAnsi="Gill Sans MT"/>
          <w:b/>
          <w:i w:val="0"/>
        </w:rPr>
        <w:t>Group 3:</w:t>
      </w:r>
      <w:r w:rsidRPr="003512BA">
        <w:rPr>
          <w:rFonts w:ascii="Gill Sans MT" w:hAnsi="Gill Sans MT"/>
          <w:i w:val="0"/>
        </w:rPr>
        <w:t xml:space="preserve"> </w:t>
      </w:r>
      <w:r w:rsidR="004068B1" w:rsidRPr="003512BA">
        <w:rPr>
          <w:rFonts w:ascii="Gill Sans MT" w:hAnsi="Gill Sans MT"/>
          <w:i w:val="0"/>
        </w:rPr>
        <w:t>T</w:t>
      </w:r>
      <w:r w:rsidRPr="003512BA">
        <w:rPr>
          <w:rFonts w:ascii="Gill Sans MT" w:hAnsi="Gill Sans MT"/>
          <w:i w:val="0"/>
        </w:rPr>
        <w:t xml:space="preserve">hese are the high-risk youth ages 7 to 14. They have displayed early signs of delinquency and an elevated risk for gang membership, but have not yet </w:t>
      </w:r>
      <w:r w:rsidR="004068B1" w:rsidRPr="003512BA">
        <w:rPr>
          <w:rFonts w:ascii="Gill Sans MT" w:hAnsi="Gill Sans MT"/>
          <w:i w:val="0"/>
        </w:rPr>
        <w:t xml:space="preserve">become </w:t>
      </w:r>
      <w:r w:rsidRPr="003512BA">
        <w:rPr>
          <w:rFonts w:ascii="Gill Sans MT" w:hAnsi="Gill Sans MT"/>
          <w:i w:val="0"/>
        </w:rPr>
        <w:t xml:space="preserve">gang involved. </w:t>
      </w:r>
      <w:r w:rsidRPr="003512BA">
        <w:rPr>
          <w:rFonts w:ascii="Gill Sans MT" w:hAnsi="Gill Sans MT"/>
          <w:b/>
          <w:i w:val="0"/>
        </w:rPr>
        <w:t>Strategy:</w:t>
      </w:r>
      <w:r w:rsidRPr="003512BA">
        <w:rPr>
          <w:rFonts w:ascii="Gill Sans MT" w:hAnsi="Gill Sans MT"/>
          <w:i w:val="0"/>
        </w:rPr>
        <w:t xml:space="preserve"> Less intensive services than those in Group </w:t>
      </w:r>
      <w:r w:rsidR="004068B1" w:rsidRPr="003512BA">
        <w:rPr>
          <w:rFonts w:ascii="Gill Sans MT" w:hAnsi="Gill Sans MT"/>
          <w:i w:val="0"/>
        </w:rPr>
        <w:t>2</w:t>
      </w:r>
      <w:r w:rsidRPr="003512BA">
        <w:rPr>
          <w:rFonts w:ascii="Gill Sans MT" w:hAnsi="Gill Sans MT"/>
          <w:i w:val="0"/>
        </w:rPr>
        <w:t>, but more indiv</w:t>
      </w:r>
      <w:r w:rsidR="004068B1" w:rsidRPr="003512BA">
        <w:rPr>
          <w:rFonts w:ascii="Gill Sans MT" w:hAnsi="Gill Sans MT"/>
          <w:i w:val="0"/>
        </w:rPr>
        <w:t>idualized than those for Group 4</w:t>
      </w:r>
      <w:r w:rsidRPr="003512BA">
        <w:rPr>
          <w:rFonts w:ascii="Gill Sans MT" w:hAnsi="Gill Sans MT"/>
          <w:i w:val="0"/>
        </w:rPr>
        <w:t>.</w:t>
      </w:r>
    </w:p>
    <w:p w:rsidR="00627E83" w:rsidRPr="003512BA" w:rsidRDefault="00627E83" w:rsidP="004068B1">
      <w:pPr>
        <w:pStyle w:val="BodyText"/>
        <w:tabs>
          <w:tab w:val="left" w:pos="8640"/>
        </w:tabs>
        <w:ind w:left="720" w:right="1296"/>
        <w:rPr>
          <w:rFonts w:ascii="Gill Sans MT" w:hAnsi="Gill Sans MT"/>
          <w:i w:val="0"/>
        </w:rPr>
      </w:pPr>
    </w:p>
    <w:p w:rsidR="00627E83" w:rsidRPr="003512BA" w:rsidRDefault="00627E83" w:rsidP="004068B1">
      <w:pPr>
        <w:pStyle w:val="BodyText"/>
        <w:tabs>
          <w:tab w:val="left" w:pos="8640"/>
        </w:tabs>
        <w:ind w:left="720" w:right="1296"/>
        <w:rPr>
          <w:rFonts w:ascii="Gill Sans MT" w:hAnsi="Gill Sans MT"/>
          <w:i w:val="0"/>
        </w:rPr>
      </w:pPr>
      <w:r w:rsidRPr="003512BA">
        <w:rPr>
          <w:rFonts w:ascii="Gill Sans MT" w:hAnsi="Gill Sans MT"/>
          <w:b/>
          <w:i w:val="0"/>
        </w:rPr>
        <w:t>Group 4:</w:t>
      </w:r>
      <w:r w:rsidRPr="003512BA">
        <w:rPr>
          <w:rFonts w:ascii="Gill Sans MT" w:hAnsi="Gill Sans MT"/>
          <w:i w:val="0"/>
        </w:rPr>
        <w:t xml:space="preserve"> This is all of the kids living where gangs are present. </w:t>
      </w:r>
      <w:r w:rsidRPr="003512BA">
        <w:rPr>
          <w:rFonts w:ascii="Gill Sans MT" w:hAnsi="Gill Sans MT"/>
          <w:b/>
          <w:i w:val="0"/>
        </w:rPr>
        <w:t>Strategy:</w:t>
      </w:r>
      <w:r w:rsidRPr="003512BA">
        <w:rPr>
          <w:rFonts w:ascii="Gill Sans MT" w:hAnsi="Gill Sans MT"/>
          <w:i w:val="0"/>
        </w:rPr>
        <w:t xml:space="preserve"> Primary prevention services and includes outreach to the entire population of an area with high crime rates and gang activity.</w:t>
      </w:r>
    </w:p>
    <w:p w:rsidR="003261A5" w:rsidRPr="00B32DDA" w:rsidRDefault="003261A5" w:rsidP="00627E83">
      <w:pPr>
        <w:pStyle w:val="BodyText"/>
        <w:tabs>
          <w:tab w:val="left" w:pos="9900"/>
        </w:tabs>
        <w:ind w:right="36"/>
        <w:rPr>
          <w:rFonts w:ascii="Gill Sans MT" w:hAnsi="Gill Sans MT"/>
          <w:i w:val="0"/>
          <w:highlight w:val="lightGray"/>
        </w:rPr>
      </w:pPr>
      <w:r>
        <w:rPr>
          <w:rFonts w:ascii="Gill Sans MT" w:hAnsi="Gill Sans MT"/>
          <w:i w:val="0"/>
          <w:highlight w:val="lightGray"/>
        </w:rPr>
        <w:t xml:space="preserve"> </w:t>
      </w:r>
    </w:p>
    <w:p w:rsidR="00627E83" w:rsidRPr="00B32DDA" w:rsidRDefault="00627E83" w:rsidP="00627E83">
      <w:pPr>
        <w:pStyle w:val="BodyText"/>
        <w:tabs>
          <w:tab w:val="left" w:pos="9900"/>
        </w:tabs>
        <w:ind w:right="36"/>
        <w:rPr>
          <w:rFonts w:ascii="Gill Sans MT" w:hAnsi="Gill Sans MT"/>
          <w:i w:val="0"/>
          <w:highlight w:val="lightGray"/>
        </w:rPr>
      </w:pPr>
    </w:p>
    <w:p w:rsidR="007959B6" w:rsidRPr="00B32DDA" w:rsidRDefault="007959B6" w:rsidP="00627E83">
      <w:pPr>
        <w:pStyle w:val="BodyText"/>
        <w:tabs>
          <w:tab w:val="left" w:pos="9900"/>
        </w:tabs>
        <w:ind w:right="36"/>
        <w:rPr>
          <w:rFonts w:ascii="Gill Sans MT" w:hAnsi="Gill Sans MT"/>
          <w:i w:val="0"/>
          <w:highlight w:val="lightGray"/>
        </w:rPr>
      </w:pPr>
    </w:p>
    <w:p w:rsidR="00627E83" w:rsidRPr="00B32DDA" w:rsidRDefault="00627E83" w:rsidP="00627E83">
      <w:pPr>
        <w:pStyle w:val="BodyText"/>
        <w:tabs>
          <w:tab w:val="left" w:pos="9900"/>
        </w:tabs>
        <w:ind w:right="36"/>
        <w:rPr>
          <w:rFonts w:ascii="Gill Sans MT" w:hAnsi="Gill Sans MT"/>
          <w:i w:val="0"/>
          <w:highlight w:val="lightGray"/>
        </w:rPr>
      </w:pPr>
    </w:p>
    <w:p w:rsidR="0032047E" w:rsidRDefault="0032047E" w:rsidP="00627E83">
      <w:pPr>
        <w:pStyle w:val="BodyText"/>
        <w:tabs>
          <w:tab w:val="left" w:pos="9900"/>
        </w:tabs>
        <w:ind w:right="36"/>
        <w:rPr>
          <w:rFonts w:ascii="Gill Sans MT" w:hAnsi="Gill Sans MT" w:cs="Times New Roman"/>
          <w:i w:val="0"/>
          <w:iCs w:val="0"/>
          <w:color w:val="FF0000"/>
          <w:sz w:val="48"/>
          <w:szCs w:val="72"/>
        </w:rPr>
      </w:pPr>
    </w:p>
    <w:p w:rsidR="003512BA" w:rsidRDefault="003512BA" w:rsidP="00627E83">
      <w:pPr>
        <w:pStyle w:val="BodyText"/>
        <w:tabs>
          <w:tab w:val="left" w:pos="9900"/>
        </w:tabs>
        <w:ind w:right="36"/>
        <w:rPr>
          <w:rFonts w:ascii="Gill Sans MT" w:hAnsi="Gill Sans MT" w:cs="Times New Roman"/>
          <w:i w:val="0"/>
          <w:iCs w:val="0"/>
          <w:color w:val="FF0000"/>
          <w:sz w:val="48"/>
          <w:szCs w:val="72"/>
        </w:rPr>
      </w:pPr>
    </w:p>
    <w:p w:rsidR="003512BA" w:rsidRDefault="003512BA" w:rsidP="00627E83">
      <w:pPr>
        <w:pStyle w:val="BodyText"/>
        <w:tabs>
          <w:tab w:val="left" w:pos="9900"/>
        </w:tabs>
        <w:ind w:right="36"/>
        <w:rPr>
          <w:rFonts w:ascii="Gill Sans MT" w:hAnsi="Gill Sans MT" w:cs="Times New Roman"/>
          <w:i w:val="0"/>
          <w:iCs w:val="0"/>
          <w:color w:val="FF0000"/>
          <w:sz w:val="48"/>
          <w:szCs w:val="72"/>
        </w:rPr>
      </w:pPr>
    </w:p>
    <w:p w:rsidR="007C6728" w:rsidRDefault="00ED31AE" w:rsidP="00627E83">
      <w:pPr>
        <w:pStyle w:val="BodyText"/>
        <w:tabs>
          <w:tab w:val="left" w:pos="9900"/>
        </w:tabs>
        <w:ind w:right="36"/>
        <w:rPr>
          <w:rFonts w:ascii="Gill Sans MT" w:hAnsi="Gill Sans MT" w:cs="Times New Roman"/>
          <w:i w:val="0"/>
          <w:iCs w:val="0"/>
          <w:color w:val="FF0000"/>
          <w:sz w:val="48"/>
          <w:szCs w:val="72"/>
        </w:rPr>
      </w:pPr>
      <w:r>
        <w:rPr>
          <w:rFonts w:ascii="Gill Sans MT" w:hAnsi="Gill Sans MT"/>
          <w:i w:val="0"/>
          <w:noProof/>
          <w:highlight w:val="lightGray"/>
        </w:rPr>
        <w:lastRenderedPageBreak/>
        <w:pict>
          <v:shape id="_x0000_s1093" type="#_x0000_t202" style="position:absolute;margin-left:-15pt;margin-top:-8.85pt;width:436.5pt;height:25.3pt;z-index:251659264" stroked="f">
            <v:textbox style="mso-next-textbox:#_x0000_s1093">
              <w:txbxContent>
                <w:p w:rsidR="00ED31AE" w:rsidRPr="003512BA" w:rsidRDefault="00ED31AE" w:rsidP="003261A5">
                  <w:pPr>
                    <w:jc w:val="center"/>
                    <w:rPr>
                      <w:rFonts w:ascii="Arial" w:hAnsi="Arial" w:cs="Arial"/>
                      <w:b/>
                      <w:sz w:val="28"/>
                      <w:szCs w:val="28"/>
                    </w:rPr>
                  </w:pPr>
                  <w:r w:rsidRPr="003512BA">
                    <w:rPr>
                      <w:rFonts w:ascii="Arial" w:hAnsi="Arial" w:cs="Arial"/>
                      <w:b/>
                      <w:sz w:val="28"/>
                      <w:szCs w:val="28"/>
                    </w:rPr>
                    <w:t>Gang Prevention and Intervention Strategies</w:t>
                  </w:r>
                </w:p>
              </w:txbxContent>
            </v:textbox>
          </v:shape>
        </w:pict>
      </w:r>
    </w:p>
    <w:p w:rsidR="00627E83" w:rsidRPr="00B32DDA" w:rsidRDefault="00ED31AE" w:rsidP="00627E83">
      <w:pPr>
        <w:pStyle w:val="BodyText"/>
        <w:tabs>
          <w:tab w:val="left" w:pos="9900"/>
        </w:tabs>
        <w:ind w:right="36"/>
        <w:rPr>
          <w:rFonts w:ascii="Gill Sans MT" w:hAnsi="Gill Sans MT"/>
          <w:i w:val="0"/>
          <w:highlight w:val="lightGray"/>
        </w:rPr>
      </w:pPr>
      <w:r>
        <w:rPr>
          <w:rFonts w:ascii="Gill Sans MT" w:hAnsi="Gill Sans MT"/>
          <w:i w:val="0"/>
          <w:highlight w:val="lightGray"/>
        </w:rPr>
      </w:r>
      <w:r>
        <w:rPr>
          <w:rFonts w:ascii="Gill Sans MT" w:hAnsi="Gill Sans MT"/>
          <w:i w:val="0"/>
          <w:highlight w:val="lightGray"/>
        </w:rPr>
        <w:pict>
          <v:group id="_x0000_s1078" editas="stacked" style="width:395.7pt;height:289.5pt;mso-position-horizontal-relative:char;mso-position-vertical-relative:line" coordorigin="1152,5883" coordsize="10233,8208">
            <o:lock v:ext="edit" aspectratio="t"/>
            <o:diagram v:ext="edit" dgmstyle="9" dgmscalex="61540" dgmscaley="46229" dgmfontsize="8" constrainbounds="2023,831,10231,9039" autoformat="t">
              <o:relationtable v:ext="edit">
                <o:rel v:ext="edit" idsrc="#_s1080" iddest="#_s1080"/>
                <o:rel v:ext="edit" idsrc="#_s1081" iddest="#_s1081"/>
                <o:rel v:ext="edit" idsrc="#_s1082" iddest="#_s1082"/>
                <o:rel v:ext="edit" idsrc="#_s1083" iddest="#_s1083"/>
              </o:relationtable>
            </o:diagram>
            <v:shape id="_x0000_s1079" type="#_x0000_t75" style="position:absolute;left:1152;top:5883;width:10233;height:8208"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080" o:spid="_x0000_s1080" type="#_x0000_t8" style="position:absolute;left:5243;top:6433;width:2052;height:1777;flip:y;v-text-anchor:middle" o:dgmnodekind="0" adj="10800" fillcolor="#bbe0e3" strokecolor="#339" insetpen="t">
              <v:fill focusposition="1" focussize="" focus="100%" type="gradientRadial">
                <o:fill v:ext="view" type="gradientCenter"/>
              </v:fill>
              <v:shadow on="t" color="#339" offset="10pt,5pt" offset2="8pt,22pt"/>
              <v:textbox style="mso-next-textbox:#_s1080" inset="0,0,0,0">
                <w:txbxContent>
                  <w:p w:rsidR="00ED31AE" w:rsidRPr="00BC37BB" w:rsidRDefault="00ED31AE" w:rsidP="00627E83">
                    <w:pPr>
                      <w:jc w:val="center"/>
                      <w:rPr>
                        <w:rFonts w:ascii="Gill Sans MT" w:hAnsi="Gill Sans MT"/>
                        <w:color w:val="FF0000"/>
                        <w:sz w:val="48"/>
                        <w:szCs w:val="72"/>
                      </w:rPr>
                    </w:pPr>
                    <w:r w:rsidRPr="00BC37BB">
                      <w:rPr>
                        <w:rFonts w:ascii="Gill Sans MT" w:hAnsi="Gill Sans MT"/>
                        <w:color w:val="FF0000"/>
                        <w:sz w:val="48"/>
                        <w:szCs w:val="72"/>
                      </w:rPr>
                      <w:t>1</w:t>
                    </w:r>
                  </w:p>
                </w:txbxContent>
              </v:textbox>
            </v:shape>
            <v:shape id="_s1081" o:spid="_x0000_s1081" type="#_x0000_t8" style="position:absolute;left:4217;top:8210;width:4104;height:1777;flip:y;v-text-anchor:middle" o:dgmnodekind="0" fillcolor="#bbe0e3" strokecolor="#099" insetpen="t">
              <v:fill focusposition="1" focussize="" focus="100%" type="gradientRadial">
                <o:fill v:ext="view" type="gradientCenter"/>
              </v:fill>
              <v:shadow on="t" color="#099" offset="10pt,5pt" offset2="8pt,22pt"/>
              <v:textbox style="mso-next-textbox:#_s1081" inset="0,0,0,0">
                <w:txbxContent>
                  <w:p w:rsidR="00ED31AE" w:rsidRPr="00BC37BB" w:rsidRDefault="00ED31AE" w:rsidP="00627E83">
                    <w:pPr>
                      <w:jc w:val="center"/>
                      <w:rPr>
                        <w:rFonts w:ascii="Gill Sans MT" w:hAnsi="Gill Sans MT"/>
                        <w:color w:val="FF6600"/>
                        <w:sz w:val="48"/>
                        <w:szCs w:val="72"/>
                      </w:rPr>
                    </w:pPr>
                    <w:r w:rsidRPr="00BC37BB">
                      <w:rPr>
                        <w:rFonts w:ascii="Gill Sans MT" w:hAnsi="Gill Sans MT"/>
                        <w:color w:val="FF6600"/>
                        <w:sz w:val="48"/>
                        <w:szCs w:val="72"/>
                      </w:rPr>
                      <w:t>2</w:t>
                    </w:r>
                  </w:p>
                </w:txbxContent>
              </v:textbox>
            </v:shape>
            <v:shape id="_s1082" o:spid="_x0000_s1082" type="#_x0000_t8" style="position:absolute;left:3191;top:9987;width:6156;height:1777;flip:y;v-text-anchor:middle" o:dgmnodekind="0" adj="3600" fillcolor="#bbe0e3" strokecolor="#9c0" insetpen="t">
              <v:fill focusposition="1" focussize="" focus="100%" type="gradientRadial">
                <o:fill v:ext="view" type="gradientCenter"/>
              </v:fill>
              <v:shadow on="t" color="#9c0" offset="10pt,5pt" offset2="8pt,22pt"/>
              <v:textbox style="mso-next-textbox:#_s1082" inset="0,0,0,0">
                <w:txbxContent>
                  <w:p w:rsidR="00ED31AE" w:rsidRPr="00BC37BB" w:rsidRDefault="00ED31AE" w:rsidP="00627E83">
                    <w:pPr>
                      <w:jc w:val="center"/>
                      <w:rPr>
                        <w:rFonts w:ascii="Gill Sans MT" w:hAnsi="Gill Sans MT"/>
                        <w:color w:val="548DD4"/>
                        <w:sz w:val="48"/>
                        <w:szCs w:val="72"/>
                      </w:rPr>
                    </w:pPr>
                    <w:r w:rsidRPr="00BC37BB">
                      <w:rPr>
                        <w:rFonts w:ascii="Gill Sans MT" w:hAnsi="Gill Sans MT"/>
                        <w:color w:val="548DD4"/>
                        <w:sz w:val="48"/>
                        <w:szCs w:val="72"/>
                      </w:rPr>
                      <w:t>3</w:t>
                    </w:r>
                  </w:p>
                </w:txbxContent>
              </v:textbox>
            </v:shape>
            <v:shape id="_s1083" o:spid="_x0000_s1083" type="#_x0000_t8" style="position:absolute;left:2165;top:11764;width:8208;height:1777;flip:y;v-text-anchor:middle" o:dgmnodekind="0" adj="2700" fillcolor="#bbe0e3" strokecolor="gray" insetpen="t">
              <v:fill focusposition="1" focussize="" focus="100%" type="gradientRadial">
                <o:fill v:ext="view" type="gradientCenter"/>
              </v:fill>
              <v:shadow on="t" offset="10pt,5pt" offset2="8pt,22pt"/>
              <v:textbox style="mso-next-textbox:#_s1083" inset="0,0,0,0">
                <w:txbxContent>
                  <w:p w:rsidR="00ED31AE" w:rsidRPr="00BC37BB" w:rsidRDefault="00ED31AE" w:rsidP="00627E83">
                    <w:pPr>
                      <w:jc w:val="center"/>
                      <w:rPr>
                        <w:rFonts w:ascii="Gill Sans MT" w:hAnsi="Gill Sans MT"/>
                        <w:color w:val="00B050"/>
                        <w:sz w:val="48"/>
                        <w:szCs w:val="72"/>
                      </w:rPr>
                    </w:pPr>
                    <w:r w:rsidRPr="00BC37BB">
                      <w:rPr>
                        <w:rFonts w:ascii="Gill Sans MT" w:hAnsi="Gill Sans MT"/>
                        <w:color w:val="00B050"/>
                        <w:sz w:val="48"/>
                        <w:szCs w:val="72"/>
                      </w:rPr>
                      <w:t>4</w:t>
                    </w:r>
                  </w:p>
                </w:txbxContent>
              </v:textbox>
            </v:shape>
            <v:shape id="_x0000_s1084" type="#_x0000_t202" style="position:absolute;left:8974;top:10420;width:2180;height:779" filled="f" stroked="f">
              <v:textbox style="mso-next-textbox:#_x0000_s1084">
                <w:txbxContent>
                  <w:p w:rsidR="00ED31AE" w:rsidRPr="003512BA" w:rsidRDefault="00ED31AE" w:rsidP="00627E83">
                    <w:pPr>
                      <w:rPr>
                        <w:rFonts w:ascii="Arial" w:hAnsi="Arial" w:cs="Arial"/>
                        <w:b/>
                        <w:sz w:val="18"/>
                        <w:szCs w:val="18"/>
                      </w:rPr>
                    </w:pPr>
                    <w:r w:rsidRPr="003512BA">
                      <w:rPr>
                        <w:rFonts w:ascii="Arial" w:hAnsi="Arial" w:cs="Arial"/>
                        <w:b/>
                        <w:sz w:val="18"/>
                        <w:szCs w:val="18"/>
                      </w:rPr>
                      <w:t>Secondary Intervention</w:t>
                    </w:r>
                  </w:p>
                  <w:p w:rsidR="00ED31AE" w:rsidRDefault="00ED31AE" w:rsidP="00627E83"/>
                </w:txbxContent>
              </v:textbox>
            </v:shape>
            <v:shape id="_x0000_s1085" type="#_x0000_t202" style="position:absolute;left:2898;top:8820;width:2358;height:760" filled="f" stroked="f">
              <v:textbox style="mso-next-textbox:#_x0000_s1085">
                <w:txbxContent>
                  <w:p w:rsidR="00ED31AE" w:rsidRPr="003512BA" w:rsidRDefault="00ED31AE" w:rsidP="00627E83">
                    <w:pPr>
                      <w:rPr>
                        <w:rFonts w:ascii="Arial" w:hAnsi="Arial" w:cs="Arial"/>
                        <w:b/>
                        <w:sz w:val="18"/>
                        <w:szCs w:val="18"/>
                      </w:rPr>
                    </w:pPr>
                    <w:r w:rsidRPr="003512BA">
                      <w:rPr>
                        <w:rFonts w:ascii="Arial" w:hAnsi="Arial" w:cs="Arial"/>
                        <w:b/>
                        <w:sz w:val="18"/>
                        <w:szCs w:val="18"/>
                      </w:rPr>
                      <w:t>Gang-Involved Youth</w:t>
                    </w:r>
                  </w:p>
                </w:txbxContent>
              </v:textbox>
            </v:shape>
            <v:shape id="_x0000_s1086" type="#_x0000_t202" style="position:absolute;left:1854;top:10419;width:2031;height:780" filled="f" stroked="f">
              <v:textbox style="mso-next-textbox:#_x0000_s1086">
                <w:txbxContent>
                  <w:p w:rsidR="00ED31AE" w:rsidRPr="00420D77" w:rsidRDefault="00ED31AE" w:rsidP="00627E83">
                    <w:pPr>
                      <w:rPr>
                        <w:rFonts w:ascii="Arial" w:hAnsi="Arial" w:cs="Arial"/>
                        <w:b/>
                      </w:rPr>
                    </w:pPr>
                    <w:r w:rsidRPr="003512BA">
                      <w:rPr>
                        <w:rFonts w:ascii="Arial" w:hAnsi="Arial" w:cs="Arial"/>
                        <w:b/>
                        <w:sz w:val="18"/>
                        <w:szCs w:val="18"/>
                      </w:rPr>
                      <w:t>High-Risk</w:t>
                    </w:r>
                    <w:r w:rsidRPr="00420D77">
                      <w:rPr>
                        <w:rFonts w:ascii="Arial" w:hAnsi="Arial" w:cs="Arial"/>
                        <w:b/>
                      </w:rPr>
                      <w:t xml:space="preserve"> </w:t>
                    </w:r>
                    <w:r w:rsidRPr="003512BA">
                      <w:rPr>
                        <w:rFonts w:ascii="Arial" w:hAnsi="Arial" w:cs="Arial"/>
                        <w:b/>
                        <w:sz w:val="18"/>
                        <w:szCs w:val="18"/>
                      </w:rPr>
                      <w:t>Youth</w:t>
                    </w:r>
                  </w:p>
                  <w:p w:rsidR="00ED31AE" w:rsidRDefault="00ED31AE" w:rsidP="00627E83"/>
                </w:txbxContent>
              </v:textbox>
            </v:shape>
            <v:shape id="_x0000_s1087" type="#_x0000_t202" style="position:absolute;left:2944;top:7230;width:3043;height:804" filled="f" stroked="f">
              <v:textbox style="mso-next-textbox:#_x0000_s1087">
                <w:txbxContent>
                  <w:p w:rsidR="00ED31AE" w:rsidRPr="003512BA" w:rsidRDefault="00ED31AE" w:rsidP="00627E83">
                    <w:pPr>
                      <w:rPr>
                        <w:rFonts w:ascii="Arial" w:hAnsi="Arial" w:cs="Arial"/>
                        <w:b/>
                        <w:sz w:val="18"/>
                        <w:szCs w:val="18"/>
                      </w:rPr>
                    </w:pPr>
                    <w:r w:rsidRPr="003512BA">
                      <w:rPr>
                        <w:rFonts w:ascii="Arial" w:hAnsi="Arial" w:cs="Arial"/>
                        <w:b/>
                        <w:sz w:val="18"/>
                        <w:szCs w:val="18"/>
                      </w:rPr>
                      <w:t>Serious and Chronic Offenders</w:t>
                    </w:r>
                  </w:p>
                  <w:p w:rsidR="00ED31AE" w:rsidRPr="002E5462" w:rsidRDefault="00ED31AE" w:rsidP="00627E83">
                    <w:pPr>
                      <w:rPr>
                        <w:rFonts w:ascii="Gill Sans MT" w:hAnsi="Gill Sans MT"/>
                        <w:b/>
                      </w:rPr>
                    </w:pPr>
                  </w:p>
                </w:txbxContent>
              </v:textbox>
            </v:shape>
            <v:shape id="_x0000_s1088" type="#_x0000_t202" style="position:absolute;left:7078;top:7230;width:2021;height:804" filled="f" stroked="f">
              <v:textbox style="mso-next-textbox:#_x0000_s1088">
                <w:txbxContent>
                  <w:p w:rsidR="00ED31AE" w:rsidRPr="003512BA" w:rsidRDefault="00ED31AE" w:rsidP="00627E83">
                    <w:pPr>
                      <w:rPr>
                        <w:rFonts w:ascii="Arial Bold" w:hAnsi="Arial Bold" w:cs="Arial"/>
                        <w:b/>
                        <w:sz w:val="18"/>
                      </w:rPr>
                    </w:pPr>
                    <w:r w:rsidRPr="003512BA">
                      <w:rPr>
                        <w:rFonts w:ascii="Arial Bold" w:hAnsi="Arial Bold" w:cs="Arial"/>
                        <w:b/>
                        <w:sz w:val="18"/>
                      </w:rPr>
                      <w:t>Targeted Suppression</w:t>
                    </w:r>
                  </w:p>
                  <w:p w:rsidR="00ED31AE" w:rsidRDefault="00ED31AE" w:rsidP="00627E83"/>
                </w:txbxContent>
              </v:textbox>
            </v:shape>
            <v:shape id="_x0000_s1089" type="#_x0000_t202" style="position:absolute;left:8008;top:8820;width:2221;height:750" filled="f" stroked="f">
              <v:textbox style="mso-next-textbox:#_x0000_s1089">
                <w:txbxContent>
                  <w:p w:rsidR="00ED31AE" w:rsidRPr="003512BA" w:rsidRDefault="00ED31AE" w:rsidP="002A6A70">
                    <w:pPr>
                      <w:jc w:val="center"/>
                      <w:rPr>
                        <w:rFonts w:ascii="Arial Bold" w:hAnsi="Arial Bold" w:cs="Arial"/>
                        <w:b/>
                        <w:sz w:val="18"/>
                      </w:rPr>
                    </w:pPr>
                    <w:r w:rsidRPr="003512BA">
                      <w:rPr>
                        <w:rFonts w:ascii="Arial Bold" w:hAnsi="Arial Bold" w:cs="Arial"/>
                        <w:b/>
                        <w:sz w:val="18"/>
                      </w:rPr>
                      <w:t>Gang Intervention</w:t>
                    </w:r>
                  </w:p>
                  <w:p w:rsidR="00ED31AE" w:rsidRDefault="00ED31AE" w:rsidP="00627E83"/>
                  <w:p w:rsidR="00ED31AE" w:rsidRDefault="00ED31AE" w:rsidP="00627E83"/>
                </w:txbxContent>
              </v:textbox>
            </v:shape>
            <v:shape id="_x0000_s1090" type="#_x0000_t202" style="position:absolute;left:1451;top:12315;width:1493;height:483" filled="f" stroked="f">
              <v:textbox style="mso-next-textbox:#_x0000_s1090">
                <w:txbxContent>
                  <w:p w:rsidR="00ED31AE" w:rsidRPr="003512BA" w:rsidRDefault="00ED31AE" w:rsidP="00627E83">
                    <w:pPr>
                      <w:rPr>
                        <w:rFonts w:ascii="Arial" w:hAnsi="Arial" w:cs="Arial"/>
                        <w:b/>
                        <w:sz w:val="18"/>
                        <w:szCs w:val="18"/>
                      </w:rPr>
                    </w:pPr>
                    <w:r w:rsidRPr="003512BA">
                      <w:rPr>
                        <w:rFonts w:ascii="Arial" w:hAnsi="Arial" w:cs="Arial"/>
                        <w:b/>
                        <w:sz w:val="18"/>
                        <w:szCs w:val="18"/>
                      </w:rPr>
                      <w:t>All Youth</w:t>
                    </w:r>
                  </w:p>
                  <w:p w:rsidR="00ED31AE" w:rsidRDefault="00ED31AE" w:rsidP="00627E83"/>
                </w:txbxContent>
              </v:textbox>
            </v:shape>
            <v:shape id="_x0000_s1092" type="#_x0000_t202" style="position:absolute;left:9762;top:11959;width:1623;height:729" filled="f" stroked="f">
              <v:textbox style="mso-next-textbox:#_x0000_s1092">
                <w:txbxContent>
                  <w:p w:rsidR="00ED31AE" w:rsidRPr="003512BA" w:rsidRDefault="00ED31AE" w:rsidP="00627E83">
                    <w:pPr>
                      <w:rPr>
                        <w:rFonts w:ascii="Arial" w:hAnsi="Arial" w:cs="Arial"/>
                        <w:b/>
                        <w:sz w:val="18"/>
                        <w:szCs w:val="18"/>
                      </w:rPr>
                    </w:pPr>
                    <w:r w:rsidRPr="003512BA">
                      <w:rPr>
                        <w:rFonts w:ascii="Arial Bold" w:hAnsi="Arial Bold" w:cs="Arial"/>
                        <w:b/>
                        <w:sz w:val="18"/>
                        <w:szCs w:val="18"/>
                      </w:rPr>
                      <w:t>Primary</w:t>
                    </w:r>
                    <w:r w:rsidRPr="003512BA">
                      <w:rPr>
                        <w:rFonts w:ascii="Arial" w:hAnsi="Arial" w:cs="Arial"/>
                        <w:b/>
                        <w:sz w:val="18"/>
                        <w:szCs w:val="18"/>
                      </w:rPr>
                      <w:t xml:space="preserve"> Prevention</w:t>
                    </w:r>
                  </w:p>
                  <w:p w:rsidR="00ED31AE" w:rsidRPr="00420D77" w:rsidRDefault="00ED31AE" w:rsidP="00627E83">
                    <w:pPr>
                      <w:rPr>
                        <w:rFonts w:ascii="Arial" w:hAnsi="Arial" w:cs="Arial"/>
                      </w:rPr>
                    </w:pPr>
                  </w:p>
                </w:txbxContent>
              </v:textbox>
            </v:shape>
            <w10:anchorlock/>
          </v:group>
        </w:pict>
      </w:r>
    </w:p>
    <w:p w:rsidR="00627E83" w:rsidRPr="00B32DDA" w:rsidRDefault="00627E83" w:rsidP="00627E83">
      <w:pPr>
        <w:pStyle w:val="BodyText"/>
        <w:tabs>
          <w:tab w:val="left" w:pos="9900"/>
        </w:tabs>
        <w:ind w:right="36"/>
        <w:rPr>
          <w:rFonts w:ascii="Gill Sans MT" w:hAnsi="Gill Sans MT"/>
          <w:i w:val="0"/>
          <w:highlight w:val="lightGray"/>
        </w:rPr>
      </w:pPr>
    </w:p>
    <w:p w:rsidR="003512BA" w:rsidRDefault="003512BA" w:rsidP="003512BA">
      <w:pPr>
        <w:pStyle w:val="BodyText"/>
        <w:tabs>
          <w:tab w:val="left" w:pos="9900"/>
        </w:tabs>
        <w:spacing w:after="120"/>
        <w:ind w:right="43"/>
        <w:rPr>
          <w:rFonts w:ascii="Gill Sans MT" w:hAnsi="Gill Sans MT"/>
          <w:i w:val="0"/>
        </w:rPr>
      </w:pPr>
    </w:p>
    <w:p w:rsidR="003512BA" w:rsidRDefault="003512BA" w:rsidP="003512BA">
      <w:pPr>
        <w:pStyle w:val="BodyText"/>
        <w:tabs>
          <w:tab w:val="left" w:pos="9900"/>
        </w:tabs>
        <w:spacing w:after="120"/>
        <w:ind w:right="43"/>
        <w:rPr>
          <w:rFonts w:ascii="Gill Sans MT" w:hAnsi="Gill Sans MT"/>
          <w:i w:val="0"/>
        </w:rPr>
      </w:pPr>
    </w:p>
    <w:p w:rsidR="003261A5" w:rsidRDefault="003261A5" w:rsidP="003512BA">
      <w:pPr>
        <w:pStyle w:val="BodyText"/>
        <w:tabs>
          <w:tab w:val="left" w:pos="9900"/>
        </w:tabs>
        <w:spacing w:after="120"/>
        <w:ind w:right="43"/>
        <w:rPr>
          <w:rFonts w:ascii="Gill Sans MT" w:hAnsi="Gill Sans MT"/>
          <w:i w:val="0"/>
        </w:rPr>
      </w:pPr>
      <w:r>
        <w:rPr>
          <w:rFonts w:ascii="Gill Sans MT" w:hAnsi="Gill Sans MT"/>
          <w:i w:val="0"/>
        </w:rPr>
        <w:t xml:space="preserve">According to OJJDP’s Comprehensive Gang Model, there are </w:t>
      </w:r>
      <w:r w:rsidR="007C6728">
        <w:rPr>
          <w:rFonts w:ascii="Gill Sans MT" w:hAnsi="Gill Sans MT"/>
          <w:i w:val="0"/>
        </w:rPr>
        <w:t>five strategies</w:t>
      </w:r>
      <w:r>
        <w:rPr>
          <w:rFonts w:ascii="Gill Sans MT" w:hAnsi="Gill Sans MT"/>
          <w:i w:val="0"/>
        </w:rPr>
        <w:t xml:space="preserve"> to decrease gang-related activities:</w:t>
      </w:r>
    </w:p>
    <w:p w:rsidR="003261A5" w:rsidRDefault="009F133F" w:rsidP="003512BA">
      <w:pPr>
        <w:pStyle w:val="BodyText"/>
        <w:tabs>
          <w:tab w:val="left" w:pos="9900"/>
        </w:tabs>
        <w:spacing w:after="120"/>
        <w:ind w:right="43"/>
        <w:rPr>
          <w:rFonts w:ascii="Gill Sans MT" w:hAnsi="Gill Sans MT"/>
          <w:i w:val="0"/>
        </w:rPr>
      </w:pPr>
      <w:r>
        <w:rPr>
          <w:rFonts w:ascii="Gill Sans MT" w:hAnsi="Gill Sans MT"/>
          <w:i w:val="0"/>
        </w:rPr>
        <w:t xml:space="preserve">Community </w:t>
      </w:r>
      <w:r w:rsidR="003512BA">
        <w:rPr>
          <w:rFonts w:ascii="Gill Sans MT" w:hAnsi="Gill Sans MT"/>
          <w:i w:val="0"/>
        </w:rPr>
        <w:t>Mobilization</w:t>
      </w:r>
      <w:r>
        <w:rPr>
          <w:rFonts w:ascii="Gill Sans MT" w:hAnsi="Gill Sans MT"/>
          <w:i w:val="0"/>
        </w:rPr>
        <w:t>: Involvement of local citizens, including former gang-</w:t>
      </w:r>
      <w:r w:rsidR="00644D7E">
        <w:rPr>
          <w:rFonts w:ascii="Gill Sans MT" w:hAnsi="Gill Sans MT"/>
          <w:i w:val="0"/>
        </w:rPr>
        <w:t>involved</w:t>
      </w:r>
      <w:r>
        <w:rPr>
          <w:rFonts w:ascii="Gill Sans MT" w:hAnsi="Gill Sans MT"/>
          <w:i w:val="0"/>
        </w:rPr>
        <w:t xml:space="preserve"> youth, community groups, agencies, and coordination of programs and staff functions within and across agencies.</w:t>
      </w:r>
    </w:p>
    <w:p w:rsidR="009F133F" w:rsidRDefault="009F133F" w:rsidP="003512BA">
      <w:pPr>
        <w:pStyle w:val="BodyText"/>
        <w:tabs>
          <w:tab w:val="left" w:pos="9900"/>
        </w:tabs>
        <w:spacing w:after="120"/>
        <w:ind w:right="43"/>
        <w:rPr>
          <w:rFonts w:ascii="Gill Sans MT" w:hAnsi="Gill Sans MT"/>
          <w:i w:val="0"/>
        </w:rPr>
      </w:pPr>
      <w:r>
        <w:rPr>
          <w:rFonts w:ascii="Gill Sans MT" w:hAnsi="Gill Sans MT"/>
          <w:i w:val="0"/>
        </w:rPr>
        <w:t>Opportunities Provision: Development of a variety of specific education, training, and employment programs targeting gang-involved youth.</w:t>
      </w:r>
    </w:p>
    <w:p w:rsidR="009F133F" w:rsidRDefault="009F133F" w:rsidP="003512BA">
      <w:pPr>
        <w:pStyle w:val="BodyText"/>
        <w:tabs>
          <w:tab w:val="left" w:pos="9900"/>
        </w:tabs>
        <w:spacing w:after="120"/>
        <w:ind w:right="43"/>
        <w:rPr>
          <w:rFonts w:ascii="Gill Sans MT" w:hAnsi="Gill Sans MT"/>
          <w:i w:val="0"/>
        </w:rPr>
      </w:pPr>
      <w:r>
        <w:rPr>
          <w:rFonts w:ascii="Gill Sans MT" w:hAnsi="Gill Sans MT"/>
          <w:i w:val="0"/>
        </w:rPr>
        <w:t>Social Intervention: Involving youth-serving agencies, schools, grassroots groups, faith based organizations, police, and other juvenile/criminal justice organizations in “reaching out” to gang-involved youth and their families, and linking them with the conventional world and needed services.</w:t>
      </w:r>
    </w:p>
    <w:p w:rsidR="009F133F" w:rsidRDefault="009F133F" w:rsidP="003512BA">
      <w:pPr>
        <w:pStyle w:val="BodyText"/>
        <w:tabs>
          <w:tab w:val="left" w:pos="9900"/>
        </w:tabs>
        <w:spacing w:after="120"/>
        <w:ind w:right="43"/>
        <w:rPr>
          <w:rFonts w:ascii="Gill Sans MT" w:hAnsi="Gill Sans MT"/>
          <w:i w:val="0"/>
        </w:rPr>
      </w:pPr>
      <w:r>
        <w:rPr>
          <w:rFonts w:ascii="Gill Sans MT" w:hAnsi="Gill Sans MT"/>
          <w:i w:val="0"/>
        </w:rPr>
        <w:t>Suppression: Formal and informal social control procedures, including close supervision and monitoring of gang-involved youth by agencies of the juvenile/criminal justice system and also by community-based agencies, schools, and grassroots groups.</w:t>
      </w:r>
    </w:p>
    <w:p w:rsidR="009F133F" w:rsidRDefault="009F133F" w:rsidP="003512BA">
      <w:pPr>
        <w:pStyle w:val="BodyText"/>
        <w:tabs>
          <w:tab w:val="left" w:pos="9900"/>
        </w:tabs>
        <w:spacing w:after="120"/>
        <w:ind w:right="43"/>
        <w:rPr>
          <w:rFonts w:ascii="Gill Sans MT" w:hAnsi="Gill Sans MT"/>
          <w:i w:val="0"/>
        </w:rPr>
      </w:pPr>
      <w:r>
        <w:rPr>
          <w:rFonts w:ascii="Gill Sans MT" w:hAnsi="Gill Sans MT"/>
          <w:i w:val="0"/>
        </w:rPr>
        <w:t>Organizational Change and Development: Development and implementation of policies and procedures that result in the most effective use of available and potential resources, within and across agencies, to bett</w:t>
      </w:r>
      <w:r w:rsidR="003512BA">
        <w:rPr>
          <w:rFonts w:ascii="Gill Sans MT" w:hAnsi="Gill Sans MT"/>
          <w:i w:val="0"/>
        </w:rPr>
        <w:t>e</w:t>
      </w:r>
      <w:r>
        <w:rPr>
          <w:rFonts w:ascii="Gill Sans MT" w:hAnsi="Gill Sans MT"/>
          <w:i w:val="0"/>
        </w:rPr>
        <w:t>r address the gang program.</w:t>
      </w:r>
    </w:p>
    <w:p w:rsidR="003261A5" w:rsidRDefault="003261A5" w:rsidP="007959B6">
      <w:pPr>
        <w:pStyle w:val="BodyText"/>
        <w:tabs>
          <w:tab w:val="left" w:pos="9900"/>
        </w:tabs>
        <w:spacing w:after="120"/>
        <w:ind w:right="43"/>
        <w:jc w:val="center"/>
        <w:rPr>
          <w:rFonts w:ascii="Gill Sans MT" w:hAnsi="Gill Sans MT"/>
          <w:i w:val="0"/>
        </w:rPr>
      </w:pPr>
    </w:p>
    <w:p w:rsidR="007C6728" w:rsidRDefault="00627E83" w:rsidP="007C6728">
      <w:pPr>
        <w:pStyle w:val="BodyText"/>
        <w:tabs>
          <w:tab w:val="left" w:pos="9900"/>
        </w:tabs>
        <w:spacing w:after="120"/>
        <w:ind w:right="43"/>
        <w:jc w:val="center"/>
        <w:rPr>
          <w:rFonts w:ascii="Gill Sans MT" w:hAnsi="Gill Sans MT"/>
          <w:i w:val="0"/>
        </w:rPr>
      </w:pPr>
      <w:r w:rsidRPr="00FA66E5">
        <w:rPr>
          <w:rFonts w:ascii="Gill Sans MT" w:hAnsi="Gill Sans MT"/>
          <w:i w:val="0"/>
        </w:rPr>
        <w:t xml:space="preserve">   </w:t>
      </w:r>
    </w:p>
    <w:p w:rsidR="00627E83" w:rsidRPr="00FA66E5" w:rsidRDefault="00627E83" w:rsidP="007959B6">
      <w:pPr>
        <w:pStyle w:val="BodyText"/>
        <w:tabs>
          <w:tab w:val="left" w:pos="9900"/>
        </w:tabs>
        <w:spacing w:after="120"/>
        <w:ind w:right="43"/>
        <w:jc w:val="center"/>
        <w:rPr>
          <w:rFonts w:ascii="Gill Sans MT" w:hAnsi="Gill Sans MT"/>
          <w:b/>
          <w:i w:val="0"/>
          <w:sz w:val="28"/>
          <w:szCs w:val="28"/>
        </w:rPr>
      </w:pPr>
      <w:r w:rsidRPr="00FA66E5">
        <w:rPr>
          <w:rFonts w:ascii="Gill Sans MT" w:hAnsi="Gill Sans MT"/>
          <w:i w:val="0"/>
        </w:rPr>
        <w:lastRenderedPageBreak/>
        <w:t xml:space="preserve"> </w:t>
      </w:r>
      <w:r w:rsidR="00FA66E5">
        <w:rPr>
          <w:rFonts w:ascii="Gill Sans MT" w:hAnsi="Gill Sans MT"/>
          <w:b/>
          <w:i w:val="0"/>
          <w:sz w:val="28"/>
          <w:szCs w:val="28"/>
        </w:rPr>
        <w:t>DRUG,</w:t>
      </w:r>
      <w:r w:rsidRPr="00FA66E5">
        <w:rPr>
          <w:rFonts w:ascii="Gill Sans MT" w:hAnsi="Gill Sans MT"/>
          <w:b/>
          <w:i w:val="0"/>
          <w:sz w:val="28"/>
          <w:szCs w:val="28"/>
        </w:rPr>
        <w:t xml:space="preserve"> ALCOHOL</w:t>
      </w:r>
      <w:r w:rsidR="00FA66E5">
        <w:rPr>
          <w:rFonts w:ascii="Gill Sans MT" w:hAnsi="Gill Sans MT"/>
          <w:b/>
          <w:i w:val="0"/>
          <w:sz w:val="28"/>
          <w:szCs w:val="28"/>
        </w:rPr>
        <w:t xml:space="preserve">, </w:t>
      </w:r>
      <w:r w:rsidR="00FA66E5" w:rsidRPr="003512BA">
        <w:rPr>
          <w:rFonts w:ascii="Gill Sans MT" w:hAnsi="Gill Sans MT"/>
          <w:b/>
          <w:i w:val="0"/>
          <w:sz w:val="28"/>
          <w:szCs w:val="28"/>
        </w:rPr>
        <w:t>AND TOBACCO</w:t>
      </w:r>
      <w:r w:rsidRPr="00FA66E5">
        <w:rPr>
          <w:rFonts w:ascii="Gill Sans MT" w:hAnsi="Gill Sans MT"/>
          <w:b/>
          <w:i w:val="0"/>
          <w:sz w:val="28"/>
          <w:szCs w:val="28"/>
        </w:rPr>
        <w:t xml:space="preserve"> PREVENTION</w:t>
      </w:r>
    </w:p>
    <w:p w:rsidR="00627E83" w:rsidRPr="00AB52FC" w:rsidRDefault="00627E83" w:rsidP="00AB52FC">
      <w:pPr>
        <w:pStyle w:val="BodyText"/>
        <w:tabs>
          <w:tab w:val="left" w:pos="9900"/>
        </w:tabs>
        <w:ind w:right="36"/>
        <w:rPr>
          <w:rFonts w:ascii="Gill Sans MT" w:hAnsi="Gill Sans MT"/>
        </w:rPr>
      </w:pPr>
      <w:r w:rsidRPr="00FA66E5">
        <w:rPr>
          <w:rFonts w:ascii="Gill Sans MT" w:hAnsi="Gill Sans MT"/>
          <w:i w:val="0"/>
        </w:rPr>
        <w:t xml:space="preserve">According to the </w:t>
      </w:r>
      <w:r w:rsidR="00FA66E5">
        <w:rPr>
          <w:rFonts w:ascii="Gill Sans MT" w:hAnsi="Gill Sans MT"/>
          <w:i w:val="0"/>
        </w:rPr>
        <w:t>2013</w:t>
      </w:r>
      <w:r w:rsidRPr="00FA66E5">
        <w:rPr>
          <w:rFonts w:ascii="Gill Sans MT" w:hAnsi="Gill Sans MT"/>
          <w:i w:val="0"/>
        </w:rPr>
        <w:t xml:space="preserve"> National Survey on Drug Use and Health, Summary of National Findings, one factor that influences whether or not a youth will use drugs is </w:t>
      </w:r>
      <w:r w:rsidR="004068B1" w:rsidRPr="00FA66E5">
        <w:rPr>
          <w:rFonts w:ascii="Gill Sans MT" w:hAnsi="Gill Sans MT"/>
          <w:i w:val="0"/>
        </w:rPr>
        <w:t>very similar to the decision to join a gang. Do the</w:t>
      </w:r>
      <w:r w:rsidRPr="00FA66E5">
        <w:rPr>
          <w:rFonts w:ascii="Gill Sans MT" w:hAnsi="Gill Sans MT"/>
          <w:i w:val="0"/>
        </w:rPr>
        <w:t>y think the use of drugs will harm them and if so, to what extent</w:t>
      </w:r>
      <w:r w:rsidR="004068B1" w:rsidRPr="00FA66E5">
        <w:rPr>
          <w:rFonts w:ascii="Gill Sans MT" w:hAnsi="Gill Sans MT"/>
          <w:i w:val="0"/>
        </w:rPr>
        <w:t>?</w:t>
      </w:r>
      <w:r w:rsidRPr="00FA66E5">
        <w:rPr>
          <w:rFonts w:ascii="Gill Sans MT" w:hAnsi="Gill Sans MT"/>
          <w:i w:val="0"/>
        </w:rPr>
        <w:t xml:space="preserve"> The lower the perception of “great risk” of harm, the greater the possibilities </w:t>
      </w:r>
      <w:r w:rsidR="00CE220A" w:rsidRPr="00FA66E5">
        <w:rPr>
          <w:rFonts w:ascii="Gill Sans MT" w:hAnsi="Gill Sans MT"/>
          <w:i w:val="0"/>
        </w:rPr>
        <w:t>for</w:t>
      </w:r>
      <w:r w:rsidRPr="00FA66E5">
        <w:rPr>
          <w:rFonts w:ascii="Gill Sans MT" w:hAnsi="Gill Sans MT"/>
          <w:i w:val="0"/>
        </w:rPr>
        <w:t xml:space="preserve"> drug use. The most concerning statistic gleaned from the survey indicated that the perception of risk in using drugs, whether it was marijuana or heroin, has significantly decreased since 2002. Not surprisingly, the reported use of different drugs increases as the perception of risk decreases. </w:t>
      </w:r>
      <w:r w:rsidR="00AB52FC" w:rsidRPr="003512BA">
        <w:rPr>
          <w:rFonts w:ascii="Gill Sans MT" w:hAnsi="Gill Sans MT"/>
          <w:i w:val="0"/>
        </w:rPr>
        <w:t>For example, the percentage of youth aged 12 to 17 indicating great risk in smoking marijuana</w:t>
      </w:r>
      <w:r w:rsidR="00AB52FC" w:rsidRPr="003512BA">
        <w:rPr>
          <w:rFonts w:ascii="Gill Sans MT" w:hAnsi="Gill Sans MT"/>
        </w:rPr>
        <w:t xml:space="preserve"> </w:t>
      </w:r>
      <w:r w:rsidR="00AB52FC" w:rsidRPr="003512BA">
        <w:rPr>
          <w:rFonts w:ascii="Gill Sans MT" w:hAnsi="Gill Sans MT"/>
          <w:i w:val="0"/>
        </w:rPr>
        <w:t>once a month decreased from 34.4 percent in 2007 to 24.2 percent in 2013.</w:t>
      </w:r>
      <w:r w:rsidR="00AB52FC" w:rsidRPr="003261A5">
        <w:rPr>
          <w:rFonts w:ascii="Gill Sans MT" w:hAnsi="Gill Sans MT"/>
          <w:i w:val="0"/>
        </w:rPr>
        <w:t xml:space="preserve"> </w:t>
      </w:r>
      <w:r w:rsidRPr="003261A5">
        <w:rPr>
          <w:rFonts w:ascii="Gill Sans MT" w:hAnsi="Gill Sans MT"/>
          <w:i w:val="0"/>
        </w:rPr>
        <w:t>These shifts in perception and increases in drug us</w:t>
      </w:r>
      <w:r w:rsidR="00AB52FC" w:rsidRPr="003261A5">
        <w:rPr>
          <w:rFonts w:ascii="Gill Sans MT" w:hAnsi="Gill Sans MT"/>
          <w:i w:val="0"/>
        </w:rPr>
        <w:t xml:space="preserve">e come despite reports from </w:t>
      </w:r>
      <w:r w:rsidR="00AB52FC" w:rsidRPr="003512BA">
        <w:rPr>
          <w:rFonts w:ascii="Gill Sans MT" w:hAnsi="Gill Sans MT"/>
          <w:i w:val="0"/>
        </w:rPr>
        <w:t>72.6</w:t>
      </w:r>
      <w:r w:rsidRPr="003512BA">
        <w:rPr>
          <w:rFonts w:ascii="Gill Sans MT" w:hAnsi="Gill Sans MT"/>
          <w:i w:val="0"/>
        </w:rPr>
        <w:t>%</w:t>
      </w:r>
      <w:r w:rsidRPr="003261A5">
        <w:rPr>
          <w:rFonts w:ascii="Gill Sans MT" w:hAnsi="Gill Sans MT"/>
          <w:i w:val="0"/>
        </w:rPr>
        <w:t xml:space="preserve"> of respondents aged 12 to 17 who reported they had seen or heard prevention </w:t>
      </w:r>
      <w:r w:rsidR="00AB52FC" w:rsidRPr="003261A5">
        <w:rPr>
          <w:rFonts w:ascii="Gill Sans MT" w:hAnsi="Gill Sans MT"/>
          <w:i w:val="0"/>
        </w:rPr>
        <w:t xml:space="preserve">messages in school in </w:t>
      </w:r>
      <w:r w:rsidR="00AB52FC" w:rsidRPr="003512BA">
        <w:rPr>
          <w:rFonts w:ascii="Gill Sans MT" w:hAnsi="Gill Sans MT"/>
          <w:i w:val="0"/>
        </w:rPr>
        <w:t>2013</w:t>
      </w:r>
      <w:r w:rsidRPr="003512BA">
        <w:rPr>
          <w:rFonts w:ascii="Gill Sans MT" w:hAnsi="Gill Sans MT"/>
          <w:i w:val="0"/>
        </w:rPr>
        <w:t>.</w:t>
      </w:r>
      <w:r w:rsidR="00A53B7C" w:rsidRPr="003261A5">
        <w:rPr>
          <w:rFonts w:ascii="Gill Sans MT" w:hAnsi="Gill Sans MT"/>
          <w:i w:val="0"/>
        </w:rPr>
        <w:t xml:space="preserve"> On the other hand, only </w:t>
      </w:r>
      <w:r w:rsidR="00A53B7C" w:rsidRPr="003512BA">
        <w:rPr>
          <w:rFonts w:ascii="Gill Sans MT" w:hAnsi="Gill Sans MT"/>
          <w:i w:val="0"/>
        </w:rPr>
        <w:t>10.0</w:t>
      </w:r>
      <w:r w:rsidRPr="003512BA">
        <w:rPr>
          <w:rFonts w:ascii="Gill Sans MT" w:hAnsi="Gill Sans MT"/>
          <w:i w:val="0"/>
        </w:rPr>
        <w:t>%</w:t>
      </w:r>
      <w:r w:rsidRPr="003261A5">
        <w:rPr>
          <w:rFonts w:ascii="Gill Sans MT" w:hAnsi="Gill Sans MT"/>
          <w:i w:val="0"/>
        </w:rPr>
        <w:t xml:space="preserve"> of the same age group reported seeing any kind of prevention messages outsi</w:t>
      </w:r>
      <w:r w:rsidR="00A53B7C" w:rsidRPr="003261A5">
        <w:rPr>
          <w:rFonts w:ascii="Gill Sans MT" w:hAnsi="Gill Sans MT"/>
          <w:i w:val="0"/>
        </w:rPr>
        <w:t>de of the school setting in 2</w:t>
      </w:r>
      <w:r w:rsidR="00A53B7C" w:rsidRPr="003512BA">
        <w:rPr>
          <w:rFonts w:ascii="Gill Sans MT" w:hAnsi="Gill Sans MT"/>
          <w:i w:val="0"/>
        </w:rPr>
        <w:t>013</w:t>
      </w:r>
      <w:r w:rsidRPr="003261A5">
        <w:rPr>
          <w:rFonts w:ascii="Gill Sans MT" w:hAnsi="Gill Sans MT"/>
          <w:i w:val="0"/>
        </w:rPr>
        <w:t>.</w:t>
      </w:r>
    </w:p>
    <w:p w:rsidR="00627E83" w:rsidRPr="00B32DDA" w:rsidRDefault="00627E83" w:rsidP="00627E83">
      <w:pPr>
        <w:pStyle w:val="BodyText"/>
        <w:tabs>
          <w:tab w:val="left" w:pos="9900"/>
        </w:tabs>
        <w:ind w:right="36"/>
        <w:rPr>
          <w:rFonts w:ascii="Gill Sans MT" w:hAnsi="Gill Sans MT"/>
          <w:i w:val="0"/>
          <w:highlight w:val="lightGray"/>
        </w:rPr>
      </w:pPr>
    </w:p>
    <w:p w:rsidR="00627E83" w:rsidRPr="00B32DDA" w:rsidRDefault="008515DD" w:rsidP="00627E83">
      <w:pPr>
        <w:pStyle w:val="BodyText"/>
        <w:tabs>
          <w:tab w:val="left" w:pos="9900"/>
        </w:tabs>
        <w:ind w:right="36"/>
        <w:jc w:val="center"/>
        <w:rPr>
          <w:rFonts w:ascii="Gill Sans MT" w:hAnsi="Gill Sans MT"/>
          <w:i w:val="0"/>
          <w:highlight w:val="lightGray"/>
        </w:rPr>
      </w:pPr>
      <w:r>
        <w:rPr>
          <w:rFonts w:ascii="Gill Sans MT" w:hAnsi="Gill Sans MT"/>
          <w:i w:val="0"/>
          <w:noProof/>
        </w:rPr>
        <w:drawing>
          <wp:inline distT="0" distB="0" distL="0" distR="0">
            <wp:extent cx="6219825" cy="3638550"/>
            <wp:effectExtent l="0" t="0" r="0" b="0"/>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27E83" w:rsidRPr="00B32DDA" w:rsidRDefault="00627E83" w:rsidP="00627E83">
      <w:pPr>
        <w:pStyle w:val="BodyText"/>
        <w:tabs>
          <w:tab w:val="left" w:pos="9900"/>
        </w:tabs>
        <w:ind w:right="36"/>
        <w:jc w:val="center"/>
        <w:rPr>
          <w:rFonts w:ascii="Gill Sans MT" w:hAnsi="Gill Sans MT"/>
          <w:i w:val="0"/>
          <w:highlight w:val="lightGray"/>
        </w:rPr>
      </w:pPr>
    </w:p>
    <w:p w:rsidR="00974A11" w:rsidRPr="00B32DDA" w:rsidRDefault="00974A11" w:rsidP="00627E83">
      <w:pPr>
        <w:pStyle w:val="BodyText"/>
        <w:tabs>
          <w:tab w:val="left" w:pos="9900"/>
        </w:tabs>
        <w:ind w:right="36"/>
        <w:jc w:val="center"/>
        <w:rPr>
          <w:rFonts w:ascii="Gill Sans MT" w:hAnsi="Gill Sans MT"/>
          <w:i w:val="0"/>
          <w:highlight w:val="lightGray"/>
        </w:rPr>
      </w:pPr>
    </w:p>
    <w:p w:rsidR="00627E83" w:rsidRPr="00AB52FC" w:rsidRDefault="00627E83" w:rsidP="00627E83">
      <w:pPr>
        <w:pStyle w:val="BodyText"/>
        <w:tabs>
          <w:tab w:val="left" w:pos="9900"/>
        </w:tabs>
        <w:ind w:right="36"/>
        <w:rPr>
          <w:rFonts w:ascii="Gill Sans MT" w:hAnsi="Gill Sans MT"/>
          <w:i w:val="0"/>
        </w:rPr>
      </w:pPr>
      <w:r w:rsidRPr="00AB52FC">
        <w:rPr>
          <w:rFonts w:ascii="Gill Sans MT" w:hAnsi="Gill Sans MT"/>
          <w:i w:val="0"/>
        </w:rPr>
        <w:t>The percentage of youth aged 12 to 17 indicating great risk in smoking marijuana once a month decr</w:t>
      </w:r>
      <w:r w:rsidR="0065390F">
        <w:rPr>
          <w:rFonts w:ascii="Gill Sans MT" w:hAnsi="Gill Sans MT"/>
          <w:i w:val="0"/>
        </w:rPr>
        <w:t xml:space="preserve">eased from 34.5% in 2007 to </w:t>
      </w:r>
      <w:r w:rsidR="00CE220A" w:rsidRPr="00AB52FC">
        <w:rPr>
          <w:rFonts w:ascii="Gill Sans MT" w:hAnsi="Gill Sans MT"/>
          <w:i w:val="0"/>
        </w:rPr>
        <w:t>30</w:t>
      </w:r>
      <w:r w:rsidR="00974A11" w:rsidRPr="00AB52FC">
        <w:rPr>
          <w:rFonts w:ascii="Gill Sans MT" w:hAnsi="Gill Sans MT"/>
          <w:i w:val="0"/>
        </w:rPr>
        <w:t>%</w:t>
      </w:r>
      <w:r w:rsidR="00CE220A" w:rsidRPr="00AB52FC">
        <w:rPr>
          <w:rFonts w:ascii="Gill Sans MT" w:hAnsi="Gill Sans MT"/>
          <w:i w:val="0"/>
        </w:rPr>
        <w:t xml:space="preserve"> in </w:t>
      </w:r>
      <w:r w:rsidRPr="00AB52FC">
        <w:rPr>
          <w:rFonts w:ascii="Gill Sans MT" w:hAnsi="Gill Sans MT"/>
          <w:i w:val="0"/>
        </w:rPr>
        <w:t>2012</w:t>
      </w:r>
      <w:r w:rsidR="0065390F">
        <w:rPr>
          <w:rFonts w:ascii="Gill Sans MT" w:hAnsi="Gill Sans MT"/>
          <w:i w:val="0"/>
        </w:rPr>
        <w:t xml:space="preserve"> and then to </w:t>
      </w:r>
      <w:r w:rsidR="0065390F" w:rsidRPr="003512BA">
        <w:rPr>
          <w:rFonts w:ascii="Gill Sans MT" w:hAnsi="Gill Sans MT"/>
          <w:i w:val="0"/>
        </w:rPr>
        <w:t>24.2% in 2013</w:t>
      </w:r>
      <w:r w:rsidRPr="009F133F">
        <w:rPr>
          <w:rFonts w:ascii="Gill Sans MT" w:hAnsi="Gill Sans MT"/>
          <w:i w:val="0"/>
        </w:rPr>
        <w:t>,</w:t>
      </w:r>
      <w:r w:rsidRPr="00AB52FC">
        <w:rPr>
          <w:rFonts w:ascii="Gill Sans MT" w:hAnsi="Gill Sans MT"/>
          <w:i w:val="0"/>
        </w:rPr>
        <w:t xml:space="preserve"> and the rate of youth perceiving great risk to smoking marijuana once or twice a week</w:t>
      </w:r>
      <w:r w:rsidR="0065390F">
        <w:rPr>
          <w:rFonts w:ascii="Gill Sans MT" w:hAnsi="Gill Sans MT"/>
          <w:i w:val="0"/>
        </w:rPr>
        <w:t xml:space="preserve"> also decreased from 54.7% to </w:t>
      </w:r>
      <w:r w:rsidR="0065390F" w:rsidRPr="003512BA">
        <w:rPr>
          <w:rFonts w:ascii="Gill Sans MT" w:hAnsi="Gill Sans MT"/>
          <w:i w:val="0"/>
        </w:rPr>
        <w:t>39</w:t>
      </w:r>
      <w:r w:rsidRPr="003512BA">
        <w:rPr>
          <w:rFonts w:ascii="Gill Sans MT" w:hAnsi="Gill Sans MT"/>
          <w:i w:val="0"/>
        </w:rPr>
        <w:t>.5%</w:t>
      </w:r>
      <w:r w:rsidR="0065390F" w:rsidRPr="009F133F">
        <w:rPr>
          <w:rFonts w:ascii="Gill Sans MT" w:hAnsi="Gill Sans MT"/>
          <w:i w:val="0"/>
        </w:rPr>
        <w:t xml:space="preserve"> in 2013</w:t>
      </w:r>
      <w:r w:rsidRPr="009F133F">
        <w:rPr>
          <w:rFonts w:ascii="Gill Sans MT" w:hAnsi="Gill Sans MT"/>
          <w:i w:val="0"/>
        </w:rPr>
        <w:t>. The prevalence in m</w:t>
      </w:r>
      <w:r w:rsidRPr="006E4C76">
        <w:rPr>
          <w:rFonts w:ascii="Gill Sans MT" w:hAnsi="Gill Sans MT"/>
          <w:i w:val="0"/>
        </w:rPr>
        <w:t>arijuana use among that age group grew from 6.7% in 2008 to 7.4% in 2010</w:t>
      </w:r>
      <w:r w:rsidR="0065390F" w:rsidRPr="00493759">
        <w:rPr>
          <w:rFonts w:ascii="Gill Sans MT" w:hAnsi="Gill Sans MT"/>
          <w:i w:val="0"/>
        </w:rPr>
        <w:t xml:space="preserve"> and then to </w:t>
      </w:r>
      <w:r w:rsidR="0065390F" w:rsidRPr="003512BA">
        <w:rPr>
          <w:rFonts w:ascii="Gill Sans MT" w:hAnsi="Gill Sans MT"/>
          <w:i w:val="0"/>
        </w:rPr>
        <w:t>8.1% in 2013</w:t>
      </w:r>
      <w:r w:rsidRPr="009F133F">
        <w:rPr>
          <w:rFonts w:ascii="Gill Sans MT" w:hAnsi="Gill Sans MT"/>
          <w:i w:val="0"/>
        </w:rPr>
        <w:t xml:space="preserve">. More concerning are the rates of risk perception for other </w:t>
      </w:r>
      <w:r w:rsidR="00974A11" w:rsidRPr="009F133F">
        <w:rPr>
          <w:rFonts w:ascii="Gill Sans MT" w:hAnsi="Gill Sans MT"/>
          <w:i w:val="0"/>
        </w:rPr>
        <w:t xml:space="preserve">dangerous </w:t>
      </w:r>
      <w:r w:rsidRPr="006E4C76">
        <w:rPr>
          <w:rFonts w:ascii="Gill Sans MT" w:hAnsi="Gill Sans MT"/>
          <w:i w:val="0"/>
        </w:rPr>
        <w:t xml:space="preserve">drugs like heroin, cocaine, and methamphetamine. They all </w:t>
      </w:r>
      <w:r w:rsidR="00485BF5" w:rsidRPr="00493759">
        <w:rPr>
          <w:rFonts w:ascii="Gill Sans MT" w:hAnsi="Gill Sans MT"/>
          <w:i w:val="0"/>
        </w:rPr>
        <w:t xml:space="preserve">saw a decrease from 2002 to </w:t>
      </w:r>
      <w:r w:rsidR="00485BF5" w:rsidRPr="003512BA">
        <w:rPr>
          <w:rFonts w:ascii="Gill Sans MT" w:hAnsi="Gill Sans MT"/>
          <w:i w:val="0"/>
        </w:rPr>
        <w:t>2013</w:t>
      </w:r>
      <w:r w:rsidRPr="003512BA">
        <w:rPr>
          <w:rFonts w:ascii="Gill Sans MT" w:hAnsi="Gill Sans MT"/>
          <w:i w:val="0"/>
        </w:rPr>
        <w:t>.</w:t>
      </w:r>
      <w:r w:rsidRPr="00AB52FC">
        <w:rPr>
          <w:rFonts w:ascii="Gill Sans MT" w:hAnsi="Gill Sans MT"/>
          <w:i w:val="0"/>
        </w:rPr>
        <w:t xml:space="preserve"> </w:t>
      </w:r>
    </w:p>
    <w:p w:rsidR="00627E83" w:rsidRPr="00B32DDA" w:rsidRDefault="00627E83" w:rsidP="00627E83">
      <w:pPr>
        <w:pStyle w:val="BodyText"/>
        <w:tabs>
          <w:tab w:val="left" w:pos="9900"/>
        </w:tabs>
        <w:ind w:right="36"/>
        <w:rPr>
          <w:rFonts w:ascii="Gill Sans MT" w:hAnsi="Gill Sans MT"/>
          <w:i w:val="0"/>
          <w:highlight w:val="lightGray"/>
        </w:rPr>
      </w:pPr>
    </w:p>
    <w:p w:rsidR="00974A11" w:rsidRPr="00B32DDA" w:rsidRDefault="00974A11" w:rsidP="00627E83">
      <w:pPr>
        <w:pStyle w:val="BodyText"/>
        <w:tabs>
          <w:tab w:val="left" w:pos="9900"/>
        </w:tabs>
        <w:ind w:right="36"/>
        <w:rPr>
          <w:rFonts w:ascii="Gill Sans MT" w:hAnsi="Gill Sans MT"/>
          <w:i w:val="0"/>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3384"/>
        <w:gridCol w:w="3384"/>
      </w:tblGrid>
      <w:tr w:rsidR="00627E83" w:rsidRPr="00B32DDA" w:rsidTr="001F7F6A">
        <w:tc>
          <w:tcPr>
            <w:tcW w:w="10152" w:type="dxa"/>
            <w:gridSpan w:val="3"/>
            <w:shd w:val="clear" w:color="auto" w:fill="8DB3E2"/>
          </w:tcPr>
          <w:p w:rsidR="00627E83" w:rsidRPr="00B32DDA" w:rsidRDefault="00627E83" w:rsidP="007959B6">
            <w:pPr>
              <w:pStyle w:val="BodyText"/>
              <w:tabs>
                <w:tab w:val="left" w:pos="9900"/>
              </w:tabs>
              <w:spacing w:before="120" w:after="120"/>
              <w:ind w:right="43"/>
              <w:jc w:val="center"/>
              <w:rPr>
                <w:rFonts w:ascii="Gill Sans MT" w:hAnsi="Gill Sans MT"/>
                <w:b/>
                <w:i w:val="0"/>
                <w:highlight w:val="lightGray"/>
              </w:rPr>
            </w:pPr>
            <w:r w:rsidRPr="00485BF5">
              <w:rPr>
                <w:rFonts w:ascii="Gill Sans MT" w:hAnsi="Gill Sans MT"/>
                <w:b/>
                <w:i w:val="0"/>
              </w:rPr>
              <w:t>R</w:t>
            </w:r>
            <w:r w:rsidR="00485BF5" w:rsidRPr="00485BF5">
              <w:rPr>
                <w:rFonts w:ascii="Gill Sans MT" w:hAnsi="Gill Sans MT"/>
                <w:b/>
                <w:i w:val="0"/>
              </w:rPr>
              <w:t>isk Perception from 2002 to 2013</w:t>
            </w:r>
          </w:p>
        </w:tc>
      </w:tr>
      <w:tr w:rsidR="00627E83" w:rsidRPr="00B32DDA" w:rsidTr="001F7F6A">
        <w:tc>
          <w:tcPr>
            <w:tcW w:w="3384" w:type="dxa"/>
            <w:shd w:val="clear" w:color="auto" w:fill="8DB3E2"/>
          </w:tcPr>
          <w:p w:rsidR="00627E83" w:rsidRPr="00485BF5" w:rsidRDefault="00627E83" w:rsidP="007959B6">
            <w:pPr>
              <w:pStyle w:val="BodyText"/>
              <w:tabs>
                <w:tab w:val="left" w:pos="9900"/>
              </w:tabs>
              <w:spacing w:before="120" w:after="120"/>
              <w:ind w:right="36"/>
              <w:rPr>
                <w:rFonts w:ascii="Gill Sans MT" w:hAnsi="Gill Sans MT"/>
                <w:b/>
                <w:i w:val="0"/>
              </w:rPr>
            </w:pPr>
            <w:r w:rsidRPr="00485BF5">
              <w:rPr>
                <w:rFonts w:ascii="Gill Sans MT" w:hAnsi="Gill Sans MT"/>
                <w:b/>
                <w:i w:val="0"/>
              </w:rPr>
              <w:lastRenderedPageBreak/>
              <w:t>Drug</w:t>
            </w:r>
          </w:p>
        </w:tc>
        <w:tc>
          <w:tcPr>
            <w:tcW w:w="3384" w:type="dxa"/>
            <w:shd w:val="clear" w:color="auto" w:fill="8DB3E2"/>
          </w:tcPr>
          <w:p w:rsidR="00627E83" w:rsidRPr="00485BF5" w:rsidRDefault="00627E83" w:rsidP="007959B6">
            <w:pPr>
              <w:pStyle w:val="BodyText"/>
              <w:tabs>
                <w:tab w:val="left" w:pos="9900"/>
              </w:tabs>
              <w:spacing w:before="120" w:after="120"/>
              <w:ind w:right="36"/>
              <w:jc w:val="center"/>
              <w:rPr>
                <w:rFonts w:ascii="Gill Sans MT" w:hAnsi="Gill Sans MT"/>
                <w:b/>
                <w:i w:val="0"/>
              </w:rPr>
            </w:pPr>
            <w:r w:rsidRPr="00485BF5">
              <w:rPr>
                <w:rFonts w:ascii="Gill Sans MT" w:hAnsi="Gill Sans MT"/>
                <w:b/>
                <w:i w:val="0"/>
              </w:rPr>
              <w:t>2002</w:t>
            </w:r>
          </w:p>
        </w:tc>
        <w:tc>
          <w:tcPr>
            <w:tcW w:w="3384" w:type="dxa"/>
            <w:shd w:val="clear" w:color="auto" w:fill="8DB3E2"/>
          </w:tcPr>
          <w:p w:rsidR="00627E83" w:rsidRPr="003512BA" w:rsidRDefault="00485BF5" w:rsidP="007959B6">
            <w:pPr>
              <w:pStyle w:val="BodyText"/>
              <w:tabs>
                <w:tab w:val="left" w:pos="9900"/>
              </w:tabs>
              <w:spacing w:before="120" w:after="120"/>
              <w:ind w:right="43"/>
              <w:jc w:val="center"/>
              <w:rPr>
                <w:rFonts w:ascii="Gill Sans MT" w:hAnsi="Gill Sans MT"/>
                <w:b/>
                <w:i w:val="0"/>
              </w:rPr>
            </w:pPr>
            <w:r w:rsidRPr="003512BA">
              <w:rPr>
                <w:rFonts w:ascii="Gill Sans MT" w:hAnsi="Gill Sans MT"/>
                <w:b/>
                <w:i w:val="0"/>
              </w:rPr>
              <w:t>2013</w:t>
            </w:r>
          </w:p>
        </w:tc>
      </w:tr>
      <w:tr w:rsidR="00627E83" w:rsidRPr="00B32DDA" w:rsidTr="001F7F6A">
        <w:tc>
          <w:tcPr>
            <w:tcW w:w="3384" w:type="dxa"/>
            <w:shd w:val="clear" w:color="auto" w:fill="auto"/>
          </w:tcPr>
          <w:p w:rsidR="00627E83" w:rsidRPr="00485BF5" w:rsidRDefault="00627E83" w:rsidP="001F7F6A">
            <w:pPr>
              <w:pStyle w:val="BodyText"/>
              <w:tabs>
                <w:tab w:val="left" w:pos="9900"/>
              </w:tabs>
              <w:ind w:right="36"/>
              <w:rPr>
                <w:rFonts w:ascii="Gill Sans MT" w:hAnsi="Gill Sans MT"/>
                <w:i w:val="0"/>
              </w:rPr>
            </w:pPr>
            <w:r w:rsidRPr="00485BF5">
              <w:rPr>
                <w:rFonts w:ascii="Gill Sans MT" w:hAnsi="Gill Sans MT"/>
                <w:i w:val="0"/>
              </w:rPr>
              <w:t>Heroin</w:t>
            </w:r>
          </w:p>
        </w:tc>
        <w:tc>
          <w:tcPr>
            <w:tcW w:w="3384" w:type="dxa"/>
            <w:shd w:val="clear" w:color="auto" w:fill="auto"/>
          </w:tcPr>
          <w:p w:rsidR="00627E83" w:rsidRPr="00485BF5" w:rsidRDefault="00627E83" w:rsidP="001F7F6A">
            <w:pPr>
              <w:pStyle w:val="BodyText"/>
              <w:tabs>
                <w:tab w:val="left" w:pos="9900"/>
              </w:tabs>
              <w:ind w:right="36"/>
              <w:jc w:val="center"/>
              <w:rPr>
                <w:rFonts w:ascii="Gill Sans MT" w:hAnsi="Gill Sans MT"/>
                <w:i w:val="0"/>
              </w:rPr>
            </w:pPr>
            <w:r w:rsidRPr="00485BF5">
              <w:rPr>
                <w:rFonts w:ascii="Gill Sans MT" w:hAnsi="Gill Sans MT"/>
                <w:i w:val="0"/>
              </w:rPr>
              <w:t>82.5%</w:t>
            </w:r>
          </w:p>
        </w:tc>
        <w:tc>
          <w:tcPr>
            <w:tcW w:w="3384" w:type="dxa"/>
            <w:shd w:val="clear" w:color="auto" w:fill="auto"/>
          </w:tcPr>
          <w:p w:rsidR="00627E83" w:rsidRPr="003512BA" w:rsidRDefault="00485BF5" w:rsidP="001F7F6A">
            <w:pPr>
              <w:pStyle w:val="BodyText"/>
              <w:tabs>
                <w:tab w:val="left" w:pos="9900"/>
              </w:tabs>
              <w:ind w:right="36"/>
              <w:jc w:val="center"/>
              <w:rPr>
                <w:rFonts w:ascii="Gill Sans MT" w:hAnsi="Gill Sans MT"/>
                <w:i w:val="0"/>
              </w:rPr>
            </w:pPr>
            <w:r w:rsidRPr="003512BA">
              <w:rPr>
                <w:rFonts w:ascii="Gill Sans MT" w:hAnsi="Gill Sans MT"/>
                <w:i w:val="0"/>
              </w:rPr>
              <w:t>79.8</w:t>
            </w:r>
            <w:r w:rsidR="00627E83" w:rsidRPr="003512BA">
              <w:rPr>
                <w:rFonts w:ascii="Gill Sans MT" w:hAnsi="Gill Sans MT"/>
                <w:i w:val="0"/>
              </w:rPr>
              <w:t>%</w:t>
            </w:r>
          </w:p>
        </w:tc>
      </w:tr>
      <w:tr w:rsidR="00627E83" w:rsidRPr="00B32DDA" w:rsidTr="001F7F6A">
        <w:tc>
          <w:tcPr>
            <w:tcW w:w="3384" w:type="dxa"/>
            <w:shd w:val="clear" w:color="auto" w:fill="auto"/>
          </w:tcPr>
          <w:p w:rsidR="00627E83" w:rsidRPr="00485BF5" w:rsidRDefault="00627E83" w:rsidP="001F7F6A">
            <w:pPr>
              <w:pStyle w:val="BodyText"/>
              <w:tabs>
                <w:tab w:val="left" w:pos="9900"/>
              </w:tabs>
              <w:ind w:right="36"/>
              <w:rPr>
                <w:rFonts w:ascii="Gill Sans MT" w:hAnsi="Gill Sans MT"/>
                <w:i w:val="0"/>
              </w:rPr>
            </w:pPr>
            <w:r w:rsidRPr="00485BF5">
              <w:rPr>
                <w:rFonts w:ascii="Gill Sans MT" w:hAnsi="Gill Sans MT"/>
                <w:i w:val="0"/>
              </w:rPr>
              <w:t>Cocaine</w:t>
            </w:r>
          </w:p>
        </w:tc>
        <w:tc>
          <w:tcPr>
            <w:tcW w:w="3384" w:type="dxa"/>
            <w:shd w:val="clear" w:color="auto" w:fill="auto"/>
          </w:tcPr>
          <w:p w:rsidR="00627E83" w:rsidRPr="00485BF5" w:rsidRDefault="00627E83" w:rsidP="001F7F6A">
            <w:pPr>
              <w:pStyle w:val="BodyText"/>
              <w:tabs>
                <w:tab w:val="left" w:pos="9900"/>
              </w:tabs>
              <w:ind w:right="36"/>
              <w:jc w:val="center"/>
              <w:rPr>
                <w:rFonts w:ascii="Gill Sans MT" w:hAnsi="Gill Sans MT"/>
                <w:i w:val="0"/>
              </w:rPr>
            </w:pPr>
            <w:r w:rsidRPr="00485BF5">
              <w:rPr>
                <w:rFonts w:ascii="Gill Sans MT" w:hAnsi="Gill Sans MT"/>
                <w:i w:val="0"/>
              </w:rPr>
              <w:t>79.8%</w:t>
            </w:r>
          </w:p>
        </w:tc>
        <w:tc>
          <w:tcPr>
            <w:tcW w:w="3384" w:type="dxa"/>
            <w:shd w:val="clear" w:color="auto" w:fill="auto"/>
          </w:tcPr>
          <w:p w:rsidR="00627E83" w:rsidRPr="003512BA" w:rsidRDefault="00627E83" w:rsidP="001F7F6A">
            <w:pPr>
              <w:pStyle w:val="BodyText"/>
              <w:tabs>
                <w:tab w:val="left" w:pos="9900"/>
              </w:tabs>
              <w:ind w:right="36"/>
              <w:jc w:val="center"/>
              <w:rPr>
                <w:rFonts w:ascii="Gill Sans MT" w:hAnsi="Gill Sans MT"/>
                <w:i w:val="0"/>
              </w:rPr>
            </w:pPr>
            <w:r w:rsidRPr="003512BA">
              <w:rPr>
                <w:rFonts w:ascii="Gill Sans MT" w:hAnsi="Gill Sans MT"/>
                <w:i w:val="0"/>
              </w:rPr>
              <w:t>78.4%</w:t>
            </w:r>
          </w:p>
        </w:tc>
      </w:tr>
      <w:tr w:rsidR="00627E83" w:rsidRPr="00B32DDA" w:rsidTr="001F7F6A">
        <w:tc>
          <w:tcPr>
            <w:tcW w:w="3384" w:type="dxa"/>
            <w:shd w:val="clear" w:color="auto" w:fill="auto"/>
          </w:tcPr>
          <w:p w:rsidR="00627E83" w:rsidRPr="00485BF5" w:rsidRDefault="00627E83" w:rsidP="001F7F6A">
            <w:pPr>
              <w:pStyle w:val="BodyText"/>
              <w:tabs>
                <w:tab w:val="left" w:pos="9900"/>
              </w:tabs>
              <w:ind w:right="36"/>
              <w:rPr>
                <w:rFonts w:ascii="Gill Sans MT" w:hAnsi="Gill Sans MT"/>
                <w:i w:val="0"/>
              </w:rPr>
            </w:pPr>
            <w:r w:rsidRPr="00485BF5">
              <w:rPr>
                <w:rFonts w:ascii="Gill Sans MT" w:hAnsi="Gill Sans MT"/>
                <w:i w:val="0"/>
              </w:rPr>
              <w:t>LSD</w:t>
            </w:r>
          </w:p>
        </w:tc>
        <w:tc>
          <w:tcPr>
            <w:tcW w:w="3384" w:type="dxa"/>
            <w:shd w:val="clear" w:color="auto" w:fill="auto"/>
          </w:tcPr>
          <w:p w:rsidR="00627E83" w:rsidRPr="00485BF5" w:rsidRDefault="00627E83" w:rsidP="001F7F6A">
            <w:pPr>
              <w:pStyle w:val="BodyText"/>
              <w:tabs>
                <w:tab w:val="left" w:pos="9900"/>
              </w:tabs>
              <w:ind w:right="36"/>
              <w:jc w:val="center"/>
              <w:rPr>
                <w:rFonts w:ascii="Gill Sans MT" w:hAnsi="Gill Sans MT"/>
                <w:i w:val="0"/>
              </w:rPr>
            </w:pPr>
            <w:r w:rsidRPr="00485BF5">
              <w:rPr>
                <w:rFonts w:ascii="Gill Sans MT" w:hAnsi="Gill Sans MT"/>
                <w:i w:val="0"/>
              </w:rPr>
              <w:t>76.2%</w:t>
            </w:r>
          </w:p>
        </w:tc>
        <w:tc>
          <w:tcPr>
            <w:tcW w:w="3384" w:type="dxa"/>
            <w:shd w:val="clear" w:color="auto" w:fill="auto"/>
          </w:tcPr>
          <w:p w:rsidR="00627E83" w:rsidRPr="003512BA" w:rsidRDefault="00485BF5" w:rsidP="001F7F6A">
            <w:pPr>
              <w:pStyle w:val="BodyText"/>
              <w:tabs>
                <w:tab w:val="left" w:pos="9900"/>
              </w:tabs>
              <w:ind w:right="36"/>
              <w:jc w:val="center"/>
              <w:rPr>
                <w:rFonts w:ascii="Gill Sans MT" w:hAnsi="Gill Sans MT"/>
                <w:i w:val="0"/>
              </w:rPr>
            </w:pPr>
            <w:r w:rsidRPr="003512BA">
              <w:rPr>
                <w:rFonts w:ascii="Gill Sans MT" w:hAnsi="Gill Sans MT"/>
                <w:i w:val="0"/>
              </w:rPr>
              <w:t>69.7</w:t>
            </w:r>
            <w:r w:rsidR="00627E83" w:rsidRPr="003512BA">
              <w:rPr>
                <w:rFonts w:ascii="Gill Sans MT" w:hAnsi="Gill Sans MT"/>
                <w:i w:val="0"/>
              </w:rPr>
              <w:t>%</w:t>
            </w:r>
          </w:p>
        </w:tc>
      </w:tr>
      <w:tr w:rsidR="00627E83" w:rsidRPr="00B32DDA" w:rsidTr="001F7F6A">
        <w:tc>
          <w:tcPr>
            <w:tcW w:w="3384" w:type="dxa"/>
            <w:shd w:val="clear" w:color="auto" w:fill="auto"/>
          </w:tcPr>
          <w:p w:rsidR="00627E83" w:rsidRPr="00485BF5" w:rsidRDefault="00627E83" w:rsidP="001F7F6A">
            <w:pPr>
              <w:pStyle w:val="BodyText"/>
              <w:tabs>
                <w:tab w:val="left" w:pos="9900"/>
              </w:tabs>
              <w:ind w:right="36"/>
              <w:rPr>
                <w:rFonts w:ascii="Gill Sans MT" w:hAnsi="Gill Sans MT"/>
                <w:i w:val="0"/>
              </w:rPr>
            </w:pPr>
            <w:r w:rsidRPr="00485BF5">
              <w:rPr>
                <w:rFonts w:ascii="Gill Sans MT" w:hAnsi="Gill Sans MT"/>
                <w:i w:val="0"/>
              </w:rPr>
              <w:t>Marijuana</w:t>
            </w:r>
          </w:p>
        </w:tc>
        <w:tc>
          <w:tcPr>
            <w:tcW w:w="3384" w:type="dxa"/>
            <w:shd w:val="clear" w:color="auto" w:fill="auto"/>
          </w:tcPr>
          <w:p w:rsidR="00627E83" w:rsidRPr="00485BF5" w:rsidRDefault="00627E83" w:rsidP="001F7F6A">
            <w:pPr>
              <w:pStyle w:val="BodyText"/>
              <w:tabs>
                <w:tab w:val="left" w:pos="9900"/>
              </w:tabs>
              <w:ind w:right="36"/>
              <w:jc w:val="center"/>
              <w:rPr>
                <w:rFonts w:ascii="Gill Sans MT" w:hAnsi="Gill Sans MT"/>
                <w:i w:val="0"/>
              </w:rPr>
            </w:pPr>
            <w:r w:rsidRPr="00485BF5">
              <w:rPr>
                <w:rFonts w:ascii="Gill Sans MT" w:hAnsi="Gill Sans MT"/>
                <w:i w:val="0"/>
              </w:rPr>
              <w:t>51.5%</w:t>
            </w:r>
          </w:p>
        </w:tc>
        <w:tc>
          <w:tcPr>
            <w:tcW w:w="3384" w:type="dxa"/>
            <w:shd w:val="clear" w:color="auto" w:fill="auto"/>
          </w:tcPr>
          <w:p w:rsidR="00627E83" w:rsidRPr="003512BA" w:rsidRDefault="00485BF5" w:rsidP="001F7F6A">
            <w:pPr>
              <w:pStyle w:val="BodyText"/>
              <w:tabs>
                <w:tab w:val="left" w:pos="9900"/>
              </w:tabs>
              <w:ind w:right="36"/>
              <w:jc w:val="center"/>
              <w:rPr>
                <w:rFonts w:ascii="Gill Sans MT" w:hAnsi="Gill Sans MT"/>
                <w:i w:val="0"/>
              </w:rPr>
            </w:pPr>
            <w:r w:rsidRPr="003512BA">
              <w:rPr>
                <w:rFonts w:ascii="Gill Sans MT" w:hAnsi="Gill Sans MT"/>
                <w:i w:val="0"/>
              </w:rPr>
              <w:t>39.5</w:t>
            </w:r>
            <w:r w:rsidR="00627E83" w:rsidRPr="003512BA">
              <w:rPr>
                <w:rFonts w:ascii="Gill Sans MT" w:hAnsi="Gill Sans MT"/>
                <w:i w:val="0"/>
              </w:rPr>
              <w:t>%</w:t>
            </w:r>
          </w:p>
        </w:tc>
      </w:tr>
    </w:tbl>
    <w:p w:rsidR="00627E83" w:rsidRPr="00B32DDA" w:rsidRDefault="00627E83" w:rsidP="00627E83">
      <w:pPr>
        <w:pStyle w:val="BodyText"/>
        <w:tabs>
          <w:tab w:val="left" w:pos="9900"/>
        </w:tabs>
        <w:ind w:right="36"/>
        <w:rPr>
          <w:rFonts w:ascii="Gill Sans MT" w:hAnsi="Gill Sans MT"/>
          <w:i w:val="0"/>
          <w:highlight w:val="lightGray"/>
        </w:rPr>
      </w:pPr>
    </w:p>
    <w:p w:rsidR="00CE220A" w:rsidRPr="00B32DDA" w:rsidRDefault="00CE220A" w:rsidP="00627E83">
      <w:pPr>
        <w:pStyle w:val="BodyText"/>
        <w:tabs>
          <w:tab w:val="left" w:pos="9900"/>
        </w:tabs>
        <w:ind w:right="36"/>
        <w:rPr>
          <w:rFonts w:ascii="Gill Sans MT" w:hAnsi="Gill Sans MT"/>
          <w:i w:val="0"/>
          <w:highlight w:val="lightGray"/>
        </w:rPr>
      </w:pPr>
    </w:p>
    <w:p w:rsidR="00627E83" w:rsidRDefault="0032047E" w:rsidP="00CA47A6">
      <w:pPr>
        <w:pStyle w:val="BodyText"/>
        <w:tabs>
          <w:tab w:val="left" w:pos="9900"/>
        </w:tabs>
        <w:ind w:right="36"/>
        <w:rPr>
          <w:rFonts w:ascii="Gill Sans MT" w:hAnsi="Gill Sans MT"/>
          <w:i w:val="0"/>
        </w:rPr>
      </w:pPr>
      <w:r>
        <w:rPr>
          <w:rFonts w:ascii="Gill Sans MT" w:hAnsi="Gill Sans MT"/>
          <w:i w:val="0"/>
        </w:rPr>
        <w:t>Research suggests k</w:t>
      </w:r>
      <w:r w:rsidR="00627E83" w:rsidRPr="00CA47A6">
        <w:rPr>
          <w:rFonts w:ascii="Gill Sans MT" w:hAnsi="Gill Sans MT"/>
          <w:i w:val="0"/>
        </w:rPr>
        <w:t xml:space="preserve">ids and teens that get into fights and participate in other delinquent behaviors are more likely to </w:t>
      </w:r>
      <w:r w:rsidR="00627E83" w:rsidRPr="00493759">
        <w:rPr>
          <w:rFonts w:ascii="Gill Sans MT" w:hAnsi="Gill Sans MT"/>
          <w:i w:val="0"/>
        </w:rPr>
        <w:t xml:space="preserve">also use illicit drugs as opposed to kids who do not use drugs. For instance, </w:t>
      </w:r>
      <w:r w:rsidR="00CA47A6" w:rsidRPr="003512BA">
        <w:rPr>
          <w:rFonts w:ascii="Gill Sans MT" w:hAnsi="Gill Sans MT"/>
          <w:i w:val="0"/>
        </w:rPr>
        <w:t>in 2013, 17.7</w:t>
      </w:r>
      <w:r w:rsidR="00E5117F" w:rsidRPr="003512BA">
        <w:rPr>
          <w:rFonts w:ascii="Gill Sans MT" w:hAnsi="Gill Sans MT"/>
          <w:i w:val="0"/>
        </w:rPr>
        <w:t>%</w:t>
      </w:r>
      <w:r w:rsidR="00CA47A6" w:rsidRPr="003512BA">
        <w:rPr>
          <w:rFonts w:ascii="Gill Sans MT" w:hAnsi="Gill Sans MT"/>
          <w:i w:val="0"/>
        </w:rPr>
        <w:t xml:space="preserve"> of youth aged 12 to 17 reported that they had gotten into a serious fight at school or at work in the past year; 11.0</w:t>
      </w:r>
      <w:r w:rsidR="00E5117F" w:rsidRPr="003512BA">
        <w:rPr>
          <w:rFonts w:ascii="Gill Sans MT" w:hAnsi="Gill Sans MT"/>
          <w:i w:val="0"/>
        </w:rPr>
        <w:t>%</w:t>
      </w:r>
      <w:r w:rsidR="00CA47A6" w:rsidRPr="003512BA">
        <w:rPr>
          <w:rFonts w:ascii="Gill Sans MT" w:hAnsi="Gill Sans MT"/>
          <w:i w:val="0"/>
        </w:rPr>
        <w:t xml:space="preserve"> had taken part in a group-against group fight; 5.1</w:t>
      </w:r>
      <w:r w:rsidR="006E4C76" w:rsidRPr="003512BA">
        <w:rPr>
          <w:rFonts w:ascii="Gill Sans MT" w:hAnsi="Gill Sans MT"/>
          <w:i w:val="0"/>
        </w:rPr>
        <w:t>%</w:t>
      </w:r>
      <w:r w:rsidR="00CA47A6" w:rsidRPr="003512BA">
        <w:rPr>
          <w:rFonts w:ascii="Gill Sans MT" w:hAnsi="Gill Sans MT"/>
          <w:i w:val="0"/>
        </w:rPr>
        <w:t xml:space="preserve"> attacked others in at least one instance with the intent to harm or seriously hurt them; 3.4</w:t>
      </w:r>
      <w:r w:rsidR="006E4C76" w:rsidRPr="003512BA">
        <w:rPr>
          <w:rFonts w:ascii="Gill Sans MT" w:hAnsi="Gill Sans MT"/>
          <w:i w:val="0"/>
        </w:rPr>
        <w:t>%</w:t>
      </w:r>
      <w:r w:rsidR="00CA47A6" w:rsidRPr="003512BA">
        <w:rPr>
          <w:rFonts w:ascii="Gill Sans MT" w:hAnsi="Gill Sans MT"/>
          <w:i w:val="0"/>
        </w:rPr>
        <w:t xml:space="preserve"> had carried a handgun at least once; 2.8</w:t>
      </w:r>
      <w:r w:rsidR="00E5117F" w:rsidRPr="003512BA">
        <w:rPr>
          <w:rFonts w:ascii="Gill Sans MT" w:hAnsi="Gill Sans MT"/>
          <w:i w:val="0"/>
        </w:rPr>
        <w:t>%</w:t>
      </w:r>
      <w:r w:rsidR="00CA47A6" w:rsidRPr="003512BA">
        <w:rPr>
          <w:rFonts w:ascii="Gill Sans MT" w:hAnsi="Gill Sans MT"/>
          <w:i w:val="0"/>
        </w:rPr>
        <w:t xml:space="preserve"> had, at least once, stolen or tried to steal something worth more than $50; and 2.4</w:t>
      </w:r>
      <w:r w:rsidR="00E5117F" w:rsidRPr="003512BA">
        <w:rPr>
          <w:rFonts w:ascii="Gill Sans MT" w:hAnsi="Gill Sans MT"/>
          <w:i w:val="0"/>
        </w:rPr>
        <w:t>%</w:t>
      </w:r>
      <w:r w:rsidR="00CA47A6" w:rsidRPr="003512BA">
        <w:rPr>
          <w:rFonts w:ascii="Gill Sans MT" w:hAnsi="Gill Sans MT"/>
          <w:i w:val="0"/>
        </w:rPr>
        <w:t xml:space="preserve"> sold illegal drugs in the past year. The 2013 rates for taking part in a group-against-group fight and for stealing or trying to steal something worth more than $50 among youth aged 12 to 17 were lower than the 2012 rates. </w:t>
      </w:r>
      <w:r w:rsidR="001836CF" w:rsidRPr="003512BA">
        <w:rPr>
          <w:rFonts w:ascii="Gill Sans MT" w:hAnsi="Gill Sans MT"/>
          <w:i w:val="0"/>
        </w:rPr>
        <w:t>In Oklahoma, there were 3,015</w:t>
      </w:r>
      <w:r w:rsidR="00627E83" w:rsidRPr="003512BA">
        <w:rPr>
          <w:rFonts w:ascii="Gill Sans MT" w:hAnsi="Gill Sans MT"/>
          <w:i w:val="0"/>
        </w:rPr>
        <w:t xml:space="preserve"> alcohol</w:t>
      </w:r>
      <w:r w:rsidR="001836CF" w:rsidRPr="003512BA">
        <w:rPr>
          <w:rFonts w:ascii="Gill Sans MT" w:hAnsi="Gill Sans MT"/>
          <w:i w:val="0"/>
        </w:rPr>
        <w:t>/drug</w:t>
      </w:r>
      <w:r w:rsidR="00627E83" w:rsidRPr="003512BA">
        <w:rPr>
          <w:rFonts w:ascii="Gill Sans MT" w:hAnsi="Gill Sans MT"/>
          <w:i w:val="0"/>
        </w:rPr>
        <w:t xml:space="preserve">-related arrests of juveniles in 2010. This is a slight decrease over 2009 and continues a downward trend that started in 2006. </w:t>
      </w:r>
      <w:r w:rsidR="007C6728">
        <w:rPr>
          <w:rFonts w:ascii="Gill Sans MT" w:hAnsi="Gill Sans MT"/>
          <w:i w:val="0"/>
        </w:rPr>
        <w:t>Alcohol/drug-related</w:t>
      </w:r>
      <w:r w:rsidR="001836CF" w:rsidRPr="003512BA">
        <w:rPr>
          <w:rFonts w:ascii="Gill Sans MT" w:hAnsi="Gill Sans MT"/>
          <w:i w:val="0"/>
        </w:rPr>
        <w:t xml:space="preserve"> arrests continued to decline down to 2,201 in 2013</w:t>
      </w:r>
      <w:r w:rsidR="00627E83" w:rsidRPr="003512BA">
        <w:rPr>
          <w:rFonts w:ascii="Gill Sans MT" w:hAnsi="Gill Sans MT"/>
          <w:i w:val="0"/>
        </w:rPr>
        <w:t>.</w:t>
      </w:r>
    </w:p>
    <w:p w:rsidR="001836CF" w:rsidRDefault="001836CF" w:rsidP="00CA47A6">
      <w:pPr>
        <w:pStyle w:val="BodyText"/>
        <w:tabs>
          <w:tab w:val="left" w:pos="9900"/>
        </w:tabs>
        <w:ind w:right="36"/>
        <w:rPr>
          <w:rFonts w:ascii="Gill Sans MT" w:hAnsi="Gill Sans MT"/>
          <w:i w:val="0"/>
        </w:rPr>
      </w:pPr>
    </w:p>
    <w:p w:rsidR="008D1A8C" w:rsidRPr="00CA47A6" w:rsidRDefault="008D1A8C" w:rsidP="00F46687">
      <w:pPr>
        <w:pStyle w:val="BodyText"/>
        <w:tabs>
          <w:tab w:val="left" w:pos="9900"/>
        </w:tabs>
        <w:ind w:right="36"/>
        <w:jc w:val="center"/>
        <w:rPr>
          <w:rFonts w:ascii="Gill Sans MT" w:hAnsi="Gill Sans MT"/>
          <w:i w:val="0"/>
        </w:rPr>
      </w:pPr>
    </w:p>
    <w:p w:rsidR="00627E83" w:rsidRPr="00B32DDA" w:rsidRDefault="008515DD" w:rsidP="00F46687">
      <w:pPr>
        <w:pStyle w:val="BodyText"/>
        <w:tabs>
          <w:tab w:val="left" w:pos="9900"/>
        </w:tabs>
        <w:ind w:right="36"/>
        <w:jc w:val="center"/>
        <w:rPr>
          <w:rFonts w:ascii="Gill Sans MT" w:hAnsi="Gill Sans MT"/>
          <w:i w:val="0"/>
          <w:highlight w:val="lightGray"/>
        </w:rPr>
      </w:pPr>
      <w:r>
        <w:rPr>
          <w:noProof/>
        </w:rPr>
        <w:drawing>
          <wp:inline distT="0" distB="0" distL="0" distR="0">
            <wp:extent cx="4867275" cy="3657600"/>
            <wp:effectExtent l="19050" t="19050" r="28575" b="190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7275" cy="3657600"/>
                    </a:xfrm>
                    <a:prstGeom prst="rect">
                      <a:avLst/>
                    </a:prstGeom>
                    <a:noFill/>
                    <a:ln w="9525" cmpd="sng">
                      <a:solidFill>
                        <a:srgbClr val="4F81BD"/>
                      </a:solidFill>
                      <a:miter lim="800000"/>
                      <a:headEnd/>
                      <a:tailEnd/>
                    </a:ln>
                    <a:effectLst/>
                  </pic:spPr>
                </pic:pic>
              </a:graphicData>
            </a:graphic>
          </wp:inline>
        </w:drawing>
      </w:r>
    </w:p>
    <w:p w:rsidR="00627E83" w:rsidRPr="00B32DDA" w:rsidRDefault="00627E83" w:rsidP="00627E83">
      <w:pPr>
        <w:pStyle w:val="BodyText"/>
        <w:tabs>
          <w:tab w:val="left" w:pos="9900"/>
        </w:tabs>
        <w:ind w:right="36"/>
        <w:jc w:val="center"/>
        <w:rPr>
          <w:rFonts w:ascii="Gill Sans MT" w:hAnsi="Gill Sans MT"/>
          <w:b/>
          <w:sz w:val="28"/>
          <w:szCs w:val="28"/>
          <w:highlight w:val="lightGray"/>
          <w:u w:val="single"/>
        </w:rPr>
      </w:pPr>
    </w:p>
    <w:p w:rsidR="00CE220A" w:rsidRPr="00B32DDA" w:rsidRDefault="00CE220A" w:rsidP="00627E83">
      <w:pPr>
        <w:pStyle w:val="BodyText"/>
        <w:tabs>
          <w:tab w:val="left" w:pos="9900"/>
        </w:tabs>
        <w:ind w:right="36"/>
        <w:jc w:val="center"/>
        <w:rPr>
          <w:rFonts w:ascii="Gill Sans MT" w:hAnsi="Gill Sans MT"/>
          <w:b/>
          <w:sz w:val="28"/>
          <w:szCs w:val="28"/>
          <w:highlight w:val="lightGray"/>
          <w:u w:val="single"/>
        </w:rPr>
      </w:pPr>
    </w:p>
    <w:p w:rsidR="00CE220A" w:rsidRPr="00B32DDA" w:rsidRDefault="00CE220A" w:rsidP="00627E83">
      <w:pPr>
        <w:pStyle w:val="BodyText"/>
        <w:tabs>
          <w:tab w:val="left" w:pos="9900"/>
        </w:tabs>
        <w:ind w:right="36"/>
        <w:rPr>
          <w:rFonts w:ascii="Gill Sans MT" w:hAnsi="Gill Sans MT"/>
          <w:i w:val="0"/>
          <w:highlight w:val="lightGray"/>
        </w:rPr>
      </w:pPr>
    </w:p>
    <w:p w:rsidR="00627E83" w:rsidRPr="00D94DE7" w:rsidRDefault="00627E83" w:rsidP="00627E83">
      <w:pPr>
        <w:pStyle w:val="BodyText"/>
        <w:tabs>
          <w:tab w:val="left" w:pos="9900"/>
        </w:tabs>
        <w:ind w:right="36"/>
        <w:rPr>
          <w:rFonts w:ascii="Gill Sans MT" w:hAnsi="Gill Sans MT"/>
          <w:i w:val="0"/>
        </w:rPr>
      </w:pPr>
      <w:r w:rsidRPr="00CB546B">
        <w:rPr>
          <w:rFonts w:ascii="Gill Sans MT" w:hAnsi="Gill Sans MT"/>
          <w:i w:val="0"/>
        </w:rPr>
        <w:t xml:space="preserve">The emerging trend among youth is the misuse of </w:t>
      </w:r>
      <w:r w:rsidR="00CE220A" w:rsidRPr="00CB546B">
        <w:rPr>
          <w:rFonts w:ascii="Gill Sans MT" w:hAnsi="Gill Sans MT"/>
          <w:i w:val="0"/>
        </w:rPr>
        <w:t xml:space="preserve">prescription drugs. </w:t>
      </w:r>
      <w:r w:rsidRPr="00CB546B">
        <w:rPr>
          <w:rFonts w:ascii="Gill Sans MT" w:hAnsi="Gill Sans MT"/>
          <w:i w:val="0"/>
        </w:rPr>
        <w:t>There have not been major statistical changes in nonmedical pai</w:t>
      </w:r>
      <w:r w:rsidR="00375876">
        <w:rPr>
          <w:rFonts w:ascii="Gill Sans MT" w:hAnsi="Gill Sans MT"/>
          <w:i w:val="0"/>
        </w:rPr>
        <w:t>n reliever use from 2002</w:t>
      </w:r>
      <w:r w:rsidR="007C6728">
        <w:rPr>
          <w:rFonts w:ascii="Gill Sans MT" w:hAnsi="Gill Sans MT"/>
          <w:i w:val="0"/>
        </w:rPr>
        <w:t xml:space="preserve"> to 2009. After 2009 the trend </w:t>
      </w:r>
      <w:r w:rsidR="00375876" w:rsidRPr="003512BA">
        <w:rPr>
          <w:rFonts w:ascii="Gill Sans MT" w:hAnsi="Gill Sans MT"/>
          <w:i w:val="0"/>
        </w:rPr>
        <w:t>decreas</w:t>
      </w:r>
      <w:r w:rsidR="0032047E">
        <w:rPr>
          <w:rFonts w:ascii="Gill Sans MT" w:hAnsi="Gill Sans MT"/>
          <w:i w:val="0"/>
        </w:rPr>
        <w:t>ed</w:t>
      </w:r>
      <w:r w:rsidR="00375876" w:rsidRPr="003512BA">
        <w:rPr>
          <w:rFonts w:ascii="Gill Sans MT" w:hAnsi="Gill Sans MT"/>
          <w:i w:val="0"/>
        </w:rPr>
        <w:t xml:space="preserve"> through 2013</w:t>
      </w:r>
      <w:r w:rsidR="00375876" w:rsidRPr="00493759">
        <w:rPr>
          <w:rFonts w:ascii="Gill Sans MT" w:hAnsi="Gill Sans MT"/>
          <w:i w:val="0"/>
        </w:rPr>
        <w:t>,</w:t>
      </w:r>
      <w:r w:rsidRPr="00493759">
        <w:rPr>
          <w:rFonts w:ascii="Gill Sans MT" w:hAnsi="Gill Sans MT"/>
          <w:i w:val="0"/>
        </w:rPr>
        <w:t xml:space="preserve"> but there are other trends that indicate a growing problem. The initiation </w:t>
      </w:r>
      <w:r w:rsidRPr="00493759">
        <w:rPr>
          <w:rFonts w:ascii="Gill Sans MT" w:hAnsi="Gill Sans MT"/>
          <w:i w:val="0"/>
        </w:rPr>
        <w:lastRenderedPageBreak/>
        <w:t>rate for nonmedical pain reliever use is second only to marijuana, with nearly 2 million new nonmedical users per year since 2002. Over 500,000 of those people report</w:t>
      </w:r>
      <w:r w:rsidR="0032047E">
        <w:rPr>
          <w:rFonts w:ascii="Gill Sans MT" w:hAnsi="Gill Sans MT"/>
          <w:i w:val="0"/>
        </w:rPr>
        <w:t>ed</w:t>
      </w:r>
      <w:r w:rsidRPr="00493759">
        <w:rPr>
          <w:rFonts w:ascii="Gill Sans MT" w:hAnsi="Gill Sans MT"/>
          <w:i w:val="0"/>
        </w:rPr>
        <w:t xml:space="preserve"> never using any other types of illicit drugs. These large numbers do include adult users; however, most teens take pain relievers they find in the medicine cabinets in their own homes or from those of their friends. The increased number of use</w:t>
      </w:r>
      <w:r w:rsidR="001B5258" w:rsidRPr="00493759">
        <w:rPr>
          <w:rFonts w:ascii="Gill Sans MT" w:hAnsi="Gill Sans MT"/>
          <w:i w:val="0"/>
        </w:rPr>
        <w:t>rs increases the availability. Per the 2015 National Drug Threat Assessment, nearly 53</w:t>
      </w:r>
      <w:r w:rsidRPr="003512BA">
        <w:rPr>
          <w:rFonts w:ascii="Gill Sans MT" w:hAnsi="Gill Sans MT"/>
          <w:i w:val="0"/>
        </w:rPr>
        <w:t>% of persons 12 or older reported that they got pain relievers from a</w:t>
      </w:r>
      <w:r w:rsidR="001B5258" w:rsidRPr="003512BA">
        <w:rPr>
          <w:rFonts w:ascii="Gill Sans MT" w:hAnsi="Gill Sans MT"/>
          <w:i w:val="0"/>
        </w:rPr>
        <w:t xml:space="preserve"> friend or relative for free while another 14.6</w:t>
      </w:r>
      <w:r w:rsidRPr="003512BA">
        <w:rPr>
          <w:rFonts w:ascii="Gill Sans MT" w:hAnsi="Gill Sans MT"/>
          <w:i w:val="0"/>
        </w:rPr>
        <w:t xml:space="preserve">% said they purchased </w:t>
      </w:r>
      <w:r w:rsidR="001B5258" w:rsidRPr="003512BA">
        <w:rPr>
          <w:rFonts w:ascii="Gill Sans MT" w:hAnsi="Gill Sans MT"/>
          <w:i w:val="0"/>
        </w:rPr>
        <w:t xml:space="preserve">or took </w:t>
      </w:r>
      <w:r w:rsidRPr="003512BA">
        <w:rPr>
          <w:rFonts w:ascii="Gill Sans MT" w:hAnsi="Gill Sans MT"/>
          <w:i w:val="0"/>
        </w:rPr>
        <w:t>them from a relative or friend.</w:t>
      </w:r>
    </w:p>
    <w:p w:rsidR="00627E83" w:rsidRPr="00CB546B" w:rsidRDefault="00627E83" w:rsidP="00627E83">
      <w:pPr>
        <w:pStyle w:val="BodyText"/>
        <w:tabs>
          <w:tab w:val="left" w:pos="9900"/>
        </w:tabs>
        <w:ind w:right="36"/>
        <w:rPr>
          <w:rFonts w:ascii="Gill Sans MT" w:hAnsi="Gill Sans MT"/>
          <w:i w:val="0"/>
        </w:rPr>
      </w:pPr>
    </w:p>
    <w:p w:rsidR="00627E83" w:rsidRDefault="00627E83" w:rsidP="00627E83">
      <w:pPr>
        <w:pStyle w:val="BodyText"/>
        <w:tabs>
          <w:tab w:val="left" w:pos="9900"/>
        </w:tabs>
        <w:ind w:right="36"/>
        <w:rPr>
          <w:rFonts w:ascii="Gill Sans MT" w:hAnsi="Gill Sans MT"/>
          <w:i w:val="0"/>
        </w:rPr>
      </w:pPr>
      <w:r w:rsidRPr="0084343A">
        <w:rPr>
          <w:rFonts w:ascii="Gill Sans MT" w:hAnsi="Gill Sans MT"/>
          <w:i w:val="0"/>
        </w:rPr>
        <w:t xml:space="preserve">Research has shown that substance </w:t>
      </w:r>
      <w:r w:rsidR="00006A3B" w:rsidRPr="0084343A">
        <w:rPr>
          <w:rFonts w:ascii="Gill Sans MT" w:hAnsi="Gill Sans MT"/>
          <w:i w:val="0"/>
        </w:rPr>
        <w:t>abuse</w:t>
      </w:r>
      <w:r w:rsidRPr="0084343A">
        <w:rPr>
          <w:rFonts w:ascii="Gill Sans MT" w:hAnsi="Gill Sans MT"/>
          <w:i w:val="0"/>
        </w:rPr>
        <w:t xml:space="preserve"> by adolescents can be prevented through interventions involving risk and protective factors associated with the onset of escalation of use. Interventions to</w:t>
      </w:r>
      <w:r w:rsidRPr="00CB546B">
        <w:rPr>
          <w:rFonts w:ascii="Gill Sans MT" w:hAnsi="Gill Sans MT"/>
          <w:i w:val="0"/>
        </w:rPr>
        <w:t xml:space="preserve"> prevent substance </w:t>
      </w:r>
      <w:r w:rsidR="00006A3B" w:rsidRPr="00CB546B">
        <w:rPr>
          <w:rFonts w:ascii="Gill Sans MT" w:hAnsi="Gill Sans MT"/>
          <w:i w:val="0"/>
        </w:rPr>
        <w:t>abuse</w:t>
      </w:r>
      <w:r w:rsidRPr="00CB546B">
        <w:rPr>
          <w:rFonts w:ascii="Gill Sans MT" w:hAnsi="Gill Sans MT"/>
          <w:i w:val="0"/>
        </w:rPr>
        <w:t xml:space="preserve"> are usually designed to </w:t>
      </w:r>
      <w:r w:rsidR="00CE2915">
        <w:rPr>
          <w:rFonts w:ascii="Gill Sans MT" w:hAnsi="Gill Sans MT"/>
          <w:i w:val="0"/>
        </w:rPr>
        <w:t>decrease</w:t>
      </w:r>
      <w:r w:rsidRPr="00CB546B">
        <w:rPr>
          <w:rFonts w:ascii="Gill Sans MT" w:hAnsi="Gill Sans MT"/>
          <w:i w:val="0"/>
        </w:rPr>
        <w:t xml:space="preserve"> the influence of risk factors and enhance protective factors. There are several evidence-based substance abuse prevention programs in place across the country. One of the most prominent examples is the Project ALERT Program.</w:t>
      </w:r>
    </w:p>
    <w:p w:rsidR="0084343A" w:rsidRDefault="0084343A" w:rsidP="00627E83">
      <w:pPr>
        <w:pStyle w:val="BodyText"/>
        <w:tabs>
          <w:tab w:val="left" w:pos="9900"/>
        </w:tabs>
        <w:ind w:right="36"/>
        <w:rPr>
          <w:rFonts w:ascii="Gill Sans MT" w:hAnsi="Gill Sans MT"/>
          <w:i w:val="0"/>
        </w:rPr>
      </w:pPr>
    </w:p>
    <w:p w:rsidR="0084343A" w:rsidRPr="003512BA" w:rsidRDefault="0084343A" w:rsidP="0084343A">
      <w:pPr>
        <w:pStyle w:val="BodyText"/>
        <w:tabs>
          <w:tab w:val="left" w:pos="720"/>
          <w:tab w:val="left" w:pos="9900"/>
        </w:tabs>
        <w:ind w:right="36"/>
        <w:rPr>
          <w:rFonts w:ascii="Gill Sans MT" w:hAnsi="Gill Sans MT"/>
          <w:i w:val="0"/>
        </w:rPr>
      </w:pPr>
      <w:r w:rsidRPr="003512BA">
        <w:rPr>
          <w:rFonts w:ascii="Gill Sans MT" w:hAnsi="Gill Sans MT"/>
          <w:i w:val="0"/>
        </w:rPr>
        <w:t>In 2014, 8</w:t>
      </w:r>
      <w:r w:rsidRPr="003512BA">
        <w:rPr>
          <w:rFonts w:ascii="Gill Sans MT" w:hAnsi="Gill Sans MT"/>
          <w:i w:val="0"/>
          <w:vertAlign w:val="superscript"/>
        </w:rPr>
        <w:t>th</w:t>
      </w:r>
      <w:r w:rsidRPr="003512BA">
        <w:rPr>
          <w:rFonts w:ascii="Gill Sans MT" w:hAnsi="Gill Sans MT"/>
          <w:i w:val="0"/>
        </w:rPr>
        <w:t xml:space="preserve"> graders in the last month:</w:t>
      </w:r>
    </w:p>
    <w:p w:rsidR="0084343A" w:rsidRPr="003512BA" w:rsidRDefault="0084343A" w:rsidP="0084343A">
      <w:pPr>
        <w:pStyle w:val="BodyText"/>
        <w:tabs>
          <w:tab w:val="left" w:pos="9900"/>
        </w:tabs>
        <w:ind w:left="450" w:right="36"/>
        <w:rPr>
          <w:rFonts w:ascii="Gill Sans MT" w:hAnsi="Gill Sans MT"/>
          <w:i w:val="0"/>
        </w:rPr>
      </w:pPr>
      <w:r w:rsidRPr="003512BA">
        <w:rPr>
          <w:rFonts w:ascii="Gill Sans MT" w:hAnsi="Gill Sans MT"/>
          <w:i w:val="0"/>
        </w:rPr>
        <w:t>9.0% used alcohol</w:t>
      </w:r>
    </w:p>
    <w:p w:rsidR="0084343A" w:rsidRPr="003512BA" w:rsidRDefault="0084343A" w:rsidP="0084343A">
      <w:pPr>
        <w:pStyle w:val="BodyText"/>
        <w:tabs>
          <w:tab w:val="left" w:pos="9900"/>
        </w:tabs>
        <w:ind w:left="450" w:right="36"/>
        <w:rPr>
          <w:rFonts w:ascii="Gill Sans MT" w:hAnsi="Gill Sans MT"/>
          <w:i w:val="0"/>
        </w:rPr>
      </w:pPr>
      <w:r w:rsidRPr="003512BA">
        <w:rPr>
          <w:rFonts w:ascii="Gill Sans MT" w:hAnsi="Gill Sans MT"/>
          <w:i w:val="0"/>
        </w:rPr>
        <w:t>8.7% used e-cigarettes</w:t>
      </w:r>
    </w:p>
    <w:p w:rsidR="0084343A" w:rsidRPr="003512BA" w:rsidRDefault="0084343A" w:rsidP="0084343A">
      <w:pPr>
        <w:pStyle w:val="BodyText"/>
        <w:tabs>
          <w:tab w:val="left" w:pos="9900"/>
        </w:tabs>
        <w:ind w:left="450" w:right="36"/>
        <w:rPr>
          <w:rFonts w:ascii="Gill Sans MT" w:hAnsi="Gill Sans MT"/>
          <w:i w:val="0"/>
        </w:rPr>
      </w:pPr>
      <w:r w:rsidRPr="003512BA">
        <w:rPr>
          <w:rFonts w:ascii="Gill Sans MT" w:hAnsi="Gill Sans MT"/>
          <w:i w:val="0"/>
        </w:rPr>
        <w:t>6.5% used marijuana</w:t>
      </w:r>
    </w:p>
    <w:p w:rsidR="0084343A" w:rsidRPr="003512BA" w:rsidRDefault="0084343A" w:rsidP="0084343A">
      <w:pPr>
        <w:pStyle w:val="BodyText"/>
        <w:tabs>
          <w:tab w:val="left" w:pos="9900"/>
        </w:tabs>
        <w:ind w:left="450" w:right="36"/>
        <w:rPr>
          <w:rFonts w:ascii="Gill Sans MT" w:hAnsi="Gill Sans MT"/>
          <w:i w:val="0"/>
        </w:rPr>
      </w:pPr>
      <w:r w:rsidRPr="003512BA">
        <w:rPr>
          <w:rFonts w:ascii="Gill Sans MT" w:hAnsi="Gill Sans MT"/>
          <w:i w:val="0"/>
        </w:rPr>
        <w:t>4.0% smoked cigarettes</w:t>
      </w:r>
    </w:p>
    <w:p w:rsidR="0084343A" w:rsidRPr="003512BA" w:rsidRDefault="0084343A" w:rsidP="0084343A">
      <w:pPr>
        <w:pStyle w:val="BodyText"/>
        <w:tabs>
          <w:tab w:val="left" w:pos="9900"/>
        </w:tabs>
        <w:ind w:left="450" w:right="36"/>
        <w:rPr>
          <w:rFonts w:ascii="Gill Sans MT" w:hAnsi="Gill Sans MT"/>
          <w:i w:val="0"/>
        </w:rPr>
      </w:pPr>
      <w:r w:rsidRPr="003512BA">
        <w:rPr>
          <w:rFonts w:ascii="Gill Sans MT" w:hAnsi="Gill Sans MT"/>
          <w:i w:val="0"/>
        </w:rPr>
        <w:t>2.7% have been drunk</w:t>
      </w:r>
    </w:p>
    <w:p w:rsidR="0084343A" w:rsidRDefault="0084343A" w:rsidP="0084343A">
      <w:pPr>
        <w:pStyle w:val="BodyText"/>
        <w:tabs>
          <w:tab w:val="left" w:pos="9900"/>
        </w:tabs>
        <w:ind w:left="450" w:right="36"/>
        <w:rPr>
          <w:rFonts w:ascii="Gill Sans MT" w:hAnsi="Gill Sans MT"/>
          <w:i w:val="0"/>
        </w:rPr>
      </w:pPr>
      <w:r w:rsidRPr="003512BA">
        <w:rPr>
          <w:rFonts w:ascii="Gill Sans MT" w:hAnsi="Gill Sans MT"/>
          <w:i w:val="0"/>
        </w:rPr>
        <w:t>2.2% used inhalants</w:t>
      </w:r>
      <w:r>
        <w:rPr>
          <w:rFonts w:ascii="Gill Sans MT" w:hAnsi="Gill Sans MT"/>
          <w:i w:val="0"/>
        </w:rPr>
        <w:tab/>
      </w:r>
      <w:r>
        <w:rPr>
          <w:rFonts w:ascii="Gill Sans MT" w:hAnsi="Gill Sans MT"/>
          <w:i w:val="0"/>
        </w:rPr>
        <w:tab/>
      </w:r>
      <w:r>
        <w:rPr>
          <w:rFonts w:ascii="Gill Sans MT" w:hAnsi="Gill Sans MT"/>
          <w:i w:val="0"/>
        </w:rPr>
        <w:tab/>
      </w:r>
    </w:p>
    <w:p w:rsidR="00627E83" w:rsidRPr="00CB546B" w:rsidRDefault="0084343A" w:rsidP="00627E83">
      <w:pPr>
        <w:pStyle w:val="BodyText"/>
        <w:tabs>
          <w:tab w:val="left" w:pos="9900"/>
        </w:tabs>
        <w:ind w:right="36"/>
        <w:rPr>
          <w:rFonts w:ascii="Gill Sans MT" w:hAnsi="Gill Sans MT"/>
          <w:i w:val="0"/>
        </w:rPr>
      </w:pPr>
      <w:r>
        <w:rPr>
          <w:rFonts w:ascii="Gill Sans MT" w:hAnsi="Gill Sans MT"/>
          <w:i w:val="0"/>
        </w:rPr>
        <w:tab/>
      </w:r>
    </w:p>
    <w:p w:rsidR="00627E83" w:rsidRPr="00CB546B" w:rsidRDefault="00627E83" w:rsidP="00627E83">
      <w:pPr>
        <w:pStyle w:val="BodyText"/>
        <w:tabs>
          <w:tab w:val="left" w:pos="9900"/>
        </w:tabs>
        <w:ind w:right="36"/>
        <w:rPr>
          <w:rFonts w:ascii="Gill Sans MT" w:hAnsi="Gill Sans MT"/>
          <w:i w:val="0"/>
        </w:rPr>
      </w:pPr>
      <w:r w:rsidRPr="00CB546B">
        <w:rPr>
          <w:rFonts w:ascii="Gill Sans MT" w:hAnsi="Gill Sans MT"/>
          <w:i w:val="0"/>
        </w:rPr>
        <w:t xml:space="preserve">Project ALERT gives middle school-age children insight and skills for resisting substance </w:t>
      </w:r>
      <w:r w:rsidR="00006A3B" w:rsidRPr="00CB546B">
        <w:rPr>
          <w:rFonts w:ascii="Gill Sans MT" w:hAnsi="Gill Sans MT"/>
          <w:i w:val="0"/>
        </w:rPr>
        <w:t>abuse</w:t>
      </w:r>
      <w:r w:rsidRPr="00CB546B">
        <w:rPr>
          <w:rFonts w:ascii="Gill Sans MT" w:hAnsi="Gill Sans MT"/>
          <w:i w:val="0"/>
        </w:rPr>
        <w:t>. It is included on the National Registry of Evidence-</w:t>
      </w:r>
      <w:r w:rsidR="00006A3B" w:rsidRPr="00CB546B">
        <w:rPr>
          <w:rFonts w:ascii="Gill Sans MT" w:hAnsi="Gill Sans MT"/>
          <w:i w:val="0"/>
        </w:rPr>
        <w:t>B</w:t>
      </w:r>
      <w:r w:rsidRPr="00CB546B">
        <w:rPr>
          <w:rFonts w:ascii="Gill Sans MT" w:hAnsi="Gill Sans MT"/>
          <w:i w:val="0"/>
        </w:rPr>
        <w:t>ased Progr</w:t>
      </w:r>
      <w:r w:rsidR="003E510B">
        <w:rPr>
          <w:rFonts w:ascii="Gill Sans MT" w:hAnsi="Gill Sans MT"/>
          <w:i w:val="0"/>
        </w:rPr>
        <w:t xml:space="preserve">ams and Practices. </w:t>
      </w:r>
      <w:r w:rsidR="003E510B" w:rsidRPr="003512BA">
        <w:rPr>
          <w:rFonts w:ascii="Gill Sans MT" w:hAnsi="Gill Sans MT"/>
          <w:i w:val="0"/>
        </w:rPr>
        <w:t xml:space="preserve">In 2015 there </w:t>
      </w:r>
      <w:r w:rsidR="003512BA">
        <w:rPr>
          <w:rFonts w:ascii="Gill Sans MT" w:hAnsi="Gill Sans MT"/>
          <w:i w:val="0"/>
        </w:rPr>
        <w:t>were</w:t>
      </w:r>
      <w:r w:rsidR="003E510B" w:rsidRPr="003512BA">
        <w:rPr>
          <w:rFonts w:ascii="Gill Sans MT" w:hAnsi="Gill Sans MT"/>
          <w:i w:val="0"/>
        </w:rPr>
        <w:t xml:space="preserve"> 540</w:t>
      </w:r>
      <w:r w:rsidRPr="00CB546B">
        <w:rPr>
          <w:rFonts w:ascii="Gill Sans MT" w:hAnsi="Gill Sans MT"/>
          <w:i w:val="0"/>
        </w:rPr>
        <w:t xml:space="preserve"> teachers in Oklahoma currently trained in the Project ALERT curriculum. The curriculum was designed, developed, and tested for </w:t>
      </w:r>
      <w:r w:rsidR="0084343A" w:rsidRPr="003512BA">
        <w:rPr>
          <w:rFonts w:ascii="Gill Sans MT" w:hAnsi="Gill Sans MT"/>
          <w:i w:val="0"/>
        </w:rPr>
        <w:t>ove</w:t>
      </w:r>
      <w:r w:rsidR="0084343A" w:rsidRPr="00CE2915">
        <w:rPr>
          <w:rFonts w:ascii="Gill Sans MT" w:hAnsi="Gill Sans MT"/>
          <w:i w:val="0"/>
        </w:rPr>
        <w:t>r</w:t>
      </w:r>
      <w:r w:rsidR="0084343A">
        <w:rPr>
          <w:rFonts w:ascii="Gill Sans MT" w:hAnsi="Gill Sans MT"/>
          <w:i w:val="0"/>
        </w:rPr>
        <w:t xml:space="preserve"> </w:t>
      </w:r>
      <w:r w:rsidRPr="00CB546B">
        <w:rPr>
          <w:rFonts w:ascii="Gill Sans MT" w:hAnsi="Gill Sans MT"/>
          <w:i w:val="0"/>
        </w:rPr>
        <w:t>10 years by RAND Drug Policy Research Center. Program successes include:</w:t>
      </w:r>
    </w:p>
    <w:p w:rsidR="00627E83" w:rsidRPr="00CB546B" w:rsidRDefault="00627E83" w:rsidP="00627E83">
      <w:pPr>
        <w:pStyle w:val="BodyText"/>
        <w:tabs>
          <w:tab w:val="left" w:pos="9900"/>
        </w:tabs>
        <w:ind w:right="36"/>
        <w:rPr>
          <w:rFonts w:ascii="Gill Sans MT" w:hAnsi="Gill Sans MT"/>
          <w:i w:val="0"/>
        </w:rPr>
      </w:pPr>
    </w:p>
    <w:p w:rsidR="00627E83" w:rsidRDefault="00627E83" w:rsidP="00B151FD">
      <w:pPr>
        <w:pStyle w:val="BodyText"/>
        <w:numPr>
          <w:ilvl w:val="0"/>
          <w:numId w:val="15"/>
        </w:numPr>
        <w:tabs>
          <w:tab w:val="left" w:pos="720"/>
          <w:tab w:val="left" w:pos="9900"/>
        </w:tabs>
        <w:ind w:right="36"/>
        <w:rPr>
          <w:rFonts w:ascii="Gill Sans MT" w:hAnsi="Gill Sans MT"/>
          <w:i w:val="0"/>
        </w:rPr>
      </w:pPr>
      <w:r w:rsidRPr="00CB546B">
        <w:rPr>
          <w:rFonts w:ascii="Gill Sans MT" w:hAnsi="Gill Sans MT"/>
          <w:i w:val="0"/>
        </w:rPr>
        <w:t>24% lower alcohol misuse scores</w:t>
      </w:r>
    </w:p>
    <w:p w:rsidR="0084343A" w:rsidRPr="00CB546B" w:rsidRDefault="0084343A" w:rsidP="00B151FD">
      <w:pPr>
        <w:pStyle w:val="BodyText"/>
        <w:numPr>
          <w:ilvl w:val="0"/>
          <w:numId w:val="15"/>
        </w:numPr>
        <w:tabs>
          <w:tab w:val="left" w:pos="720"/>
          <w:tab w:val="left" w:pos="9900"/>
        </w:tabs>
        <w:ind w:right="36"/>
        <w:rPr>
          <w:rFonts w:ascii="Gill Sans MT" w:hAnsi="Gill Sans MT"/>
          <w:i w:val="0"/>
        </w:rPr>
      </w:pPr>
      <w:r>
        <w:rPr>
          <w:rFonts w:ascii="Gill Sans MT" w:hAnsi="Gill Sans MT"/>
          <w:i w:val="0"/>
        </w:rPr>
        <w:t>23% lower tobacco use</w:t>
      </w:r>
    </w:p>
    <w:p w:rsidR="00627E83" w:rsidRPr="00CB546B" w:rsidRDefault="00627E83" w:rsidP="00B151FD">
      <w:pPr>
        <w:pStyle w:val="BodyText"/>
        <w:numPr>
          <w:ilvl w:val="0"/>
          <w:numId w:val="14"/>
        </w:numPr>
        <w:tabs>
          <w:tab w:val="left" w:pos="720"/>
          <w:tab w:val="left" w:pos="9900"/>
        </w:tabs>
        <w:ind w:right="36"/>
        <w:jc w:val="both"/>
        <w:rPr>
          <w:rFonts w:ascii="Gill Sans MT" w:hAnsi="Gill Sans MT"/>
          <w:i w:val="0"/>
        </w:rPr>
      </w:pPr>
      <w:r w:rsidRPr="00CB546B">
        <w:rPr>
          <w:rFonts w:ascii="Gill Sans MT" w:hAnsi="Gill Sans MT"/>
          <w:i w:val="0"/>
        </w:rPr>
        <w:t>20% reduction of highest-risk early drinkers</w:t>
      </w:r>
    </w:p>
    <w:p w:rsidR="00627E83" w:rsidRPr="00CB546B" w:rsidRDefault="0084343A" w:rsidP="00B151FD">
      <w:pPr>
        <w:pStyle w:val="BodyText"/>
        <w:numPr>
          <w:ilvl w:val="0"/>
          <w:numId w:val="14"/>
        </w:numPr>
        <w:tabs>
          <w:tab w:val="left" w:pos="720"/>
          <w:tab w:val="left" w:pos="9900"/>
        </w:tabs>
        <w:ind w:right="36"/>
        <w:jc w:val="both"/>
        <w:rPr>
          <w:rFonts w:ascii="Gill Sans MT" w:hAnsi="Gill Sans MT"/>
          <w:i w:val="0"/>
        </w:rPr>
      </w:pPr>
      <w:r w:rsidRPr="003512BA">
        <w:rPr>
          <w:rFonts w:ascii="Gill Sans MT" w:hAnsi="Gill Sans MT"/>
          <w:i w:val="0"/>
        </w:rPr>
        <w:t>26</w:t>
      </w:r>
      <w:r w:rsidR="00627E83" w:rsidRPr="00CB546B">
        <w:rPr>
          <w:rFonts w:ascii="Gill Sans MT" w:hAnsi="Gill Sans MT"/>
          <w:i w:val="0"/>
        </w:rPr>
        <w:t>% decrease in current marijuana use</w:t>
      </w:r>
    </w:p>
    <w:p w:rsidR="00627E83" w:rsidRPr="00CB546B" w:rsidRDefault="00627E83" w:rsidP="00627E83">
      <w:pPr>
        <w:pStyle w:val="BodyText"/>
        <w:tabs>
          <w:tab w:val="left" w:pos="9900"/>
        </w:tabs>
        <w:ind w:right="36"/>
        <w:rPr>
          <w:rFonts w:ascii="Gill Sans MT" w:hAnsi="Gill Sans MT"/>
          <w:i w:val="0"/>
        </w:rPr>
      </w:pPr>
    </w:p>
    <w:p w:rsidR="00627E83" w:rsidRPr="00CB546B" w:rsidRDefault="00627E83" w:rsidP="00627E83">
      <w:pPr>
        <w:pStyle w:val="BodyText"/>
        <w:tabs>
          <w:tab w:val="left" w:pos="9900"/>
        </w:tabs>
        <w:ind w:right="36"/>
        <w:rPr>
          <w:rFonts w:ascii="Gill Sans MT" w:hAnsi="Gill Sans MT"/>
          <w:i w:val="0"/>
        </w:rPr>
      </w:pPr>
      <w:r w:rsidRPr="00CB546B">
        <w:rPr>
          <w:rFonts w:ascii="Gill Sans MT" w:hAnsi="Gill Sans MT"/>
          <w:i w:val="0"/>
        </w:rPr>
        <w:t>The program is designed to help motivate kids and teens to avoid using drugs and teach the skills they need to resist peer pressure. It includes 11 lessons the first year and three</w:t>
      </w:r>
      <w:r w:rsidR="00006A3B" w:rsidRPr="00CB546B">
        <w:rPr>
          <w:rFonts w:ascii="Gill Sans MT" w:hAnsi="Gill Sans MT"/>
          <w:i w:val="0"/>
        </w:rPr>
        <w:t xml:space="preserve"> (3) </w:t>
      </w:r>
      <w:r w:rsidRPr="00CB546B">
        <w:rPr>
          <w:rFonts w:ascii="Gill Sans MT" w:hAnsi="Gill Sans MT"/>
          <w:i w:val="0"/>
        </w:rPr>
        <w:t>the second year. Lessons include small-group activities, question-and-answer sessions, role-playing, and skills practice to engage student participation. The goals are to help students understand the risks of drug use, recognize the benefits of nonuse, and resist pressure to try or use drugs.</w:t>
      </w:r>
    </w:p>
    <w:p w:rsidR="00627E83" w:rsidRPr="00CB546B" w:rsidRDefault="00627E83" w:rsidP="00627E83">
      <w:pPr>
        <w:pStyle w:val="BodyText"/>
        <w:tabs>
          <w:tab w:val="left" w:pos="9900"/>
        </w:tabs>
        <w:ind w:right="36"/>
        <w:rPr>
          <w:rFonts w:ascii="Gill Sans MT" w:hAnsi="Gill Sans MT"/>
          <w:i w:val="0"/>
        </w:rPr>
      </w:pPr>
    </w:p>
    <w:p w:rsidR="00627E83" w:rsidRPr="00975A3B" w:rsidRDefault="00627E83" w:rsidP="00627E83">
      <w:pPr>
        <w:pStyle w:val="BodyText"/>
        <w:tabs>
          <w:tab w:val="left" w:pos="9900"/>
        </w:tabs>
        <w:ind w:right="36"/>
        <w:rPr>
          <w:rFonts w:ascii="Gill Sans MT" w:hAnsi="Gill Sans MT"/>
          <w:i w:val="0"/>
          <w:highlight w:val="yellow"/>
        </w:rPr>
      </w:pPr>
      <w:r w:rsidRPr="003512BA">
        <w:rPr>
          <w:rFonts w:ascii="Gill Sans MT" w:hAnsi="Gill Sans MT"/>
          <w:i w:val="0"/>
        </w:rPr>
        <w:t xml:space="preserve">The scarcity of school-based, and especially community-based, prevention programs is one of the biggest challenges to making real </w:t>
      </w:r>
      <w:r w:rsidR="00CE220A" w:rsidRPr="003512BA">
        <w:rPr>
          <w:rFonts w:ascii="Gill Sans MT" w:hAnsi="Gill Sans MT"/>
          <w:i w:val="0"/>
        </w:rPr>
        <w:t xml:space="preserve">community </w:t>
      </w:r>
      <w:r w:rsidRPr="003512BA">
        <w:rPr>
          <w:rFonts w:ascii="Gill Sans MT" w:hAnsi="Gill Sans MT"/>
          <w:i w:val="0"/>
        </w:rPr>
        <w:t xml:space="preserve">changes. </w:t>
      </w:r>
      <w:r w:rsidR="00CE220A" w:rsidRPr="003512BA">
        <w:rPr>
          <w:rFonts w:ascii="Gill Sans MT" w:hAnsi="Gill Sans MT"/>
          <w:i w:val="0"/>
        </w:rPr>
        <w:t xml:space="preserve">Models for </w:t>
      </w:r>
      <w:r w:rsidR="00006A3B" w:rsidRPr="003512BA">
        <w:rPr>
          <w:rFonts w:ascii="Gill Sans MT" w:hAnsi="Gill Sans MT"/>
          <w:i w:val="0"/>
        </w:rPr>
        <w:t xml:space="preserve">effective </w:t>
      </w:r>
      <w:r w:rsidR="00CE220A" w:rsidRPr="003512BA">
        <w:rPr>
          <w:rFonts w:ascii="Gill Sans MT" w:hAnsi="Gill Sans MT"/>
          <w:i w:val="0"/>
        </w:rPr>
        <w:t xml:space="preserve">prevention and intervention programs have been successfully implemented through the federal grant programs such as Project Safe Neighborhoods and Weed and Seed programs.  </w:t>
      </w:r>
    </w:p>
    <w:p w:rsidR="00C0548D" w:rsidRPr="00975A3B" w:rsidRDefault="00C0548D" w:rsidP="00627E83">
      <w:pPr>
        <w:pStyle w:val="BodyText"/>
        <w:tabs>
          <w:tab w:val="left" w:pos="9900"/>
        </w:tabs>
        <w:ind w:right="36"/>
        <w:rPr>
          <w:rFonts w:ascii="Gill Sans MT" w:hAnsi="Gill Sans MT"/>
          <w:i w:val="0"/>
          <w:highlight w:val="yellow"/>
        </w:rPr>
      </w:pPr>
    </w:p>
    <w:p w:rsidR="00C0548D" w:rsidRPr="00852429" w:rsidRDefault="00C0548D" w:rsidP="00627E83">
      <w:pPr>
        <w:pStyle w:val="BodyText"/>
        <w:tabs>
          <w:tab w:val="left" w:pos="9900"/>
        </w:tabs>
        <w:ind w:right="36"/>
        <w:rPr>
          <w:rFonts w:ascii="Gill Sans MT" w:hAnsi="Gill Sans MT"/>
          <w:i w:val="0"/>
        </w:rPr>
      </w:pPr>
      <w:r w:rsidRPr="00852429">
        <w:rPr>
          <w:rFonts w:ascii="Gill Sans MT" w:hAnsi="Gill Sans MT"/>
          <w:i w:val="0"/>
        </w:rPr>
        <w:t xml:space="preserve">Over the last several years, there has been an ever increasing rise in the availability and use of synthetic drugs, especially synthetic cannabinoids, commonly known as “Spice” and “K2”. Synthetic cannabinoid use remains prevalent throughout the United States. Synthetic cannabinoids are the fourth most popular drug used among 8th graders (after marijuana, inhalants, and amphetamines), the </w:t>
      </w:r>
      <w:r w:rsidRPr="00852429">
        <w:rPr>
          <w:rFonts w:ascii="Gill Sans MT" w:hAnsi="Gill Sans MT"/>
          <w:i w:val="0"/>
        </w:rPr>
        <w:lastRenderedPageBreak/>
        <w:t xml:space="preserve">third most popular drug used among 10th graders (after marijuana and amphetamines) and the fourth most popular drug used among 12th graders (after marijuana, amphetamines, and Adderall®). In the most current </w:t>
      </w:r>
      <w:r w:rsidR="00CE2915" w:rsidRPr="00852429">
        <w:rPr>
          <w:rFonts w:ascii="Gill Sans MT" w:hAnsi="Gill Sans MT"/>
          <w:i w:val="0"/>
        </w:rPr>
        <w:t>Monitoring the Future (</w:t>
      </w:r>
      <w:r w:rsidRPr="00852429">
        <w:rPr>
          <w:rFonts w:ascii="Gill Sans MT" w:hAnsi="Gill Sans MT"/>
          <w:i w:val="0"/>
        </w:rPr>
        <w:t>MTF</w:t>
      </w:r>
      <w:r w:rsidR="00CE2915" w:rsidRPr="00852429">
        <w:rPr>
          <w:rFonts w:ascii="Gill Sans MT" w:hAnsi="Gill Sans MT"/>
          <w:i w:val="0"/>
        </w:rPr>
        <w:t>)</w:t>
      </w:r>
      <w:r w:rsidRPr="00852429">
        <w:rPr>
          <w:rFonts w:ascii="Gill Sans MT" w:hAnsi="Gill Sans MT"/>
          <w:i w:val="0"/>
        </w:rPr>
        <w:t xml:space="preserve"> survey data, the percent of 8th, 10th, and 12th graders surveyed who used synthetic cannabinoids declined from 6.4 percent in 2013 to 4.8 percent in 2014.</w:t>
      </w:r>
    </w:p>
    <w:p w:rsidR="00975A3B" w:rsidRPr="00975A3B" w:rsidRDefault="00975A3B" w:rsidP="00627E83">
      <w:pPr>
        <w:pStyle w:val="BodyText"/>
        <w:tabs>
          <w:tab w:val="left" w:pos="9900"/>
        </w:tabs>
        <w:ind w:right="36"/>
        <w:rPr>
          <w:rFonts w:ascii="Gill Sans MT" w:hAnsi="Gill Sans MT"/>
          <w:i w:val="0"/>
          <w:highlight w:val="yellow"/>
        </w:rPr>
      </w:pPr>
    </w:p>
    <w:p w:rsidR="00975A3B" w:rsidRDefault="00975A3B" w:rsidP="00627E83">
      <w:pPr>
        <w:pStyle w:val="BodyText"/>
        <w:tabs>
          <w:tab w:val="left" w:pos="9900"/>
        </w:tabs>
        <w:ind w:right="36"/>
        <w:rPr>
          <w:rFonts w:ascii="Gill Sans MT" w:hAnsi="Gill Sans MT"/>
          <w:i w:val="0"/>
        </w:rPr>
      </w:pPr>
      <w:r w:rsidRPr="00852429">
        <w:rPr>
          <w:rFonts w:ascii="Gill Sans MT" w:hAnsi="Gill Sans MT"/>
          <w:i w:val="0"/>
        </w:rPr>
        <w:t>This chart shows the number of calls to the American Association of Poison Control Centers from 2010 to 2014.</w:t>
      </w:r>
    </w:p>
    <w:p w:rsidR="00975A3B" w:rsidRDefault="00975A3B" w:rsidP="00627E83">
      <w:pPr>
        <w:pStyle w:val="BodyText"/>
        <w:tabs>
          <w:tab w:val="left" w:pos="9900"/>
        </w:tabs>
        <w:ind w:right="36"/>
        <w:rPr>
          <w:rFonts w:ascii="Gill Sans MT" w:hAnsi="Gill Sans MT"/>
          <w:i w:val="0"/>
        </w:rPr>
      </w:pPr>
    </w:p>
    <w:p w:rsidR="00C0548D" w:rsidRDefault="008515DD" w:rsidP="00627E83">
      <w:pPr>
        <w:pStyle w:val="BodyText"/>
        <w:tabs>
          <w:tab w:val="left" w:pos="9900"/>
        </w:tabs>
        <w:ind w:right="36"/>
        <w:rPr>
          <w:rFonts w:ascii="Gill Sans MT" w:hAnsi="Gill Sans MT"/>
          <w:i w:val="0"/>
        </w:rPr>
      </w:pPr>
      <w:r>
        <w:rPr>
          <w:rFonts w:ascii="Gill Sans MT" w:hAnsi="Gill Sans MT"/>
          <w:i w:val="0"/>
          <w:noProof/>
        </w:rPr>
        <w:drawing>
          <wp:inline distT="0" distB="0" distL="0" distR="0">
            <wp:extent cx="6305550" cy="3590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5550" cy="3590925"/>
                    </a:xfrm>
                    <a:prstGeom prst="rect">
                      <a:avLst/>
                    </a:prstGeom>
                    <a:noFill/>
                    <a:ln>
                      <a:noFill/>
                    </a:ln>
                  </pic:spPr>
                </pic:pic>
              </a:graphicData>
            </a:graphic>
          </wp:inline>
        </w:drawing>
      </w:r>
    </w:p>
    <w:p w:rsidR="00426408" w:rsidRDefault="00426408" w:rsidP="00627E83">
      <w:pPr>
        <w:pStyle w:val="BodyText"/>
        <w:tabs>
          <w:tab w:val="left" w:pos="9900"/>
        </w:tabs>
        <w:ind w:right="36"/>
        <w:rPr>
          <w:rFonts w:ascii="Gill Sans MT" w:hAnsi="Gill Sans MT"/>
          <w:i w:val="0"/>
        </w:rPr>
      </w:pPr>
    </w:p>
    <w:p w:rsidR="00975A3B" w:rsidRDefault="007C6728" w:rsidP="00627E83">
      <w:pPr>
        <w:pStyle w:val="BodyText"/>
        <w:tabs>
          <w:tab w:val="left" w:pos="9900"/>
        </w:tabs>
        <w:ind w:right="36"/>
        <w:rPr>
          <w:rFonts w:ascii="Gill Sans MT" w:hAnsi="Gill Sans MT"/>
          <w:i w:val="0"/>
        </w:rPr>
      </w:pPr>
      <w:r>
        <w:rPr>
          <w:rFonts w:ascii="Gill Sans MT" w:hAnsi="Gill Sans MT"/>
          <w:i w:val="0"/>
        </w:rPr>
        <w:t xml:space="preserve">In 2014, two </w:t>
      </w:r>
      <w:r w:rsidR="00975A3B" w:rsidRPr="00852429">
        <w:rPr>
          <w:rFonts w:ascii="Gill Sans MT" w:hAnsi="Gill Sans MT"/>
          <w:i w:val="0"/>
        </w:rPr>
        <w:t>convenien</w:t>
      </w:r>
      <w:r w:rsidR="0030731D">
        <w:rPr>
          <w:rFonts w:ascii="Gill Sans MT" w:hAnsi="Gill Sans MT"/>
          <w:i w:val="0"/>
        </w:rPr>
        <w:t>t</w:t>
      </w:r>
      <w:r w:rsidR="00975A3B" w:rsidRPr="00852429">
        <w:rPr>
          <w:rFonts w:ascii="Gill Sans MT" w:hAnsi="Gill Sans MT"/>
          <w:i w:val="0"/>
        </w:rPr>
        <w:t xml:space="preserve"> store owners in northeast Oklahoma were convicted for selling synthetic marijuana.  This was only the second conviction in the United States and the first in Oklahoma for selling synthetics.  </w:t>
      </w:r>
      <w:r w:rsidR="0030731D">
        <w:rPr>
          <w:rFonts w:ascii="Gill Sans MT" w:hAnsi="Gill Sans MT"/>
          <w:i w:val="0"/>
        </w:rPr>
        <w:t>Both store owners</w:t>
      </w:r>
      <w:r w:rsidR="00975A3B" w:rsidRPr="00852429">
        <w:rPr>
          <w:rFonts w:ascii="Gill Sans MT" w:hAnsi="Gill Sans MT"/>
          <w:i w:val="0"/>
        </w:rPr>
        <w:t xml:space="preserve"> face years in prison and possible forfeiture of over a $1,000,000.</w:t>
      </w:r>
      <w:r w:rsidR="002C5F3C">
        <w:rPr>
          <w:rFonts w:ascii="Gill Sans MT" w:hAnsi="Gill Sans MT"/>
          <w:i w:val="0"/>
        </w:rPr>
        <w:t xml:space="preserve">  The case is still in the appeal process.</w:t>
      </w:r>
    </w:p>
    <w:p w:rsidR="00426408" w:rsidRDefault="00426408" w:rsidP="00627E83">
      <w:pPr>
        <w:pStyle w:val="BodyText"/>
        <w:tabs>
          <w:tab w:val="left" w:pos="9900"/>
        </w:tabs>
        <w:ind w:right="36"/>
        <w:rPr>
          <w:rFonts w:ascii="Gill Sans MT" w:hAnsi="Gill Sans MT"/>
          <w:i w:val="0"/>
        </w:rPr>
      </w:pPr>
      <w:r>
        <w:rPr>
          <w:rFonts w:ascii="Gill Sans MT" w:hAnsi="Gill Sans MT"/>
          <w:i w:val="0"/>
        </w:rPr>
        <w:br/>
      </w:r>
      <w:r w:rsidR="004F536F" w:rsidRPr="00852429">
        <w:rPr>
          <w:rFonts w:ascii="Gill Sans MT" w:hAnsi="Gill Sans MT"/>
          <w:i w:val="0"/>
        </w:rPr>
        <w:t>While</w:t>
      </w:r>
      <w:r w:rsidR="00CE2915" w:rsidRPr="00852429">
        <w:rPr>
          <w:rFonts w:ascii="Gill Sans MT" w:hAnsi="Gill Sans MT"/>
          <w:i w:val="0"/>
        </w:rPr>
        <w:t xml:space="preserve"> many do</w:t>
      </w:r>
      <w:r w:rsidR="004F536F" w:rsidRPr="00852429">
        <w:rPr>
          <w:rFonts w:ascii="Gill Sans MT" w:hAnsi="Gill Sans MT"/>
          <w:i w:val="0"/>
        </w:rPr>
        <w:t xml:space="preserve"> not think of tobacco as an illegal drug, it becomes illegal when used by those underage.  </w:t>
      </w:r>
      <w:r w:rsidR="003F174C" w:rsidRPr="00852429">
        <w:rPr>
          <w:rFonts w:ascii="Gill Sans MT" w:hAnsi="Gill Sans MT"/>
          <w:i w:val="0"/>
        </w:rPr>
        <w:t xml:space="preserve">The number of </w:t>
      </w:r>
      <w:r w:rsidR="00E848CF">
        <w:rPr>
          <w:rFonts w:ascii="Gill Sans MT" w:hAnsi="Gill Sans MT"/>
          <w:i w:val="0"/>
        </w:rPr>
        <w:t>youth</w:t>
      </w:r>
      <w:r w:rsidR="003F174C" w:rsidRPr="00852429">
        <w:rPr>
          <w:rFonts w:ascii="Gill Sans MT" w:hAnsi="Gill Sans MT"/>
          <w:i w:val="0"/>
        </w:rPr>
        <w:t xml:space="preserve"> aged 12 or older who smoked cigarettes for the first time within the past 12 months was approximately 2.1 million in 2013.</w:t>
      </w:r>
      <w:r w:rsidR="00852429" w:rsidRPr="00852429">
        <w:rPr>
          <w:rFonts w:ascii="Gill Sans MT" w:hAnsi="Gill Sans MT"/>
          <w:i w:val="0"/>
        </w:rPr>
        <w:t xml:space="preserve"> </w:t>
      </w:r>
      <w:r w:rsidR="00CE2915" w:rsidRPr="00852429">
        <w:rPr>
          <w:rFonts w:ascii="Gill Sans MT" w:hAnsi="Gill Sans MT"/>
          <w:i w:val="0"/>
        </w:rPr>
        <w:t xml:space="preserve">This </w:t>
      </w:r>
      <w:r w:rsidR="003F174C" w:rsidRPr="00852429">
        <w:rPr>
          <w:rFonts w:ascii="Gill Sans MT" w:hAnsi="Gill Sans MT"/>
          <w:i w:val="0"/>
        </w:rPr>
        <w:t>averages to about 5,700 new cigarette smokes every day.</w:t>
      </w:r>
    </w:p>
    <w:p w:rsidR="00426408" w:rsidRDefault="00426408" w:rsidP="00627E83">
      <w:pPr>
        <w:pStyle w:val="BodyText"/>
        <w:tabs>
          <w:tab w:val="left" w:pos="9900"/>
        </w:tabs>
        <w:ind w:right="36"/>
        <w:rPr>
          <w:rFonts w:ascii="Gill Sans MT" w:hAnsi="Gill Sans MT"/>
          <w:i w:val="0"/>
        </w:rPr>
      </w:pPr>
    </w:p>
    <w:p w:rsidR="00426408" w:rsidRDefault="00426408" w:rsidP="00627E83">
      <w:pPr>
        <w:pStyle w:val="BodyText"/>
        <w:tabs>
          <w:tab w:val="left" w:pos="9900"/>
        </w:tabs>
        <w:ind w:right="36"/>
        <w:rPr>
          <w:rFonts w:ascii="Gill Sans MT" w:hAnsi="Gill Sans MT"/>
          <w:i w:val="0"/>
        </w:rPr>
      </w:pPr>
    </w:p>
    <w:p w:rsidR="00F82C0C" w:rsidRPr="00B32DDA" w:rsidRDefault="00627E83" w:rsidP="00F82C0C">
      <w:pPr>
        <w:pStyle w:val="BodyText"/>
        <w:tabs>
          <w:tab w:val="left" w:pos="9900"/>
        </w:tabs>
        <w:ind w:right="36"/>
        <w:rPr>
          <w:rFonts w:ascii="Gill Sans MT" w:hAnsi="Gill Sans MT"/>
          <w:b/>
          <w:caps/>
          <w:sz w:val="28"/>
          <w:szCs w:val="28"/>
          <w:highlight w:val="lightGray"/>
        </w:rPr>
      </w:pPr>
      <w:r w:rsidRPr="00CB546B">
        <w:rPr>
          <w:rFonts w:ascii="Gill Sans MT" w:hAnsi="Gill Sans MT"/>
          <w:b/>
          <w:sz w:val="28"/>
          <w:szCs w:val="28"/>
          <w:u w:val="single"/>
        </w:rPr>
        <w:br w:type="page"/>
      </w:r>
    </w:p>
    <w:p w:rsidR="00F82C0C" w:rsidRPr="00B32DDA" w:rsidRDefault="00F82C0C" w:rsidP="002F52CD">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highlight w:val="lightGray"/>
        </w:rPr>
      </w:pPr>
    </w:p>
    <w:p w:rsidR="00AA44DE" w:rsidRPr="003F55D7" w:rsidRDefault="00D447DA" w:rsidP="002F52CD">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r w:rsidRPr="003F55D7">
        <w:rPr>
          <w:rFonts w:ascii="Gill Sans MT" w:hAnsi="Gill Sans MT"/>
          <w:b/>
          <w:caps/>
          <w:sz w:val="28"/>
          <w:szCs w:val="28"/>
        </w:rPr>
        <w:t xml:space="preserve">PURPOSE AREA FOUR: </w:t>
      </w:r>
      <w:r w:rsidR="00912FE7" w:rsidRPr="003F55D7">
        <w:rPr>
          <w:rFonts w:ascii="Gill Sans MT" w:hAnsi="Gill Sans MT"/>
          <w:b/>
          <w:caps/>
          <w:sz w:val="28"/>
          <w:szCs w:val="28"/>
        </w:rPr>
        <w:t xml:space="preserve">Corrections and Community </w:t>
      </w:r>
    </w:p>
    <w:p w:rsidR="00912FE7" w:rsidRPr="003F55D7" w:rsidRDefault="00912FE7" w:rsidP="002F52CD">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r w:rsidRPr="003F55D7">
        <w:rPr>
          <w:rFonts w:ascii="Gill Sans MT" w:hAnsi="Gill Sans MT"/>
          <w:b/>
          <w:caps/>
          <w:sz w:val="28"/>
          <w:szCs w:val="28"/>
        </w:rPr>
        <w:t>Corrections Program</w:t>
      </w:r>
    </w:p>
    <w:p w:rsidR="001C072A" w:rsidRPr="003F55D7" w:rsidRDefault="001C072A" w:rsidP="002F52CD">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p>
    <w:p w:rsidR="007F7233" w:rsidRPr="003F1D03" w:rsidRDefault="007F7233" w:rsidP="00416B4E">
      <w:pPr>
        <w:pStyle w:val="BodyText"/>
        <w:tabs>
          <w:tab w:val="left" w:pos="9900"/>
        </w:tabs>
        <w:ind w:right="36"/>
        <w:rPr>
          <w:rFonts w:ascii="Gill Sans MT" w:hAnsi="Gill Sans MT"/>
          <w:i w:val="0"/>
          <w:sz w:val="28"/>
          <w:szCs w:val="28"/>
        </w:rPr>
      </w:pPr>
    </w:p>
    <w:p w:rsidR="00553B3D" w:rsidRPr="00AA5390" w:rsidRDefault="00553B3D" w:rsidP="00553B3D">
      <w:pPr>
        <w:pStyle w:val="BodyText"/>
        <w:tabs>
          <w:tab w:val="left" w:pos="9900"/>
        </w:tabs>
        <w:ind w:right="36"/>
        <w:rPr>
          <w:rFonts w:ascii="Gill Sans MT" w:hAnsi="Gill Sans MT"/>
          <w:b/>
          <w:i w:val="0"/>
          <w:sz w:val="28"/>
          <w:szCs w:val="28"/>
        </w:rPr>
      </w:pPr>
      <w:r w:rsidRPr="00AA5390">
        <w:rPr>
          <w:rFonts w:ascii="Gill Sans MT" w:hAnsi="Gill Sans MT"/>
          <w:b/>
          <w:i w:val="0"/>
          <w:sz w:val="28"/>
          <w:szCs w:val="28"/>
        </w:rPr>
        <w:t>Overview</w:t>
      </w:r>
    </w:p>
    <w:p w:rsidR="00553B3D" w:rsidRPr="003F55D7" w:rsidRDefault="00553B3D" w:rsidP="00553B3D">
      <w:pPr>
        <w:pStyle w:val="BodyText"/>
        <w:tabs>
          <w:tab w:val="left" w:pos="9900"/>
        </w:tabs>
        <w:ind w:right="36"/>
        <w:rPr>
          <w:rFonts w:ascii="Gill Sans MT" w:hAnsi="Gill Sans MT"/>
          <w:i w:val="0"/>
        </w:rPr>
      </w:pPr>
      <w:r w:rsidRPr="003F55D7">
        <w:rPr>
          <w:rFonts w:ascii="Gill Sans MT" w:hAnsi="Gill Sans MT"/>
          <w:i w:val="0"/>
        </w:rPr>
        <w:t xml:space="preserve">Until recently, an individual convicted of a crime and sentenced to jail or prison would serve that time, and upon release, be given a bus ticket and pocket change and returned to the community.  Beginning in the 1980s, with the crack </w:t>
      </w:r>
      <w:r w:rsidR="001C072A" w:rsidRPr="003F55D7">
        <w:rPr>
          <w:rFonts w:ascii="Gill Sans MT" w:hAnsi="Gill Sans MT"/>
          <w:i w:val="0"/>
        </w:rPr>
        <w:t xml:space="preserve">cocaine </w:t>
      </w:r>
      <w:r w:rsidRPr="003F55D7">
        <w:rPr>
          <w:rFonts w:ascii="Gill Sans MT" w:hAnsi="Gill Sans MT"/>
          <w:i w:val="0"/>
        </w:rPr>
        <w:t xml:space="preserve">epidemic and stricter sentencing laws, large numbers of non-violent drug offenders were incarcerated, ultimately leading to jail and prison overcrowding, spiraling corrections costs, and </w:t>
      </w:r>
      <w:r w:rsidR="00006A3B" w:rsidRPr="003F55D7">
        <w:rPr>
          <w:rFonts w:ascii="Gill Sans MT" w:hAnsi="Gill Sans MT"/>
          <w:i w:val="0"/>
        </w:rPr>
        <w:t xml:space="preserve">rising </w:t>
      </w:r>
      <w:r w:rsidRPr="003F55D7">
        <w:rPr>
          <w:rFonts w:ascii="Gill Sans MT" w:hAnsi="Gill Sans MT"/>
          <w:i w:val="0"/>
        </w:rPr>
        <w:t>demands for finding new approaches</w:t>
      </w:r>
      <w:r w:rsidR="001C072A" w:rsidRPr="003F55D7">
        <w:rPr>
          <w:rFonts w:ascii="Gill Sans MT" w:hAnsi="Gill Sans MT"/>
          <w:i w:val="0"/>
        </w:rPr>
        <w:t xml:space="preserve"> to address addiction and criminal behavior</w:t>
      </w:r>
      <w:r w:rsidR="003F55D7" w:rsidRPr="00852429">
        <w:rPr>
          <w:rFonts w:ascii="Gill Sans MT" w:hAnsi="Gill Sans MT"/>
          <w:i w:val="0"/>
        </w:rPr>
        <w:t>. In 2014</w:t>
      </w:r>
      <w:r w:rsidRPr="00852429">
        <w:rPr>
          <w:rFonts w:ascii="Gill Sans MT" w:hAnsi="Gill Sans MT"/>
          <w:i w:val="0"/>
        </w:rPr>
        <w:t xml:space="preserve">, the Bureau of Justice </w:t>
      </w:r>
      <w:r w:rsidR="003F55D7" w:rsidRPr="00852429">
        <w:rPr>
          <w:rFonts w:ascii="Gill Sans MT" w:hAnsi="Gill Sans MT"/>
          <w:i w:val="0"/>
        </w:rPr>
        <w:t>Statistics reported that 1 in 11</w:t>
      </w:r>
      <w:r w:rsidRPr="00852429">
        <w:rPr>
          <w:rFonts w:ascii="Gill Sans MT" w:hAnsi="Gill Sans MT"/>
          <w:i w:val="0"/>
        </w:rPr>
        <w:t>0 adults were in prison in the United</w:t>
      </w:r>
      <w:r w:rsidR="003F55D7" w:rsidRPr="00852429">
        <w:rPr>
          <w:rFonts w:ascii="Gill Sans MT" w:hAnsi="Gill Sans MT"/>
          <w:i w:val="0"/>
        </w:rPr>
        <w:t xml:space="preserve"> States and that 1 in 5</w:t>
      </w:r>
      <w:r w:rsidRPr="00852429">
        <w:rPr>
          <w:rFonts w:ascii="Gill Sans MT" w:hAnsi="Gill Sans MT"/>
          <w:i w:val="0"/>
        </w:rPr>
        <w:t>1 adults</w:t>
      </w:r>
      <w:r w:rsidRPr="003F55D7">
        <w:rPr>
          <w:rFonts w:ascii="Gill Sans MT" w:hAnsi="Gill Sans MT"/>
          <w:i w:val="0"/>
        </w:rPr>
        <w:t xml:space="preserve"> were under some form of correctional control. In some states, the cost of the correctional system exceeds the cost of the higher education system.</w:t>
      </w:r>
    </w:p>
    <w:p w:rsidR="00553B3D" w:rsidRPr="003F55D7" w:rsidRDefault="00553B3D" w:rsidP="00553B3D">
      <w:pPr>
        <w:pStyle w:val="BodyText"/>
        <w:tabs>
          <w:tab w:val="left" w:pos="9900"/>
        </w:tabs>
        <w:ind w:right="36"/>
        <w:rPr>
          <w:rFonts w:ascii="Gill Sans MT" w:hAnsi="Gill Sans MT"/>
          <w:i w:val="0"/>
        </w:rPr>
      </w:pPr>
    </w:p>
    <w:p w:rsidR="00553B3D" w:rsidRPr="003F55D7" w:rsidRDefault="00553B3D" w:rsidP="00553B3D">
      <w:pPr>
        <w:pStyle w:val="BodyText"/>
        <w:tabs>
          <w:tab w:val="left" w:pos="9900"/>
        </w:tabs>
        <w:ind w:right="36"/>
        <w:rPr>
          <w:rFonts w:ascii="Gill Sans MT" w:hAnsi="Gill Sans MT"/>
          <w:i w:val="0"/>
        </w:rPr>
      </w:pPr>
      <w:r w:rsidRPr="003F55D7">
        <w:rPr>
          <w:rFonts w:ascii="Gill Sans MT" w:hAnsi="Gill Sans MT"/>
          <w:i w:val="0"/>
        </w:rPr>
        <w:t xml:space="preserve">Community corrections are an overarching term that refers to the supervision of offenders in almost all settings except prison, jail, or secure detention. The term also covers the supervision of, and services provided to, offenders returning to the community after incarceration. Community corrections rely on a valid risk assessment for each offender which provides a roadmap about the strategies that will be most effective for </w:t>
      </w:r>
      <w:r w:rsidR="00006A3B" w:rsidRPr="003F55D7">
        <w:rPr>
          <w:rFonts w:ascii="Gill Sans MT" w:hAnsi="Gill Sans MT"/>
          <w:i w:val="0"/>
        </w:rPr>
        <w:t xml:space="preserve">the individual </w:t>
      </w:r>
      <w:r w:rsidRPr="003F55D7">
        <w:rPr>
          <w:rFonts w:ascii="Gill Sans MT" w:hAnsi="Gill Sans MT"/>
          <w:i w:val="0"/>
        </w:rPr>
        <w:t xml:space="preserve">offender and most likely </w:t>
      </w:r>
      <w:r w:rsidR="00006A3B" w:rsidRPr="003F55D7">
        <w:rPr>
          <w:rFonts w:ascii="Gill Sans MT" w:hAnsi="Gill Sans MT"/>
          <w:i w:val="0"/>
        </w:rPr>
        <w:t xml:space="preserve">will </w:t>
      </w:r>
      <w:r w:rsidRPr="003F55D7">
        <w:rPr>
          <w:rFonts w:ascii="Gill Sans MT" w:hAnsi="Gill Sans MT"/>
          <w:i w:val="0"/>
        </w:rPr>
        <w:t>protect public safety.  Often, the court or supervising agency imposes conditions and treatment requirements on the offender that must be met for him or her to remain in the community.</w:t>
      </w:r>
    </w:p>
    <w:p w:rsidR="00553B3D" w:rsidRPr="003F55D7" w:rsidRDefault="00553B3D" w:rsidP="00553B3D">
      <w:pPr>
        <w:pStyle w:val="BodyText"/>
        <w:tabs>
          <w:tab w:val="left" w:pos="9900"/>
        </w:tabs>
        <w:ind w:right="36"/>
        <w:rPr>
          <w:rFonts w:ascii="Gill Sans MT" w:hAnsi="Gill Sans MT"/>
          <w:i w:val="0"/>
        </w:rPr>
      </w:pPr>
    </w:p>
    <w:p w:rsidR="00553B3D" w:rsidRPr="003F55D7" w:rsidRDefault="00553B3D" w:rsidP="00553B3D">
      <w:pPr>
        <w:pStyle w:val="BodyText"/>
        <w:tabs>
          <w:tab w:val="left" w:pos="9900"/>
        </w:tabs>
        <w:ind w:right="36"/>
        <w:rPr>
          <w:rFonts w:ascii="Gill Sans MT" w:hAnsi="Gill Sans MT"/>
          <w:i w:val="0"/>
        </w:rPr>
      </w:pPr>
      <w:r w:rsidRPr="003F55D7">
        <w:rPr>
          <w:rFonts w:ascii="Gill Sans MT" w:hAnsi="Gill Sans MT"/>
          <w:i w:val="0"/>
        </w:rPr>
        <w:t>Parole is a type of community correction that imposes conditions or restrictions on a</w:t>
      </w:r>
      <w:r w:rsidR="00420D77" w:rsidRPr="003F55D7">
        <w:rPr>
          <w:rFonts w:ascii="Gill Sans MT" w:hAnsi="Gill Sans MT"/>
          <w:i w:val="0"/>
        </w:rPr>
        <w:t>n</w:t>
      </w:r>
      <w:r w:rsidRPr="003F55D7">
        <w:rPr>
          <w:rFonts w:ascii="Gill Sans MT" w:hAnsi="Gill Sans MT"/>
          <w:i w:val="0"/>
        </w:rPr>
        <w:t xml:space="preserve"> offender following a prison sentence. </w:t>
      </w:r>
      <w:r w:rsidR="007001CF">
        <w:rPr>
          <w:rFonts w:ascii="Gill Sans MT" w:hAnsi="Gill Sans MT"/>
          <w:i w:val="0"/>
        </w:rPr>
        <w:t xml:space="preserve">In contrast, </w:t>
      </w:r>
      <w:r w:rsidR="007C6728">
        <w:rPr>
          <w:rFonts w:ascii="Gill Sans MT" w:hAnsi="Gill Sans MT"/>
          <w:i w:val="0"/>
        </w:rPr>
        <w:t>p</w:t>
      </w:r>
      <w:r w:rsidR="007C6728" w:rsidRPr="003F55D7">
        <w:rPr>
          <w:rFonts w:ascii="Gill Sans MT" w:hAnsi="Gill Sans MT"/>
          <w:i w:val="0"/>
        </w:rPr>
        <w:t>robation may</w:t>
      </w:r>
      <w:r w:rsidRPr="003F55D7">
        <w:rPr>
          <w:rFonts w:ascii="Gill Sans MT" w:hAnsi="Gill Sans MT"/>
          <w:i w:val="0"/>
        </w:rPr>
        <w:t xml:space="preserve"> be imposed without a convicted person having been incarcerated. These types of community corrections are also commonly called aftercare, supervised release, or reentry. A parolee risks additional sanctions or</w:t>
      </w:r>
      <w:r w:rsidR="001C072A" w:rsidRPr="003F55D7">
        <w:rPr>
          <w:rFonts w:ascii="Gill Sans MT" w:hAnsi="Gill Sans MT"/>
          <w:i w:val="0"/>
        </w:rPr>
        <w:t xml:space="preserve"> a return to </w:t>
      </w:r>
      <w:r w:rsidRPr="003F55D7">
        <w:rPr>
          <w:rFonts w:ascii="Gill Sans MT" w:hAnsi="Gill Sans MT"/>
          <w:i w:val="0"/>
        </w:rPr>
        <w:t>incarceration for violating the conditions of parole.</w:t>
      </w:r>
    </w:p>
    <w:p w:rsidR="00553B3D" w:rsidRPr="003F55D7" w:rsidRDefault="00553B3D" w:rsidP="00553B3D">
      <w:pPr>
        <w:pStyle w:val="BodyText"/>
        <w:tabs>
          <w:tab w:val="left" w:pos="9900"/>
        </w:tabs>
        <w:ind w:right="36"/>
        <w:rPr>
          <w:rFonts w:ascii="Gill Sans MT" w:hAnsi="Gill Sans MT"/>
          <w:i w:val="0"/>
        </w:rPr>
      </w:pPr>
    </w:p>
    <w:p w:rsidR="00553B3D" w:rsidRPr="003F55D7" w:rsidRDefault="00006A3B" w:rsidP="00553B3D">
      <w:pPr>
        <w:pStyle w:val="BodyText"/>
        <w:tabs>
          <w:tab w:val="left" w:pos="9900"/>
        </w:tabs>
        <w:ind w:right="36"/>
        <w:rPr>
          <w:rFonts w:ascii="Gill Sans MT" w:hAnsi="Gill Sans MT"/>
          <w:i w:val="0"/>
        </w:rPr>
      </w:pPr>
      <w:r w:rsidRPr="003F55D7">
        <w:rPr>
          <w:rFonts w:ascii="Gill Sans MT" w:hAnsi="Gill Sans MT"/>
          <w:i w:val="0"/>
        </w:rPr>
        <w:t xml:space="preserve">Some </w:t>
      </w:r>
      <w:r w:rsidR="00553B3D" w:rsidRPr="003F55D7">
        <w:rPr>
          <w:rFonts w:ascii="Gill Sans MT" w:hAnsi="Gill Sans MT"/>
          <w:i w:val="0"/>
        </w:rPr>
        <w:t>convicted offenders spend their sentences under some</w:t>
      </w:r>
      <w:r w:rsidRPr="003F55D7">
        <w:rPr>
          <w:rFonts w:ascii="Gill Sans MT" w:hAnsi="Gill Sans MT"/>
          <w:i w:val="0"/>
        </w:rPr>
        <w:t xml:space="preserve"> form of community supervision to participate in </w:t>
      </w:r>
      <w:r w:rsidR="00553B3D" w:rsidRPr="003F55D7">
        <w:rPr>
          <w:rFonts w:ascii="Gill Sans MT" w:hAnsi="Gill Sans MT"/>
          <w:i w:val="0"/>
        </w:rPr>
        <w:t>pretrial diversion</w:t>
      </w:r>
      <w:r w:rsidRPr="003F55D7">
        <w:rPr>
          <w:rFonts w:ascii="Gill Sans MT" w:hAnsi="Gill Sans MT"/>
          <w:i w:val="0"/>
        </w:rPr>
        <w:t xml:space="preserve"> programs</w:t>
      </w:r>
      <w:r w:rsidR="00553B3D" w:rsidRPr="003F55D7">
        <w:rPr>
          <w:rFonts w:ascii="Gill Sans MT" w:hAnsi="Gill Sans MT"/>
          <w:i w:val="0"/>
        </w:rPr>
        <w:t>, probation, parole, reentry programs, or other community corrections options that reduce recidivism and save taxpayer dollars. Moreover, even when offenders are sent to jail or prison, successful reentry into the community is critical to reducing recidivism.</w:t>
      </w:r>
    </w:p>
    <w:p w:rsidR="00553B3D" w:rsidRPr="003F55D7" w:rsidRDefault="00553B3D" w:rsidP="00553B3D">
      <w:pPr>
        <w:pStyle w:val="BodyText"/>
        <w:tabs>
          <w:tab w:val="left" w:pos="9900"/>
        </w:tabs>
        <w:ind w:right="36"/>
        <w:rPr>
          <w:rFonts w:ascii="Gill Sans MT" w:hAnsi="Gill Sans MT"/>
          <w:i w:val="0"/>
        </w:rPr>
      </w:pPr>
    </w:p>
    <w:p w:rsidR="00553B3D" w:rsidRPr="003F55D7" w:rsidRDefault="00553B3D" w:rsidP="00553B3D">
      <w:pPr>
        <w:pStyle w:val="BodyText"/>
        <w:tabs>
          <w:tab w:val="left" w:pos="9900"/>
        </w:tabs>
        <w:ind w:right="36"/>
        <w:rPr>
          <w:rFonts w:ascii="Gill Sans MT" w:hAnsi="Gill Sans MT"/>
          <w:i w:val="0"/>
        </w:rPr>
      </w:pPr>
      <w:r w:rsidRPr="003F55D7">
        <w:rPr>
          <w:rFonts w:ascii="Gill Sans MT" w:hAnsi="Gill Sans MT"/>
          <w:i w:val="0"/>
        </w:rPr>
        <w:t xml:space="preserve">After the minimum </w:t>
      </w:r>
      <w:r w:rsidR="007001CF">
        <w:rPr>
          <w:rFonts w:ascii="Gill Sans MT" w:hAnsi="Gill Sans MT"/>
          <w:i w:val="0"/>
        </w:rPr>
        <w:t>sentence</w:t>
      </w:r>
      <w:r w:rsidRPr="003F55D7">
        <w:rPr>
          <w:rFonts w:ascii="Gill Sans MT" w:hAnsi="Gill Sans MT"/>
          <w:i w:val="0"/>
        </w:rPr>
        <w:t xml:space="preserve"> is served, the offender may be offered parole, which is an option to serve the remaining sentence outside of prison, under the supervision of a parole officer, generally employed by the state corrections agency. As part of a parole program, </w:t>
      </w:r>
      <w:r w:rsidR="00146B53" w:rsidRPr="003F55D7">
        <w:rPr>
          <w:rFonts w:ascii="Gill Sans MT" w:hAnsi="Gill Sans MT"/>
          <w:i w:val="0"/>
        </w:rPr>
        <w:t>some</w:t>
      </w:r>
      <w:r w:rsidRPr="003F55D7">
        <w:rPr>
          <w:rFonts w:ascii="Gill Sans MT" w:hAnsi="Gill Sans MT"/>
          <w:i w:val="0"/>
        </w:rPr>
        <w:t xml:space="preserve"> offenders will live in a community-based residential program or a residential reentry center before returning home</w:t>
      </w:r>
      <w:r w:rsidR="00146B53" w:rsidRPr="003F55D7">
        <w:rPr>
          <w:rFonts w:ascii="Gill Sans MT" w:hAnsi="Gill Sans MT"/>
          <w:i w:val="0"/>
        </w:rPr>
        <w:t xml:space="preserve"> but others will return immediately to the community</w:t>
      </w:r>
      <w:r w:rsidRPr="003F55D7">
        <w:rPr>
          <w:rFonts w:ascii="Gill Sans MT" w:hAnsi="Gill Sans MT"/>
          <w:i w:val="0"/>
        </w:rPr>
        <w:t xml:space="preserve">. These community-based residential settings offer a step-down from state or federal prison and provide an opportunity to receive treatment, enter a work release program, facilitate family reunification, and other reentry oriented activities. They also serve as “halfway back” options and provide graduated sanctions for probation and parole violators.  </w:t>
      </w:r>
    </w:p>
    <w:p w:rsidR="00553B3D" w:rsidRPr="003F55D7" w:rsidRDefault="00553B3D" w:rsidP="00553B3D">
      <w:pPr>
        <w:pStyle w:val="BodyText"/>
        <w:rPr>
          <w:rFonts w:ascii="Gill Sans MT" w:hAnsi="Gill Sans MT"/>
          <w:b/>
          <w:sz w:val="28"/>
          <w:szCs w:val="28"/>
        </w:rPr>
      </w:pPr>
    </w:p>
    <w:p w:rsidR="004C10AE" w:rsidRPr="00B32DDA" w:rsidRDefault="004C10AE" w:rsidP="00553B3D">
      <w:pPr>
        <w:pStyle w:val="BodyText"/>
        <w:rPr>
          <w:rFonts w:ascii="Gill Sans MT" w:hAnsi="Gill Sans MT"/>
          <w:i w:val="0"/>
          <w:highlight w:val="lightGray"/>
        </w:rPr>
      </w:pPr>
    </w:p>
    <w:p w:rsidR="004C10AE" w:rsidRPr="007268B8" w:rsidRDefault="004C10AE" w:rsidP="004C10AE">
      <w:pPr>
        <w:pStyle w:val="BodyText"/>
        <w:spacing w:after="120"/>
        <w:jc w:val="center"/>
        <w:rPr>
          <w:rFonts w:ascii="Gill Sans MT" w:hAnsi="Gill Sans MT"/>
          <w:b/>
          <w:i w:val="0"/>
          <w:sz w:val="28"/>
          <w:szCs w:val="28"/>
        </w:rPr>
      </w:pPr>
      <w:r w:rsidRPr="007268B8">
        <w:rPr>
          <w:rFonts w:ascii="Gill Sans MT" w:hAnsi="Gill Sans MT"/>
          <w:b/>
          <w:i w:val="0"/>
          <w:sz w:val="28"/>
          <w:szCs w:val="28"/>
        </w:rPr>
        <w:t>INCARCERATION RATES</w:t>
      </w:r>
    </w:p>
    <w:p w:rsidR="007268B8" w:rsidRPr="007268B8" w:rsidRDefault="00D07877" w:rsidP="00553B3D">
      <w:pPr>
        <w:pStyle w:val="BodyText"/>
        <w:rPr>
          <w:rFonts w:ascii="Gill Sans MT" w:hAnsi="Gill Sans MT"/>
          <w:i w:val="0"/>
        </w:rPr>
      </w:pPr>
      <w:r>
        <w:rPr>
          <w:rFonts w:ascii="Gill Sans MT" w:hAnsi="Gill Sans MT"/>
          <w:i w:val="0"/>
        </w:rPr>
        <w:lastRenderedPageBreak/>
        <w:t>Prison populations across the country have decreased since 2007 on an average of 1.0% each year.</w:t>
      </w:r>
      <w:r w:rsidR="00553B3D" w:rsidRPr="007268B8">
        <w:rPr>
          <w:rFonts w:ascii="Gill Sans MT" w:hAnsi="Gill Sans MT"/>
          <w:i w:val="0"/>
        </w:rPr>
        <w:t xml:space="preserve"> </w:t>
      </w:r>
      <w:r>
        <w:rPr>
          <w:rFonts w:ascii="Gill Sans MT" w:hAnsi="Gill Sans MT"/>
          <w:i w:val="0"/>
        </w:rPr>
        <w:t>T</w:t>
      </w:r>
      <w:r w:rsidR="00553B3D" w:rsidRPr="007268B8">
        <w:rPr>
          <w:rFonts w:ascii="Gill Sans MT" w:hAnsi="Gill Sans MT"/>
          <w:i w:val="0"/>
        </w:rPr>
        <w:t xml:space="preserve">he prison population in Oklahoma increased every year </w:t>
      </w:r>
      <w:r w:rsidR="0055524F" w:rsidRPr="007268B8">
        <w:rPr>
          <w:rFonts w:ascii="Gill Sans MT" w:hAnsi="Gill Sans MT"/>
          <w:i w:val="0"/>
        </w:rPr>
        <w:t xml:space="preserve">until 2007 when the </w:t>
      </w:r>
      <w:r w:rsidR="00BA3021" w:rsidRPr="007268B8">
        <w:rPr>
          <w:rFonts w:ascii="Gill Sans MT" w:hAnsi="Gill Sans MT"/>
          <w:i w:val="0"/>
        </w:rPr>
        <w:t xml:space="preserve">prison </w:t>
      </w:r>
      <w:r w:rsidR="007C6728" w:rsidRPr="007268B8">
        <w:rPr>
          <w:rFonts w:ascii="Gill Sans MT" w:hAnsi="Gill Sans MT"/>
          <w:i w:val="0"/>
        </w:rPr>
        <w:t>population leveled</w:t>
      </w:r>
      <w:r w:rsidR="0055524F" w:rsidRPr="007268B8">
        <w:rPr>
          <w:rFonts w:ascii="Gill Sans MT" w:hAnsi="Gill Sans MT"/>
          <w:i w:val="0"/>
        </w:rPr>
        <w:t xml:space="preserve"> off.</w:t>
      </w:r>
      <w:r w:rsidR="000B23F4" w:rsidRPr="007268B8">
        <w:rPr>
          <w:rFonts w:ascii="Gill Sans MT" w:hAnsi="Gill Sans MT"/>
          <w:i w:val="0"/>
        </w:rPr>
        <w:t xml:space="preserve"> Historically</w:t>
      </w:r>
      <w:r w:rsidR="00BA3021" w:rsidRPr="007268B8">
        <w:rPr>
          <w:rFonts w:ascii="Gill Sans MT" w:hAnsi="Gill Sans MT"/>
          <w:i w:val="0"/>
        </w:rPr>
        <w:t xml:space="preserve">, one of the reasons for the increasing prison population is due to </w:t>
      </w:r>
      <w:r w:rsidR="001513DD" w:rsidRPr="007268B8">
        <w:rPr>
          <w:rFonts w:ascii="Gill Sans MT" w:hAnsi="Gill Sans MT"/>
          <w:i w:val="0"/>
        </w:rPr>
        <w:t xml:space="preserve">certain </w:t>
      </w:r>
      <w:r w:rsidR="00BA3021" w:rsidRPr="007268B8">
        <w:rPr>
          <w:rFonts w:ascii="Gill Sans MT" w:hAnsi="Gill Sans MT"/>
          <w:i w:val="0"/>
        </w:rPr>
        <w:t xml:space="preserve">offenders </w:t>
      </w:r>
      <w:r w:rsidR="001513DD" w:rsidRPr="007268B8">
        <w:rPr>
          <w:rFonts w:ascii="Gill Sans MT" w:hAnsi="Gill Sans MT"/>
          <w:i w:val="0"/>
        </w:rPr>
        <w:t xml:space="preserve">that </w:t>
      </w:r>
      <w:r w:rsidR="00BA3021" w:rsidRPr="007268B8">
        <w:rPr>
          <w:rFonts w:ascii="Gill Sans MT" w:hAnsi="Gill Sans MT"/>
          <w:i w:val="0"/>
        </w:rPr>
        <w:t xml:space="preserve">are required to serve 85% of their sentences. This is a result of a </w:t>
      </w:r>
      <w:r w:rsidR="00553B3D" w:rsidRPr="007268B8">
        <w:rPr>
          <w:rFonts w:ascii="Gill Sans MT" w:hAnsi="Gill Sans MT"/>
          <w:i w:val="0"/>
        </w:rPr>
        <w:t xml:space="preserve">1996 killing spree by an offender </w:t>
      </w:r>
      <w:r w:rsidR="00BA3021" w:rsidRPr="007268B8">
        <w:rPr>
          <w:rFonts w:ascii="Gill Sans MT" w:hAnsi="Gill Sans MT"/>
          <w:i w:val="0"/>
        </w:rPr>
        <w:t xml:space="preserve">who was </w:t>
      </w:r>
      <w:r w:rsidR="00553B3D" w:rsidRPr="007268B8">
        <w:rPr>
          <w:rFonts w:ascii="Gill Sans MT" w:hAnsi="Gill Sans MT"/>
          <w:i w:val="0"/>
        </w:rPr>
        <w:t xml:space="preserve">on an early release program. </w:t>
      </w:r>
      <w:r w:rsidR="001513DD" w:rsidRPr="007268B8">
        <w:rPr>
          <w:rFonts w:ascii="Gill Sans MT" w:hAnsi="Gill Sans MT"/>
          <w:i w:val="0"/>
        </w:rPr>
        <w:t>L</w:t>
      </w:r>
      <w:r w:rsidR="00553B3D" w:rsidRPr="007268B8">
        <w:rPr>
          <w:rFonts w:ascii="Gill Sans MT" w:hAnsi="Gill Sans MT"/>
          <w:i w:val="0"/>
        </w:rPr>
        <w:t xml:space="preserve">awmakers </w:t>
      </w:r>
      <w:r w:rsidR="001513DD" w:rsidRPr="007268B8">
        <w:rPr>
          <w:rFonts w:ascii="Gill Sans MT" w:hAnsi="Gill Sans MT"/>
          <w:i w:val="0"/>
        </w:rPr>
        <w:t xml:space="preserve">subsequently </w:t>
      </w:r>
      <w:r w:rsidR="00553B3D" w:rsidRPr="007268B8">
        <w:rPr>
          <w:rFonts w:ascii="Gill Sans MT" w:hAnsi="Gill Sans MT"/>
          <w:i w:val="0"/>
        </w:rPr>
        <w:t>passed laws that forced certain offenders to serve at least 85% of their sentences. Given this change, time served for v</w:t>
      </w:r>
      <w:r w:rsidR="007268B8">
        <w:rPr>
          <w:rFonts w:ascii="Gill Sans MT" w:hAnsi="Gill Sans MT"/>
          <w:i w:val="0"/>
        </w:rPr>
        <w:t>iolent offenders is increasing</w:t>
      </w:r>
      <w:r w:rsidR="003118BC">
        <w:rPr>
          <w:rFonts w:ascii="Gill Sans MT" w:hAnsi="Gill Sans MT"/>
          <w:i w:val="0"/>
        </w:rPr>
        <w:t>.</w:t>
      </w:r>
    </w:p>
    <w:p w:rsidR="00553B3D" w:rsidRPr="007268B8" w:rsidRDefault="00553B3D" w:rsidP="00553B3D">
      <w:pPr>
        <w:pStyle w:val="BodyText"/>
        <w:rPr>
          <w:rFonts w:ascii="Gill Sans MT" w:hAnsi="Gill Sans MT"/>
          <w:i w:val="0"/>
        </w:rPr>
      </w:pPr>
    </w:p>
    <w:p w:rsidR="001513DD" w:rsidRPr="007268B8" w:rsidRDefault="001513DD" w:rsidP="00553B3D">
      <w:pPr>
        <w:pStyle w:val="BodyText"/>
        <w:rPr>
          <w:rFonts w:ascii="Gill Sans MT" w:hAnsi="Gill Sans MT"/>
          <w:i w:val="0"/>
        </w:rPr>
      </w:pPr>
    </w:p>
    <w:p w:rsidR="00553B3D" w:rsidRPr="007268B8" w:rsidRDefault="00553B3D" w:rsidP="00553B3D">
      <w:pPr>
        <w:pStyle w:val="BodyText"/>
        <w:jc w:val="center"/>
        <w:rPr>
          <w:rFonts w:ascii="Gill Sans MT" w:hAnsi="Gill Sans MT"/>
          <w:i w:val="0"/>
        </w:rPr>
      </w:pPr>
      <w:r w:rsidRPr="007268B8">
        <w:rPr>
          <w:rFonts w:ascii="Gill Sans MT" w:hAnsi="Gill Sans MT"/>
          <w:b/>
          <w:i w:val="0"/>
          <w:sz w:val="28"/>
          <w:szCs w:val="28"/>
        </w:rPr>
        <w:t>DEPARTMENT OF CORRECTIONS</w:t>
      </w:r>
    </w:p>
    <w:p w:rsidR="00553B3D" w:rsidRPr="007268B8" w:rsidRDefault="008515DD" w:rsidP="00553B3D">
      <w:pPr>
        <w:pStyle w:val="BodyText"/>
        <w:jc w:val="center"/>
        <w:rPr>
          <w:rFonts w:ascii="Gill Sans MT" w:hAnsi="Gill Sans MT"/>
          <w:i w:val="0"/>
          <w:sz w:val="28"/>
          <w:szCs w:val="28"/>
        </w:rPr>
      </w:pPr>
      <w:r>
        <w:rPr>
          <w:rFonts w:ascii="Gill Sans MT" w:hAnsi="Gill Sans MT"/>
          <w:i w:val="0"/>
          <w:noProof/>
        </w:rPr>
        <w:drawing>
          <wp:anchor distT="0" distB="0" distL="114300" distR="114300" simplePos="0" relativeHeight="251656192" behindDoc="0" locked="0" layoutInCell="1" allowOverlap="1">
            <wp:simplePos x="0" y="0"/>
            <wp:positionH relativeFrom="column">
              <wp:posOffset>-655320</wp:posOffset>
            </wp:positionH>
            <wp:positionV relativeFrom="paragraph">
              <wp:posOffset>133985</wp:posOffset>
            </wp:positionV>
            <wp:extent cx="7286625" cy="3467100"/>
            <wp:effectExtent l="1905" t="635" r="0" b="0"/>
            <wp:wrapNone/>
            <wp:docPr id="70" name="Object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420D77" w:rsidRPr="007268B8">
        <w:rPr>
          <w:rFonts w:ascii="Gill Sans MT" w:hAnsi="Gill Sans MT"/>
          <w:i w:val="0"/>
          <w:sz w:val="28"/>
          <w:szCs w:val="28"/>
        </w:rPr>
        <w:t>Actual</w:t>
      </w:r>
      <w:r w:rsidR="00553B3D" w:rsidRPr="007268B8">
        <w:rPr>
          <w:rFonts w:ascii="Gill Sans MT" w:hAnsi="Gill Sans MT"/>
          <w:i w:val="0"/>
          <w:sz w:val="28"/>
          <w:szCs w:val="28"/>
        </w:rPr>
        <w:t xml:space="preserve"> Inmate Population</w:t>
      </w:r>
    </w:p>
    <w:p w:rsidR="00553B3D" w:rsidRPr="007268B8" w:rsidRDefault="00553B3D" w:rsidP="00553B3D">
      <w:pPr>
        <w:pStyle w:val="BodyText"/>
        <w:tabs>
          <w:tab w:val="center" w:pos="4968"/>
        </w:tabs>
        <w:rPr>
          <w:rFonts w:ascii="Gill Sans MT" w:hAnsi="Gill Sans MT"/>
          <w:i w:val="0"/>
        </w:rPr>
      </w:pPr>
      <w:r w:rsidRPr="007268B8">
        <w:rPr>
          <w:rFonts w:ascii="Gill Sans MT" w:hAnsi="Gill Sans MT"/>
          <w:i w:val="0"/>
        </w:rPr>
        <w:tab/>
      </w: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7268B8" w:rsidRDefault="00553B3D" w:rsidP="00553B3D">
      <w:pPr>
        <w:pStyle w:val="BodyText"/>
        <w:rPr>
          <w:rFonts w:ascii="Gill Sans MT" w:hAnsi="Gill Sans MT"/>
          <w:i w:val="0"/>
        </w:rPr>
      </w:pPr>
    </w:p>
    <w:p w:rsidR="00553B3D" w:rsidRPr="00B32DDA" w:rsidRDefault="00553B3D" w:rsidP="00553B3D">
      <w:pPr>
        <w:pStyle w:val="BodyText"/>
        <w:rPr>
          <w:rFonts w:ascii="Gill Sans MT" w:hAnsi="Gill Sans MT"/>
          <w:i w:val="0"/>
          <w:highlight w:val="lightGray"/>
        </w:rPr>
      </w:pPr>
    </w:p>
    <w:p w:rsidR="00553B3D" w:rsidRPr="00B32DDA" w:rsidRDefault="00553B3D" w:rsidP="00553B3D">
      <w:pPr>
        <w:pStyle w:val="BodyText"/>
        <w:rPr>
          <w:rFonts w:ascii="Gill Sans MT" w:hAnsi="Gill Sans MT"/>
          <w:i w:val="0"/>
          <w:highlight w:val="lightGray"/>
        </w:rPr>
      </w:pPr>
    </w:p>
    <w:p w:rsidR="00553B3D" w:rsidRPr="00B32DDA" w:rsidRDefault="00553B3D" w:rsidP="00633833">
      <w:pPr>
        <w:pStyle w:val="BodyText"/>
        <w:jc w:val="center"/>
        <w:rPr>
          <w:rFonts w:ascii="Gill Sans MT" w:hAnsi="Gill Sans MT"/>
          <w:b/>
          <w:sz w:val="28"/>
          <w:szCs w:val="28"/>
          <w:highlight w:val="lightGray"/>
        </w:rPr>
      </w:pPr>
    </w:p>
    <w:p w:rsidR="007268B8" w:rsidRDefault="007268B8" w:rsidP="004A48C0">
      <w:pPr>
        <w:widowControl w:val="0"/>
        <w:spacing w:after="120"/>
        <w:jc w:val="center"/>
        <w:rPr>
          <w:rFonts w:ascii="Gill Sans MT" w:hAnsi="Gill Sans MT"/>
          <w:b/>
          <w:sz w:val="28"/>
          <w:szCs w:val="28"/>
          <w:highlight w:val="lightGray"/>
        </w:rPr>
      </w:pPr>
    </w:p>
    <w:p w:rsidR="007268B8" w:rsidRDefault="007268B8" w:rsidP="004A48C0">
      <w:pPr>
        <w:widowControl w:val="0"/>
        <w:spacing w:after="120"/>
        <w:jc w:val="center"/>
        <w:rPr>
          <w:rFonts w:ascii="Gill Sans MT" w:hAnsi="Gill Sans MT"/>
          <w:b/>
          <w:sz w:val="28"/>
          <w:szCs w:val="28"/>
          <w:highlight w:val="lightGray"/>
        </w:rPr>
      </w:pPr>
    </w:p>
    <w:p w:rsidR="007268B8" w:rsidRDefault="007268B8" w:rsidP="004A48C0">
      <w:pPr>
        <w:widowControl w:val="0"/>
        <w:spacing w:after="120"/>
        <w:jc w:val="center"/>
        <w:rPr>
          <w:rFonts w:ascii="Gill Sans MT" w:hAnsi="Gill Sans MT"/>
          <w:b/>
          <w:sz w:val="28"/>
          <w:szCs w:val="28"/>
          <w:highlight w:val="lightGray"/>
        </w:rPr>
      </w:pPr>
    </w:p>
    <w:p w:rsidR="00633833" w:rsidRPr="00B32DDA" w:rsidRDefault="00553B3D" w:rsidP="00852429">
      <w:pPr>
        <w:pStyle w:val="BodyText"/>
        <w:rPr>
          <w:rFonts w:ascii="Gill Sans MT" w:hAnsi="Gill Sans MT"/>
          <w:b/>
          <w:i w:val="0"/>
          <w:sz w:val="28"/>
          <w:szCs w:val="28"/>
          <w:highlight w:val="lightGray"/>
        </w:rPr>
      </w:pPr>
      <w:r w:rsidRPr="00562F4E">
        <w:rPr>
          <w:rFonts w:ascii="Gill Sans MT" w:hAnsi="Gill Sans MT"/>
          <w:i w:val="0"/>
        </w:rPr>
        <w:t xml:space="preserve">                      </w:t>
      </w:r>
    </w:p>
    <w:p w:rsidR="00553B3D" w:rsidRPr="007F2930" w:rsidRDefault="00553B3D" w:rsidP="00553B3D">
      <w:pPr>
        <w:pStyle w:val="BodyText"/>
        <w:rPr>
          <w:rFonts w:ascii="Gill Sans MT" w:hAnsi="Gill Sans MT"/>
          <w:i w:val="0"/>
        </w:rPr>
      </w:pPr>
      <w:r w:rsidRPr="007F2930">
        <w:rPr>
          <w:rFonts w:ascii="Gill Sans MT" w:hAnsi="Gill Sans MT"/>
          <w:i w:val="0"/>
        </w:rPr>
        <w:t>Oklahoma incarcerates women at a rate almost double that of the national average</w:t>
      </w:r>
      <w:r w:rsidRPr="003118BC">
        <w:rPr>
          <w:rFonts w:ascii="Gill Sans MT" w:hAnsi="Gill Sans MT"/>
          <w:i w:val="0"/>
        </w:rPr>
        <w:t xml:space="preserve">. </w:t>
      </w:r>
      <w:r w:rsidRPr="00852429">
        <w:rPr>
          <w:rFonts w:ascii="Gill Sans MT" w:hAnsi="Gill Sans MT"/>
          <w:i w:val="0"/>
        </w:rPr>
        <w:t>Out of every 100,000 p</w:t>
      </w:r>
      <w:r w:rsidR="002655A3" w:rsidRPr="00852429">
        <w:rPr>
          <w:rFonts w:ascii="Gill Sans MT" w:hAnsi="Gill Sans MT"/>
          <w:i w:val="0"/>
        </w:rPr>
        <w:t>eople, Oklahoma incarcerates 73</w:t>
      </w:r>
      <w:r w:rsidRPr="00852429">
        <w:rPr>
          <w:rFonts w:ascii="Gill Sans MT" w:hAnsi="Gill Sans MT"/>
          <w:i w:val="0"/>
        </w:rPr>
        <w:t xml:space="preserve"> women</w:t>
      </w:r>
      <w:r w:rsidR="002655A3" w:rsidRPr="00852429">
        <w:rPr>
          <w:rFonts w:ascii="Gill Sans MT" w:hAnsi="Gill Sans MT"/>
          <w:i w:val="0"/>
        </w:rPr>
        <w:t>, both state and federal</w:t>
      </w:r>
      <w:r w:rsidR="00BA3021" w:rsidRPr="00852429">
        <w:rPr>
          <w:rFonts w:ascii="Gill Sans MT" w:hAnsi="Gill Sans MT"/>
          <w:i w:val="0"/>
        </w:rPr>
        <w:t>.</w:t>
      </w:r>
      <w:r w:rsidR="00BA3021" w:rsidRPr="003118BC">
        <w:rPr>
          <w:rFonts w:ascii="Gill Sans MT" w:hAnsi="Gill Sans MT"/>
          <w:i w:val="0"/>
        </w:rPr>
        <w:t xml:space="preserve"> The </w:t>
      </w:r>
      <w:r w:rsidR="002655A3" w:rsidRPr="003118BC">
        <w:rPr>
          <w:rFonts w:ascii="Gill Sans MT" w:hAnsi="Gill Sans MT"/>
          <w:i w:val="0"/>
        </w:rPr>
        <w:t xml:space="preserve">national average </w:t>
      </w:r>
      <w:r w:rsidR="002655A3" w:rsidRPr="00852429">
        <w:rPr>
          <w:rFonts w:ascii="Gill Sans MT" w:hAnsi="Gill Sans MT"/>
          <w:i w:val="0"/>
        </w:rPr>
        <w:t xml:space="preserve">is </w:t>
      </w:r>
      <w:r w:rsidR="002655A3" w:rsidRPr="007545F6">
        <w:rPr>
          <w:rFonts w:ascii="Gill Sans MT" w:hAnsi="Gill Sans MT"/>
          <w:i w:val="0"/>
        </w:rPr>
        <w:t>36</w:t>
      </w:r>
      <w:r w:rsidRPr="00852429">
        <w:rPr>
          <w:rFonts w:ascii="Gill Sans MT" w:hAnsi="Gill Sans MT"/>
          <w:i w:val="0"/>
        </w:rPr>
        <w:t>.</w:t>
      </w:r>
      <w:r w:rsidRPr="007F2930">
        <w:rPr>
          <w:rFonts w:ascii="Gill Sans MT" w:hAnsi="Gill Sans MT"/>
          <w:i w:val="0"/>
        </w:rPr>
        <w:t xml:space="preserve"> Additionally, Oklahoma surpasses all nearby states in female incarceration rates. This is a huge financial burden on the Oklahoma Department of Correction</w:t>
      </w:r>
      <w:r w:rsidR="00006A3B" w:rsidRPr="007F2930">
        <w:rPr>
          <w:rFonts w:ascii="Gill Sans MT" w:hAnsi="Gill Sans MT"/>
          <w:i w:val="0"/>
        </w:rPr>
        <w:t>’s</w:t>
      </w:r>
      <w:r w:rsidRPr="007F2930">
        <w:rPr>
          <w:rFonts w:ascii="Gill Sans MT" w:hAnsi="Gill Sans MT"/>
          <w:i w:val="0"/>
        </w:rPr>
        <w:t xml:space="preserve"> resources. </w:t>
      </w:r>
    </w:p>
    <w:p w:rsidR="003F5046" w:rsidRDefault="003F5046" w:rsidP="00553B3D">
      <w:pPr>
        <w:pStyle w:val="BodyText"/>
        <w:rPr>
          <w:rFonts w:ascii="Gill Sans MT" w:hAnsi="Gill Sans MT"/>
          <w:i w:val="0"/>
        </w:rPr>
      </w:pPr>
    </w:p>
    <w:p w:rsidR="00843E54" w:rsidRPr="00A7346F" w:rsidRDefault="00553B3D" w:rsidP="00553B3D">
      <w:pPr>
        <w:pStyle w:val="BodyText"/>
        <w:rPr>
          <w:rFonts w:ascii="Gill Sans MT" w:hAnsi="Gill Sans MT"/>
          <w:i w:val="0"/>
        </w:rPr>
      </w:pPr>
      <w:r w:rsidRPr="007F2930">
        <w:rPr>
          <w:rFonts w:ascii="Gill Sans MT" w:hAnsi="Gill Sans MT"/>
          <w:i w:val="0"/>
        </w:rPr>
        <w:t>In order to develop strategies to reduce incarceration and recidivism rates</w:t>
      </w:r>
      <w:r w:rsidR="007001CF">
        <w:rPr>
          <w:rFonts w:ascii="Gill Sans MT" w:hAnsi="Gill Sans MT"/>
          <w:i w:val="0"/>
        </w:rPr>
        <w:t>, officials must understand unique challenges faced by</w:t>
      </w:r>
      <w:r w:rsidRPr="007F2930">
        <w:rPr>
          <w:rFonts w:ascii="Gill Sans MT" w:hAnsi="Gill Sans MT"/>
          <w:i w:val="0"/>
        </w:rPr>
        <w:t xml:space="preserve"> female offenders. Women share common situations that lead to incarceration, like family dysfunction and instability, trauma and violence,</w:t>
      </w:r>
      <w:r w:rsidR="007001CF">
        <w:rPr>
          <w:rFonts w:ascii="Gill Sans MT" w:hAnsi="Gill Sans MT"/>
          <w:i w:val="0"/>
        </w:rPr>
        <w:t xml:space="preserve"> and</w:t>
      </w:r>
      <w:r w:rsidRPr="007F2930">
        <w:rPr>
          <w:rFonts w:ascii="Gill Sans MT" w:hAnsi="Gill Sans MT"/>
          <w:i w:val="0"/>
        </w:rPr>
        <w:t xml:space="preserve"> substance abuse</w:t>
      </w:r>
      <w:r w:rsidR="007001CF">
        <w:rPr>
          <w:rFonts w:ascii="Gill Sans MT" w:hAnsi="Gill Sans MT"/>
          <w:i w:val="0"/>
        </w:rPr>
        <w:t>. Additionally, female offenders experience</w:t>
      </w:r>
      <w:r w:rsidRPr="007F2930">
        <w:rPr>
          <w:rFonts w:ascii="Gill Sans MT" w:hAnsi="Gill Sans MT"/>
          <w:i w:val="0"/>
        </w:rPr>
        <w:t xml:space="preserve"> economic issues, relationships, and mental health issues.</w:t>
      </w:r>
    </w:p>
    <w:p w:rsidR="00553B3D" w:rsidRPr="00B32DDA" w:rsidRDefault="00553B3D" w:rsidP="00553B3D">
      <w:pPr>
        <w:pStyle w:val="BodyText"/>
        <w:rPr>
          <w:rFonts w:ascii="Gill Sans MT" w:hAnsi="Gill Sans MT"/>
          <w:i w:val="0"/>
          <w:highlight w:val="lightGray"/>
        </w:rPr>
      </w:pPr>
    </w:p>
    <w:p w:rsidR="00553B3D" w:rsidRPr="00444175" w:rsidRDefault="00553B3D" w:rsidP="00553B3D">
      <w:pPr>
        <w:pStyle w:val="BodyText"/>
        <w:rPr>
          <w:rFonts w:ascii="Gill Sans MT" w:hAnsi="Gill Sans MT"/>
          <w:i w:val="0"/>
        </w:rPr>
      </w:pPr>
      <w:r w:rsidRPr="00444175">
        <w:rPr>
          <w:rFonts w:ascii="Gill Sans MT" w:hAnsi="Gill Sans MT"/>
          <w:i w:val="0"/>
        </w:rPr>
        <w:t>Over 61% of women within the D</w:t>
      </w:r>
      <w:r w:rsidR="007C6728">
        <w:rPr>
          <w:rFonts w:ascii="Gill Sans MT" w:hAnsi="Gill Sans MT"/>
          <w:i w:val="0"/>
        </w:rPr>
        <w:t xml:space="preserve">OC system in Oklahoma reported </w:t>
      </w:r>
      <w:r w:rsidRPr="00444175">
        <w:rPr>
          <w:rFonts w:ascii="Gill Sans MT" w:hAnsi="Gill Sans MT"/>
          <w:i w:val="0"/>
        </w:rPr>
        <w:t>they came from homes with divorced pare</w:t>
      </w:r>
      <w:r w:rsidR="007C6728">
        <w:rPr>
          <w:rFonts w:ascii="Gill Sans MT" w:hAnsi="Gill Sans MT"/>
          <w:i w:val="0"/>
        </w:rPr>
        <w:t xml:space="preserve">nts. The same percent reported </w:t>
      </w:r>
      <w:r w:rsidRPr="00444175">
        <w:rPr>
          <w:rFonts w:ascii="Gill Sans MT" w:hAnsi="Gill Sans MT"/>
          <w:i w:val="0"/>
        </w:rPr>
        <w:t>they were reared by someone in the</w:t>
      </w:r>
      <w:r w:rsidR="00746EBC" w:rsidRPr="00444175">
        <w:rPr>
          <w:rFonts w:ascii="Gill Sans MT" w:hAnsi="Gill Sans MT"/>
          <w:i w:val="0"/>
        </w:rPr>
        <w:t xml:space="preserve">ir home with an alcohol and/or </w:t>
      </w:r>
      <w:r w:rsidRPr="00444175">
        <w:rPr>
          <w:rFonts w:ascii="Gill Sans MT" w:hAnsi="Gill Sans MT"/>
          <w:i w:val="0"/>
        </w:rPr>
        <w:t>drug problems were reported in 46.8% of their childhood homes. Over 47%</w:t>
      </w:r>
      <w:r w:rsidR="007001CF">
        <w:rPr>
          <w:rFonts w:ascii="Gill Sans MT" w:hAnsi="Gill Sans MT"/>
          <w:i w:val="0"/>
        </w:rPr>
        <w:t xml:space="preserve"> of female offenders</w:t>
      </w:r>
      <w:r w:rsidRPr="00444175">
        <w:rPr>
          <w:rFonts w:ascii="Gill Sans MT" w:hAnsi="Gill Sans MT"/>
          <w:i w:val="0"/>
        </w:rPr>
        <w:t xml:space="preserve"> reported mental </w:t>
      </w:r>
      <w:r w:rsidR="00444175">
        <w:rPr>
          <w:rFonts w:ascii="Gill Sans MT" w:hAnsi="Gill Sans MT"/>
          <w:i w:val="0"/>
        </w:rPr>
        <w:t>health issues in the home and 52.5</w:t>
      </w:r>
      <w:r w:rsidRPr="00444175">
        <w:rPr>
          <w:rFonts w:ascii="Gill Sans MT" w:hAnsi="Gill Sans MT"/>
          <w:i w:val="0"/>
        </w:rPr>
        <w:t xml:space="preserve">% </w:t>
      </w:r>
      <w:r w:rsidR="007C6728" w:rsidRPr="00444175">
        <w:rPr>
          <w:rFonts w:ascii="Gill Sans MT" w:hAnsi="Gill Sans MT"/>
          <w:i w:val="0"/>
        </w:rPr>
        <w:t>reported they</w:t>
      </w:r>
      <w:r w:rsidRPr="00444175">
        <w:rPr>
          <w:rFonts w:ascii="Gill Sans MT" w:hAnsi="Gill Sans MT"/>
          <w:i w:val="0"/>
        </w:rPr>
        <w:t xml:space="preserve"> ran away from home before </w:t>
      </w:r>
      <w:r w:rsidR="007001CF">
        <w:rPr>
          <w:rFonts w:ascii="Gill Sans MT" w:hAnsi="Gill Sans MT"/>
          <w:i w:val="0"/>
        </w:rPr>
        <w:t>the age of</w:t>
      </w:r>
      <w:r w:rsidRPr="00444175">
        <w:rPr>
          <w:rFonts w:ascii="Gill Sans MT" w:hAnsi="Gill Sans MT"/>
          <w:i w:val="0"/>
        </w:rPr>
        <w:t xml:space="preserve"> 18.</w:t>
      </w:r>
    </w:p>
    <w:p w:rsidR="00FC5944" w:rsidRDefault="00FC5944" w:rsidP="00553B3D">
      <w:pPr>
        <w:pStyle w:val="BodyText"/>
        <w:rPr>
          <w:rFonts w:ascii="Gill Sans MT" w:hAnsi="Gill Sans MT"/>
          <w:i w:val="0"/>
          <w:highlight w:val="lightGray"/>
        </w:rPr>
      </w:pPr>
    </w:p>
    <w:p w:rsidR="00FC5944" w:rsidRPr="00B32DDA" w:rsidRDefault="008515DD" w:rsidP="00553B3D">
      <w:pPr>
        <w:pStyle w:val="BodyText"/>
        <w:rPr>
          <w:rFonts w:ascii="Gill Sans MT" w:hAnsi="Gill Sans MT"/>
          <w:i w:val="0"/>
          <w:highlight w:val="lightGray"/>
        </w:rPr>
      </w:pPr>
      <w:r>
        <w:rPr>
          <w:rFonts w:ascii="Gill Sans MT" w:hAnsi="Gill Sans MT"/>
          <w:i w:val="0"/>
          <w:noProof/>
        </w:rPr>
        <w:lastRenderedPageBreak/>
        <w:drawing>
          <wp:inline distT="0" distB="0" distL="0" distR="0">
            <wp:extent cx="6105525" cy="4219575"/>
            <wp:effectExtent l="0" t="0" r="0" b="0"/>
            <wp:docPr id="2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A3021" w:rsidRPr="00B32DDA" w:rsidRDefault="00BA3021" w:rsidP="00553B3D">
      <w:pPr>
        <w:pStyle w:val="BodyText"/>
        <w:rPr>
          <w:rFonts w:ascii="Gill Sans MT" w:hAnsi="Gill Sans MT"/>
          <w:i w:val="0"/>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6"/>
        <w:gridCol w:w="4786"/>
      </w:tblGrid>
      <w:tr w:rsidR="00553B3D" w:rsidRPr="00B32DDA" w:rsidTr="00D627B7">
        <w:tc>
          <w:tcPr>
            <w:tcW w:w="10152" w:type="dxa"/>
            <w:gridSpan w:val="2"/>
            <w:shd w:val="clear" w:color="auto" w:fill="8DB3E2"/>
          </w:tcPr>
          <w:p w:rsidR="00553B3D" w:rsidRPr="00865082" w:rsidRDefault="00553B3D" w:rsidP="00D627B7">
            <w:pPr>
              <w:pStyle w:val="BodyText"/>
              <w:jc w:val="center"/>
              <w:rPr>
                <w:rFonts w:ascii="Gill Sans MT" w:hAnsi="Gill Sans MT"/>
                <w:b/>
                <w:i w:val="0"/>
                <w:sz w:val="26"/>
                <w:szCs w:val="26"/>
              </w:rPr>
            </w:pPr>
            <w:r w:rsidRPr="00865082">
              <w:rPr>
                <w:rFonts w:ascii="Gill Sans MT" w:hAnsi="Gill Sans MT"/>
                <w:b/>
                <w:i w:val="0"/>
                <w:sz w:val="26"/>
                <w:szCs w:val="26"/>
              </w:rPr>
              <w:t>Trauma and Violence in Childhood</w:t>
            </w:r>
          </w:p>
        </w:tc>
      </w:tr>
      <w:tr w:rsidR="00553B3D" w:rsidRPr="00B32DDA" w:rsidTr="00D627B7">
        <w:tc>
          <w:tcPr>
            <w:tcW w:w="5366" w:type="dxa"/>
            <w:shd w:val="clear" w:color="auto" w:fill="D9D9D9"/>
          </w:tcPr>
          <w:p w:rsidR="00553B3D" w:rsidRPr="00852429" w:rsidRDefault="00553B3D" w:rsidP="00D627B7">
            <w:pPr>
              <w:pStyle w:val="BodyText"/>
              <w:rPr>
                <w:rFonts w:ascii="Gill Sans MT" w:hAnsi="Gill Sans MT"/>
                <w:i w:val="0"/>
                <w:sz w:val="26"/>
                <w:szCs w:val="26"/>
              </w:rPr>
            </w:pPr>
            <w:r w:rsidRPr="00852429">
              <w:rPr>
                <w:rFonts w:ascii="Gill Sans MT" w:hAnsi="Gill Sans MT"/>
                <w:i w:val="0"/>
                <w:sz w:val="26"/>
                <w:szCs w:val="26"/>
              </w:rPr>
              <w:t>Child Physical and/or Sexual Abuse</w:t>
            </w:r>
          </w:p>
        </w:tc>
        <w:tc>
          <w:tcPr>
            <w:tcW w:w="4786" w:type="dxa"/>
            <w:shd w:val="clear" w:color="auto" w:fill="D9D9D9"/>
          </w:tcPr>
          <w:p w:rsidR="00553B3D" w:rsidRPr="00852429" w:rsidRDefault="00444175" w:rsidP="00D627B7">
            <w:pPr>
              <w:pStyle w:val="BodyText"/>
              <w:jc w:val="center"/>
              <w:rPr>
                <w:rFonts w:ascii="Gill Sans MT" w:hAnsi="Gill Sans MT"/>
                <w:i w:val="0"/>
                <w:sz w:val="26"/>
                <w:szCs w:val="26"/>
              </w:rPr>
            </w:pPr>
            <w:r w:rsidRPr="00852429">
              <w:rPr>
                <w:rFonts w:ascii="Gill Sans MT" w:hAnsi="Gill Sans MT"/>
                <w:i w:val="0"/>
                <w:sz w:val="26"/>
                <w:szCs w:val="26"/>
              </w:rPr>
              <w:t>66.4</w:t>
            </w:r>
            <w:r w:rsidR="00553B3D" w:rsidRPr="00852429">
              <w:rPr>
                <w:rFonts w:ascii="Gill Sans MT" w:hAnsi="Gill Sans MT"/>
                <w:i w:val="0"/>
                <w:sz w:val="26"/>
                <w:szCs w:val="26"/>
              </w:rPr>
              <w:t>%</w:t>
            </w:r>
          </w:p>
        </w:tc>
      </w:tr>
      <w:tr w:rsidR="00553B3D" w:rsidRPr="00B32DDA" w:rsidTr="00D627B7">
        <w:tc>
          <w:tcPr>
            <w:tcW w:w="5366" w:type="dxa"/>
            <w:shd w:val="clear" w:color="auto" w:fill="auto"/>
          </w:tcPr>
          <w:p w:rsidR="00553B3D" w:rsidRPr="00852429" w:rsidRDefault="00444175" w:rsidP="00D627B7">
            <w:pPr>
              <w:pStyle w:val="BodyText"/>
              <w:rPr>
                <w:rFonts w:ascii="Gill Sans MT" w:hAnsi="Gill Sans MT"/>
                <w:i w:val="0"/>
                <w:sz w:val="26"/>
                <w:szCs w:val="26"/>
              </w:rPr>
            </w:pPr>
            <w:r w:rsidRPr="00852429">
              <w:rPr>
                <w:rFonts w:ascii="Gill Sans MT" w:hAnsi="Gill Sans MT"/>
                <w:i w:val="0"/>
                <w:sz w:val="26"/>
                <w:szCs w:val="26"/>
              </w:rPr>
              <w:t>Father Violent in the Home</w:t>
            </w:r>
          </w:p>
        </w:tc>
        <w:tc>
          <w:tcPr>
            <w:tcW w:w="4786" w:type="dxa"/>
            <w:shd w:val="clear" w:color="auto" w:fill="auto"/>
          </w:tcPr>
          <w:p w:rsidR="00553B3D" w:rsidRPr="00852429" w:rsidRDefault="00444175" w:rsidP="00D627B7">
            <w:pPr>
              <w:pStyle w:val="BodyText"/>
              <w:jc w:val="center"/>
              <w:rPr>
                <w:rFonts w:ascii="Gill Sans MT" w:hAnsi="Gill Sans MT"/>
                <w:i w:val="0"/>
                <w:sz w:val="26"/>
                <w:szCs w:val="26"/>
              </w:rPr>
            </w:pPr>
            <w:r w:rsidRPr="00852429">
              <w:rPr>
                <w:rFonts w:ascii="Gill Sans MT" w:hAnsi="Gill Sans MT"/>
                <w:i w:val="0"/>
                <w:sz w:val="26"/>
                <w:szCs w:val="26"/>
              </w:rPr>
              <w:t>42.9</w:t>
            </w:r>
            <w:r w:rsidR="00553B3D" w:rsidRPr="00852429">
              <w:rPr>
                <w:rFonts w:ascii="Gill Sans MT" w:hAnsi="Gill Sans MT"/>
                <w:i w:val="0"/>
                <w:sz w:val="26"/>
                <w:szCs w:val="26"/>
              </w:rPr>
              <w:t>%</w:t>
            </w:r>
          </w:p>
        </w:tc>
      </w:tr>
      <w:tr w:rsidR="00553B3D" w:rsidRPr="00B32DDA" w:rsidTr="00D627B7">
        <w:tc>
          <w:tcPr>
            <w:tcW w:w="5366" w:type="dxa"/>
            <w:shd w:val="clear" w:color="auto" w:fill="D9D9D9"/>
          </w:tcPr>
          <w:p w:rsidR="00553B3D" w:rsidRPr="00852429" w:rsidRDefault="00444175" w:rsidP="00D627B7">
            <w:pPr>
              <w:pStyle w:val="BodyText"/>
              <w:rPr>
                <w:rFonts w:ascii="Gill Sans MT" w:hAnsi="Gill Sans MT"/>
                <w:i w:val="0"/>
                <w:sz w:val="26"/>
                <w:szCs w:val="26"/>
              </w:rPr>
            </w:pPr>
            <w:r w:rsidRPr="00852429">
              <w:rPr>
                <w:rFonts w:ascii="Gill Sans MT" w:hAnsi="Gill Sans MT"/>
                <w:i w:val="0"/>
                <w:sz w:val="26"/>
                <w:szCs w:val="26"/>
              </w:rPr>
              <w:t>Mother</w:t>
            </w:r>
            <w:r w:rsidR="00553B3D" w:rsidRPr="00852429">
              <w:rPr>
                <w:rFonts w:ascii="Gill Sans MT" w:hAnsi="Gill Sans MT"/>
                <w:i w:val="0"/>
                <w:sz w:val="26"/>
                <w:szCs w:val="26"/>
              </w:rPr>
              <w:t xml:space="preserve"> Violent in the Home</w:t>
            </w:r>
          </w:p>
        </w:tc>
        <w:tc>
          <w:tcPr>
            <w:tcW w:w="4786" w:type="dxa"/>
            <w:shd w:val="clear" w:color="auto" w:fill="D9D9D9"/>
          </w:tcPr>
          <w:p w:rsidR="00553B3D" w:rsidRPr="00852429" w:rsidRDefault="00FB08E1" w:rsidP="00D627B7">
            <w:pPr>
              <w:pStyle w:val="BodyText"/>
              <w:jc w:val="center"/>
              <w:rPr>
                <w:rFonts w:ascii="Gill Sans MT" w:hAnsi="Gill Sans MT"/>
                <w:i w:val="0"/>
                <w:sz w:val="26"/>
                <w:szCs w:val="26"/>
              </w:rPr>
            </w:pPr>
            <w:r w:rsidRPr="00852429">
              <w:rPr>
                <w:rFonts w:ascii="Gill Sans MT" w:hAnsi="Gill Sans MT"/>
                <w:i w:val="0"/>
                <w:sz w:val="26"/>
                <w:szCs w:val="26"/>
              </w:rPr>
              <w:t>2</w:t>
            </w:r>
            <w:r w:rsidR="00444175" w:rsidRPr="00852429">
              <w:rPr>
                <w:rFonts w:ascii="Gill Sans MT" w:hAnsi="Gill Sans MT"/>
                <w:i w:val="0"/>
                <w:sz w:val="26"/>
                <w:szCs w:val="26"/>
              </w:rPr>
              <w:t>8.6</w:t>
            </w:r>
            <w:r w:rsidR="00553B3D" w:rsidRPr="00852429">
              <w:rPr>
                <w:rFonts w:ascii="Gill Sans MT" w:hAnsi="Gill Sans MT"/>
                <w:i w:val="0"/>
                <w:sz w:val="26"/>
                <w:szCs w:val="26"/>
              </w:rPr>
              <w:t>%</w:t>
            </w:r>
          </w:p>
        </w:tc>
      </w:tr>
      <w:tr w:rsidR="00553B3D" w:rsidRPr="00B32DDA" w:rsidTr="00D627B7">
        <w:tc>
          <w:tcPr>
            <w:tcW w:w="10152" w:type="dxa"/>
            <w:gridSpan w:val="2"/>
            <w:shd w:val="clear" w:color="auto" w:fill="8DB3E2"/>
          </w:tcPr>
          <w:p w:rsidR="00553B3D" w:rsidRPr="00852429" w:rsidRDefault="00553B3D" w:rsidP="00D627B7">
            <w:pPr>
              <w:pStyle w:val="BodyText"/>
              <w:jc w:val="center"/>
              <w:rPr>
                <w:rFonts w:ascii="Gill Sans MT" w:hAnsi="Gill Sans MT"/>
                <w:b/>
                <w:i w:val="0"/>
                <w:sz w:val="26"/>
                <w:szCs w:val="26"/>
              </w:rPr>
            </w:pPr>
            <w:r w:rsidRPr="00852429">
              <w:rPr>
                <w:rFonts w:ascii="Gill Sans MT" w:hAnsi="Gill Sans MT"/>
                <w:b/>
                <w:i w:val="0"/>
                <w:sz w:val="26"/>
                <w:szCs w:val="26"/>
              </w:rPr>
              <w:t>Trauma and Violence in Adulthood</w:t>
            </w:r>
          </w:p>
        </w:tc>
      </w:tr>
      <w:tr w:rsidR="00553B3D" w:rsidRPr="00B32DDA" w:rsidTr="00D627B7">
        <w:tc>
          <w:tcPr>
            <w:tcW w:w="5366" w:type="dxa"/>
            <w:shd w:val="clear" w:color="auto" w:fill="D9D9D9"/>
          </w:tcPr>
          <w:p w:rsidR="00553B3D" w:rsidRPr="00852429" w:rsidRDefault="00553B3D" w:rsidP="00D627B7">
            <w:pPr>
              <w:pStyle w:val="BodyText"/>
              <w:rPr>
                <w:rFonts w:ascii="Gill Sans MT" w:hAnsi="Gill Sans MT"/>
                <w:i w:val="0"/>
                <w:sz w:val="26"/>
                <w:szCs w:val="26"/>
              </w:rPr>
            </w:pPr>
            <w:r w:rsidRPr="00852429">
              <w:rPr>
                <w:rFonts w:ascii="Gill Sans MT" w:hAnsi="Gill Sans MT"/>
                <w:i w:val="0"/>
                <w:sz w:val="26"/>
                <w:szCs w:val="26"/>
              </w:rPr>
              <w:t>Domestic Violence</w:t>
            </w:r>
          </w:p>
        </w:tc>
        <w:tc>
          <w:tcPr>
            <w:tcW w:w="4786" w:type="dxa"/>
            <w:shd w:val="clear" w:color="auto" w:fill="D9D9D9"/>
          </w:tcPr>
          <w:p w:rsidR="00553B3D" w:rsidRPr="00852429" w:rsidRDefault="00444175" w:rsidP="00D627B7">
            <w:pPr>
              <w:pStyle w:val="BodyText"/>
              <w:jc w:val="center"/>
              <w:rPr>
                <w:rFonts w:ascii="Gill Sans MT" w:hAnsi="Gill Sans MT"/>
                <w:i w:val="0"/>
                <w:sz w:val="26"/>
                <w:szCs w:val="26"/>
              </w:rPr>
            </w:pPr>
            <w:r w:rsidRPr="00852429">
              <w:rPr>
                <w:rFonts w:ascii="Gill Sans MT" w:hAnsi="Gill Sans MT"/>
                <w:i w:val="0"/>
                <w:sz w:val="26"/>
                <w:szCs w:val="26"/>
              </w:rPr>
              <w:t>71.1</w:t>
            </w:r>
            <w:r w:rsidR="00553B3D" w:rsidRPr="00852429">
              <w:rPr>
                <w:rFonts w:ascii="Gill Sans MT" w:hAnsi="Gill Sans MT"/>
                <w:i w:val="0"/>
                <w:sz w:val="26"/>
                <w:szCs w:val="26"/>
              </w:rPr>
              <w:t>%</w:t>
            </w:r>
          </w:p>
        </w:tc>
      </w:tr>
      <w:tr w:rsidR="00553B3D" w:rsidRPr="00B32DDA" w:rsidTr="00D627B7">
        <w:tc>
          <w:tcPr>
            <w:tcW w:w="5366" w:type="dxa"/>
            <w:shd w:val="clear" w:color="auto" w:fill="auto"/>
          </w:tcPr>
          <w:p w:rsidR="00553B3D" w:rsidRPr="00852429" w:rsidRDefault="00553B3D" w:rsidP="00D627B7">
            <w:pPr>
              <w:pStyle w:val="BodyText"/>
              <w:rPr>
                <w:rFonts w:ascii="Gill Sans MT" w:hAnsi="Gill Sans MT"/>
                <w:i w:val="0"/>
                <w:sz w:val="26"/>
                <w:szCs w:val="26"/>
              </w:rPr>
            </w:pPr>
            <w:r w:rsidRPr="00852429">
              <w:rPr>
                <w:rFonts w:ascii="Gill Sans MT" w:hAnsi="Gill Sans MT"/>
                <w:i w:val="0"/>
                <w:sz w:val="26"/>
                <w:szCs w:val="26"/>
              </w:rPr>
              <w:t>Rape Past the Age of 18</w:t>
            </w:r>
          </w:p>
        </w:tc>
        <w:tc>
          <w:tcPr>
            <w:tcW w:w="4786" w:type="dxa"/>
            <w:shd w:val="clear" w:color="auto" w:fill="auto"/>
          </w:tcPr>
          <w:p w:rsidR="00553B3D" w:rsidRPr="00852429" w:rsidRDefault="00444175" w:rsidP="00D627B7">
            <w:pPr>
              <w:pStyle w:val="BodyText"/>
              <w:jc w:val="center"/>
              <w:rPr>
                <w:rFonts w:ascii="Gill Sans MT" w:hAnsi="Gill Sans MT"/>
                <w:i w:val="0"/>
                <w:sz w:val="26"/>
                <w:szCs w:val="26"/>
              </w:rPr>
            </w:pPr>
            <w:r w:rsidRPr="00852429">
              <w:rPr>
                <w:rFonts w:ascii="Gill Sans MT" w:hAnsi="Gill Sans MT"/>
                <w:i w:val="0"/>
                <w:sz w:val="26"/>
                <w:szCs w:val="26"/>
              </w:rPr>
              <w:t>36.2</w:t>
            </w:r>
            <w:r w:rsidR="00553B3D" w:rsidRPr="00852429">
              <w:rPr>
                <w:rFonts w:ascii="Gill Sans MT" w:hAnsi="Gill Sans MT"/>
                <w:i w:val="0"/>
                <w:sz w:val="26"/>
                <w:szCs w:val="26"/>
              </w:rPr>
              <w:t>%</w:t>
            </w:r>
          </w:p>
        </w:tc>
      </w:tr>
      <w:tr w:rsidR="00553B3D" w:rsidRPr="00B32DDA" w:rsidTr="00D627B7">
        <w:tc>
          <w:tcPr>
            <w:tcW w:w="5366" w:type="dxa"/>
            <w:shd w:val="clear" w:color="auto" w:fill="D9D9D9"/>
          </w:tcPr>
          <w:p w:rsidR="00553B3D" w:rsidRPr="00865082" w:rsidRDefault="00553B3D" w:rsidP="00D627B7">
            <w:pPr>
              <w:pStyle w:val="BodyText"/>
              <w:rPr>
                <w:rFonts w:ascii="Gill Sans MT" w:hAnsi="Gill Sans MT"/>
                <w:i w:val="0"/>
                <w:sz w:val="26"/>
                <w:szCs w:val="26"/>
              </w:rPr>
            </w:pPr>
            <w:r w:rsidRPr="00865082">
              <w:rPr>
                <w:rFonts w:ascii="Gill Sans MT" w:hAnsi="Gill Sans MT"/>
                <w:i w:val="0"/>
                <w:sz w:val="26"/>
                <w:szCs w:val="26"/>
              </w:rPr>
              <w:t>Received Abuse Counseling</w:t>
            </w:r>
          </w:p>
        </w:tc>
        <w:tc>
          <w:tcPr>
            <w:tcW w:w="4786" w:type="dxa"/>
            <w:shd w:val="clear" w:color="auto" w:fill="D9D9D9"/>
          </w:tcPr>
          <w:p w:rsidR="00553B3D" w:rsidRPr="00865082" w:rsidRDefault="00553B3D" w:rsidP="00D627B7">
            <w:pPr>
              <w:pStyle w:val="BodyText"/>
              <w:jc w:val="center"/>
              <w:rPr>
                <w:rFonts w:ascii="Gill Sans MT" w:hAnsi="Gill Sans MT"/>
                <w:i w:val="0"/>
                <w:sz w:val="26"/>
                <w:szCs w:val="26"/>
              </w:rPr>
            </w:pPr>
            <w:r w:rsidRPr="00865082">
              <w:rPr>
                <w:rFonts w:ascii="Gill Sans MT" w:hAnsi="Gill Sans MT"/>
                <w:i w:val="0"/>
                <w:sz w:val="26"/>
                <w:szCs w:val="26"/>
              </w:rPr>
              <w:t>39.5%</w:t>
            </w:r>
          </w:p>
        </w:tc>
      </w:tr>
    </w:tbl>
    <w:p w:rsidR="00553B3D" w:rsidRPr="00B32DDA" w:rsidRDefault="00553B3D" w:rsidP="00553B3D">
      <w:pPr>
        <w:pStyle w:val="BodyText"/>
        <w:rPr>
          <w:rFonts w:ascii="Gill Sans MT" w:hAnsi="Gill Sans MT"/>
          <w:i w:val="0"/>
          <w:highlight w:val="lightGray"/>
        </w:rPr>
      </w:pPr>
      <w:r w:rsidRPr="00B32DDA">
        <w:rPr>
          <w:rFonts w:ascii="Gill Sans MT" w:hAnsi="Gill Sans MT"/>
          <w:i w:val="0"/>
          <w:highlight w:val="lightGray"/>
        </w:rPr>
        <w:t xml:space="preserve">  </w:t>
      </w:r>
    </w:p>
    <w:p w:rsidR="00553B3D" w:rsidRPr="002C66ED" w:rsidRDefault="00553B3D" w:rsidP="00553B3D">
      <w:pPr>
        <w:pStyle w:val="BodyText"/>
        <w:rPr>
          <w:rFonts w:ascii="Gill Sans MT" w:hAnsi="Gill Sans MT"/>
          <w:i w:val="0"/>
        </w:rPr>
      </w:pPr>
      <w:r w:rsidRPr="002C66ED">
        <w:rPr>
          <w:rFonts w:ascii="Gill Sans MT" w:hAnsi="Gill Sans MT"/>
          <w:i w:val="0"/>
        </w:rPr>
        <w:t>Black and Native American women are disproportionately represented in the prison system in Oklahoma. Black women make u</w:t>
      </w:r>
      <w:r w:rsidR="00EA27F3">
        <w:rPr>
          <w:rFonts w:ascii="Gill Sans MT" w:hAnsi="Gill Sans MT"/>
          <w:i w:val="0"/>
        </w:rPr>
        <w:t xml:space="preserve">p </w:t>
      </w:r>
      <w:r w:rsidR="00EA27F3" w:rsidRPr="001C7F6E">
        <w:rPr>
          <w:rFonts w:ascii="Gill Sans MT" w:hAnsi="Gill Sans MT"/>
          <w:i w:val="0"/>
        </w:rPr>
        <w:t xml:space="preserve">only </w:t>
      </w:r>
      <w:r w:rsidR="00EA27F3" w:rsidRPr="00852429">
        <w:rPr>
          <w:rFonts w:ascii="Gill Sans MT" w:hAnsi="Gill Sans MT"/>
          <w:i w:val="0"/>
        </w:rPr>
        <w:t>7.6</w:t>
      </w:r>
      <w:r w:rsidRPr="001C7F6E">
        <w:rPr>
          <w:rFonts w:ascii="Gill Sans MT" w:hAnsi="Gill Sans MT"/>
          <w:i w:val="0"/>
        </w:rPr>
        <w:t>% of the population in Oklahoma, but they make up 23.4% of the prison population. Nat</w:t>
      </w:r>
      <w:r w:rsidR="00EA27F3" w:rsidRPr="001C7F6E">
        <w:rPr>
          <w:rFonts w:ascii="Gill Sans MT" w:hAnsi="Gill Sans MT"/>
          <w:i w:val="0"/>
        </w:rPr>
        <w:t xml:space="preserve">ive American women represent </w:t>
      </w:r>
      <w:r w:rsidR="00EA27F3" w:rsidRPr="00852429">
        <w:rPr>
          <w:rFonts w:ascii="Gill Sans MT" w:hAnsi="Gill Sans MT"/>
          <w:i w:val="0"/>
        </w:rPr>
        <w:t>7.9</w:t>
      </w:r>
      <w:r w:rsidRPr="00852429">
        <w:rPr>
          <w:rFonts w:ascii="Gill Sans MT" w:hAnsi="Gill Sans MT"/>
          <w:i w:val="0"/>
        </w:rPr>
        <w:t>%</w:t>
      </w:r>
      <w:r w:rsidRPr="001C7F6E">
        <w:rPr>
          <w:rFonts w:ascii="Gill Sans MT" w:hAnsi="Gill Sans MT"/>
          <w:i w:val="0"/>
        </w:rPr>
        <w:t xml:space="preserve"> of</w:t>
      </w:r>
      <w:r w:rsidRPr="002C66ED">
        <w:rPr>
          <w:rFonts w:ascii="Gill Sans MT" w:hAnsi="Gill Sans MT"/>
          <w:i w:val="0"/>
        </w:rPr>
        <w:t xml:space="preserve"> the overall population in Oklahoma, but they </w:t>
      </w:r>
      <w:r w:rsidR="00EB271C" w:rsidRPr="002C66ED">
        <w:rPr>
          <w:rFonts w:ascii="Gill Sans MT" w:hAnsi="Gill Sans MT"/>
          <w:i w:val="0"/>
        </w:rPr>
        <w:t xml:space="preserve">comprise </w:t>
      </w:r>
      <w:r w:rsidRPr="002C66ED">
        <w:rPr>
          <w:rFonts w:ascii="Gill Sans MT" w:hAnsi="Gill Sans MT"/>
          <w:i w:val="0"/>
        </w:rPr>
        <w:t xml:space="preserve">13% of the prison population. </w:t>
      </w:r>
    </w:p>
    <w:p w:rsidR="00852429" w:rsidRDefault="00852429" w:rsidP="00852429">
      <w:pPr>
        <w:widowControl w:val="0"/>
        <w:spacing w:after="120"/>
        <w:rPr>
          <w:rFonts w:ascii="Gill Sans MT" w:hAnsi="Gill Sans MT"/>
        </w:rPr>
      </w:pPr>
    </w:p>
    <w:p w:rsidR="00F44C08" w:rsidRDefault="00EA27F3" w:rsidP="00852429">
      <w:pPr>
        <w:widowControl w:val="0"/>
        <w:spacing w:after="120"/>
        <w:rPr>
          <w:rFonts w:ascii="Gill Sans MT" w:hAnsi="Gill Sans MT"/>
        </w:rPr>
      </w:pPr>
      <w:r w:rsidRPr="00852429">
        <w:rPr>
          <w:rFonts w:ascii="Gill Sans MT" w:hAnsi="Gill Sans MT"/>
        </w:rPr>
        <w:t xml:space="preserve">Nearly 80% of Oklahoma’s incarcerated women are non-violent offenders, </w:t>
      </w:r>
      <w:r w:rsidR="00B90E35">
        <w:rPr>
          <w:rFonts w:ascii="Gill Sans MT" w:hAnsi="Gill Sans MT"/>
        </w:rPr>
        <w:t>including crimes related to drug abuse</w:t>
      </w:r>
      <w:r w:rsidRPr="00852429">
        <w:rPr>
          <w:rFonts w:ascii="Gill Sans MT" w:hAnsi="Gill Sans MT"/>
        </w:rPr>
        <w:t>, the distribution of controlled substances, prostitution and property crimes.</w:t>
      </w:r>
    </w:p>
    <w:p w:rsidR="00852429" w:rsidRDefault="00852429" w:rsidP="00852429">
      <w:pPr>
        <w:widowControl w:val="0"/>
        <w:spacing w:after="120"/>
        <w:rPr>
          <w:rFonts w:ascii="Gill Sans MT" w:hAnsi="Gill Sans MT"/>
          <w:b/>
          <w:sz w:val="28"/>
          <w:szCs w:val="28"/>
        </w:rPr>
      </w:pPr>
    </w:p>
    <w:p w:rsidR="00CC04DB" w:rsidRDefault="00CC04DB" w:rsidP="005442EC">
      <w:pPr>
        <w:widowControl w:val="0"/>
        <w:spacing w:after="120"/>
        <w:jc w:val="center"/>
        <w:rPr>
          <w:rFonts w:ascii="Gill Sans MT" w:hAnsi="Gill Sans MT"/>
          <w:b/>
          <w:sz w:val="28"/>
          <w:szCs w:val="28"/>
        </w:rPr>
      </w:pPr>
    </w:p>
    <w:p w:rsidR="005442EC" w:rsidRPr="00562F4E" w:rsidRDefault="005442EC" w:rsidP="005442EC">
      <w:pPr>
        <w:widowControl w:val="0"/>
        <w:spacing w:after="120"/>
        <w:jc w:val="center"/>
        <w:rPr>
          <w:rFonts w:ascii="Gill Sans MT" w:hAnsi="Gill Sans MT"/>
          <w:sz w:val="28"/>
          <w:szCs w:val="28"/>
        </w:rPr>
      </w:pPr>
      <w:r w:rsidRPr="00562F4E">
        <w:rPr>
          <w:rFonts w:ascii="Gill Sans MT" w:hAnsi="Gill Sans MT"/>
          <w:b/>
          <w:sz w:val="28"/>
          <w:szCs w:val="28"/>
        </w:rPr>
        <w:t>SUBSTANCE ABUSE TREATMENT FOR INCARCERATED OFFENDERS</w:t>
      </w:r>
    </w:p>
    <w:p w:rsidR="005442EC" w:rsidRPr="00562F4E" w:rsidRDefault="005442EC" w:rsidP="005442EC">
      <w:pPr>
        <w:widowControl w:val="0"/>
        <w:rPr>
          <w:rFonts w:ascii="Gill Sans MT" w:hAnsi="Gill Sans MT" w:cs="Arial"/>
          <w:lang w:val="en"/>
        </w:rPr>
      </w:pPr>
      <w:r w:rsidRPr="00562F4E">
        <w:rPr>
          <w:rFonts w:ascii="Gill Sans MT" w:hAnsi="Gill Sans MT"/>
        </w:rPr>
        <w:t xml:space="preserve">One of the core components of </w:t>
      </w:r>
      <w:r w:rsidR="00F410E4">
        <w:rPr>
          <w:rFonts w:ascii="Gill Sans MT" w:hAnsi="Gill Sans MT"/>
        </w:rPr>
        <w:t>DOC</w:t>
      </w:r>
      <w:r w:rsidR="007C6728">
        <w:rPr>
          <w:rFonts w:ascii="Gill Sans MT" w:hAnsi="Gill Sans MT"/>
        </w:rPr>
        <w:t xml:space="preserve"> </w:t>
      </w:r>
      <w:r w:rsidRPr="00562F4E">
        <w:rPr>
          <w:rFonts w:ascii="Gill Sans MT" w:hAnsi="Gill Sans MT"/>
        </w:rPr>
        <w:t xml:space="preserve">is providing appropriate services to offenders in custody in </w:t>
      </w:r>
      <w:r w:rsidRPr="00562F4E">
        <w:rPr>
          <w:rFonts w:ascii="Gill Sans MT" w:hAnsi="Gill Sans MT"/>
        </w:rPr>
        <w:lastRenderedPageBreak/>
        <w:t xml:space="preserve">order to reduce recidivism. One of those services is drug and alcohol treatment. </w:t>
      </w:r>
      <w:r w:rsidRPr="00562F4E">
        <w:rPr>
          <w:rFonts w:ascii="Gill Sans MT" w:hAnsi="Gill Sans MT" w:cs="Arial"/>
          <w:lang w:val="en"/>
        </w:rPr>
        <w:t xml:space="preserve">According to the Oklahoma Department of Corrections (DOC), there </w:t>
      </w:r>
      <w:r w:rsidRPr="000E2658">
        <w:rPr>
          <w:rFonts w:ascii="Gill Sans MT" w:hAnsi="Gill Sans MT" w:cs="Arial"/>
          <w:lang w:val="en"/>
        </w:rPr>
        <w:t>were 28,182 offenders in custody in 2014. Of those, 14,401 were identified as having a need for substance abuse treatment. This represents over 51% of the total number of incarcerated offender</w:t>
      </w:r>
      <w:r w:rsidRPr="00EE3119">
        <w:rPr>
          <w:rFonts w:ascii="Gill Sans MT" w:hAnsi="Gill Sans MT" w:cs="Arial"/>
          <w:lang w:val="en"/>
        </w:rPr>
        <w:t>s</w:t>
      </w:r>
      <w:r w:rsidRPr="00562F4E">
        <w:rPr>
          <w:rFonts w:ascii="Gill Sans MT" w:hAnsi="Gill Sans MT" w:cs="Arial"/>
          <w:lang w:val="en"/>
        </w:rPr>
        <w:t>.</w:t>
      </w:r>
      <w:r>
        <w:rPr>
          <w:rFonts w:ascii="Gill Sans MT" w:hAnsi="Gill Sans MT" w:cs="Arial"/>
          <w:lang w:val="en"/>
        </w:rPr>
        <w:t xml:space="preserve">  DOC reports that 1,993 offenders participated in a substance abuse treatment program with 931 successfully completing.</w:t>
      </w:r>
      <w:r w:rsidRPr="00562F4E">
        <w:rPr>
          <w:rFonts w:ascii="Gill Sans MT" w:hAnsi="Gill Sans MT" w:cs="Arial"/>
          <w:lang w:val="en"/>
        </w:rPr>
        <w:t xml:space="preserve"> </w:t>
      </w:r>
      <w:r>
        <w:rPr>
          <w:rFonts w:ascii="Gill Sans MT" w:hAnsi="Gill Sans MT" w:cs="Arial"/>
          <w:lang w:val="en"/>
        </w:rPr>
        <w:t xml:space="preserve"> The substance abuse treatment programs utilize a </w:t>
      </w:r>
      <w:r w:rsidR="002C0371">
        <w:rPr>
          <w:rFonts w:ascii="Gill Sans MT" w:hAnsi="Gill Sans MT" w:cs="Arial"/>
          <w:lang w:val="en"/>
        </w:rPr>
        <w:t xml:space="preserve">cognitive behavioral modality of delivery to address addiction and abuse. Treatment programs are from four to twelve months in duration depending on the individualized needs of the offender. Participation data is collected and </w:t>
      </w:r>
      <w:r w:rsidR="00852429">
        <w:rPr>
          <w:rFonts w:ascii="Gill Sans MT" w:hAnsi="Gill Sans MT" w:cs="Arial"/>
          <w:lang w:val="en"/>
        </w:rPr>
        <w:t>analyzed</w:t>
      </w:r>
      <w:r w:rsidR="002C0371">
        <w:rPr>
          <w:rFonts w:ascii="Gill Sans MT" w:hAnsi="Gill Sans MT" w:cs="Arial"/>
          <w:lang w:val="en"/>
        </w:rPr>
        <w:t xml:space="preserve"> to ensure effectiveness of treatment programming.</w:t>
      </w:r>
    </w:p>
    <w:p w:rsidR="005442EC" w:rsidRDefault="005442EC" w:rsidP="005442EC">
      <w:pPr>
        <w:widowControl w:val="0"/>
        <w:rPr>
          <w:rFonts w:ascii="Gill Sans MT" w:hAnsi="Gill Sans MT"/>
        </w:rPr>
      </w:pPr>
    </w:p>
    <w:p w:rsidR="005442EC" w:rsidRPr="00562F4E" w:rsidRDefault="005442EC" w:rsidP="005442EC">
      <w:pPr>
        <w:widowControl w:val="0"/>
        <w:rPr>
          <w:rFonts w:ascii="Gill Sans MT" w:hAnsi="Gill Sans MT" w:cs="Arial"/>
          <w:lang w:val="en"/>
        </w:rPr>
      </w:pPr>
      <w:r w:rsidRPr="00562F4E">
        <w:rPr>
          <w:rFonts w:ascii="Gill Sans MT" w:hAnsi="Gill Sans MT"/>
        </w:rPr>
        <w:t>According to the Bureau of Justice Statistics, at least 95% of all State prisoners will be released from prison at some point and nearly 80% will be released to parole supervision. Untreated substance abuse offenders are more likely to relapse and return to criminal behavior. This often results in re-arrest and re-incarceration, jeopardizing public safety, and taxing the criminal justice system. Treatment while the offender is in</w:t>
      </w:r>
      <w:r>
        <w:rPr>
          <w:rFonts w:ascii="Gill Sans MT" w:hAnsi="Gill Sans MT"/>
        </w:rPr>
        <w:t xml:space="preserve">carcerated is the best option. </w:t>
      </w:r>
      <w:r w:rsidRPr="00562F4E">
        <w:rPr>
          <w:rFonts w:ascii="Gill Sans MT" w:hAnsi="Gill Sans MT" w:cs="Arial"/>
          <w:lang w:val="en"/>
        </w:rPr>
        <w:t xml:space="preserve">With the significant reduction in federal funding of the Residential Substance Abuse Treatment (RSAT) grant, there is a need for continued or increased funding under the JAG Program.  </w:t>
      </w:r>
    </w:p>
    <w:p w:rsidR="005442EC" w:rsidRDefault="005442EC" w:rsidP="00852429">
      <w:pPr>
        <w:pStyle w:val="BodyText"/>
        <w:rPr>
          <w:rFonts w:ascii="Gill Sans MT" w:hAnsi="Gill Sans MT"/>
          <w:b/>
          <w:i w:val="0"/>
          <w:sz w:val="28"/>
          <w:szCs w:val="28"/>
        </w:rPr>
      </w:pPr>
      <w:r w:rsidRPr="00562F4E">
        <w:rPr>
          <w:rFonts w:ascii="Gill Sans MT" w:hAnsi="Gill Sans MT"/>
          <w:i w:val="0"/>
        </w:rPr>
        <w:t xml:space="preserve">  </w:t>
      </w:r>
      <w:r w:rsidR="003118BC">
        <w:rPr>
          <w:rFonts w:ascii="Gill Sans MT" w:hAnsi="Gill Sans MT"/>
          <w:i w:val="0"/>
        </w:rPr>
        <w:t xml:space="preserve">                           </w:t>
      </w:r>
    </w:p>
    <w:p w:rsidR="00843E54" w:rsidRPr="00F76F6B" w:rsidRDefault="00633833" w:rsidP="004A48C0">
      <w:pPr>
        <w:pStyle w:val="BodyText"/>
        <w:tabs>
          <w:tab w:val="left" w:pos="9900"/>
        </w:tabs>
        <w:spacing w:after="120"/>
        <w:ind w:right="43"/>
        <w:jc w:val="center"/>
        <w:rPr>
          <w:rFonts w:ascii="Gill Sans MT" w:hAnsi="Gill Sans MT"/>
          <w:b/>
          <w:i w:val="0"/>
          <w:sz w:val="28"/>
          <w:szCs w:val="28"/>
        </w:rPr>
      </w:pPr>
      <w:r w:rsidRPr="00F76F6B">
        <w:rPr>
          <w:rFonts w:ascii="Gill Sans MT" w:hAnsi="Gill Sans MT"/>
          <w:b/>
          <w:i w:val="0"/>
          <w:sz w:val="28"/>
          <w:szCs w:val="28"/>
        </w:rPr>
        <w:t xml:space="preserve">MENTAL HEALTH </w:t>
      </w:r>
      <w:r w:rsidR="00843E54" w:rsidRPr="00F76F6B">
        <w:rPr>
          <w:rFonts w:ascii="Gill Sans MT" w:hAnsi="Gill Sans MT"/>
          <w:b/>
          <w:i w:val="0"/>
          <w:sz w:val="28"/>
          <w:szCs w:val="28"/>
        </w:rPr>
        <w:t>ISSUES AMONG INCARCERATED OFFENDERS</w:t>
      </w:r>
    </w:p>
    <w:p w:rsidR="000D1234" w:rsidRPr="00507A09" w:rsidRDefault="000D1234" w:rsidP="00A81660">
      <w:pPr>
        <w:pStyle w:val="BodyText"/>
        <w:tabs>
          <w:tab w:val="left" w:pos="9900"/>
        </w:tabs>
        <w:ind w:right="43"/>
        <w:rPr>
          <w:rFonts w:ascii="Gill Sans MT" w:hAnsi="Gill Sans MT" w:cs="Trebuchet MS"/>
          <w:i w:val="0"/>
          <w:iCs w:val="0"/>
        </w:rPr>
      </w:pPr>
      <w:r w:rsidRPr="00507A09">
        <w:rPr>
          <w:rFonts w:ascii="Gill Sans MT" w:hAnsi="Gill Sans MT" w:cs="Times New Roman"/>
          <w:i w:val="0"/>
          <w:iCs w:val="0"/>
        </w:rPr>
        <w:t>The closure of state mental health hospital beds continue</w:t>
      </w:r>
      <w:r w:rsidR="00746EBC" w:rsidRPr="00507A09">
        <w:rPr>
          <w:rFonts w:ascii="Gill Sans MT" w:hAnsi="Gill Sans MT" w:cs="Times New Roman"/>
          <w:i w:val="0"/>
          <w:iCs w:val="0"/>
        </w:rPr>
        <w:t>s</w:t>
      </w:r>
      <w:r w:rsidRPr="00507A09">
        <w:rPr>
          <w:rFonts w:ascii="Gill Sans MT" w:hAnsi="Gill Sans MT" w:cs="Times New Roman"/>
          <w:i w:val="0"/>
          <w:iCs w:val="0"/>
        </w:rPr>
        <w:t xml:space="preserve"> to impact the increasing number and percentage of offenders with serious mental illness who enter the state prisons. One indicator of this increase is the fact that the number of offenders incarcerated in DOC increased 20% from FY1998 to FY2010, while the number of incarcerated offenders requiring psychotropic medications increased </w:t>
      </w:r>
      <w:r w:rsidRPr="007C6728">
        <w:rPr>
          <w:rFonts w:ascii="Gill Sans MT" w:hAnsi="Gill Sans MT" w:cs="Trebuchet MS"/>
          <w:bCs/>
          <w:i w:val="0"/>
          <w:iCs w:val="0"/>
        </w:rPr>
        <w:t>292%</w:t>
      </w:r>
      <w:r w:rsidRPr="007C6728">
        <w:rPr>
          <w:rFonts w:ascii="Gill Sans MT" w:hAnsi="Gill Sans MT" w:cs="Trebuchet MS"/>
          <w:i w:val="0"/>
          <w:iCs w:val="0"/>
        </w:rPr>
        <w:t>.</w:t>
      </w:r>
      <w:r w:rsidRPr="00507A09">
        <w:rPr>
          <w:rFonts w:ascii="Gill Sans MT" w:hAnsi="Gill Sans MT" w:cs="Trebuchet MS"/>
          <w:i w:val="0"/>
          <w:iCs w:val="0"/>
        </w:rPr>
        <w:t xml:space="preserve"> Approximately 6,500 of the 25,949 incarcerated offenders in FY 2010 have been diagnosed with a serious mental health problem and approximately 5,000 require and consent to psychotropic medications. The chart below is another dramatic picture of the fact that significant decreases in the rate of citizens committed to state mental health hospitals occurred at the same time the incarceration rate significantly increased. </w:t>
      </w:r>
    </w:p>
    <w:p w:rsidR="004C10AE" w:rsidRPr="00507A09" w:rsidRDefault="004C10AE" w:rsidP="000D1234">
      <w:pPr>
        <w:pStyle w:val="BodyText"/>
        <w:tabs>
          <w:tab w:val="left" w:pos="9900"/>
        </w:tabs>
        <w:ind w:right="36"/>
        <w:rPr>
          <w:rFonts w:ascii="Gill Sans MT" w:hAnsi="Gill Sans MT" w:cs="Trebuchet MS"/>
          <w:i w:val="0"/>
          <w:iCs w:val="0"/>
        </w:rPr>
      </w:pPr>
    </w:p>
    <w:p w:rsidR="000D1234" w:rsidRPr="00507A09" w:rsidRDefault="008515DD" w:rsidP="000D1234">
      <w:pPr>
        <w:pStyle w:val="BodyText"/>
        <w:tabs>
          <w:tab w:val="left" w:pos="9900"/>
        </w:tabs>
        <w:ind w:right="36"/>
        <w:rPr>
          <w:rFonts w:ascii="Trebuchet MS" w:hAnsi="Trebuchet MS" w:cs="Trebuchet MS"/>
          <w:i w:val="0"/>
          <w:iCs w:val="0"/>
          <w:sz w:val="23"/>
          <w:szCs w:val="23"/>
        </w:rPr>
      </w:pPr>
      <w:r>
        <w:rPr>
          <w:rFonts w:ascii="Trebuchet MS" w:hAnsi="Trebuchet MS" w:cs="Trebuchet MS"/>
          <w:i w:val="0"/>
          <w:iCs w:val="0"/>
          <w:noProof/>
          <w:sz w:val="23"/>
          <w:szCs w:val="23"/>
        </w:rPr>
        <w:drawing>
          <wp:inline distT="0" distB="0" distL="0" distR="0">
            <wp:extent cx="6181725" cy="2324100"/>
            <wp:effectExtent l="0" t="0" r="0" b="0"/>
            <wp:docPr id="29"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76F6B" w:rsidRDefault="00F76F6B" w:rsidP="000D1234">
      <w:pPr>
        <w:pStyle w:val="BodyText"/>
        <w:tabs>
          <w:tab w:val="left" w:pos="9900"/>
        </w:tabs>
        <w:ind w:right="36"/>
        <w:rPr>
          <w:rFonts w:ascii="Trebuchet MS" w:hAnsi="Trebuchet MS" w:cs="Trebuchet MS"/>
          <w:i w:val="0"/>
          <w:iCs w:val="0"/>
          <w:sz w:val="23"/>
          <w:szCs w:val="23"/>
          <w:highlight w:val="lightGray"/>
        </w:rPr>
      </w:pPr>
    </w:p>
    <w:p w:rsidR="007C6728" w:rsidRDefault="007C6728" w:rsidP="00A81660">
      <w:pPr>
        <w:pStyle w:val="BodyText"/>
        <w:tabs>
          <w:tab w:val="left" w:pos="9900"/>
        </w:tabs>
        <w:ind w:right="43"/>
        <w:rPr>
          <w:rFonts w:ascii="Gill Sans MT" w:hAnsi="Gill Sans MT"/>
          <w:i w:val="0"/>
        </w:rPr>
      </w:pPr>
    </w:p>
    <w:p w:rsidR="00F76F6B" w:rsidRPr="00852429" w:rsidRDefault="00F76F6B" w:rsidP="00A81660">
      <w:pPr>
        <w:pStyle w:val="BodyText"/>
        <w:tabs>
          <w:tab w:val="left" w:pos="9900"/>
        </w:tabs>
        <w:ind w:right="43"/>
        <w:rPr>
          <w:rFonts w:ascii="Gill Sans MT" w:hAnsi="Gill Sans MT"/>
          <w:i w:val="0"/>
        </w:rPr>
      </w:pPr>
      <w:r w:rsidRPr="00852429">
        <w:rPr>
          <w:rFonts w:ascii="Gill Sans MT" w:hAnsi="Gill Sans MT"/>
          <w:i w:val="0"/>
        </w:rPr>
        <w:t>Offenders with mental health problems continue to be increasingly overrepresented in the prisons in Oklahoma.  In 2014, 57% of the prison population has a histo</w:t>
      </w:r>
      <w:r w:rsidR="00187353" w:rsidRPr="00852429">
        <w:rPr>
          <w:rFonts w:ascii="Gill Sans MT" w:hAnsi="Gill Sans MT"/>
          <w:i w:val="0"/>
        </w:rPr>
        <w:t xml:space="preserve">ry or </w:t>
      </w:r>
      <w:r w:rsidRPr="00852429">
        <w:rPr>
          <w:rFonts w:ascii="Gill Sans MT" w:hAnsi="Gill Sans MT"/>
          <w:i w:val="0"/>
        </w:rPr>
        <w:t xml:space="preserve">current symptoms of a mental </w:t>
      </w:r>
      <w:r w:rsidRPr="00852429">
        <w:rPr>
          <w:rFonts w:ascii="Gill Sans MT" w:hAnsi="Gill Sans MT"/>
          <w:i w:val="0"/>
        </w:rPr>
        <w:lastRenderedPageBreak/>
        <w:t>illnes</w:t>
      </w:r>
      <w:r w:rsidR="00A81660" w:rsidRPr="00852429">
        <w:rPr>
          <w:rFonts w:ascii="Gill Sans MT" w:hAnsi="Gill Sans MT"/>
          <w:i w:val="0"/>
        </w:rPr>
        <w:t xml:space="preserve">s, 33% have current symptoms of a mental illness and 1% currently </w:t>
      </w:r>
      <w:r w:rsidR="00644D7E" w:rsidRPr="00852429">
        <w:rPr>
          <w:rFonts w:ascii="Gill Sans MT" w:hAnsi="Gill Sans MT"/>
          <w:i w:val="0"/>
        </w:rPr>
        <w:t>has</w:t>
      </w:r>
      <w:r w:rsidR="00A81660" w:rsidRPr="00852429">
        <w:rPr>
          <w:rFonts w:ascii="Gill Sans MT" w:hAnsi="Gill Sans MT"/>
          <w:i w:val="0"/>
        </w:rPr>
        <w:t xml:space="preserve"> serious developmental or cognitive disability.</w:t>
      </w:r>
    </w:p>
    <w:p w:rsidR="00A81660" w:rsidRPr="00852429" w:rsidRDefault="00A81660" w:rsidP="00A81660">
      <w:pPr>
        <w:pStyle w:val="BodyText"/>
        <w:tabs>
          <w:tab w:val="left" w:pos="9900"/>
        </w:tabs>
        <w:ind w:right="43"/>
        <w:rPr>
          <w:rFonts w:ascii="Gill Sans MT" w:hAnsi="Gill Sans MT"/>
          <w:i w:val="0"/>
        </w:rPr>
      </w:pPr>
    </w:p>
    <w:p w:rsidR="00A81660" w:rsidRPr="00852429" w:rsidRDefault="00A81660" w:rsidP="00A81660">
      <w:pPr>
        <w:pStyle w:val="BodyText"/>
        <w:tabs>
          <w:tab w:val="left" w:pos="9900"/>
        </w:tabs>
        <w:ind w:right="43"/>
        <w:rPr>
          <w:rFonts w:ascii="Gill Sans MT" w:hAnsi="Gill Sans MT"/>
          <w:i w:val="0"/>
        </w:rPr>
      </w:pPr>
      <w:r w:rsidRPr="00852429">
        <w:rPr>
          <w:rFonts w:ascii="Gill Sans MT" w:hAnsi="Gill Sans MT"/>
          <w:i w:val="0"/>
        </w:rPr>
        <w:t>With continued budget constraints, the number of beds available for mental health treatment continues to fall and the number of offenders entering the prison system continues to increase. The number of offenders on psychotropic drugs has increased 56% since 2006 as shown on the chart below.</w:t>
      </w:r>
    </w:p>
    <w:p w:rsidR="00F76F6B" w:rsidRPr="00A81660" w:rsidRDefault="00F76F6B" w:rsidP="000D1234">
      <w:pPr>
        <w:pStyle w:val="BodyText"/>
        <w:tabs>
          <w:tab w:val="left" w:pos="9900"/>
        </w:tabs>
        <w:ind w:right="36"/>
        <w:rPr>
          <w:rFonts w:ascii="Trebuchet MS" w:hAnsi="Trebuchet MS" w:cs="Trebuchet MS"/>
          <w:i w:val="0"/>
          <w:iCs w:val="0"/>
          <w:sz w:val="23"/>
          <w:szCs w:val="23"/>
          <w:highlight w:val="yellow"/>
        </w:rPr>
      </w:pPr>
    </w:p>
    <w:p w:rsidR="00F82C0C" w:rsidRPr="00B32DDA" w:rsidRDefault="008515DD" w:rsidP="004C10AE">
      <w:pPr>
        <w:pStyle w:val="BodyText"/>
        <w:tabs>
          <w:tab w:val="left" w:pos="9900"/>
        </w:tabs>
        <w:ind w:right="36"/>
        <w:rPr>
          <w:rFonts w:ascii="Gill Sans MT" w:hAnsi="Gill Sans MT"/>
          <w:b/>
          <w:caps/>
          <w:sz w:val="28"/>
          <w:szCs w:val="28"/>
          <w:highlight w:val="lightGray"/>
        </w:rPr>
      </w:pPr>
      <w:r>
        <w:rPr>
          <w:noProof/>
        </w:rPr>
        <w:drawing>
          <wp:inline distT="0" distB="0" distL="0" distR="0">
            <wp:extent cx="6105525" cy="2762250"/>
            <wp:effectExtent l="0" t="0" r="0" b="0"/>
            <wp:docPr id="3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53B3D" w:rsidRPr="00B32DDA">
        <w:rPr>
          <w:rFonts w:ascii="Gill Sans MT" w:hAnsi="Gill Sans MT"/>
          <w:b/>
          <w:i w:val="0"/>
          <w:highlight w:val="lightGray"/>
        </w:rPr>
        <w:br w:type="page"/>
      </w:r>
    </w:p>
    <w:p w:rsidR="004C10AE" w:rsidRPr="00B32DDA" w:rsidRDefault="004C10AE" w:rsidP="002F52CD">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highlight w:val="lightGray"/>
        </w:rPr>
      </w:pPr>
    </w:p>
    <w:p w:rsidR="00912FE7" w:rsidRPr="00A81660" w:rsidRDefault="00D447DA" w:rsidP="002F52CD">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rPr>
      </w:pPr>
      <w:r w:rsidRPr="00A81660">
        <w:rPr>
          <w:rFonts w:ascii="Gill Sans MT" w:hAnsi="Gill Sans MT"/>
          <w:b/>
          <w:caps/>
          <w:sz w:val="28"/>
          <w:szCs w:val="28"/>
        </w:rPr>
        <w:t xml:space="preserve">PURPOSE AREA FIVE: </w:t>
      </w:r>
      <w:r w:rsidR="00912FE7" w:rsidRPr="00A81660">
        <w:rPr>
          <w:rFonts w:ascii="Gill Sans MT" w:hAnsi="Gill Sans MT"/>
          <w:b/>
          <w:caps/>
          <w:sz w:val="28"/>
          <w:szCs w:val="28"/>
        </w:rPr>
        <w:t>Drug Treatment Programs</w:t>
      </w:r>
    </w:p>
    <w:p w:rsidR="00F82C0C" w:rsidRPr="00B32DDA" w:rsidRDefault="00F82C0C" w:rsidP="002F52CD">
      <w:pPr>
        <w:pStyle w:val="BodyText"/>
        <w:pBdr>
          <w:top w:val="single" w:sz="4" w:space="1" w:color="auto"/>
          <w:left w:val="single" w:sz="4" w:space="4" w:color="auto"/>
          <w:bottom w:val="single" w:sz="4" w:space="1" w:color="auto"/>
          <w:right w:val="single" w:sz="4" w:space="4" w:color="auto"/>
        </w:pBdr>
        <w:shd w:val="clear" w:color="auto" w:fill="B6DDE8"/>
        <w:tabs>
          <w:tab w:val="left" w:pos="9900"/>
        </w:tabs>
        <w:ind w:right="36"/>
        <w:jc w:val="center"/>
        <w:rPr>
          <w:rFonts w:ascii="Gill Sans MT" w:hAnsi="Gill Sans MT"/>
          <w:b/>
          <w:caps/>
          <w:sz w:val="28"/>
          <w:szCs w:val="28"/>
          <w:highlight w:val="lightGray"/>
        </w:rPr>
      </w:pPr>
    </w:p>
    <w:p w:rsidR="00851BE0" w:rsidRPr="00B32DDA" w:rsidRDefault="00851BE0" w:rsidP="00416B4E">
      <w:pPr>
        <w:pStyle w:val="BodyText"/>
        <w:tabs>
          <w:tab w:val="left" w:pos="9900"/>
        </w:tabs>
        <w:ind w:right="36"/>
        <w:rPr>
          <w:rFonts w:ascii="Gill Sans MT" w:hAnsi="Gill Sans MT"/>
          <w:i w:val="0"/>
          <w:highlight w:val="lightGray"/>
        </w:rPr>
      </w:pPr>
    </w:p>
    <w:p w:rsidR="00851BE0" w:rsidRPr="00AA5390" w:rsidRDefault="00851BE0" w:rsidP="00416B4E">
      <w:pPr>
        <w:pStyle w:val="BodyText"/>
        <w:tabs>
          <w:tab w:val="left" w:pos="9900"/>
        </w:tabs>
        <w:ind w:right="36"/>
        <w:rPr>
          <w:rFonts w:ascii="Gill Sans MT" w:hAnsi="Gill Sans MT"/>
          <w:b/>
          <w:i w:val="0"/>
          <w:sz w:val="28"/>
          <w:szCs w:val="28"/>
        </w:rPr>
      </w:pPr>
      <w:r w:rsidRPr="00AA5390">
        <w:rPr>
          <w:rFonts w:ascii="Gill Sans MT" w:hAnsi="Gill Sans MT"/>
          <w:b/>
          <w:i w:val="0"/>
          <w:sz w:val="28"/>
          <w:szCs w:val="28"/>
        </w:rPr>
        <w:t>Overview</w:t>
      </w:r>
    </w:p>
    <w:p w:rsidR="0097071A" w:rsidRPr="0039763F" w:rsidRDefault="0097071A" w:rsidP="00416B4E">
      <w:pPr>
        <w:pStyle w:val="BodyText"/>
        <w:tabs>
          <w:tab w:val="left" w:pos="9900"/>
        </w:tabs>
        <w:ind w:right="36"/>
        <w:rPr>
          <w:rFonts w:ascii="Gill Sans MT" w:hAnsi="Gill Sans MT"/>
          <w:i w:val="0"/>
          <w:vertAlign w:val="superscript"/>
        </w:rPr>
      </w:pPr>
      <w:r w:rsidRPr="0039763F">
        <w:rPr>
          <w:rFonts w:ascii="Gill Sans MT" w:hAnsi="Gill Sans MT"/>
          <w:i w:val="0"/>
        </w:rPr>
        <w:t xml:space="preserve">Addiction to alcohol or other drugs is a devastating public health problem that has a unique and substantial impact on the nation’s criminal justice system. </w:t>
      </w:r>
      <w:r w:rsidR="0039763F" w:rsidRPr="00852429">
        <w:rPr>
          <w:rFonts w:ascii="Gill Sans MT" w:hAnsi="Gill Sans MT"/>
          <w:i w:val="0"/>
        </w:rPr>
        <w:t xml:space="preserve">The </w:t>
      </w:r>
      <w:r w:rsidR="00CB133E" w:rsidRPr="00852429">
        <w:rPr>
          <w:rFonts w:ascii="Gill Sans MT" w:hAnsi="Gill Sans MT"/>
          <w:i w:val="0"/>
        </w:rPr>
        <w:t>National Council on</w:t>
      </w:r>
      <w:r w:rsidR="0039763F" w:rsidRPr="00852429">
        <w:rPr>
          <w:rFonts w:ascii="Gill Sans MT" w:hAnsi="Gill Sans MT"/>
          <w:i w:val="0"/>
        </w:rPr>
        <w:t xml:space="preserve"> Alcoholism and Drug Dependence (NCADD) estimate</w:t>
      </w:r>
      <w:r w:rsidR="00F44C08">
        <w:rPr>
          <w:rFonts w:ascii="Gill Sans MT" w:hAnsi="Gill Sans MT"/>
          <w:i w:val="0"/>
        </w:rPr>
        <w:t>s</w:t>
      </w:r>
      <w:r w:rsidR="0039763F" w:rsidRPr="00852429">
        <w:rPr>
          <w:rFonts w:ascii="Gill Sans MT" w:hAnsi="Gill Sans MT"/>
          <w:i w:val="0"/>
        </w:rPr>
        <w:t xml:space="preserve"> alcohol and drugs are implicated in an estimated 80% of offenses leading to incarceration in the United States</w:t>
      </w:r>
      <w:r w:rsidR="00CB133E" w:rsidRPr="00852429">
        <w:rPr>
          <w:rFonts w:ascii="Gill Sans MT" w:hAnsi="Gill Sans MT"/>
          <w:i w:val="0"/>
        </w:rPr>
        <w:t xml:space="preserve">.  </w:t>
      </w:r>
      <w:r w:rsidR="008E083E" w:rsidRPr="00852429">
        <w:rPr>
          <w:rFonts w:ascii="Gill Sans MT" w:hAnsi="Gill Sans MT"/>
          <w:i w:val="0"/>
        </w:rPr>
        <w:t xml:space="preserve">  </w:t>
      </w:r>
      <w:r w:rsidR="00CB133E" w:rsidRPr="00852429">
        <w:rPr>
          <w:rFonts w:ascii="Gill Sans MT" w:hAnsi="Gill Sans MT"/>
          <w:i w:val="0"/>
        </w:rPr>
        <w:t>They also estimate: 80% of offenders abuse drugs or alcohol; nearly 50% of inmates are clinically addicted; and approximately 60% of individuals arrested for most crimes test positive for illegal drugs at the time of arrest.</w:t>
      </w:r>
      <w:r w:rsidR="00CB133E">
        <w:rPr>
          <w:rFonts w:ascii="Gill Sans MT" w:hAnsi="Gill Sans MT"/>
          <w:i w:val="0"/>
        </w:rPr>
        <w:t xml:space="preserve"> </w:t>
      </w:r>
      <w:r w:rsidR="0039763F">
        <w:rPr>
          <w:rFonts w:ascii="Gill Sans MT" w:hAnsi="Gill Sans MT"/>
          <w:i w:val="0"/>
        </w:rPr>
        <w:t xml:space="preserve"> </w:t>
      </w:r>
    </w:p>
    <w:p w:rsidR="00E42E6D" w:rsidRPr="0039763F" w:rsidRDefault="00E42E6D" w:rsidP="00416B4E">
      <w:pPr>
        <w:pStyle w:val="BodyText"/>
        <w:tabs>
          <w:tab w:val="left" w:pos="9900"/>
        </w:tabs>
        <w:ind w:right="36"/>
        <w:rPr>
          <w:rFonts w:ascii="Gill Sans MT" w:hAnsi="Gill Sans MT"/>
          <w:i w:val="0"/>
          <w:vertAlign w:val="superscript"/>
        </w:rPr>
      </w:pPr>
    </w:p>
    <w:p w:rsidR="00A07AE5" w:rsidRPr="00852429" w:rsidRDefault="00A07AE5" w:rsidP="00A07AE5">
      <w:pPr>
        <w:pStyle w:val="BodyText"/>
        <w:tabs>
          <w:tab w:val="left" w:pos="9900"/>
        </w:tabs>
        <w:ind w:right="36"/>
        <w:rPr>
          <w:rFonts w:ascii="Gill Sans MT" w:hAnsi="Gill Sans MT"/>
          <w:i w:val="0"/>
        </w:rPr>
      </w:pPr>
      <w:r w:rsidRPr="00852429">
        <w:rPr>
          <w:rFonts w:ascii="Gill Sans MT" w:hAnsi="Gill Sans MT"/>
          <w:i w:val="0"/>
        </w:rPr>
        <w:t>It is estimated that about half of state and federal prisoners meet the criteria for drug abuse and dependence and yet fewer than 20 percent who need treatment receive it.</w:t>
      </w:r>
    </w:p>
    <w:p w:rsidR="00A07AE5" w:rsidRPr="00A07AE5" w:rsidRDefault="00A07AE5" w:rsidP="00A07AE5">
      <w:pPr>
        <w:pStyle w:val="BodyText"/>
        <w:tabs>
          <w:tab w:val="left" w:pos="9900"/>
        </w:tabs>
        <w:ind w:right="36"/>
        <w:rPr>
          <w:rFonts w:ascii="Gill Sans MT" w:hAnsi="Gill Sans MT"/>
          <w:i w:val="0"/>
        </w:rPr>
      </w:pPr>
      <w:r w:rsidRPr="00852429">
        <w:rPr>
          <w:rFonts w:ascii="Gill Sans MT" w:hAnsi="Gill Sans MT"/>
          <w:i w:val="0"/>
        </w:rPr>
        <w:t>For many in the criminal justice system, preventing future crime and re-arrest after discharge is impossible without treatment of addiction. Approximately 95% of inmates return to alcohol and drug use after release from prison, and 60 - 80% of drug abusers commit a new crime (typically</w:t>
      </w:r>
      <w:r w:rsidR="008C727F">
        <w:rPr>
          <w:rFonts w:ascii="Gill Sans MT" w:hAnsi="Gill Sans MT"/>
          <w:i w:val="0"/>
        </w:rPr>
        <w:t xml:space="preserve"> </w:t>
      </w:r>
      <w:r w:rsidR="007C6728">
        <w:rPr>
          <w:rFonts w:ascii="Gill Sans MT" w:hAnsi="Gill Sans MT"/>
          <w:i w:val="0"/>
        </w:rPr>
        <w:t>related</w:t>
      </w:r>
      <w:r w:rsidR="008C727F">
        <w:rPr>
          <w:rFonts w:ascii="Gill Sans MT" w:hAnsi="Gill Sans MT"/>
          <w:i w:val="0"/>
        </w:rPr>
        <w:t xml:space="preserve"> to </w:t>
      </w:r>
      <w:r w:rsidR="007C6728">
        <w:rPr>
          <w:rFonts w:ascii="Gill Sans MT" w:hAnsi="Gill Sans MT"/>
          <w:i w:val="0"/>
        </w:rPr>
        <w:t>drugs</w:t>
      </w:r>
      <w:r w:rsidR="007C6728" w:rsidRPr="00852429">
        <w:rPr>
          <w:rFonts w:ascii="Gill Sans MT" w:hAnsi="Gill Sans MT"/>
          <w:i w:val="0"/>
        </w:rPr>
        <w:t>)</w:t>
      </w:r>
      <w:r w:rsidRPr="00852429">
        <w:rPr>
          <w:rFonts w:ascii="Gill Sans MT" w:hAnsi="Gill Sans MT"/>
          <w:i w:val="0"/>
        </w:rPr>
        <w:t xml:space="preserve"> after release from </w:t>
      </w:r>
      <w:r w:rsidR="00F44C08" w:rsidRPr="00F44C08">
        <w:rPr>
          <w:rFonts w:ascii="Gill Sans MT" w:hAnsi="Gill Sans MT"/>
          <w:i w:val="0"/>
        </w:rPr>
        <w:t>prison. Treatment</w:t>
      </w:r>
      <w:r w:rsidRPr="00852429">
        <w:rPr>
          <w:rFonts w:ascii="Gill Sans MT" w:hAnsi="Gill Sans MT"/>
          <w:i w:val="0"/>
        </w:rPr>
        <w:t xml:space="preserve"> offers the best alternative for interrupting the criminal justice cycle for offenders with drug and alcohol problems. Research has shown that treatment works -- people can and do recover from addiction, maintaining abstinence from alcohol and drugs. Research has also shown that as substance abuse declines, so does criminal behavior. Jail or prison should be a place where people can get the help they </w:t>
      </w:r>
      <w:r w:rsidR="00F44C08" w:rsidRPr="00F44C08">
        <w:rPr>
          <w:rFonts w:ascii="Gill Sans MT" w:hAnsi="Gill Sans MT"/>
          <w:i w:val="0"/>
        </w:rPr>
        <w:t>need. Treatment</w:t>
      </w:r>
      <w:r w:rsidRPr="00852429">
        <w:rPr>
          <w:rFonts w:ascii="Gill Sans MT" w:hAnsi="Gill Sans MT"/>
          <w:i w:val="0"/>
        </w:rPr>
        <w:t xml:space="preserve"> also saves money. One study found that each dollar spent on substance abuse treatment saved $5.60 in terms of fewer arrests, incarcerations, food stamp use, and less child welfare and medical costs. Since, criminal behavior decreases as alcohol and drug use decrease, it follows that drug prevention and treatment will save valuable tax dollars.</w:t>
      </w:r>
    </w:p>
    <w:p w:rsidR="005376C3" w:rsidRPr="00B32DDA" w:rsidRDefault="005376C3" w:rsidP="00416B4E">
      <w:pPr>
        <w:pStyle w:val="BodyText"/>
        <w:tabs>
          <w:tab w:val="left" w:pos="9900"/>
        </w:tabs>
        <w:ind w:right="36"/>
        <w:rPr>
          <w:rFonts w:ascii="Gill Sans MT" w:hAnsi="Gill Sans MT"/>
          <w:b/>
          <w:sz w:val="28"/>
          <w:szCs w:val="28"/>
          <w:highlight w:val="lightGray"/>
        </w:rPr>
      </w:pPr>
    </w:p>
    <w:p w:rsidR="00A55492" w:rsidRPr="00AA5390" w:rsidRDefault="004A48C0" w:rsidP="004A48C0">
      <w:pPr>
        <w:pStyle w:val="BodyText"/>
        <w:tabs>
          <w:tab w:val="left" w:pos="9900"/>
        </w:tabs>
        <w:spacing w:after="120"/>
        <w:ind w:right="43"/>
        <w:jc w:val="center"/>
        <w:rPr>
          <w:rFonts w:ascii="Gill Sans MT" w:hAnsi="Gill Sans MT"/>
          <w:b/>
          <w:i w:val="0"/>
          <w:sz w:val="28"/>
          <w:szCs w:val="28"/>
        </w:rPr>
      </w:pPr>
      <w:r w:rsidRPr="00AA5390">
        <w:rPr>
          <w:rFonts w:ascii="Gill Sans MT" w:hAnsi="Gill Sans MT"/>
          <w:b/>
          <w:i w:val="0"/>
          <w:sz w:val="28"/>
          <w:szCs w:val="28"/>
        </w:rPr>
        <w:t>DRUG</w:t>
      </w:r>
      <w:r w:rsidR="003666DE" w:rsidRPr="00AA5390">
        <w:rPr>
          <w:rFonts w:ascii="Gill Sans MT" w:hAnsi="Gill Sans MT"/>
          <w:b/>
          <w:i w:val="0"/>
          <w:sz w:val="28"/>
          <w:szCs w:val="28"/>
        </w:rPr>
        <w:t xml:space="preserve"> AND ALCOHOL</w:t>
      </w:r>
      <w:r w:rsidRPr="00AA5390">
        <w:rPr>
          <w:rFonts w:ascii="Gill Sans MT" w:hAnsi="Gill Sans MT"/>
          <w:b/>
          <w:i w:val="0"/>
          <w:sz w:val="28"/>
          <w:szCs w:val="28"/>
        </w:rPr>
        <w:t xml:space="preserve"> USE IN OKLAHOMA</w:t>
      </w:r>
    </w:p>
    <w:p w:rsidR="00BF40B2" w:rsidRPr="00A07AE5" w:rsidRDefault="009B3355" w:rsidP="00416B4E">
      <w:pPr>
        <w:pStyle w:val="BodyText"/>
        <w:tabs>
          <w:tab w:val="left" w:pos="9900"/>
        </w:tabs>
        <w:ind w:right="36"/>
        <w:rPr>
          <w:rFonts w:ascii="Gill Sans MT" w:hAnsi="Gill Sans MT"/>
          <w:i w:val="0"/>
        </w:rPr>
      </w:pPr>
      <w:r w:rsidRPr="00A07AE5">
        <w:rPr>
          <w:rFonts w:ascii="Gill Sans MT" w:hAnsi="Gill Sans MT"/>
          <w:i w:val="0"/>
        </w:rPr>
        <w:t>While a</w:t>
      </w:r>
      <w:r w:rsidR="002509C8" w:rsidRPr="00A07AE5">
        <w:rPr>
          <w:rFonts w:ascii="Gill Sans MT" w:hAnsi="Gill Sans MT"/>
          <w:i w:val="0"/>
        </w:rPr>
        <w:t>ll</w:t>
      </w:r>
      <w:r w:rsidR="00171FD6" w:rsidRPr="00A07AE5">
        <w:rPr>
          <w:rFonts w:ascii="Gill Sans MT" w:hAnsi="Gill Sans MT"/>
          <w:i w:val="0"/>
        </w:rPr>
        <w:t xml:space="preserve"> types of illegal </w:t>
      </w:r>
      <w:r w:rsidR="002509C8" w:rsidRPr="00A07AE5">
        <w:rPr>
          <w:rFonts w:ascii="Gill Sans MT" w:hAnsi="Gill Sans MT"/>
          <w:i w:val="0"/>
        </w:rPr>
        <w:t>drugs are available and abused in Oklahoma</w:t>
      </w:r>
      <w:r w:rsidRPr="00A07AE5">
        <w:rPr>
          <w:rFonts w:ascii="Gill Sans MT" w:hAnsi="Gill Sans MT"/>
          <w:i w:val="0"/>
        </w:rPr>
        <w:t>, c</w:t>
      </w:r>
      <w:r w:rsidR="00D92C43" w:rsidRPr="00A07AE5">
        <w:rPr>
          <w:rFonts w:ascii="Gill Sans MT" w:hAnsi="Gill Sans MT"/>
          <w:i w:val="0"/>
        </w:rPr>
        <w:t xml:space="preserve">ertain drugs, </w:t>
      </w:r>
      <w:r w:rsidR="00171FD6" w:rsidRPr="00A07AE5">
        <w:rPr>
          <w:rFonts w:ascii="Gill Sans MT" w:hAnsi="Gill Sans MT"/>
          <w:i w:val="0"/>
        </w:rPr>
        <w:t xml:space="preserve">such as methamphetamine, cocaine, and marijuana </w:t>
      </w:r>
      <w:r w:rsidR="00746EBC" w:rsidRPr="00A07AE5">
        <w:rPr>
          <w:rFonts w:ascii="Gill Sans MT" w:hAnsi="Gill Sans MT"/>
          <w:i w:val="0"/>
        </w:rPr>
        <w:t>represents the</w:t>
      </w:r>
      <w:r w:rsidR="00171FD6" w:rsidRPr="00A07AE5">
        <w:rPr>
          <w:rFonts w:ascii="Gill Sans MT" w:hAnsi="Gill Sans MT"/>
          <w:i w:val="0"/>
        </w:rPr>
        <w:t xml:space="preserve"> predominant </w:t>
      </w:r>
      <w:r w:rsidR="00746EBC" w:rsidRPr="00A07AE5">
        <w:rPr>
          <w:rFonts w:ascii="Gill Sans MT" w:hAnsi="Gill Sans MT"/>
          <w:i w:val="0"/>
        </w:rPr>
        <w:t xml:space="preserve">illegal drug </w:t>
      </w:r>
      <w:r w:rsidR="00D92C43" w:rsidRPr="00A07AE5">
        <w:rPr>
          <w:rFonts w:ascii="Gill Sans MT" w:hAnsi="Gill Sans MT"/>
          <w:i w:val="0"/>
        </w:rPr>
        <w:t>problem</w:t>
      </w:r>
      <w:r w:rsidRPr="00A07AE5">
        <w:rPr>
          <w:rFonts w:ascii="Gill Sans MT" w:hAnsi="Gill Sans MT"/>
          <w:i w:val="0"/>
        </w:rPr>
        <w:t xml:space="preserve">. </w:t>
      </w:r>
      <w:r w:rsidR="003256FE" w:rsidRPr="00A07AE5">
        <w:rPr>
          <w:rFonts w:ascii="Gill Sans MT" w:hAnsi="Gill Sans MT"/>
          <w:i w:val="0"/>
        </w:rPr>
        <w:t>General d</w:t>
      </w:r>
      <w:r w:rsidR="00171FD6" w:rsidRPr="00A07AE5">
        <w:rPr>
          <w:rFonts w:ascii="Gill Sans MT" w:hAnsi="Gill Sans MT"/>
          <w:i w:val="0"/>
        </w:rPr>
        <w:t xml:space="preserve">rug usage </w:t>
      </w:r>
      <w:r w:rsidR="006935C3" w:rsidRPr="00A07AE5">
        <w:rPr>
          <w:rFonts w:ascii="Gill Sans MT" w:hAnsi="Gill Sans MT"/>
          <w:i w:val="0"/>
        </w:rPr>
        <w:t>in Oklahoma h</w:t>
      </w:r>
      <w:r w:rsidR="00171FD6" w:rsidRPr="00A07AE5">
        <w:rPr>
          <w:rFonts w:ascii="Gill Sans MT" w:hAnsi="Gill Sans MT"/>
          <w:i w:val="0"/>
        </w:rPr>
        <w:t xml:space="preserve">as been </w:t>
      </w:r>
      <w:r w:rsidR="006935C3" w:rsidRPr="00A07AE5">
        <w:rPr>
          <w:rFonts w:ascii="Gill Sans MT" w:hAnsi="Gill Sans MT"/>
          <w:i w:val="0"/>
        </w:rPr>
        <w:t xml:space="preserve">documented </w:t>
      </w:r>
      <w:r w:rsidR="0047732C" w:rsidRPr="00A07AE5">
        <w:rPr>
          <w:rFonts w:ascii="Gill Sans MT" w:hAnsi="Gill Sans MT"/>
          <w:i w:val="0"/>
        </w:rPr>
        <w:t xml:space="preserve">through a number of sources including a </w:t>
      </w:r>
      <w:r w:rsidR="00884FFB" w:rsidRPr="00A07AE5">
        <w:rPr>
          <w:rFonts w:ascii="Gill Sans MT" w:hAnsi="Gill Sans MT"/>
          <w:i w:val="0"/>
        </w:rPr>
        <w:t>State Estimate</w:t>
      </w:r>
      <w:r w:rsidR="00903CE2">
        <w:rPr>
          <w:rFonts w:ascii="Gill Sans MT" w:hAnsi="Gill Sans MT"/>
          <w:i w:val="0"/>
        </w:rPr>
        <w:t>s of Substance Use from the 2011</w:t>
      </w:r>
      <w:r w:rsidR="00333530">
        <w:rPr>
          <w:rFonts w:ascii="Gill Sans MT" w:hAnsi="Gill Sans MT"/>
          <w:i w:val="0"/>
        </w:rPr>
        <w:t>-2012</w:t>
      </w:r>
      <w:r w:rsidR="00884FFB" w:rsidRPr="00A07AE5">
        <w:rPr>
          <w:rFonts w:ascii="Gill Sans MT" w:hAnsi="Gill Sans MT"/>
          <w:i w:val="0"/>
        </w:rPr>
        <w:t xml:space="preserve"> National Surveys on Drug Use and Health</w:t>
      </w:r>
      <w:r w:rsidR="00A55492" w:rsidRPr="00A07AE5">
        <w:rPr>
          <w:rFonts w:ascii="Gill Sans MT" w:hAnsi="Gill Sans MT"/>
          <w:i w:val="0"/>
        </w:rPr>
        <w:t xml:space="preserve"> that identified </w:t>
      </w:r>
      <w:r w:rsidR="00333530" w:rsidRPr="00852429">
        <w:rPr>
          <w:rFonts w:ascii="Gill Sans MT" w:hAnsi="Gill Sans MT"/>
          <w:i w:val="0"/>
        </w:rPr>
        <w:t>slightly less than</w:t>
      </w:r>
      <w:r w:rsidR="006935C3" w:rsidRPr="00852429">
        <w:rPr>
          <w:rFonts w:ascii="Gill Sans MT" w:hAnsi="Gill Sans MT"/>
          <w:i w:val="0"/>
        </w:rPr>
        <w:t xml:space="preserve"> </w:t>
      </w:r>
      <w:r w:rsidR="004C26A9" w:rsidRPr="00852429">
        <w:rPr>
          <w:rFonts w:ascii="Gill Sans MT" w:hAnsi="Gill Sans MT"/>
          <w:i w:val="0"/>
        </w:rPr>
        <w:t>8</w:t>
      </w:r>
      <w:r w:rsidR="002509C8" w:rsidRPr="00A07AE5">
        <w:rPr>
          <w:rFonts w:ascii="Gill Sans MT" w:hAnsi="Gill Sans MT"/>
          <w:i w:val="0"/>
        </w:rPr>
        <w:t xml:space="preserve">% of Oklahoma residents </w:t>
      </w:r>
      <w:r w:rsidR="006935C3" w:rsidRPr="00A07AE5">
        <w:rPr>
          <w:rFonts w:ascii="Gill Sans MT" w:hAnsi="Gill Sans MT"/>
          <w:i w:val="0"/>
        </w:rPr>
        <w:t xml:space="preserve">aged 12 </w:t>
      </w:r>
      <w:r w:rsidR="003256FE" w:rsidRPr="00A07AE5">
        <w:rPr>
          <w:rFonts w:ascii="Gill Sans MT" w:hAnsi="Gill Sans MT"/>
          <w:i w:val="0"/>
        </w:rPr>
        <w:t xml:space="preserve">years </w:t>
      </w:r>
      <w:r w:rsidR="006935C3" w:rsidRPr="00A07AE5">
        <w:rPr>
          <w:rFonts w:ascii="Gill Sans MT" w:hAnsi="Gill Sans MT"/>
          <w:i w:val="0"/>
        </w:rPr>
        <w:t xml:space="preserve">and older </w:t>
      </w:r>
      <w:r w:rsidR="002509C8" w:rsidRPr="00A07AE5">
        <w:rPr>
          <w:rFonts w:ascii="Gill Sans MT" w:hAnsi="Gill Sans MT"/>
          <w:i w:val="0"/>
        </w:rPr>
        <w:t>abused an illicit drug at least o</w:t>
      </w:r>
      <w:r w:rsidR="006935C3" w:rsidRPr="00A07AE5">
        <w:rPr>
          <w:rFonts w:ascii="Gill Sans MT" w:hAnsi="Gill Sans MT"/>
          <w:i w:val="0"/>
        </w:rPr>
        <w:t xml:space="preserve">nce a month prior to the survey. </w:t>
      </w:r>
    </w:p>
    <w:p w:rsidR="002121C7" w:rsidRDefault="002121C7" w:rsidP="00416B4E">
      <w:pPr>
        <w:pStyle w:val="BodyText"/>
        <w:rPr>
          <w:rFonts w:ascii="Gill Sans MT" w:hAnsi="Gill Sans MT"/>
          <w:i w:val="0"/>
          <w:highlight w:val="lightGray"/>
        </w:rPr>
      </w:pPr>
    </w:p>
    <w:p w:rsidR="00F44C08" w:rsidRPr="000E1068" w:rsidRDefault="00F44C08" w:rsidP="00F44C08">
      <w:pPr>
        <w:pStyle w:val="BodyText"/>
        <w:rPr>
          <w:rFonts w:ascii="Gill Sans MT" w:hAnsi="Gill Sans MT"/>
          <w:i w:val="0"/>
        </w:rPr>
      </w:pPr>
      <w:r w:rsidRPr="000E1068">
        <w:rPr>
          <w:rFonts w:ascii="Gill Sans MT" w:hAnsi="Gill Sans MT"/>
          <w:i w:val="0"/>
        </w:rPr>
        <w:t>According to the</w:t>
      </w:r>
      <w:r>
        <w:rPr>
          <w:rFonts w:ascii="Gill Sans MT" w:hAnsi="Gill Sans MT"/>
          <w:i w:val="0"/>
        </w:rPr>
        <w:t xml:space="preserve"> Oklahoma Bureau of Narcotics (</w:t>
      </w:r>
      <w:r w:rsidRPr="000E1068">
        <w:rPr>
          <w:rFonts w:ascii="Gill Sans MT" w:hAnsi="Gill Sans MT"/>
          <w:i w:val="0"/>
        </w:rPr>
        <w:t>OBN</w:t>
      </w:r>
      <w:r>
        <w:rPr>
          <w:rFonts w:ascii="Gill Sans MT" w:hAnsi="Gill Sans MT"/>
          <w:i w:val="0"/>
        </w:rPr>
        <w:t>)</w:t>
      </w:r>
      <w:r w:rsidRPr="000E1068">
        <w:rPr>
          <w:rFonts w:ascii="Gill Sans MT" w:hAnsi="Gill Sans MT"/>
          <w:i w:val="0"/>
        </w:rPr>
        <w:t xml:space="preserve">, Mexican drug trafficking organizations and Mexican criminal groups use Oklahoma’s transportation infrastructure to transport methamphetamine, powdered cocaine, marijuana, and heroin. The close proximity of Oklahoma to the Mexican border, as well as the centrality of Oklahoma to the rest of the United States, significantly contributes to the highway transportation of drugs into and through the state. Other criminal groups, such as street gangs, independent dealers, and outlaw motorcycle gangs also distribute illicit drugs in Oklahoma. However, these groups are not operating at the sophisticated level of Mexican trafficking organizations. </w:t>
      </w:r>
    </w:p>
    <w:p w:rsidR="00F44C08" w:rsidRPr="00B32DDA" w:rsidRDefault="008515DD" w:rsidP="00416B4E">
      <w:pPr>
        <w:pStyle w:val="BodyText"/>
        <w:rPr>
          <w:rFonts w:ascii="Gill Sans MT" w:hAnsi="Gill Sans MT"/>
          <w:i w:val="0"/>
          <w:highlight w:val="lightGray"/>
        </w:rPr>
      </w:pPr>
      <w:r>
        <w:rPr>
          <w:rFonts w:ascii="Gill Sans MT" w:hAnsi="Gill Sans MT" w:cs="Calibri"/>
          <w:b/>
          <w:noProof/>
        </w:rPr>
        <w:lastRenderedPageBreak/>
        <w:drawing>
          <wp:anchor distT="0" distB="0" distL="114300" distR="114300" simplePos="0" relativeHeight="251662336" behindDoc="0" locked="0" layoutInCell="1" allowOverlap="1">
            <wp:simplePos x="0" y="0"/>
            <wp:positionH relativeFrom="margin">
              <wp:posOffset>1612900</wp:posOffset>
            </wp:positionH>
            <wp:positionV relativeFrom="margin">
              <wp:posOffset>-386715</wp:posOffset>
            </wp:positionV>
            <wp:extent cx="3199765" cy="2499360"/>
            <wp:effectExtent l="0" t="0" r="63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9765" cy="2499360"/>
                    </a:xfrm>
                    <a:prstGeom prst="rect">
                      <a:avLst/>
                    </a:prstGeom>
                    <a:noFill/>
                  </pic:spPr>
                </pic:pic>
              </a:graphicData>
            </a:graphic>
            <wp14:sizeRelH relativeFrom="page">
              <wp14:pctWidth>0</wp14:pctWidth>
            </wp14:sizeRelH>
            <wp14:sizeRelV relativeFrom="page">
              <wp14:pctHeight>0</wp14:pctHeight>
            </wp14:sizeRelV>
          </wp:anchor>
        </w:drawing>
      </w: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Default="00852429" w:rsidP="00416B4E">
      <w:pPr>
        <w:pStyle w:val="BodyText"/>
        <w:rPr>
          <w:rFonts w:ascii="Gill Sans MT" w:hAnsi="Gill Sans MT"/>
          <w:b/>
          <w:sz w:val="28"/>
          <w:szCs w:val="28"/>
        </w:rPr>
      </w:pPr>
    </w:p>
    <w:p w:rsidR="00852429" w:rsidRPr="00AA5390" w:rsidRDefault="00852429" w:rsidP="00416B4E">
      <w:pPr>
        <w:pStyle w:val="BodyText"/>
        <w:rPr>
          <w:rFonts w:ascii="Gill Sans MT" w:hAnsi="Gill Sans MT"/>
          <w:b/>
          <w:i w:val="0"/>
          <w:sz w:val="28"/>
          <w:szCs w:val="28"/>
        </w:rPr>
      </w:pPr>
    </w:p>
    <w:p w:rsidR="00802975" w:rsidRPr="003F1D03" w:rsidRDefault="00802975" w:rsidP="00416B4E">
      <w:pPr>
        <w:pStyle w:val="BodyText"/>
        <w:rPr>
          <w:rFonts w:ascii="Gill Sans MT" w:hAnsi="Gill Sans MT"/>
          <w:bCs/>
          <w:i w:val="0"/>
        </w:rPr>
      </w:pPr>
      <w:r w:rsidRPr="00AA5390">
        <w:rPr>
          <w:rFonts w:ascii="Gill Sans MT" w:hAnsi="Gill Sans MT"/>
          <w:b/>
          <w:i w:val="0"/>
          <w:sz w:val="28"/>
          <w:szCs w:val="28"/>
        </w:rPr>
        <w:t>Marijuana</w:t>
      </w:r>
      <w:r w:rsidRPr="003F1D03">
        <w:rPr>
          <w:rFonts w:ascii="Gill Sans MT" w:hAnsi="Gill Sans MT"/>
          <w:bCs/>
          <w:i w:val="0"/>
        </w:rPr>
        <w:t xml:space="preserve"> </w:t>
      </w:r>
    </w:p>
    <w:p w:rsidR="00333530" w:rsidRPr="00333530" w:rsidRDefault="00333530" w:rsidP="00333530">
      <w:pPr>
        <w:tabs>
          <w:tab w:val="left" w:pos="5040"/>
        </w:tabs>
        <w:rPr>
          <w:rFonts w:ascii="Gill Sans MT" w:hAnsi="Gill Sans MT"/>
        </w:rPr>
      </w:pPr>
      <w:r w:rsidRPr="00852429">
        <w:rPr>
          <w:rFonts w:ascii="Gill Sans MT" w:hAnsi="Gill Sans MT"/>
        </w:rPr>
        <w:t>Marijuana is still the most widely available and commonly abused illicit drug in the United States.  The 2014 National Drug Threat Assessment Summary states that 80 percent of responding agencies reported the availability of marijuana was high in their jurisdiction.  This problem is compounded with the large-scale importation from Mexico along with the legalized marijuana and “medical marijuana” initiatives.</w:t>
      </w:r>
    </w:p>
    <w:p w:rsidR="00802975" w:rsidRPr="00333530" w:rsidRDefault="00802975" w:rsidP="00416B4E">
      <w:pPr>
        <w:pStyle w:val="BodyText"/>
        <w:rPr>
          <w:rFonts w:ascii="Gill Sans MT" w:hAnsi="Gill Sans MT"/>
          <w:i w:val="0"/>
        </w:rPr>
      </w:pPr>
      <w:r w:rsidRPr="00333530">
        <w:rPr>
          <w:rFonts w:ascii="Gill Sans MT" w:hAnsi="Gill Sans MT"/>
          <w:i w:val="0"/>
        </w:rPr>
        <w:t xml:space="preserve">Because of the state’s central location to other major metropolitan </w:t>
      </w:r>
      <w:r w:rsidR="000C6001" w:rsidRPr="00333530">
        <w:rPr>
          <w:rFonts w:ascii="Gill Sans MT" w:hAnsi="Gill Sans MT"/>
          <w:i w:val="0"/>
        </w:rPr>
        <w:t xml:space="preserve">cities </w:t>
      </w:r>
      <w:r w:rsidRPr="00333530">
        <w:rPr>
          <w:rFonts w:ascii="Gill Sans MT" w:hAnsi="Gill Sans MT"/>
          <w:i w:val="0"/>
        </w:rPr>
        <w:t xml:space="preserve">in all directions, Oklahoma is often a transshipment point. Other criminal groups are also involved in the retail distribution of marijuana, such as </w:t>
      </w:r>
      <w:r w:rsidR="000C6001" w:rsidRPr="00333530">
        <w:rPr>
          <w:rFonts w:ascii="Gill Sans MT" w:hAnsi="Gill Sans MT"/>
          <w:i w:val="0"/>
        </w:rPr>
        <w:t>gangs</w:t>
      </w:r>
      <w:r w:rsidRPr="00333530">
        <w:rPr>
          <w:rFonts w:ascii="Gill Sans MT" w:hAnsi="Gill Sans MT"/>
          <w:i w:val="0"/>
        </w:rPr>
        <w:t xml:space="preserve">, criminal groups, motorcycle gangs, and independent dealers. </w:t>
      </w:r>
    </w:p>
    <w:p w:rsidR="00802975" w:rsidRPr="00333530" w:rsidRDefault="00802975" w:rsidP="00416B4E">
      <w:pPr>
        <w:pStyle w:val="BodyText"/>
        <w:rPr>
          <w:rFonts w:ascii="Gill Sans MT" w:hAnsi="Gill Sans MT"/>
          <w:i w:val="0"/>
        </w:rPr>
      </w:pPr>
    </w:p>
    <w:p w:rsidR="000C6001" w:rsidRPr="00333530" w:rsidRDefault="000C6001" w:rsidP="00416B4E">
      <w:pPr>
        <w:pStyle w:val="BodyText"/>
        <w:rPr>
          <w:rFonts w:ascii="Gill Sans MT" w:hAnsi="Gill Sans MT"/>
          <w:i w:val="0"/>
        </w:rPr>
      </w:pPr>
      <w:r w:rsidRPr="00333530">
        <w:rPr>
          <w:rFonts w:ascii="Gill Sans MT" w:hAnsi="Gill Sans MT"/>
          <w:i w:val="0"/>
        </w:rPr>
        <w:t>The Substance Abuse and Mental Health Service Administration (SAMHSA) through the Tr</w:t>
      </w:r>
      <w:r w:rsidR="0009763D" w:rsidRPr="00333530">
        <w:rPr>
          <w:rFonts w:ascii="Gill Sans MT" w:hAnsi="Gill Sans MT"/>
          <w:i w:val="0"/>
        </w:rPr>
        <w:t>eatment Episode Data Set (TEDS)</w:t>
      </w:r>
      <w:r w:rsidRPr="00333530">
        <w:rPr>
          <w:rFonts w:ascii="Gill Sans MT" w:hAnsi="Gill Sans MT"/>
          <w:i w:val="0"/>
        </w:rPr>
        <w:t xml:space="preserve"> found that the admissions to publicly funded treatment units for marijuana have remained fairly stable from 2001 to 2005. </w:t>
      </w:r>
      <w:r w:rsidR="00F43EE4" w:rsidRPr="00333530">
        <w:rPr>
          <w:rFonts w:ascii="Gill Sans MT" w:hAnsi="Gill Sans MT"/>
          <w:i w:val="0"/>
        </w:rPr>
        <w:t xml:space="preserve">Since </w:t>
      </w:r>
      <w:r w:rsidRPr="00333530">
        <w:rPr>
          <w:rFonts w:ascii="Gill Sans MT" w:hAnsi="Gill Sans MT"/>
          <w:i w:val="0"/>
        </w:rPr>
        <w:t>2005, the number of admissions for marijuana was at a six-year low of 2,755 admissions</w:t>
      </w:r>
      <w:r w:rsidR="00F43EE4" w:rsidRPr="00333530">
        <w:rPr>
          <w:rFonts w:ascii="Gill Sans MT" w:hAnsi="Gill Sans MT"/>
          <w:i w:val="0"/>
        </w:rPr>
        <w:t xml:space="preserve"> but has </w:t>
      </w:r>
      <w:r w:rsidR="0051782A">
        <w:rPr>
          <w:rFonts w:ascii="Gill Sans MT" w:hAnsi="Gill Sans MT"/>
          <w:i w:val="0"/>
        </w:rPr>
        <w:t xml:space="preserve">steadily increased through </w:t>
      </w:r>
      <w:r w:rsidR="0051782A" w:rsidRPr="00852429">
        <w:rPr>
          <w:rFonts w:ascii="Gill Sans MT" w:hAnsi="Gill Sans MT"/>
          <w:i w:val="0"/>
        </w:rPr>
        <w:t>200</w:t>
      </w:r>
      <w:r w:rsidR="00AE6DEC" w:rsidRPr="00852429">
        <w:rPr>
          <w:rFonts w:ascii="Gill Sans MT" w:hAnsi="Gill Sans MT"/>
          <w:i w:val="0"/>
        </w:rPr>
        <w:t>8</w:t>
      </w:r>
      <w:r w:rsidR="0051782A" w:rsidRPr="00852429">
        <w:rPr>
          <w:rFonts w:ascii="Gill Sans MT" w:hAnsi="Gill Sans MT"/>
          <w:i w:val="0"/>
        </w:rPr>
        <w:t xml:space="preserve"> and then begins to drop until 2014 where there is a 5.5% increase.</w:t>
      </w:r>
    </w:p>
    <w:p w:rsidR="00746EBC" w:rsidRPr="00B32DDA" w:rsidRDefault="000C6001" w:rsidP="00416B4E">
      <w:pPr>
        <w:pStyle w:val="BodyText"/>
        <w:rPr>
          <w:rFonts w:ascii="Gill Sans MT" w:hAnsi="Gill Sans MT"/>
          <w:i w:val="0"/>
          <w:highlight w:val="lightGray"/>
        </w:rPr>
      </w:pPr>
      <w:r w:rsidRPr="00B32DDA">
        <w:rPr>
          <w:rFonts w:ascii="Gill Sans MT" w:hAnsi="Gill Sans MT"/>
          <w:i w:val="0"/>
          <w:highlight w:val="lightGray"/>
        </w:rPr>
        <w:t xml:space="preserve"> </w:t>
      </w:r>
    </w:p>
    <w:p w:rsidR="000C6001" w:rsidRPr="00B32DDA" w:rsidRDefault="000C6001" w:rsidP="00416B4E">
      <w:pPr>
        <w:pStyle w:val="BodyText"/>
        <w:rPr>
          <w:rFonts w:ascii="Gill Sans MT" w:hAnsi="Gill Sans MT"/>
          <w:i w:val="0"/>
          <w:highlight w:val="lightGray"/>
        </w:rPr>
      </w:pPr>
    </w:p>
    <w:tbl>
      <w:tblPr>
        <w:tblpPr w:leftFromText="180" w:rightFromText="180" w:vertAnchor="text" w:horzAnchor="margin" w:tblpXSpec="center" w:tblpY="-178"/>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3371"/>
        <w:gridCol w:w="3371"/>
      </w:tblGrid>
      <w:tr w:rsidR="000C6001" w:rsidRPr="00B32DDA" w:rsidTr="007839F3">
        <w:trPr>
          <w:trHeight w:val="306"/>
        </w:trPr>
        <w:tc>
          <w:tcPr>
            <w:tcW w:w="1954" w:type="dxa"/>
            <w:shd w:val="clear" w:color="auto" w:fill="99CCFF"/>
          </w:tcPr>
          <w:p w:rsidR="000C6001" w:rsidRPr="00333530" w:rsidRDefault="000C6001" w:rsidP="00416B4E">
            <w:pPr>
              <w:pStyle w:val="BodyText"/>
              <w:tabs>
                <w:tab w:val="left" w:pos="960"/>
              </w:tabs>
              <w:rPr>
                <w:rFonts w:ascii="Gill Sans MT" w:hAnsi="Gill Sans MT"/>
                <w:b/>
                <w:i w:val="0"/>
              </w:rPr>
            </w:pPr>
          </w:p>
          <w:p w:rsidR="000C6001" w:rsidRPr="00333530" w:rsidRDefault="000C6001" w:rsidP="00416B4E">
            <w:pPr>
              <w:pStyle w:val="BodyText"/>
              <w:tabs>
                <w:tab w:val="left" w:pos="960"/>
              </w:tabs>
              <w:rPr>
                <w:rFonts w:ascii="Gill Sans MT" w:hAnsi="Gill Sans MT"/>
                <w:b/>
                <w:i w:val="0"/>
              </w:rPr>
            </w:pPr>
            <w:r w:rsidRPr="00333530">
              <w:rPr>
                <w:rFonts w:ascii="Gill Sans MT" w:hAnsi="Gill Sans MT"/>
                <w:b/>
                <w:i w:val="0"/>
              </w:rPr>
              <w:t>Year</w:t>
            </w:r>
          </w:p>
        </w:tc>
        <w:tc>
          <w:tcPr>
            <w:tcW w:w="3371" w:type="dxa"/>
            <w:shd w:val="clear" w:color="auto" w:fill="99CCFF"/>
          </w:tcPr>
          <w:p w:rsidR="000C6001" w:rsidRPr="00333530" w:rsidRDefault="000C6001" w:rsidP="00964ADD">
            <w:pPr>
              <w:pStyle w:val="BodyText"/>
              <w:jc w:val="center"/>
              <w:rPr>
                <w:rFonts w:ascii="Gill Sans MT" w:hAnsi="Gill Sans MT"/>
                <w:b/>
                <w:i w:val="0"/>
              </w:rPr>
            </w:pPr>
            <w:r w:rsidRPr="00333530">
              <w:rPr>
                <w:rFonts w:ascii="Gill Sans MT" w:hAnsi="Gill Sans MT"/>
                <w:b/>
                <w:i w:val="0"/>
              </w:rPr>
              <w:t>Marijuana</w:t>
            </w:r>
          </w:p>
          <w:p w:rsidR="000C6001" w:rsidRPr="00333530" w:rsidRDefault="000C6001" w:rsidP="00964ADD">
            <w:pPr>
              <w:pStyle w:val="BodyText"/>
              <w:jc w:val="center"/>
              <w:rPr>
                <w:rFonts w:ascii="Gill Sans MT" w:hAnsi="Gill Sans MT"/>
                <w:b/>
                <w:i w:val="0"/>
              </w:rPr>
            </w:pPr>
            <w:r w:rsidRPr="00333530">
              <w:rPr>
                <w:rFonts w:ascii="Gill Sans MT" w:hAnsi="Gill Sans MT"/>
                <w:b/>
                <w:i w:val="0"/>
              </w:rPr>
              <w:t>Admissions</w:t>
            </w:r>
          </w:p>
        </w:tc>
        <w:tc>
          <w:tcPr>
            <w:tcW w:w="3371" w:type="dxa"/>
            <w:shd w:val="clear" w:color="auto" w:fill="99CCFF"/>
          </w:tcPr>
          <w:p w:rsidR="000C6001" w:rsidRDefault="00B1603A" w:rsidP="00964ADD">
            <w:pPr>
              <w:pStyle w:val="BodyText"/>
              <w:jc w:val="center"/>
              <w:rPr>
                <w:rFonts w:ascii="Gill Sans MT" w:hAnsi="Gill Sans MT"/>
                <w:b/>
                <w:i w:val="0"/>
              </w:rPr>
            </w:pPr>
            <w:r>
              <w:rPr>
                <w:rFonts w:ascii="Gill Sans MT" w:hAnsi="Gill Sans MT"/>
                <w:b/>
                <w:i w:val="0"/>
              </w:rPr>
              <w:t xml:space="preserve">Percent </w:t>
            </w:r>
          </w:p>
          <w:p w:rsidR="00B1603A" w:rsidRPr="00333530" w:rsidRDefault="00B1603A" w:rsidP="00964ADD">
            <w:pPr>
              <w:pStyle w:val="BodyText"/>
              <w:jc w:val="center"/>
              <w:rPr>
                <w:rFonts w:ascii="Gill Sans MT" w:hAnsi="Gill Sans MT"/>
                <w:b/>
                <w:i w:val="0"/>
              </w:rPr>
            </w:pPr>
            <w:r>
              <w:rPr>
                <w:rFonts w:ascii="Gill Sans MT" w:hAnsi="Gill Sans MT"/>
                <w:b/>
                <w:i w:val="0"/>
              </w:rPr>
              <w:t>+/-</w:t>
            </w:r>
          </w:p>
        </w:tc>
      </w:tr>
      <w:tr w:rsidR="000C6001" w:rsidRPr="00B32DDA" w:rsidTr="007839F3">
        <w:trPr>
          <w:trHeight w:val="306"/>
        </w:trPr>
        <w:tc>
          <w:tcPr>
            <w:tcW w:w="1954" w:type="dxa"/>
            <w:shd w:val="clear" w:color="auto" w:fill="auto"/>
          </w:tcPr>
          <w:p w:rsidR="000C6001" w:rsidRPr="00333530" w:rsidRDefault="000C6001" w:rsidP="00416B4E">
            <w:pPr>
              <w:pStyle w:val="BodyText"/>
              <w:rPr>
                <w:rFonts w:ascii="Gill Sans MT" w:hAnsi="Gill Sans MT"/>
                <w:i w:val="0"/>
              </w:rPr>
            </w:pPr>
            <w:r w:rsidRPr="00333530">
              <w:rPr>
                <w:rFonts w:ascii="Gill Sans MT" w:hAnsi="Gill Sans MT"/>
                <w:i w:val="0"/>
              </w:rPr>
              <w:t>2001</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2,832</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w:t>
            </w:r>
          </w:p>
        </w:tc>
      </w:tr>
      <w:tr w:rsidR="000C6001" w:rsidRPr="00B32DDA" w:rsidTr="007839F3">
        <w:trPr>
          <w:trHeight w:val="306"/>
        </w:trPr>
        <w:tc>
          <w:tcPr>
            <w:tcW w:w="1954" w:type="dxa"/>
            <w:shd w:val="clear" w:color="auto" w:fill="auto"/>
          </w:tcPr>
          <w:p w:rsidR="000C6001" w:rsidRPr="00333530" w:rsidRDefault="000C6001" w:rsidP="00416B4E">
            <w:pPr>
              <w:pStyle w:val="BodyText"/>
              <w:rPr>
                <w:rFonts w:ascii="Gill Sans MT" w:hAnsi="Gill Sans MT"/>
                <w:i w:val="0"/>
              </w:rPr>
            </w:pPr>
            <w:r w:rsidRPr="00333530">
              <w:rPr>
                <w:rFonts w:ascii="Gill Sans MT" w:hAnsi="Gill Sans MT"/>
                <w:i w:val="0"/>
              </w:rPr>
              <w:t>2002</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3,005</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6</w:t>
            </w:r>
            <w:r w:rsidR="009F2EBE" w:rsidRPr="00333530">
              <w:rPr>
                <w:rFonts w:ascii="Gill Sans MT" w:hAnsi="Gill Sans MT"/>
                <w:i w:val="0"/>
              </w:rPr>
              <w:t>.1</w:t>
            </w:r>
            <w:r w:rsidRPr="00333530">
              <w:rPr>
                <w:rFonts w:ascii="Gill Sans MT" w:hAnsi="Gill Sans MT"/>
                <w:i w:val="0"/>
              </w:rPr>
              <w:t>%</w:t>
            </w:r>
          </w:p>
        </w:tc>
      </w:tr>
      <w:tr w:rsidR="000C6001" w:rsidRPr="00B32DDA" w:rsidTr="007839F3">
        <w:trPr>
          <w:trHeight w:val="323"/>
        </w:trPr>
        <w:tc>
          <w:tcPr>
            <w:tcW w:w="1954" w:type="dxa"/>
            <w:shd w:val="clear" w:color="auto" w:fill="auto"/>
          </w:tcPr>
          <w:p w:rsidR="000C6001" w:rsidRPr="00333530" w:rsidRDefault="000C6001" w:rsidP="00416B4E">
            <w:pPr>
              <w:pStyle w:val="BodyText"/>
              <w:rPr>
                <w:rFonts w:ascii="Gill Sans MT" w:hAnsi="Gill Sans MT"/>
                <w:i w:val="0"/>
              </w:rPr>
            </w:pPr>
            <w:r w:rsidRPr="00333530">
              <w:rPr>
                <w:rFonts w:ascii="Gill Sans MT" w:hAnsi="Gill Sans MT"/>
                <w:i w:val="0"/>
              </w:rPr>
              <w:t>2003</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2,878</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-4</w:t>
            </w:r>
            <w:r w:rsidR="009F2EBE" w:rsidRPr="00333530">
              <w:rPr>
                <w:rFonts w:ascii="Gill Sans MT" w:hAnsi="Gill Sans MT"/>
                <w:i w:val="0"/>
              </w:rPr>
              <w:t>.2</w:t>
            </w:r>
            <w:r w:rsidRPr="00333530">
              <w:rPr>
                <w:rFonts w:ascii="Gill Sans MT" w:hAnsi="Gill Sans MT"/>
                <w:i w:val="0"/>
              </w:rPr>
              <w:t>%</w:t>
            </w:r>
          </w:p>
        </w:tc>
      </w:tr>
      <w:tr w:rsidR="000C6001" w:rsidRPr="00B32DDA" w:rsidTr="007839F3">
        <w:trPr>
          <w:trHeight w:val="306"/>
        </w:trPr>
        <w:tc>
          <w:tcPr>
            <w:tcW w:w="1954" w:type="dxa"/>
            <w:shd w:val="clear" w:color="auto" w:fill="auto"/>
          </w:tcPr>
          <w:p w:rsidR="000C6001" w:rsidRPr="00333530" w:rsidRDefault="000C6001" w:rsidP="00416B4E">
            <w:pPr>
              <w:pStyle w:val="BodyText"/>
              <w:rPr>
                <w:rFonts w:ascii="Gill Sans MT" w:hAnsi="Gill Sans MT"/>
                <w:i w:val="0"/>
              </w:rPr>
            </w:pPr>
            <w:r w:rsidRPr="00333530">
              <w:rPr>
                <w:rFonts w:ascii="Gill Sans MT" w:hAnsi="Gill Sans MT"/>
                <w:i w:val="0"/>
              </w:rPr>
              <w:t>2004</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2,931</w:t>
            </w:r>
          </w:p>
        </w:tc>
        <w:tc>
          <w:tcPr>
            <w:tcW w:w="3371" w:type="dxa"/>
            <w:shd w:val="clear" w:color="auto" w:fill="auto"/>
          </w:tcPr>
          <w:p w:rsidR="000C6001" w:rsidRPr="00333530" w:rsidRDefault="009F2EBE" w:rsidP="00964ADD">
            <w:pPr>
              <w:pStyle w:val="BodyText"/>
              <w:jc w:val="center"/>
              <w:rPr>
                <w:rFonts w:ascii="Gill Sans MT" w:hAnsi="Gill Sans MT"/>
                <w:i w:val="0"/>
              </w:rPr>
            </w:pPr>
            <w:r w:rsidRPr="00333530">
              <w:rPr>
                <w:rFonts w:ascii="Gill Sans MT" w:hAnsi="Gill Sans MT"/>
                <w:i w:val="0"/>
              </w:rPr>
              <w:t>1.8</w:t>
            </w:r>
            <w:r w:rsidR="000C6001" w:rsidRPr="00333530">
              <w:rPr>
                <w:rFonts w:ascii="Gill Sans MT" w:hAnsi="Gill Sans MT"/>
                <w:i w:val="0"/>
              </w:rPr>
              <w:t>%</w:t>
            </w:r>
          </w:p>
        </w:tc>
      </w:tr>
      <w:tr w:rsidR="000C6001" w:rsidRPr="00B32DDA" w:rsidTr="007839F3">
        <w:trPr>
          <w:trHeight w:val="306"/>
        </w:trPr>
        <w:tc>
          <w:tcPr>
            <w:tcW w:w="1954" w:type="dxa"/>
            <w:shd w:val="clear" w:color="auto" w:fill="auto"/>
          </w:tcPr>
          <w:p w:rsidR="000C6001" w:rsidRPr="00333530" w:rsidRDefault="000C6001" w:rsidP="00416B4E">
            <w:pPr>
              <w:pStyle w:val="BodyText"/>
              <w:rPr>
                <w:rFonts w:ascii="Gill Sans MT" w:hAnsi="Gill Sans MT"/>
                <w:i w:val="0"/>
              </w:rPr>
            </w:pPr>
            <w:r w:rsidRPr="00333530">
              <w:rPr>
                <w:rFonts w:ascii="Gill Sans MT" w:hAnsi="Gill Sans MT"/>
                <w:i w:val="0"/>
              </w:rPr>
              <w:t>2005</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2,755</w:t>
            </w:r>
          </w:p>
        </w:tc>
        <w:tc>
          <w:tcPr>
            <w:tcW w:w="3371" w:type="dxa"/>
            <w:shd w:val="clear" w:color="auto" w:fill="auto"/>
          </w:tcPr>
          <w:p w:rsidR="000C6001" w:rsidRPr="00333530" w:rsidRDefault="000C6001" w:rsidP="00964ADD">
            <w:pPr>
              <w:pStyle w:val="BodyText"/>
              <w:jc w:val="center"/>
              <w:rPr>
                <w:rFonts w:ascii="Gill Sans MT" w:hAnsi="Gill Sans MT"/>
                <w:i w:val="0"/>
              </w:rPr>
            </w:pPr>
            <w:r w:rsidRPr="00333530">
              <w:rPr>
                <w:rFonts w:ascii="Gill Sans MT" w:hAnsi="Gill Sans MT"/>
                <w:i w:val="0"/>
              </w:rPr>
              <w:t>-6</w:t>
            </w:r>
            <w:r w:rsidR="009F2EBE" w:rsidRPr="00333530">
              <w:rPr>
                <w:rFonts w:ascii="Gill Sans MT" w:hAnsi="Gill Sans MT"/>
                <w:i w:val="0"/>
              </w:rPr>
              <w:t>.0</w:t>
            </w:r>
            <w:r w:rsidRPr="00333530">
              <w:rPr>
                <w:rFonts w:ascii="Gill Sans MT" w:hAnsi="Gill Sans MT"/>
                <w:i w:val="0"/>
              </w:rPr>
              <w:t>%</w:t>
            </w:r>
          </w:p>
        </w:tc>
      </w:tr>
      <w:tr w:rsidR="004C0B6D" w:rsidRPr="00B32DDA" w:rsidTr="007839F3">
        <w:trPr>
          <w:trHeight w:val="306"/>
        </w:trPr>
        <w:tc>
          <w:tcPr>
            <w:tcW w:w="1954" w:type="dxa"/>
            <w:shd w:val="clear" w:color="auto" w:fill="auto"/>
          </w:tcPr>
          <w:p w:rsidR="004C0B6D" w:rsidRPr="00333530" w:rsidRDefault="004C0B6D" w:rsidP="00416B4E">
            <w:pPr>
              <w:pStyle w:val="BodyText"/>
              <w:rPr>
                <w:rFonts w:ascii="Gill Sans MT" w:hAnsi="Gill Sans MT"/>
                <w:i w:val="0"/>
              </w:rPr>
            </w:pPr>
            <w:r w:rsidRPr="00333530">
              <w:rPr>
                <w:rFonts w:ascii="Gill Sans MT" w:hAnsi="Gill Sans MT"/>
                <w:i w:val="0"/>
              </w:rPr>
              <w:t>2006</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2,900</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5.2%</w:t>
            </w:r>
          </w:p>
        </w:tc>
      </w:tr>
      <w:tr w:rsidR="004C0B6D" w:rsidRPr="00B32DDA" w:rsidTr="007839F3">
        <w:trPr>
          <w:trHeight w:val="306"/>
        </w:trPr>
        <w:tc>
          <w:tcPr>
            <w:tcW w:w="1954" w:type="dxa"/>
            <w:shd w:val="clear" w:color="auto" w:fill="auto"/>
          </w:tcPr>
          <w:p w:rsidR="004C0B6D" w:rsidRPr="00333530" w:rsidRDefault="004C0B6D" w:rsidP="00416B4E">
            <w:pPr>
              <w:pStyle w:val="BodyText"/>
              <w:rPr>
                <w:rFonts w:ascii="Gill Sans MT" w:hAnsi="Gill Sans MT"/>
                <w:i w:val="0"/>
              </w:rPr>
            </w:pPr>
            <w:r w:rsidRPr="00333530">
              <w:rPr>
                <w:rFonts w:ascii="Gill Sans MT" w:hAnsi="Gill Sans MT"/>
                <w:i w:val="0"/>
              </w:rPr>
              <w:t>2007</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3,227</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11.2%</w:t>
            </w:r>
          </w:p>
        </w:tc>
      </w:tr>
      <w:tr w:rsidR="004C0B6D" w:rsidRPr="00B32DDA" w:rsidTr="007839F3">
        <w:trPr>
          <w:trHeight w:val="306"/>
        </w:trPr>
        <w:tc>
          <w:tcPr>
            <w:tcW w:w="1954" w:type="dxa"/>
            <w:shd w:val="clear" w:color="auto" w:fill="auto"/>
          </w:tcPr>
          <w:p w:rsidR="004C0B6D" w:rsidRPr="00333530" w:rsidRDefault="004C0B6D" w:rsidP="00416B4E">
            <w:pPr>
              <w:pStyle w:val="BodyText"/>
              <w:rPr>
                <w:rFonts w:ascii="Gill Sans MT" w:hAnsi="Gill Sans MT"/>
                <w:i w:val="0"/>
              </w:rPr>
            </w:pPr>
            <w:r w:rsidRPr="00333530">
              <w:rPr>
                <w:rFonts w:ascii="Gill Sans MT" w:hAnsi="Gill Sans MT"/>
                <w:i w:val="0"/>
              </w:rPr>
              <w:t>2008</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3,557</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10.2%</w:t>
            </w:r>
          </w:p>
        </w:tc>
      </w:tr>
      <w:tr w:rsidR="004C0B6D" w:rsidRPr="00B32DDA" w:rsidTr="007839F3">
        <w:trPr>
          <w:trHeight w:val="306"/>
        </w:trPr>
        <w:tc>
          <w:tcPr>
            <w:tcW w:w="1954" w:type="dxa"/>
            <w:shd w:val="clear" w:color="auto" w:fill="auto"/>
          </w:tcPr>
          <w:p w:rsidR="004C0B6D" w:rsidRPr="00333530" w:rsidRDefault="004C0B6D" w:rsidP="00416B4E">
            <w:pPr>
              <w:pStyle w:val="BodyText"/>
              <w:rPr>
                <w:rFonts w:ascii="Gill Sans MT" w:hAnsi="Gill Sans MT"/>
                <w:i w:val="0"/>
              </w:rPr>
            </w:pPr>
            <w:r w:rsidRPr="00333530">
              <w:rPr>
                <w:rFonts w:ascii="Gill Sans MT" w:hAnsi="Gill Sans MT"/>
                <w:i w:val="0"/>
              </w:rPr>
              <w:t>2009</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3,675</w:t>
            </w:r>
          </w:p>
        </w:tc>
        <w:tc>
          <w:tcPr>
            <w:tcW w:w="3371" w:type="dxa"/>
            <w:shd w:val="clear" w:color="auto" w:fill="auto"/>
          </w:tcPr>
          <w:p w:rsidR="004C0B6D" w:rsidRPr="00333530" w:rsidRDefault="004C0B6D" w:rsidP="00964ADD">
            <w:pPr>
              <w:pStyle w:val="BodyText"/>
              <w:jc w:val="center"/>
              <w:rPr>
                <w:rFonts w:ascii="Gill Sans MT" w:hAnsi="Gill Sans MT"/>
                <w:i w:val="0"/>
              </w:rPr>
            </w:pPr>
            <w:r w:rsidRPr="00333530">
              <w:rPr>
                <w:rFonts w:ascii="Gill Sans MT" w:hAnsi="Gill Sans MT"/>
                <w:i w:val="0"/>
              </w:rPr>
              <w:t>3.3%</w:t>
            </w:r>
          </w:p>
        </w:tc>
      </w:tr>
      <w:tr w:rsidR="003A20ED" w:rsidRPr="00B32DDA" w:rsidTr="007839F3">
        <w:trPr>
          <w:trHeight w:val="306"/>
        </w:trPr>
        <w:tc>
          <w:tcPr>
            <w:tcW w:w="1954" w:type="dxa"/>
            <w:shd w:val="clear" w:color="auto" w:fill="auto"/>
          </w:tcPr>
          <w:p w:rsidR="003A20ED" w:rsidRPr="00852429" w:rsidRDefault="003A20ED" w:rsidP="00416B4E">
            <w:pPr>
              <w:pStyle w:val="BodyText"/>
              <w:rPr>
                <w:rFonts w:ascii="Gill Sans MT" w:hAnsi="Gill Sans MT"/>
                <w:i w:val="0"/>
              </w:rPr>
            </w:pPr>
            <w:r w:rsidRPr="00852429">
              <w:rPr>
                <w:rFonts w:ascii="Gill Sans MT" w:hAnsi="Gill Sans MT"/>
                <w:i w:val="0"/>
              </w:rPr>
              <w:t>2010</w:t>
            </w:r>
          </w:p>
        </w:tc>
        <w:tc>
          <w:tcPr>
            <w:tcW w:w="3371" w:type="dxa"/>
            <w:shd w:val="clear" w:color="auto" w:fill="auto"/>
          </w:tcPr>
          <w:p w:rsidR="003A20ED" w:rsidRPr="00852429" w:rsidRDefault="003A20ED" w:rsidP="00964ADD">
            <w:pPr>
              <w:pStyle w:val="BodyText"/>
              <w:jc w:val="center"/>
              <w:rPr>
                <w:rFonts w:ascii="Gill Sans MT" w:hAnsi="Gill Sans MT"/>
                <w:i w:val="0"/>
              </w:rPr>
            </w:pPr>
            <w:r w:rsidRPr="00852429">
              <w:rPr>
                <w:rFonts w:ascii="Gill Sans MT" w:hAnsi="Gill Sans MT"/>
                <w:i w:val="0"/>
              </w:rPr>
              <w:t>2,972</w:t>
            </w:r>
          </w:p>
        </w:tc>
        <w:tc>
          <w:tcPr>
            <w:tcW w:w="3371" w:type="dxa"/>
            <w:shd w:val="clear" w:color="auto" w:fill="auto"/>
          </w:tcPr>
          <w:p w:rsidR="003A20ED" w:rsidRPr="00852429" w:rsidRDefault="0051782A" w:rsidP="00964ADD">
            <w:pPr>
              <w:pStyle w:val="BodyText"/>
              <w:jc w:val="center"/>
              <w:rPr>
                <w:rFonts w:ascii="Gill Sans MT" w:hAnsi="Gill Sans MT"/>
                <w:i w:val="0"/>
              </w:rPr>
            </w:pPr>
            <w:r w:rsidRPr="00852429">
              <w:rPr>
                <w:rFonts w:ascii="Gill Sans MT" w:hAnsi="Gill Sans MT"/>
                <w:i w:val="0"/>
              </w:rPr>
              <w:t>-19.1%</w:t>
            </w:r>
          </w:p>
        </w:tc>
      </w:tr>
      <w:tr w:rsidR="003A20ED" w:rsidRPr="00B32DDA" w:rsidTr="007839F3">
        <w:trPr>
          <w:trHeight w:val="306"/>
        </w:trPr>
        <w:tc>
          <w:tcPr>
            <w:tcW w:w="1954" w:type="dxa"/>
            <w:shd w:val="clear" w:color="auto" w:fill="auto"/>
          </w:tcPr>
          <w:p w:rsidR="003A20ED" w:rsidRPr="00852429" w:rsidRDefault="003A20ED" w:rsidP="00416B4E">
            <w:pPr>
              <w:pStyle w:val="BodyText"/>
              <w:rPr>
                <w:rFonts w:ascii="Gill Sans MT" w:hAnsi="Gill Sans MT"/>
                <w:i w:val="0"/>
              </w:rPr>
            </w:pPr>
            <w:r w:rsidRPr="00852429">
              <w:rPr>
                <w:rFonts w:ascii="Gill Sans MT" w:hAnsi="Gill Sans MT"/>
                <w:i w:val="0"/>
              </w:rPr>
              <w:t>2011</w:t>
            </w:r>
          </w:p>
        </w:tc>
        <w:tc>
          <w:tcPr>
            <w:tcW w:w="3371" w:type="dxa"/>
            <w:shd w:val="clear" w:color="auto" w:fill="auto"/>
          </w:tcPr>
          <w:p w:rsidR="003A20ED" w:rsidRPr="00852429" w:rsidRDefault="003A20ED" w:rsidP="00964ADD">
            <w:pPr>
              <w:pStyle w:val="BodyText"/>
              <w:jc w:val="center"/>
              <w:rPr>
                <w:rFonts w:ascii="Gill Sans MT" w:hAnsi="Gill Sans MT"/>
                <w:i w:val="0"/>
              </w:rPr>
            </w:pPr>
            <w:r w:rsidRPr="00852429">
              <w:rPr>
                <w:rFonts w:ascii="Gill Sans MT" w:hAnsi="Gill Sans MT"/>
                <w:i w:val="0"/>
              </w:rPr>
              <w:t>2,833</w:t>
            </w:r>
          </w:p>
        </w:tc>
        <w:tc>
          <w:tcPr>
            <w:tcW w:w="3371" w:type="dxa"/>
            <w:shd w:val="clear" w:color="auto" w:fill="auto"/>
          </w:tcPr>
          <w:p w:rsidR="003A20ED" w:rsidRPr="00852429" w:rsidRDefault="0051782A" w:rsidP="00964ADD">
            <w:pPr>
              <w:pStyle w:val="BodyText"/>
              <w:jc w:val="center"/>
              <w:rPr>
                <w:rFonts w:ascii="Gill Sans MT" w:hAnsi="Gill Sans MT"/>
                <w:i w:val="0"/>
              </w:rPr>
            </w:pPr>
            <w:r w:rsidRPr="00852429">
              <w:rPr>
                <w:rFonts w:ascii="Gill Sans MT" w:hAnsi="Gill Sans MT"/>
                <w:i w:val="0"/>
              </w:rPr>
              <w:t>-4.6%</w:t>
            </w:r>
          </w:p>
        </w:tc>
      </w:tr>
      <w:tr w:rsidR="003A20ED" w:rsidRPr="00B32DDA" w:rsidTr="007839F3">
        <w:trPr>
          <w:trHeight w:val="306"/>
        </w:trPr>
        <w:tc>
          <w:tcPr>
            <w:tcW w:w="1954" w:type="dxa"/>
            <w:shd w:val="clear" w:color="auto" w:fill="auto"/>
          </w:tcPr>
          <w:p w:rsidR="003A20ED" w:rsidRPr="00852429" w:rsidRDefault="003A20ED" w:rsidP="00416B4E">
            <w:pPr>
              <w:pStyle w:val="BodyText"/>
              <w:rPr>
                <w:rFonts w:ascii="Gill Sans MT" w:hAnsi="Gill Sans MT"/>
                <w:i w:val="0"/>
              </w:rPr>
            </w:pPr>
            <w:r w:rsidRPr="00852429">
              <w:rPr>
                <w:rFonts w:ascii="Gill Sans MT" w:hAnsi="Gill Sans MT"/>
                <w:i w:val="0"/>
              </w:rPr>
              <w:t>2012</w:t>
            </w:r>
          </w:p>
        </w:tc>
        <w:tc>
          <w:tcPr>
            <w:tcW w:w="3371" w:type="dxa"/>
            <w:shd w:val="clear" w:color="auto" w:fill="auto"/>
          </w:tcPr>
          <w:p w:rsidR="003A20ED" w:rsidRPr="00852429" w:rsidRDefault="003A20ED" w:rsidP="00964ADD">
            <w:pPr>
              <w:pStyle w:val="BodyText"/>
              <w:jc w:val="center"/>
              <w:rPr>
                <w:rFonts w:ascii="Gill Sans MT" w:hAnsi="Gill Sans MT"/>
                <w:i w:val="0"/>
              </w:rPr>
            </w:pPr>
            <w:r w:rsidRPr="00852429">
              <w:rPr>
                <w:rFonts w:ascii="Gill Sans MT" w:hAnsi="Gill Sans MT"/>
                <w:i w:val="0"/>
              </w:rPr>
              <w:t>2,650</w:t>
            </w:r>
          </w:p>
        </w:tc>
        <w:tc>
          <w:tcPr>
            <w:tcW w:w="3371" w:type="dxa"/>
            <w:shd w:val="clear" w:color="auto" w:fill="auto"/>
          </w:tcPr>
          <w:p w:rsidR="003A20ED" w:rsidRPr="00852429" w:rsidRDefault="0051782A" w:rsidP="00964ADD">
            <w:pPr>
              <w:pStyle w:val="BodyText"/>
              <w:jc w:val="center"/>
              <w:rPr>
                <w:rFonts w:ascii="Gill Sans MT" w:hAnsi="Gill Sans MT"/>
                <w:i w:val="0"/>
              </w:rPr>
            </w:pPr>
            <w:r w:rsidRPr="00852429">
              <w:rPr>
                <w:rFonts w:ascii="Gill Sans MT" w:hAnsi="Gill Sans MT"/>
                <w:i w:val="0"/>
              </w:rPr>
              <w:t>-6.4%</w:t>
            </w:r>
          </w:p>
        </w:tc>
      </w:tr>
      <w:tr w:rsidR="003A20ED" w:rsidRPr="00B32DDA" w:rsidTr="007839F3">
        <w:trPr>
          <w:trHeight w:val="306"/>
        </w:trPr>
        <w:tc>
          <w:tcPr>
            <w:tcW w:w="1954" w:type="dxa"/>
            <w:shd w:val="clear" w:color="auto" w:fill="auto"/>
          </w:tcPr>
          <w:p w:rsidR="003A20ED" w:rsidRPr="00852429" w:rsidRDefault="003A20ED" w:rsidP="00416B4E">
            <w:pPr>
              <w:pStyle w:val="BodyText"/>
              <w:rPr>
                <w:rFonts w:ascii="Gill Sans MT" w:hAnsi="Gill Sans MT"/>
                <w:i w:val="0"/>
              </w:rPr>
            </w:pPr>
            <w:r w:rsidRPr="00852429">
              <w:rPr>
                <w:rFonts w:ascii="Gill Sans MT" w:hAnsi="Gill Sans MT"/>
                <w:i w:val="0"/>
              </w:rPr>
              <w:t>2013</w:t>
            </w:r>
          </w:p>
        </w:tc>
        <w:tc>
          <w:tcPr>
            <w:tcW w:w="3371" w:type="dxa"/>
            <w:shd w:val="clear" w:color="auto" w:fill="auto"/>
          </w:tcPr>
          <w:p w:rsidR="003A20ED" w:rsidRPr="00852429" w:rsidRDefault="003A20ED" w:rsidP="00964ADD">
            <w:pPr>
              <w:pStyle w:val="BodyText"/>
              <w:jc w:val="center"/>
              <w:rPr>
                <w:rFonts w:ascii="Gill Sans MT" w:hAnsi="Gill Sans MT"/>
                <w:i w:val="0"/>
              </w:rPr>
            </w:pPr>
            <w:r w:rsidRPr="00852429">
              <w:rPr>
                <w:rFonts w:ascii="Gill Sans MT" w:hAnsi="Gill Sans MT"/>
                <w:i w:val="0"/>
              </w:rPr>
              <w:t>2,497</w:t>
            </w:r>
          </w:p>
        </w:tc>
        <w:tc>
          <w:tcPr>
            <w:tcW w:w="3371" w:type="dxa"/>
            <w:shd w:val="clear" w:color="auto" w:fill="auto"/>
          </w:tcPr>
          <w:p w:rsidR="003A20ED" w:rsidRPr="00852429" w:rsidRDefault="0051782A" w:rsidP="00964ADD">
            <w:pPr>
              <w:pStyle w:val="BodyText"/>
              <w:jc w:val="center"/>
              <w:rPr>
                <w:rFonts w:ascii="Gill Sans MT" w:hAnsi="Gill Sans MT"/>
                <w:i w:val="0"/>
              </w:rPr>
            </w:pPr>
            <w:r w:rsidRPr="00852429">
              <w:rPr>
                <w:rFonts w:ascii="Gill Sans MT" w:hAnsi="Gill Sans MT"/>
                <w:i w:val="0"/>
              </w:rPr>
              <w:t>-5.7%</w:t>
            </w:r>
          </w:p>
        </w:tc>
      </w:tr>
      <w:tr w:rsidR="003A20ED" w:rsidRPr="00B32DDA" w:rsidTr="007839F3">
        <w:trPr>
          <w:trHeight w:val="306"/>
        </w:trPr>
        <w:tc>
          <w:tcPr>
            <w:tcW w:w="1954" w:type="dxa"/>
            <w:shd w:val="clear" w:color="auto" w:fill="auto"/>
          </w:tcPr>
          <w:p w:rsidR="003A20ED" w:rsidRPr="00852429" w:rsidRDefault="003A20ED" w:rsidP="00416B4E">
            <w:pPr>
              <w:pStyle w:val="BodyText"/>
              <w:rPr>
                <w:rFonts w:ascii="Gill Sans MT" w:hAnsi="Gill Sans MT"/>
                <w:i w:val="0"/>
              </w:rPr>
            </w:pPr>
            <w:r w:rsidRPr="00852429">
              <w:rPr>
                <w:rFonts w:ascii="Gill Sans MT" w:hAnsi="Gill Sans MT"/>
                <w:i w:val="0"/>
              </w:rPr>
              <w:t>2014</w:t>
            </w:r>
          </w:p>
        </w:tc>
        <w:tc>
          <w:tcPr>
            <w:tcW w:w="3371" w:type="dxa"/>
            <w:shd w:val="clear" w:color="auto" w:fill="auto"/>
          </w:tcPr>
          <w:p w:rsidR="003A20ED" w:rsidRPr="00852429" w:rsidRDefault="003A20ED" w:rsidP="00964ADD">
            <w:pPr>
              <w:pStyle w:val="BodyText"/>
              <w:jc w:val="center"/>
              <w:rPr>
                <w:rFonts w:ascii="Gill Sans MT" w:hAnsi="Gill Sans MT"/>
                <w:i w:val="0"/>
              </w:rPr>
            </w:pPr>
            <w:r w:rsidRPr="00852429">
              <w:rPr>
                <w:rFonts w:ascii="Gill Sans MT" w:hAnsi="Gill Sans MT"/>
                <w:i w:val="0"/>
              </w:rPr>
              <w:t>2,635</w:t>
            </w:r>
          </w:p>
        </w:tc>
        <w:tc>
          <w:tcPr>
            <w:tcW w:w="3371" w:type="dxa"/>
            <w:shd w:val="clear" w:color="auto" w:fill="auto"/>
          </w:tcPr>
          <w:p w:rsidR="003A20ED" w:rsidRPr="00852429" w:rsidRDefault="0051782A" w:rsidP="00964ADD">
            <w:pPr>
              <w:pStyle w:val="BodyText"/>
              <w:jc w:val="center"/>
              <w:rPr>
                <w:rFonts w:ascii="Gill Sans MT" w:hAnsi="Gill Sans MT"/>
                <w:i w:val="0"/>
              </w:rPr>
            </w:pPr>
            <w:r w:rsidRPr="00852429">
              <w:rPr>
                <w:rFonts w:ascii="Gill Sans MT" w:hAnsi="Gill Sans MT"/>
                <w:i w:val="0"/>
              </w:rPr>
              <w:t>5.5%</w:t>
            </w:r>
          </w:p>
        </w:tc>
      </w:tr>
    </w:tbl>
    <w:p w:rsidR="000C6001" w:rsidRPr="00B32DDA" w:rsidRDefault="000C6001" w:rsidP="00416B4E">
      <w:pPr>
        <w:pStyle w:val="BodyText"/>
        <w:rPr>
          <w:rFonts w:ascii="Gill Sans MT" w:hAnsi="Gill Sans MT"/>
          <w:i w:val="0"/>
          <w:highlight w:val="lightGray"/>
        </w:rPr>
      </w:pPr>
    </w:p>
    <w:p w:rsidR="000C6001" w:rsidRPr="00B32DDA" w:rsidRDefault="000C6001" w:rsidP="00416B4E">
      <w:pPr>
        <w:pStyle w:val="BodyText"/>
        <w:rPr>
          <w:rFonts w:ascii="Gill Sans MT" w:hAnsi="Gill Sans MT"/>
          <w:i w:val="0"/>
          <w:highlight w:val="lightGray"/>
        </w:rPr>
      </w:pPr>
    </w:p>
    <w:p w:rsidR="000C6001" w:rsidRPr="00B32DDA" w:rsidRDefault="000C6001" w:rsidP="00416B4E">
      <w:pPr>
        <w:pStyle w:val="BodyText"/>
        <w:rPr>
          <w:rFonts w:ascii="Gill Sans MT" w:hAnsi="Gill Sans MT"/>
          <w:i w:val="0"/>
          <w:highlight w:val="lightGray"/>
        </w:rPr>
      </w:pPr>
    </w:p>
    <w:p w:rsidR="000C6001" w:rsidRPr="00B32DDA" w:rsidRDefault="000C6001" w:rsidP="00416B4E">
      <w:pPr>
        <w:pStyle w:val="BodyText"/>
        <w:rPr>
          <w:rFonts w:ascii="Gill Sans MT" w:hAnsi="Gill Sans MT"/>
          <w:i w:val="0"/>
          <w:highlight w:val="lightGray"/>
        </w:rPr>
      </w:pPr>
    </w:p>
    <w:p w:rsidR="000C6001" w:rsidRPr="00B32DDA" w:rsidRDefault="000C6001" w:rsidP="00416B4E">
      <w:pPr>
        <w:pStyle w:val="BodyText"/>
        <w:rPr>
          <w:rFonts w:ascii="Gill Sans MT" w:hAnsi="Gill Sans MT"/>
          <w:i w:val="0"/>
          <w:highlight w:val="lightGray"/>
        </w:rPr>
      </w:pPr>
    </w:p>
    <w:p w:rsidR="000C6001" w:rsidRPr="00B32DDA" w:rsidRDefault="000C6001" w:rsidP="00416B4E">
      <w:pPr>
        <w:pStyle w:val="BodyText"/>
        <w:rPr>
          <w:rFonts w:ascii="Gill Sans MT" w:hAnsi="Gill Sans MT"/>
          <w:i w:val="0"/>
          <w:highlight w:val="lightGray"/>
        </w:rPr>
      </w:pPr>
    </w:p>
    <w:p w:rsidR="000C6001" w:rsidRPr="00B32DDA" w:rsidRDefault="000C6001" w:rsidP="00416B4E">
      <w:pPr>
        <w:pStyle w:val="BodyText"/>
        <w:rPr>
          <w:rFonts w:ascii="Gill Sans MT" w:hAnsi="Gill Sans MT"/>
          <w:i w:val="0"/>
          <w:highlight w:val="lightGray"/>
        </w:rPr>
      </w:pPr>
    </w:p>
    <w:p w:rsidR="00A3583C" w:rsidRPr="00B32DDA" w:rsidRDefault="00A3583C" w:rsidP="00416B4E">
      <w:pPr>
        <w:pStyle w:val="BodyText"/>
        <w:rPr>
          <w:rFonts w:ascii="Gill Sans MT" w:hAnsi="Gill Sans MT"/>
          <w:b/>
          <w:sz w:val="28"/>
          <w:szCs w:val="28"/>
          <w:highlight w:val="lightGray"/>
        </w:rPr>
      </w:pPr>
    </w:p>
    <w:p w:rsidR="00F1697C" w:rsidRPr="00B32DDA" w:rsidRDefault="00F1697C" w:rsidP="00416B4E">
      <w:pPr>
        <w:pStyle w:val="BodyText"/>
        <w:rPr>
          <w:rFonts w:ascii="Gill Sans MT" w:hAnsi="Gill Sans MT"/>
          <w:b/>
          <w:sz w:val="28"/>
          <w:szCs w:val="28"/>
          <w:highlight w:val="lightGray"/>
        </w:rPr>
      </w:pPr>
    </w:p>
    <w:p w:rsidR="00F1697C" w:rsidRPr="00B32DDA" w:rsidRDefault="00F1697C" w:rsidP="00416B4E">
      <w:pPr>
        <w:pStyle w:val="BodyText"/>
        <w:rPr>
          <w:rFonts w:ascii="Gill Sans MT" w:hAnsi="Gill Sans MT"/>
          <w:b/>
          <w:sz w:val="28"/>
          <w:szCs w:val="28"/>
          <w:highlight w:val="lightGray"/>
        </w:rPr>
      </w:pPr>
    </w:p>
    <w:p w:rsidR="00F1697C" w:rsidRPr="00B32DDA" w:rsidRDefault="00F1697C" w:rsidP="00416B4E">
      <w:pPr>
        <w:pStyle w:val="BodyText"/>
        <w:rPr>
          <w:rFonts w:ascii="Gill Sans MT" w:hAnsi="Gill Sans MT"/>
          <w:b/>
          <w:sz w:val="28"/>
          <w:szCs w:val="28"/>
          <w:highlight w:val="lightGray"/>
        </w:rPr>
      </w:pPr>
    </w:p>
    <w:p w:rsidR="00333530" w:rsidRDefault="00333530" w:rsidP="00416B4E">
      <w:pPr>
        <w:pStyle w:val="BodyText"/>
        <w:rPr>
          <w:rFonts w:ascii="Gill Sans MT" w:hAnsi="Gill Sans MT"/>
          <w:b/>
          <w:sz w:val="28"/>
          <w:szCs w:val="28"/>
          <w:highlight w:val="lightGray"/>
        </w:rPr>
      </w:pPr>
    </w:p>
    <w:p w:rsidR="00333530" w:rsidRDefault="00333530" w:rsidP="00416B4E">
      <w:pPr>
        <w:pStyle w:val="BodyText"/>
        <w:rPr>
          <w:rFonts w:ascii="Gill Sans MT" w:hAnsi="Gill Sans MT"/>
          <w:b/>
          <w:sz w:val="28"/>
          <w:szCs w:val="28"/>
          <w:highlight w:val="lightGray"/>
        </w:rPr>
      </w:pPr>
    </w:p>
    <w:p w:rsidR="00333530" w:rsidRDefault="00333530" w:rsidP="00416B4E">
      <w:pPr>
        <w:pStyle w:val="BodyText"/>
        <w:rPr>
          <w:rFonts w:ascii="Gill Sans MT" w:hAnsi="Gill Sans MT"/>
          <w:b/>
          <w:sz w:val="28"/>
          <w:szCs w:val="28"/>
          <w:highlight w:val="lightGray"/>
        </w:rPr>
      </w:pPr>
    </w:p>
    <w:p w:rsidR="00333530" w:rsidRDefault="00333530" w:rsidP="00416B4E">
      <w:pPr>
        <w:pStyle w:val="BodyText"/>
        <w:rPr>
          <w:rFonts w:ascii="Gill Sans MT" w:hAnsi="Gill Sans MT"/>
          <w:b/>
          <w:sz w:val="28"/>
          <w:szCs w:val="28"/>
          <w:highlight w:val="lightGray"/>
        </w:rPr>
      </w:pPr>
    </w:p>
    <w:p w:rsidR="00333530" w:rsidRDefault="00333530" w:rsidP="00416B4E">
      <w:pPr>
        <w:pStyle w:val="BodyText"/>
        <w:rPr>
          <w:rFonts w:ascii="Gill Sans MT" w:hAnsi="Gill Sans MT"/>
          <w:b/>
          <w:sz w:val="28"/>
          <w:szCs w:val="28"/>
          <w:highlight w:val="lightGray"/>
        </w:rPr>
      </w:pPr>
    </w:p>
    <w:p w:rsidR="00333530" w:rsidRDefault="00333530" w:rsidP="00416B4E">
      <w:pPr>
        <w:pStyle w:val="BodyText"/>
        <w:rPr>
          <w:rFonts w:ascii="Gill Sans MT" w:hAnsi="Gill Sans MT"/>
          <w:b/>
          <w:sz w:val="28"/>
          <w:szCs w:val="28"/>
          <w:highlight w:val="lightGray"/>
        </w:rPr>
      </w:pPr>
    </w:p>
    <w:p w:rsidR="00620596" w:rsidRPr="00AA5390" w:rsidRDefault="00620596" w:rsidP="00416B4E">
      <w:pPr>
        <w:pStyle w:val="BodyText"/>
        <w:rPr>
          <w:rFonts w:ascii="Gill Sans MT" w:hAnsi="Gill Sans MT"/>
          <w:b/>
          <w:i w:val="0"/>
          <w:sz w:val="28"/>
          <w:szCs w:val="28"/>
        </w:rPr>
      </w:pPr>
      <w:r w:rsidRPr="00AA5390">
        <w:rPr>
          <w:rFonts w:ascii="Gill Sans MT" w:hAnsi="Gill Sans MT"/>
          <w:b/>
          <w:i w:val="0"/>
          <w:sz w:val="28"/>
          <w:szCs w:val="28"/>
        </w:rPr>
        <w:t>Methamphetamine</w:t>
      </w:r>
      <w:r w:rsidRPr="003F1D03">
        <w:rPr>
          <w:rFonts w:ascii="Gill Sans MT" w:hAnsi="Gill Sans MT"/>
          <w:bCs/>
          <w:i w:val="0"/>
        </w:rPr>
        <w:t xml:space="preserve"> </w:t>
      </w:r>
    </w:p>
    <w:p w:rsidR="00620596" w:rsidRPr="00AE6DEC" w:rsidRDefault="00B1603A" w:rsidP="00416B4E">
      <w:pPr>
        <w:pStyle w:val="BodyText"/>
        <w:rPr>
          <w:rFonts w:ascii="Gill Sans MT" w:hAnsi="Gill Sans MT" w:cs="Myriad Pro"/>
          <w:i w:val="0"/>
          <w:color w:val="000000"/>
        </w:rPr>
      </w:pPr>
      <w:r>
        <w:rPr>
          <w:rFonts w:ascii="Gill Sans MT" w:hAnsi="Gill Sans MT" w:cs="Myriad Pro"/>
          <w:i w:val="0"/>
          <w:color w:val="000000"/>
        </w:rPr>
        <w:t>According to</w:t>
      </w:r>
      <w:r w:rsidR="000E1068" w:rsidRPr="00852429">
        <w:rPr>
          <w:rFonts w:ascii="Gill Sans MT" w:hAnsi="Gill Sans MT" w:cs="Myriad Pro"/>
          <w:i w:val="0"/>
          <w:color w:val="000000"/>
        </w:rPr>
        <w:t xml:space="preserve"> the 2015 National Drug Threat Assessment, methamphetamine seizures, survey data, price and purity data, and law enforcement reporting</w:t>
      </w:r>
      <w:r w:rsidR="00AE6DEC" w:rsidRPr="00852429">
        <w:rPr>
          <w:rFonts w:ascii="Gill Sans MT" w:hAnsi="Gill Sans MT" w:cs="Myriad Pro"/>
          <w:i w:val="0"/>
          <w:color w:val="000000"/>
        </w:rPr>
        <w:t>,</w:t>
      </w:r>
      <w:r w:rsidR="000E1068" w:rsidRPr="00852429">
        <w:rPr>
          <w:rFonts w:ascii="Gill Sans MT" w:hAnsi="Gill Sans MT" w:cs="Myriad Pro"/>
          <w:i w:val="0"/>
          <w:color w:val="000000"/>
        </w:rPr>
        <w:t xml:space="preserve"> methamphetamine continues to be readily available throughout the United States. Most of the methamphetamine available in the United States is clandestinely produced in Mexico and smuggled across the Southwest </w:t>
      </w:r>
      <w:r w:rsidR="00AE6DEC" w:rsidRPr="00852429">
        <w:rPr>
          <w:rFonts w:ascii="Gill Sans MT" w:hAnsi="Gill Sans MT" w:cs="Myriad Pro"/>
          <w:i w:val="0"/>
          <w:color w:val="000000"/>
        </w:rPr>
        <w:t>b</w:t>
      </w:r>
      <w:r w:rsidR="000E1068" w:rsidRPr="00852429">
        <w:rPr>
          <w:rFonts w:ascii="Gill Sans MT" w:hAnsi="Gill Sans MT" w:cs="Myriad Pro"/>
          <w:i w:val="0"/>
          <w:color w:val="000000"/>
        </w:rPr>
        <w:t>order. Although domestic production does occur at small levels, it has declined, most likely due to restrictions on precursor chemicals in the United States and the increasing availability of high-purity, high-potency Mexican methamphetamine.</w:t>
      </w:r>
    </w:p>
    <w:p w:rsidR="000E1068" w:rsidRPr="00903D57" w:rsidRDefault="000E1068" w:rsidP="00416B4E">
      <w:pPr>
        <w:pStyle w:val="BodyText"/>
        <w:rPr>
          <w:rFonts w:ascii="Gill Sans MT" w:hAnsi="Gill Sans MT"/>
          <w:b/>
          <w:i w:val="0"/>
        </w:rPr>
      </w:pPr>
    </w:p>
    <w:p w:rsidR="00767001" w:rsidRPr="00852429" w:rsidRDefault="00767001" w:rsidP="00767001">
      <w:pPr>
        <w:rPr>
          <w:rFonts w:ascii="Gill Sans MT" w:hAnsi="Gill Sans MT" w:cs="Calibri"/>
        </w:rPr>
      </w:pPr>
      <w:r w:rsidRPr="00852429">
        <w:rPr>
          <w:rFonts w:ascii="Gill Sans MT" w:hAnsi="Gill Sans MT" w:cs="Calibri"/>
        </w:rPr>
        <w:t>The North Texas HIDTA reports that the most significant drug threat to the North Texas region (which includes Oklahoma) is methamphetamine. Many think the methamphetamine problem had been addressed with the passage of Oklahoma’s pseudoephedrine control bill in 2004.</w:t>
      </w:r>
      <w:r w:rsidR="00B1603A">
        <w:rPr>
          <w:rFonts w:ascii="Gill Sans MT" w:hAnsi="Gill Sans MT" w:cs="Calibri"/>
        </w:rPr>
        <w:t xml:space="preserve">  While there has been a significant decline in the number of traditional meth labs (nearly 90%), criminals have developed a new way to make methamphetamine.</w:t>
      </w:r>
      <w:r w:rsidRPr="00852429">
        <w:rPr>
          <w:rFonts w:ascii="Gill Sans MT" w:hAnsi="Gill Sans MT" w:cs="Calibri"/>
        </w:rPr>
        <w:t xml:space="preserve"> </w:t>
      </w:r>
    </w:p>
    <w:p w:rsidR="00767001" w:rsidRPr="00852429" w:rsidRDefault="00767001" w:rsidP="00767001">
      <w:pPr>
        <w:rPr>
          <w:rFonts w:ascii="Gill Sans MT" w:hAnsi="Gill Sans MT" w:cs="Calibri"/>
        </w:rPr>
      </w:pPr>
    </w:p>
    <w:p w:rsidR="00767001" w:rsidRPr="00852429" w:rsidRDefault="00767001" w:rsidP="00767001">
      <w:pPr>
        <w:rPr>
          <w:rFonts w:ascii="Gill Sans MT" w:hAnsi="Gill Sans MT" w:cs="Calibri"/>
        </w:rPr>
      </w:pPr>
      <w:r w:rsidRPr="00852429">
        <w:rPr>
          <w:rFonts w:ascii="Gill Sans MT" w:hAnsi="Gill Sans MT" w:cs="Calibri"/>
        </w:rPr>
        <w:t xml:space="preserve">Known as </w:t>
      </w:r>
      <w:r w:rsidR="00B1603A">
        <w:rPr>
          <w:rFonts w:ascii="Gill Sans MT" w:hAnsi="Gill Sans MT" w:cs="Calibri"/>
        </w:rPr>
        <w:t xml:space="preserve"> a</w:t>
      </w:r>
      <w:r w:rsidR="007C6728">
        <w:rPr>
          <w:rFonts w:ascii="Gill Sans MT" w:hAnsi="Gill Sans MT" w:cs="Calibri"/>
        </w:rPr>
        <w:t xml:space="preserve"> </w:t>
      </w:r>
      <w:r w:rsidRPr="00852429">
        <w:rPr>
          <w:rFonts w:ascii="Gill Sans MT" w:hAnsi="Gill Sans MT" w:cs="Calibri"/>
        </w:rPr>
        <w:t>“One Pot” or “Shake and Bake” lab, this new recipe</w:t>
      </w:r>
      <w:r w:rsidR="00B1603A">
        <w:rPr>
          <w:rFonts w:ascii="Gill Sans MT" w:hAnsi="Gill Sans MT" w:cs="Calibri"/>
        </w:rPr>
        <w:t xml:space="preserve"> may have contributed to the increase in the number of meth labs around the State with</w:t>
      </w:r>
      <w:r w:rsidRPr="00852429">
        <w:rPr>
          <w:rFonts w:ascii="Gill Sans MT" w:hAnsi="Gill Sans MT" w:cs="Calibri"/>
        </w:rPr>
        <w:t xml:space="preserve"> 213 labs in 2008, 743 labs in 2009, 818 in 2010, 902 in 2011 and 783 in 2012. </w:t>
      </w:r>
      <w:r w:rsidR="00B1603A">
        <w:rPr>
          <w:rFonts w:ascii="Gill Sans MT" w:hAnsi="Gill Sans MT" w:cs="Calibri"/>
        </w:rPr>
        <w:t>I</w:t>
      </w:r>
      <w:r w:rsidRPr="00852429">
        <w:rPr>
          <w:rFonts w:ascii="Gill Sans MT" w:hAnsi="Gill Sans MT" w:cs="Calibri"/>
        </w:rPr>
        <w:t>n 2013</w:t>
      </w:r>
      <w:r w:rsidR="00B1603A">
        <w:rPr>
          <w:rFonts w:ascii="Gill Sans MT" w:hAnsi="Gill Sans MT" w:cs="Calibri"/>
        </w:rPr>
        <w:t>, Oklahoma experienced a decrease in the number of meth labs seized by law enforcement with</w:t>
      </w:r>
      <w:r w:rsidRPr="00852429">
        <w:rPr>
          <w:rFonts w:ascii="Gill Sans MT" w:hAnsi="Gill Sans MT" w:cs="Calibri"/>
        </w:rPr>
        <w:t xml:space="preserve"> 229 and only 72 labs seized</w:t>
      </w:r>
      <w:r w:rsidR="007C6728">
        <w:rPr>
          <w:rFonts w:ascii="Gill Sans MT" w:hAnsi="Gill Sans MT" w:cs="Calibri"/>
        </w:rPr>
        <w:t xml:space="preserve"> in </w:t>
      </w:r>
      <w:r w:rsidR="007C6728" w:rsidRPr="00852429">
        <w:rPr>
          <w:rFonts w:ascii="Gill Sans MT" w:hAnsi="Gill Sans MT" w:cs="Calibri"/>
        </w:rPr>
        <w:t>2014.</w:t>
      </w:r>
    </w:p>
    <w:p w:rsidR="00767001" w:rsidRPr="00852429" w:rsidRDefault="00767001" w:rsidP="00767001">
      <w:pPr>
        <w:rPr>
          <w:rFonts w:ascii="Gill Sans MT" w:hAnsi="Gill Sans MT" w:cs="Calibri"/>
        </w:rPr>
      </w:pPr>
    </w:p>
    <w:p w:rsidR="00767001" w:rsidRPr="00767001" w:rsidRDefault="00767001" w:rsidP="00767001">
      <w:pPr>
        <w:rPr>
          <w:rFonts w:ascii="Gill Sans MT" w:hAnsi="Gill Sans MT" w:cs="Calibri"/>
        </w:rPr>
      </w:pPr>
      <w:r w:rsidRPr="00852429">
        <w:rPr>
          <w:rFonts w:ascii="Gill Sans MT" w:hAnsi="Gill Sans MT" w:cs="Calibri"/>
        </w:rPr>
        <w:t>The decrease in the number of methamphetamine labs is due, at least in part to the stricter policing of pseudoephedrine sales and a corresponding drop in the price of Mexican methamphetamine.</w:t>
      </w:r>
      <w:r w:rsidR="00B1603A">
        <w:rPr>
          <w:rFonts w:ascii="Gill Sans MT" w:hAnsi="Gill Sans MT" w:cs="Calibri"/>
        </w:rPr>
        <w:t xml:space="preserve">  Consequently, Oklahoma is experiencing an increase in the amount of methamphetamine imported by the Mexican Cartel.</w:t>
      </w:r>
      <w:r w:rsidRPr="00852429">
        <w:rPr>
          <w:rFonts w:ascii="Gill Sans MT" w:hAnsi="Gill Sans MT" w:cs="Calibri"/>
        </w:rPr>
        <w:t xml:space="preserve">  </w:t>
      </w:r>
    </w:p>
    <w:p w:rsidR="00767001" w:rsidRPr="00767001" w:rsidRDefault="00767001" w:rsidP="00767001">
      <w:pPr>
        <w:rPr>
          <w:rFonts w:ascii="Gill Sans MT" w:hAnsi="Gill Sans MT" w:cs="Calibri"/>
          <w:i/>
        </w:rPr>
      </w:pPr>
    </w:p>
    <w:p w:rsidR="00620596" w:rsidRPr="000E1068" w:rsidRDefault="00620596" w:rsidP="00416B4E">
      <w:pPr>
        <w:pStyle w:val="BodyText"/>
        <w:rPr>
          <w:rFonts w:ascii="Gill Sans MT" w:hAnsi="Gill Sans MT"/>
          <w:i w:val="0"/>
        </w:rPr>
      </w:pPr>
    </w:p>
    <w:p w:rsidR="00D25979" w:rsidRDefault="008515DD" w:rsidP="00416B4E">
      <w:pPr>
        <w:pStyle w:val="BodyText"/>
      </w:pPr>
      <w:r>
        <w:rPr>
          <w:noProof/>
        </w:rPr>
        <w:lastRenderedPageBreak/>
        <w:drawing>
          <wp:inline distT="0" distB="0" distL="0" distR="0">
            <wp:extent cx="6276975" cy="2152650"/>
            <wp:effectExtent l="0" t="0" r="0" b="0"/>
            <wp:docPr id="3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25979" w:rsidRDefault="00D25979" w:rsidP="00416B4E">
      <w:pPr>
        <w:pStyle w:val="BodyText"/>
      </w:pPr>
    </w:p>
    <w:p w:rsidR="007B53ED" w:rsidRDefault="00575AC1" w:rsidP="00416B4E">
      <w:pPr>
        <w:pStyle w:val="BodyText"/>
        <w:rPr>
          <w:rFonts w:ascii="Gill Sans MT" w:hAnsi="Gill Sans MT"/>
          <w:i w:val="0"/>
        </w:rPr>
      </w:pPr>
      <w:r w:rsidRPr="00852429">
        <w:rPr>
          <w:rFonts w:ascii="Gill Sans MT" w:hAnsi="Gill Sans MT"/>
          <w:bCs/>
          <w:i w:val="0"/>
        </w:rPr>
        <w:t>Methamphetamine tablets</w:t>
      </w:r>
      <w:r w:rsidR="007C7E42" w:rsidRPr="00852429">
        <w:rPr>
          <w:rFonts w:ascii="Gill Sans MT" w:hAnsi="Gill Sans MT"/>
          <w:bCs/>
          <w:i w:val="0"/>
        </w:rPr>
        <w:t xml:space="preserve"> are the newest thing and</w:t>
      </w:r>
      <w:r w:rsidRPr="00852429">
        <w:rPr>
          <w:rFonts w:ascii="Gill Sans MT" w:hAnsi="Gill Sans MT"/>
          <w:bCs/>
          <w:i w:val="0"/>
        </w:rPr>
        <w:t xml:space="preserve"> are often produced using a mixture of powder methamphetamine and caffeine.</w:t>
      </w:r>
      <w:r w:rsidRPr="00852429">
        <w:rPr>
          <w:rFonts w:ascii="Gill Sans MT" w:hAnsi="Gill Sans MT"/>
          <w:b/>
          <w:bCs/>
          <w:i w:val="0"/>
        </w:rPr>
        <w:t xml:space="preserve"> </w:t>
      </w:r>
      <w:r w:rsidRPr="00852429">
        <w:rPr>
          <w:rFonts w:ascii="Gill Sans MT" w:hAnsi="Gill Sans MT"/>
          <w:i w:val="0"/>
        </w:rPr>
        <w:t xml:space="preserve">Methamphetamine in tablet form is often found in Asia and while it is uncommon in the United States there have been seizures in California, Kentucky, and Texas. For example, in December 2014, the DEA Houston FD and the Harris County Sheriff’s Office arrested four individuals and seized approximately 20,000 methamphetamine </w:t>
      </w:r>
      <w:r w:rsidR="00E70BA6" w:rsidRPr="00852429">
        <w:rPr>
          <w:rFonts w:ascii="Gill Sans MT" w:hAnsi="Gill Sans MT"/>
          <w:i w:val="0"/>
        </w:rPr>
        <w:t xml:space="preserve">pills </w:t>
      </w:r>
      <w:r w:rsidR="00E70BA6">
        <w:rPr>
          <w:rFonts w:ascii="Gill Sans MT" w:hAnsi="Gill Sans MT"/>
          <w:i w:val="0"/>
        </w:rPr>
        <w:t>and</w:t>
      </w:r>
      <w:r w:rsidRPr="00852429">
        <w:rPr>
          <w:rFonts w:ascii="Gill Sans MT" w:hAnsi="Gill Sans MT"/>
          <w:i w:val="0"/>
        </w:rPr>
        <w:t xml:space="preserve"> two industrial pill presses.</w:t>
      </w:r>
      <w:r>
        <w:rPr>
          <w:rFonts w:ascii="Gill Sans MT" w:hAnsi="Gill Sans MT"/>
          <w:i w:val="0"/>
        </w:rPr>
        <w:t xml:space="preserve"> </w:t>
      </w:r>
    </w:p>
    <w:p w:rsidR="00575AC1" w:rsidRPr="000E1068" w:rsidRDefault="00575AC1" w:rsidP="00416B4E">
      <w:pPr>
        <w:pStyle w:val="BodyText"/>
        <w:rPr>
          <w:rFonts w:ascii="Gill Sans MT" w:hAnsi="Gill Sans MT"/>
          <w:i w:val="0"/>
        </w:rPr>
      </w:pPr>
    </w:p>
    <w:p w:rsidR="00852429" w:rsidRDefault="00620596" w:rsidP="00416B4E">
      <w:pPr>
        <w:pStyle w:val="BodyText"/>
        <w:rPr>
          <w:rFonts w:ascii="Gill Sans MT" w:hAnsi="Gill Sans MT"/>
          <w:i w:val="0"/>
        </w:rPr>
      </w:pPr>
      <w:r w:rsidRPr="000E1068">
        <w:rPr>
          <w:rFonts w:ascii="Gill Sans MT" w:hAnsi="Gill Sans MT"/>
          <w:i w:val="0"/>
        </w:rPr>
        <w:t xml:space="preserve">The Substance Abuse and Mental Health Service Administration (SAMHSA) reported that in 1993 Oklahoma had 92 methamphetamine addiction admissions to publicly-funded treatment units. </w:t>
      </w:r>
      <w:r w:rsidR="007C7E42">
        <w:rPr>
          <w:rFonts w:ascii="Gill Sans MT" w:hAnsi="Gill Sans MT"/>
          <w:i w:val="0"/>
        </w:rPr>
        <w:t>I</w:t>
      </w:r>
      <w:r w:rsidRPr="000E1068">
        <w:rPr>
          <w:rFonts w:ascii="Gill Sans MT" w:hAnsi="Gill Sans MT"/>
          <w:i w:val="0"/>
        </w:rPr>
        <w:t>n 2005, the number of admissions for meth addiction was</w:t>
      </w:r>
      <w:r w:rsidR="007C7E42">
        <w:rPr>
          <w:rFonts w:ascii="Gill Sans MT" w:hAnsi="Gill Sans MT"/>
          <w:i w:val="0"/>
        </w:rPr>
        <w:t xml:space="preserve"> at its highest at</w:t>
      </w:r>
      <w:r w:rsidRPr="000E1068">
        <w:rPr>
          <w:rFonts w:ascii="Gill Sans MT" w:hAnsi="Gill Sans MT"/>
          <w:i w:val="0"/>
        </w:rPr>
        <w:t xml:space="preserve"> 4,055. </w:t>
      </w:r>
      <w:r w:rsidR="00575AC1">
        <w:rPr>
          <w:rFonts w:ascii="Gill Sans MT" w:hAnsi="Gill Sans MT"/>
          <w:i w:val="0"/>
        </w:rPr>
        <w:t xml:space="preserve">Even </w:t>
      </w:r>
      <w:r w:rsidR="00575AC1" w:rsidRPr="007C7E42">
        <w:rPr>
          <w:rFonts w:ascii="Gill Sans MT" w:hAnsi="Gill Sans MT"/>
          <w:i w:val="0"/>
        </w:rPr>
        <w:t xml:space="preserve">while the number of labs was dropping, </w:t>
      </w:r>
      <w:r w:rsidR="00575AC1" w:rsidRPr="00852429">
        <w:rPr>
          <w:rFonts w:ascii="Gill Sans MT" w:hAnsi="Gill Sans MT"/>
          <w:i w:val="0"/>
        </w:rPr>
        <w:t>the supply was increasing from the Mexican Cartels</w:t>
      </w:r>
      <w:r w:rsidR="007C7E42" w:rsidRPr="00852429">
        <w:rPr>
          <w:rFonts w:ascii="Gill Sans MT" w:hAnsi="Gill Sans MT"/>
          <w:i w:val="0"/>
        </w:rPr>
        <w:t>.</w:t>
      </w:r>
      <w:r w:rsidR="00852429">
        <w:rPr>
          <w:rFonts w:ascii="Gill Sans MT" w:hAnsi="Gill Sans MT"/>
          <w:i w:val="0"/>
        </w:rPr>
        <w:t xml:space="preserve"> </w:t>
      </w:r>
      <w:r w:rsidR="007C7E42" w:rsidRPr="00852429">
        <w:rPr>
          <w:rFonts w:ascii="Gill Sans MT" w:hAnsi="Gill Sans MT"/>
          <w:i w:val="0"/>
        </w:rPr>
        <w:t xml:space="preserve">A decrease was </w:t>
      </w:r>
      <w:r w:rsidR="00852429" w:rsidRPr="00852429">
        <w:rPr>
          <w:rFonts w:ascii="Gill Sans MT" w:hAnsi="Gill Sans MT"/>
          <w:i w:val="0"/>
        </w:rPr>
        <w:t>seen between</w:t>
      </w:r>
      <w:r w:rsidR="007C7E42" w:rsidRPr="00852429">
        <w:rPr>
          <w:rFonts w:ascii="Gill Sans MT" w:hAnsi="Gill Sans MT"/>
          <w:i w:val="0"/>
        </w:rPr>
        <w:t xml:space="preserve"> 2006 and </w:t>
      </w:r>
      <w:r w:rsidR="00852429" w:rsidRPr="00852429">
        <w:rPr>
          <w:rFonts w:ascii="Gill Sans MT" w:hAnsi="Gill Sans MT"/>
          <w:i w:val="0"/>
        </w:rPr>
        <w:t>2011;</w:t>
      </w:r>
      <w:r w:rsidR="007C7E42" w:rsidRPr="00852429">
        <w:rPr>
          <w:rFonts w:ascii="Gill Sans MT" w:hAnsi="Gill Sans MT"/>
          <w:i w:val="0"/>
        </w:rPr>
        <w:t xml:space="preserve"> however a large increase in admissions reoccurred in 2012 and has</w:t>
      </w:r>
      <w:r w:rsidR="00852429">
        <w:rPr>
          <w:rFonts w:ascii="Gill Sans MT" w:hAnsi="Gill Sans MT"/>
          <w:i w:val="0"/>
        </w:rPr>
        <w:t xml:space="preserve"> remained steady in 2013 and 2014.</w:t>
      </w:r>
    </w:p>
    <w:p w:rsidR="00620596" w:rsidRPr="000E1068" w:rsidRDefault="00620596" w:rsidP="00416B4E">
      <w:pPr>
        <w:pStyle w:val="BodyText"/>
        <w:rPr>
          <w:rFonts w:ascii="Gill Sans MT" w:hAnsi="Gill Sans MT"/>
          <w:i w:val="0"/>
        </w:rPr>
      </w:pPr>
    </w:p>
    <w:tbl>
      <w:tblPr>
        <w:tblpPr w:leftFromText="180" w:rightFromText="180" w:vertAnchor="text" w:horzAnchor="margin" w:tblpY="-35"/>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390"/>
        <w:gridCol w:w="3390"/>
      </w:tblGrid>
      <w:tr w:rsidR="00620596" w:rsidRPr="000E1068" w:rsidTr="00852429">
        <w:trPr>
          <w:trHeight w:val="274"/>
        </w:trPr>
        <w:tc>
          <w:tcPr>
            <w:tcW w:w="3102" w:type="dxa"/>
            <w:shd w:val="clear" w:color="auto" w:fill="99CCFF"/>
          </w:tcPr>
          <w:p w:rsidR="00620596" w:rsidRPr="000E1068" w:rsidRDefault="00620596" w:rsidP="00852429">
            <w:pPr>
              <w:pStyle w:val="BodyText"/>
              <w:tabs>
                <w:tab w:val="left" w:pos="960"/>
              </w:tabs>
              <w:rPr>
                <w:rFonts w:ascii="Gill Sans MT" w:hAnsi="Gill Sans MT"/>
                <w:b/>
                <w:i w:val="0"/>
              </w:rPr>
            </w:pPr>
          </w:p>
          <w:p w:rsidR="00620596" w:rsidRPr="000E1068" w:rsidRDefault="00620596" w:rsidP="00852429">
            <w:pPr>
              <w:pStyle w:val="BodyText"/>
              <w:tabs>
                <w:tab w:val="left" w:pos="960"/>
              </w:tabs>
              <w:rPr>
                <w:rFonts w:ascii="Gill Sans MT" w:hAnsi="Gill Sans MT"/>
                <w:b/>
                <w:i w:val="0"/>
              </w:rPr>
            </w:pPr>
            <w:r w:rsidRPr="000E1068">
              <w:rPr>
                <w:rFonts w:ascii="Gill Sans MT" w:hAnsi="Gill Sans MT"/>
                <w:b/>
                <w:i w:val="0"/>
              </w:rPr>
              <w:t>Year</w:t>
            </w:r>
          </w:p>
        </w:tc>
        <w:tc>
          <w:tcPr>
            <w:tcW w:w="3390" w:type="dxa"/>
            <w:shd w:val="clear" w:color="auto" w:fill="99CCFF"/>
          </w:tcPr>
          <w:p w:rsidR="00620596" w:rsidRPr="000E1068" w:rsidRDefault="00620596" w:rsidP="00852429">
            <w:pPr>
              <w:pStyle w:val="BodyText"/>
              <w:jc w:val="center"/>
              <w:rPr>
                <w:rFonts w:ascii="Gill Sans MT" w:hAnsi="Gill Sans MT"/>
                <w:b/>
                <w:i w:val="0"/>
              </w:rPr>
            </w:pPr>
            <w:r w:rsidRPr="000E1068">
              <w:rPr>
                <w:rFonts w:ascii="Gill Sans MT" w:hAnsi="Gill Sans MT"/>
                <w:b/>
                <w:i w:val="0"/>
              </w:rPr>
              <w:t>Methamphetamine Admissions</w:t>
            </w:r>
          </w:p>
        </w:tc>
        <w:tc>
          <w:tcPr>
            <w:tcW w:w="3390" w:type="dxa"/>
            <w:shd w:val="clear" w:color="auto" w:fill="99CCFF"/>
          </w:tcPr>
          <w:p w:rsidR="00620596" w:rsidRPr="000E1068" w:rsidRDefault="00620596" w:rsidP="00852429">
            <w:pPr>
              <w:pStyle w:val="BodyText"/>
              <w:jc w:val="center"/>
              <w:rPr>
                <w:rFonts w:ascii="Gill Sans MT" w:hAnsi="Gill Sans MT"/>
                <w:b/>
                <w:i w:val="0"/>
              </w:rPr>
            </w:pPr>
            <w:r w:rsidRPr="000E1068">
              <w:rPr>
                <w:rFonts w:ascii="Gill Sans MT" w:hAnsi="Gill Sans MT"/>
                <w:b/>
                <w:i w:val="0"/>
              </w:rPr>
              <w:t>Percentage of Increase</w:t>
            </w:r>
          </w:p>
          <w:p w:rsidR="00620596" w:rsidRPr="000E1068" w:rsidRDefault="00620596" w:rsidP="00852429">
            <w:pPr>
              <w:pStyle w:val="BodyText"/>
              <w:jc w:val="center"/>
              <w:rPr>
                <w:rFonts w:ascii="Gill Sans MT" w:hAnsi="Gill Sans MT"/>
                <w:b/>
                <w:i w:val="0"/>
              </w:rPr>
            </w:pPr>
            <w:r w:rsidRPr="000E1068">
              <w:rPr>
                <w:rFonts w:ascii="Gill Sans MT" w:hAnsi="Gill Sans MT"/>
                <w:b/>
                <w:i w:val="0"/>
              </w:rPr>
              <w:t>or Decrease</w:t>
            </w:r>
          </w:p>
        </w:tc>
      </w:tr>
      <w:tr w:rsidR="00620596" w:rsidRPr="000E1068" w:rsidTr="00852429">
        <w:trPr>
          <w:trHeight w:val="274"/>
        </w:trPr>
        <w:tc>
          <w:tcPr>
            <w:tcW w:w="3102" w:type="dxa"/>
            <w:shd w:val="clear" w:color="auto" w:fill="auto"/>
          </w:tcPr>
          <w:p w:rsidR="00620596" w:rsidRPr="000E1068" w:rsidRDefault="00620596" w:rsidP="00852429">
            <w:pPr>
              <w:pStyle w:val="BodyText"/>
              <w:rPr>
                <w:rFonts w:ascii="Gill Sans MT" w:hAnsi="Gill Sans MT"/>
                <w:i w:val="0"/>
              </w:rPr>
            </w:pPr>
            <w:r w:rsidRPr="000E1068">
              <w:rPr>
                <w:rFonts w:ascii="Gill Sans MT" w:hAnsi="Gill Sans MT"/>
                <w:i w:val="0"/>
              </w:rPr>
              <w:t>2001</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3,231</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w:t>
            </w:r>
          </w:p>
        </w:tc>
      </w:tr>
      <w:tr w:rsidR="00620596" w:rsidRPr="000E1068" w:rsidTr="00852429">
        <w:trPr>
          <w:trHeight w:val="274"/>
        </w:trPr>
        <w:tc>
          <w:tcPr>
            <w:tcW w:w="3102" w:type="dxa"/>
            <w:shd w:val="clear" w:color="auto" w:fill="auto"/>
          </w:tcPr>
          <w:p w:rsidR="00620596" w:rsidRPr="000E1068" w:rsidRDefault="00620596" w:rsidP="00852429">
            <w:pPr>
              <w:pStyle w:val="BodyText"/>
              <w:rPr>
                <w:rFonts w:ascii="Gill Sans MT" w:hAnsi="Gill Sans MT"/>
                <w:i w:val="0"/>
              </w:rPr>
            </w:pPr>
            <w:r w:rsidRPr="000E1068">
              <w:rPr>
                <w:rFonts w:ascii="Gill Sans MT" w:hAnsi="Gill Sans MT"/>
                <w:i w:val="0"/>
              </w:rPr>
              <w:t>2002</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3,442</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6</w:t>
            </w:r>
            <w:r w:rsidR="009F2EBE" w:rsidRPr="000E1068">
              <w:rPr>
                <w:rFonts w:ascii="Gill Sans MT" w:hAnsi="Gill Sans MT"/>
                <w:i w:val="0"/>
              </w:rPr>
              <w:t>.5</w:t>
            </w:r>
            <w:r w:rsidRPr="000E1068">
              <w:rPr>
                <w:rFonts w:ascii="Gill Sans MT" w:hAnsi="Gill Sans MT"/>
                <w:i w:val="0"/>
              </w:rPr>
              <w:t>%</w:t>
            </w:r>
          </w:p>
        </w:tc>
      </w:tr>
      <w:tr w:rsidR="00620596" w:rsidRPr="000E1068" w:rsidTr="00852429">
        <w:trPr>
          <w:trHeight w:val="289"/>
        </w:trPr>
        <w:tc>
          <w:tcPr>
            <w:tcW w:w="3102" w:type="dxa"/>
            <w:shd w:val="clear" w:color="auto" w:fill="auto"/>
          </w:tcPr>
          <w:p w:rsidR="00620596" w:rsidRPr="000E1068" w:rsidRDefault="00620596" w:rsidP="00852429">
            <w:pPr>
              <w:pStyle w:val="BodyText"/>
              <w:rPr>
                <w:rFonts w:ascii="Gill Sans MT" w:hAnsi="Gill Sans MT"/>
                <w:i w:val="0"/>
              </w:rPr>
            </w:pPr>
            <w:r w:rsidRPr="000E1068">
              <w:rPr>
                <w:rFonts w:ascii="Gill Sans MT" w:hAnsi="Gill Sans MT"/>
                <w:i w:val="0"/>
              </w:rPr>
              <w:t>2003</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3,445</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0</w:t>
            </w:r>
          </w:p>
        </w:tc>
      </w:tr>
      <w:tr w:rsidR="00620596" w:rsidRPr="000E1068" w:rsidTr="00852429">
        <w:trPr>
          <w:trHeight w:val="274"/>
        </w:trPr>
        <w:tc>
          <w:tcPr>
            <w:tcW w:w="3102" w:type="dxa"/>
            <w:shd w:val="clear" w:color="auto" w:fill="auto"/>
          </w:tcPr>
          <w:p w:rsidR="00620596" w:rsidRPr="000E1068" w:rsidRDefault="00620596" w:rsidP="00852429">
            <w:pPr>
              <w:pStyle w:val="BodyText"/>
              <w:rPr>
                <w:rFonts w:ascii="Gill Sans MT" w:hAnsi="Gill Sans MT"/>
                <w:i w:val="0"/>
              </w:rPr>
            </w:pPr>
            <w:r w:rsidRPr="000E1068">
              <w:rPr>
                <w:rFonts w:ascii="Gill Sans MT" w:hAnsi="Gill Sans MT"/>
                <w:i w:val="0"/>
              </w:rPr>
              <w:t>2004</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3,876</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1</w:t>
            </w:r>
            <w:r w:rsidR="009F2EBE" w:rsidRPr="000E1068">
              <w:rPr>
                <w:rFonts w:ascii="Gill Sans MT" w:hAnsi="Gill Sans MT"/>
                <w:i w:val="0"/>
              </w:rPr>
              <w:t>2.5</w:t>
            </w:r>
            <w:r w:rsidRPr="000E1068">
              <w:rPr>
                <w:rFonts w:ascii="Gill Sans MT" w:hAnsi="Gill Sans MT"/>
                <w:i w:val="0"/>
              </w:rPr>
              <w:t>%</w:t>
            </w:r>
          </w:p>
        </w:tc>
      </w:tr>
      <w:tr w:rsidR="00620596" w:rsidRPr="000E1068" w:rsidTr="00852429">
        <w:trPr>
          <w:trHeight w:val="274"/>
        </w:trPr>
        <w:tc>
          <w:tcPr>
            <w:tcW w:w="3102" w:type="dxa"/>
            <w:shd w:val="clear" w:color="auto" w:fill="auto"/>
          </w:tcPr>
          <w:p w:rsidR="00620596" w:rsidRPr="000E1068" w:rsidRDefault="00620596" w:rsidP="00852429">
            <w:pPr>
              <w:pStyle w:val="BodyText"/>
              <w:rPr>
                <w:rFonts w:ascii="Gill Sans MT" w:hAnsi="Gill Sans MT"/>
                <w:i w:val="0"/>
              </w:rPr>
            </w:pPr>
            <w:r w:rsidRPr="000E1068">
              <w:rPr>
                <w:rFonts w:ascii="Gill Sans MT" w:hAnsi="Gill Sans MT"/>
                <w:i w:val="0"/>
              </w:rPr>
              <w:t>2005</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4,055</w:t>
            </w:r>
          </w:p>
        </w:tc>
        <w:tc>
          <w:tcPr>
            <w:tcW w:w="3390" w:type="dxa"/>
            <w:shd w:val="clear" w:color="auto" w:fill="auto"/>
          </w:tcPr>
          <w:p w:rsidR="00620596" w:rsidRPr="000E1068" w:rsidRDefault="00620596" w:rsidP="00852429">
            <w:pPr>
              <w:pStyle w:val="BodyText"/>
              <w:jc w:val="center"/>
              <w:rPr>
                <w:rFonts w:ascii="Gill Sans MT" w:hAnsi="Gill Sans MT"/>
                <w:i w:val="0"/>
              </w:rPr>
            </w:pPr>
            <w:r w:rsidRPr="000E1068">
              <w:rPr>
                <w:rFonts w:ascii="Gill Sans MT" w:hAnsi="Gill Sans MT"/>
                <w:i w:val="0"/>
              </w:rPr>
              <w:t>4</w:t>
            </w:r>
            <w:r w:rsidR="009F2EBE" w:rsidRPr="000E1068">
              <w:rPr>
                <w:rFonts w:ascii="Gill Sans MT" w:hAnsi="Gill Sans MT"/>
                <w:i w:val="0"/>
              </w:rPr>
              <w:t>.6</w:t>
            </w:r>
            <w:r w:rsidRPr="000E1068">
              <w:rPr>
                <w:rFonts w:ascii="Gill Sans MT" w:hAnsi="Gill Sans MT"/>
                <w:i w:val="0"/>
              </w:rPr>
              <w:t>%</w:t>
            </w:r>
          </w:p>
        </w:tc>
      </w:tr>
      <w:tr w:rsidR="00EE4D7A" w:rsidRPr="000E1068" w:rsidTr="00852429">
        <w:trPr>
          <w:trHeight w:val="274"/>
        </w:trPr>
        <w:tc>
          <w:tcPr>
            <w:tcW w:w="3102" w:type="dxa"/>
            <w:shd w:val="clear" w:color="auto" w:fill="auto"/>
          </w:tcPr>
          <w:p w:rsidR="00EE4D7A" w:rsidRPr="000E1068" w:rsidRDefault="00EE4D7A" w:rsidP="00852429">
            <w:pPr>
              <w:pStyle w:val="BodyText"/>
              <w:rPr>
                <w:rFonts w:ascii="Gill Sans MT" w:hAnsi="Gill Sans MT"/>
                <w:i w:val="0"/>
              </w:rPr>
            </w:pPr>
            <w:r w:rsidRPr="000E1068">
              <w:rPr>
                <w:rFonts w:ascii="Gill Sans MT" w:hAnsi="Gill Sans MT"/>
                <w:i w:val="0"/>
              </w:rPr>
              <w:t>2006</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3,728</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-9.2%</w:t>
            </w:r>
          </w:p>
        </w:tc>
      </w:tr>
      <w:tr w:rsidR="00EE4D7A" w:rsidRPr="000E1068" w:rsidTr="00852429">
        <w:trPr>
          <w:trHeight w:val="274"/>
        </w:trPr>
        <w:tc>
          <w:tcPr>
            <w:tcW w:w="3102" w:type="dxa"/>
            <w:shd w:val="clear" w:color="auto" w:fill="auto"/>
          </w:tcPr>
          <w:p w:rsidR="00EE4D7A" w:rsidRPr="000E1068" w:rsidRDefault="00EE4D7A" w:rsidP="00852429">
            <w:pPr>
              <w:pStyle w:val="BodyText"/>
              <w:rPr>
                <w:rFonts w:ascii="Gill Sans MT" w:hAnsi="Gill Sans MT"/>
                <w:i w:val="0"/>
              </w:rPr>
            </w:pPr>
            <w:r w:rsidRPr="000E1068">
              <w:rPr>
                <w:rFonts w:ascii="Gill Sans MT" w:hAnsi="Gill Sans MT"/>
                <w:i w:val="0"/>
              </w:rPr>
              <w:t>2007</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3,365</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-9.0%</w:t>
            </w:r>
          </w:p>
        </w:tc>
      </w:tr>
      <w:tr w:rsidR="00EE4D7A" w:rsidRPr="000E1068" w:rsidTr="00852429">
        <w:trPr>
          <w:trHeight w:val="274"/>
        </w:trPr>
        <w:tc>
          <w:tcPr>
            <w:tcW w:w="3102" w:type="dxa"/>
            <w:shd w:val="clear" w:color="auto" w:fill="auto"/>
          </w:tcPr>
          <w:p w:rsidR="00EE4D7A" w:rsidRPr="000E1068" w:rsidRDefault="00EE4D7A" w:rsidP="00852429">
            <w:pPr>
              <w:pStyle w:val="BodyText"/>
              <w:rPr>
                <w:rFonts w:ascii="Gill Sans MT" w:hAnsi="Gill Sans MT"/>
                <w:i w:val="0"/>
              </w:rPr>
            </w:pPr>
            <w:r w:rsidRPr="000E1068">
              <w:rPr>
                <w:rFonts w:ascii="Gill Sans MT" w:hAnsi="Gill Sans MT"/>
                <w:i w:val="0"/>
              </w:rPr>
              <w:t>2008</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2,687</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-8.0%</w:t>
            </w:r>
          </w:p>
        </w:tc>
      </w:tr>
      <w:tr w:rsidR="00EE4D7A" w:rsidRPr="000E1068" w:rsidTr="00852429">
        <w:trPr>
          <w:trHeight w:val="274"/>
        </w:trPr>
        <w:tc>
          <w:tcPr>
            <w:tcW w:w="3102" w:type="dxa"/>
            <w:shd w:val="clear" w:color="auto" w:fill="auto"/>
          </w:tcPr>
          <w:p w:rsidR="00EE4D7A" w:rsidRPr="000E1068" w:rsidRDefault="00EE4D7A" w:rsidP="00852429">
            <w:pPr>
              <w:pStyle w:val="BodyText"/>
              <w:rPr>
                <w:rFonts w:ascii="Gill Sans MT" w:hAnsi="Gill Sans MT"/>
                <w:i w:val="0"/>
              </w:rPr>
            </w:pPr>
            <w:r w:rsidRPr="000E1068">
              <w:rPr>
                <w:rFonts w:ascii="Gill Sans MT" w:hAnsi="Gill Sans MT"/>
                <w:i w:val="0"/>
              </w:rPr>
              <w:t>2009</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2,965</w:t>
            </w:r>
          </w:p>
        </w:tc>
        <w:tc>
          <w:tcPr>
            <w:tcW w:w="3390" w:type="dxa"/>
            <w:shd w:val="clear" w:color="auto" w:fill="auto"/>
          </w:tcPr>
          <w:p w:rsidR="00EE4D7A" w:rsidRPr="000E1068" w:rsidRDefault="00EE4D7A" w:rsidP="00852429">
            <w:pPr>
              <w:pStyle w:val="BodyText"/>
              <w:jc w:val="center"/>
              <w:rPr>
                <w:rFonts w:ascii="Gill Sans MT" w:hAnsi="Gill Sans MT"/>
                <w:i w:val="0"/>
              </w:rPr>
            </w:pPr>
            <w:r w:rsidRPr="000E1068">
              <w:rPr>
                <w:rFonts w:ascii="Gill Sans MT" w:hAnsi="Gill Sans MT"/>
                <w:i w:val="0"/>
              </w:rPr>
              <w:t>1.0%</w:t>
            </w:r>
          </w:p>
        </w:tc>
      </w:tr>
      <w:tr w:rsidR="00156A5E" w:rsidRPr="000E1068" w:rsidTr="00852429">
        <w:trPr>
          <w:trHeight w:val="274"/>
        </w:trPr>
        <w:tc>
          <w:tcPr>
            <w:tcW w:w="3102" w:type="dxa"/>
            <w:shd w:val="clear" w:color="auto" w:fill="auto"/>
          </w:tcPr>
          <w:p w:rsidR="00156A5E" w:rsidRPr="000E1068" w:rsidRDefault="00156A5E" w:rsidP="00852429">
            <w:pPr>
              <w:pStyle w:val="BodyText"/>
              <w:rPr>
                <w:rFonts w:ascii="Gill Sans MT" w:hAnsi="Gill Sans MT"/>
                <w:i w:val="0"/>
              </w:rPr>
            </w:pPr>
            <w:r w:rsidRPr="000E1068">
              <w:rPr>
                <w:rFonts w:ascii="Gill Sans MT" w:hAnsi="Gill Sans MT"/>
                <w:i w:val="0"/>
              </w:rPr>
              <w:t>2010</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2,728</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-8.0%</w:t>
            </w:r>
          </w:p>
        </w:tc>
      </w:tr>
      <w:tr w:rsidR="00156A5E" w:rsidRPr="000E1068" w:rsidTr="00852429">
        <w:trPr>
          <w:trHeight w:val="274"/>
        </w:trPr>
        <w:tc>
          <w:tcPr>
            <w:tcW w:w="3102" w:type="dxa"/>
            <w:shd w:val="clear" w:color="auto" w:fill="auto"/>
          </w:tcPr>
          <w:p w:rsidR="00156A5E" w:rsidRPr="000E1068" w:rsidRDefault="00156A5E" w:rsidP="00852429">
            <w:pPr>
              <w:pStyle w:val="BodyText"/>
              <w:rPr>
                <w:rFonts w:ascii="Gill Sans MT" w:hAnsi="Gill Sans MT"/>
                <w:i w:val="0"/>
              </w:rPr>
            </w:pPr>
            <w:r w:rsidRPr="000E1068">
              <w:rPr>
                <w:rFonts w:ascii="Gill Sans MT" w:hAnsi="Gill Sans MT"/>
                <w:i w:val="0"/>
              </w:rPr>
              <w:t>2011</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2,687</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-1.6%</w:t>
            </w:r>
          </w:p>
        </w:tc>
      </w:tr>
      <w:tr w:rsidR="00156A5E" w:rsidRPr="000E1068" w:rsidTr="00852429">
        <w:trPr>
          <w:trHeight w:val="274"/>
        </w:trPr>
        <w:tc>
          <w:tcPr>
            <w:tcW w:w="3102" w:type="dxa"/>
            <w:shd w:val="clear" w:color="auto" w:fill="auto"/>
          </w:tcPr>
          <w:p w:rsidR="00156A5E" w:rsidRPr="000E1068" w:rsidRDefault="00156A5E" w:rsidP="00852429">
            <w:pPr>
              <w:pStyle w:val="BodyText"/>
              <w:rPr>
                <w:rFonts w:ascii="Gill Sans MT" w:hAnsi="Gill Sans MT"/>
                <w:i w:val="0"/>
              </w:rPr>
            </w:pPr>
            <w:r w:rsidRPr="000E1068">
              <w:rPr>
                <w:rFonts w:ascii="Gill Sans MT" w:hAnsi="Gill Sans MT"/>
                <w:i w:val="0"/>
              </w:rPr>
              <w:t>2012</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2,965</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11.0%</w:t>
            </w:r>
          </w:p>
        </w:tc>
      </w:tr>
      <w:tr w:rsidR="00156A5E" w:rsidRPr="000E1068" w:rsidTr="00852429">
        <w:trPr>
          <w:trHeight w:val="274"/>
        </w:trPr>
        <w:tc>
          <w:tcPr>
            <w:tcW w:w="3102" w:type="dxa"/>
            <w:shd w:val="clear" w:color="auto" w:fill="auto"/>
          </w:tcPr>
          <w:p w:rsidR="00156A5E" w:rsidRPr="000E1068" w:rsidRDefault="00156A5E" w:rsidP="00852429">
            <w:pPr>
              <w:pStyle w:val="BodyText"/>
              <w:rPr>
                <w:rFonts w:ascii="Gill Sans MT" w:hAnsi="Gill Sans MT"/>
                <w:i w:val="0"/>
              </w:rPr>
            </w:pPr>
            <w:r w:rsidRPr="000E1068">
              <w:rPr>
                <w:rFonts w:ascii="Gill Sans MT" w:hAnsi="Gill Sans MT"/>
                <w:i w:val="0"/>
              </w:rPr>
              <w:t>2013</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3,267</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11.0%</w:t>
            </w:r>
          </w:p>
        </w:tc>
      </w:tr>
      <w:tr w:rsidR="00156A5E" w:rsidRPr="000E1068" w:rsidTr="00852429">
        <w:trPr>
          <w:trHeight w:val="274"/>
        </w:trPr>
        <w:tc>
          <w:tcPr>
            <w:tcW w:w="3102" w:type="dxa"/>
            <w:shd w:val="clear" w:color="auto" w:fill="auto"/>
          </w:tcPr>
          <w:p w:rsidR="00156A5E" w:rsidRPr="000E1068" w:rsidRDefault="00156A5E" w:rsidP="00852429">
            <w:pPr>
              <w:pStyle w:val="BodyText"/>
              <w:rPr>
                <w:rFonts w:ascii="Gill Sans MT" w:hAnsi="Gill Sans MT"/>
                <w:i w:val="0"/>
              </w:rPr>
            </w:pPr>
            <w:r w:rsidRPr="000E1068">
              <w:rPr>
                <w:rFonts w:ascii="Gill Sans MT" w:hAnsi="Gill Sans MT"/>
                <w:i w:val="0"/>
              </w:rPr>
              <w:t>2014</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3,578</w:t>
            </w:r>
          </w:p>
        </w:tc>
        <w:tc>
          <w:tcPr>
            <w:tcW w:w="3390" w:type="dxa"/>
            <w:shd w:val="clear" w:color="auto" w:fill="auto"/>
          </w:tcPr>
          <w:p w:rsidR="00156A5E" w:rsidRPr="00852429" w:rsidRDefault="004C29B6" w:rsidP="00852429">
            <w:pPr>
              <w:pStyle w:val="BodyText"/>
              <w:jc w:val="center"/>
              <w:rPr>
                <w:rFonts w:ascii="Gill Sans MT" w:hAnsi="Gill Sans MT"/>
                <w:i w:val="0"/>
              </w:rPr>
            </w:pPr>
            <w:r w:rsidRPr="00852429">
              <w:rPr>
                <w:rFonts w:ascii="Gill Sans MT" w:hAnsi="Gill Sans MT"/>
                <w:i w:val="0"/>
              </w:rPr>
              <w:t>10.9%</w:t>
            </w:r>
          </w:p>
        </w:tc>
      </w:tr>
    </w:tbl>
    <w:p w:rsidR="00620596" w:rsidRPr="000E1068" w:rsidRDefault="00620596" w:rsidP="00416B4E">
      <w:pPr>
        <w:pStyle w:val="BodyText"/>
        <w:rPr>
          <w:rFonts w:ascii="Gill Sans MT" w:hAnsi="Gill Sans MT"/>
          <w:i w:val="0"/>
        </w:rPr>
      </w:pPr>
    </w:p>
    <w:p w:rsidR="007C6728" w:rsidRDefault="007C6728" w:rsidP="00416B4E">
      <w:pPr>
        <w:pStyle w:val="BodyText"/>
        <w:rPr>
          <w:rFonts w:ascii="Gill Sans MT" w:hAnsi="Gill Sans MT"/>
          <w:i w:val="0"/>
        </w:rPr>
      </w:pPr>
    </w:p>
    <w:p w:rsidR="00620596" w:rsidRPr="00B0768A" w:rsidRDefault="00620596" w:rsidP="00416B4E">
      <w:pPr>
        <w:pStyle w:val="BodyText"/>
        <w:rPr>
          <w:rFonts w:ascii="Gill Sans MT" w:hAnsi="Gill Sans MT"/>
          <w:i w:val="0"/>
        </w:rPr>
      </w:pPr>
      <w:r w:rsidRPr="000E1068">
        <w:rPr>
          <w:rFonts w:ascii="Gill Sans MT" w:hAnsi="Gill Sans MT"/>
          <w:i w:val="0"/>
        </w:rPr>
        <w:lastRenderedPageBreak/>
        <w:t xml:space="preserve">According to researchers, the need for methamphetamine addiction treatment is critical. Generally, the treatment for meth addiction is not different from that provided to other stimulant addicted individuals; however, the treatment needs to be longer than is typical. Research indicates that the long-term impact of meth on brain function and behavior suggests that longer treatment may be </w:t>
      </w:r>
      <w:r w:rsidRPr="00B0768A">
        <w:rPr>
          <w:rFonts w:ascii="Gill Sans MT" w:hAnsi="Gill Sans MT"/>
          <w:i w:val="0"/>
        </w:rPr>
        <w:t xml:space="preserve">necessary. </w:t>
      </w:r>
    </w:p>
    <w:p w:rsidR="00620596" w:rsidRPr="00B32DDA" w:rsidRDefault="00620596" w:rsidP="00416B4E">
      <w:pPr>
        <w:pStyle w:val="BodyText"/>
        <w:rPr>
          <w:rFonts w:ascii="Gill Sans MT" w:hAnsi="Gill Sans MT"/>
          <w:i w:val="0"/>
          <w:highlight w:val="lightGray"/>
        </w:rPr>
      </w:pPr>
    </w:p>
    <w:p w:rsidR="00620596" w:rsidRPr="00AA5390" w:rsidRDefault="00620596" w:rsidP="00416B4E">
      <w:pPr>
        <w:pStyle w:val="BodyText"/>
        <w:rPr>
          <w:rFonts w:ascii="Gill Sans MT" w:hAnsi="Gill Sans MT"/>
          <w:b/>
          <w:i w:val="0"/>
          <w:sz w:val="28"/>
          <w:szCs w:val="28"/>
        </w:rPr>
      </w:pPr>
      <w:r w:rsidRPr="00AA5390">
        <w:rPr>
          <w:rFonts w:ascii="Gill Sans MT" w:hAnsi="Gill Sans MT"/>
          <w:b/>
          <w:i w:val="0"/>
          <w:sz w:val="28"/>
          <w:szCs w:val="28"/>
        </w:rPr>
        <w:t>Crack and Powder Cocaine</w:t>
      </w:r>
    </w:p>
    <w:p w:rsidR="00620596" w:rsidRPr="002B3BF1" w:rsidRDefault="003D721B" w:rsidP="00416B4E">
      <w:pPr>
        <w:pStyle w:val="BodyText"/>
        <w:rPr>
          <w:rFonts w:ascii="Gill Sans MT" w:hAnsi="Gill Sans MT"/>
          <w:i w:val="0"/>
        </w:rPr>
      </w:pPr>
      <w:r w:rsidRPr="002B3BF1">
        <w:rPr>
          <w:rFonts w:ascii="Gill Sans MT" w:hAnsi="Gill Sans MT"/>
          <w:i w:val="0"/>
        </w:rPr>
        <w:t>Cocain</w:t>
      </w:r>
      <w:r w:rsidR="00F1010B" w:rsidRPr="002B3BF1">
        <w:rPr>
          <w:rFonts w:ascii="Gill Sans MT" w:hAnsi="Gill Sans MT"/>
          <w:i w:val="0"/>
        </w:rPr>
        <w:t>e</w:t>
      </w:r>
      <w:r w:rsidRPr="002B3BF1">
        <w:rPr>
          <w:rFonts w:ascii="Gill Sans MT" w:hAnsi="Gill Sans MT"/>
          <w:i w:val="0"/>
        </w:rPr>
        <w:t xml:space="preserve"> is </w:t>
      </w:r>
      <w:r w:rsidR="00F24455" w:rsidRPr="002B3BF1">
        <w:rPr>
          <w:rFonts w:ascii="Gill Sans MT" w:hAnsi="Gill Sans MT"/>
          <w:i w:val="0"/>
        </w:rPr>
        <w:t>powerful</w:t>
      </w:r>
      <w:r w:rsidRPr="002B3BF1">
        <w:rPr>
          <w:rFonts w:ascii="Gill Sans MT" w:hAnsi="Gill Sans MT"/>
          <w:i w:val="0"/>
        </w:rPr>
        <w:t xml:space="preserve"> stimulant acting directly on the limbic system, the brain’s pleasure center. Cocaine creates a short-lived, but intense, state of euphoria and hyp</w:t>
      </w:r>
      <w:r w:rsidR="00F1010B" w:rsidRPr="002B3BF1">
        <w:rPr>
          <w:rFonts w:ascii="Gill Sans MT" w:hAnsi="Gill Sans MT"/>
          <w:i w:val="0"/>
        </w:rPr>
        <w:t xml:space="preserve">eractivity. </w:t>
      </w:r>
      <w:r w:rsidR="00620596" w:rsidRPr="002B3BF1">
        <w:rPr>
          <w:rFonts w:ascii="Gill Sans MT" w:hAnsi="Gill Sans MT"/>
          <w:i w:val="0"/>
        </w:rPr>
        <w:t xml:space="preserve">Crack cocaine is </w:t>
      </w:r>
      <w:r w:rsidR="00F1010B" w:rsidRPr="002B3BF1">
        <w:rPr>
          <w:rFonts w:ascii="Gill Sans MT" w:hAnsi="Gill Sans MT"/>
          <w:i w:val="0"/>
        </w:rPr>
        <w:t>a highly</w:t>
      </w:r>
      <w:r w:rsidR="00D25BF9" w:rsidRPr="002B3BF1">
        <w:rPr>
          <w:rFonts w:ascii="Gill Sans MT" w:hAnsi="Gill Sans MT"/>
          <w:i w:val="0"/>
        </w:rPr>
        <w:t>-</w:t>
      </w:r>
      <w:r w:rsidR="00F1010B" w:rsidRPr="002B3BF1">
        <w:rPr>
          <w:rFonts w:ascii="Gill Sans MT" w:hAnsi="Gill Sans MT"/>
          <w:i w:val="0"/>
        </w:rPr>
        <w:t xml:space="preserve"> addictive crystalline powder produced from </w:t>
      </w:r>
      <w:r w:rsidR="00620596" w:rsidRPr="002B3BF1">
        <w:rPr>
          <w:rFonts w:ascii="Gill Sans MT" w:hAnsi="Gill Sans MT"/>
          <w:i w:val="0"/>
        </w:rPr>
        <w:t xml:space="preserve">cocaine. </w:t>
      </w:r>
    </w:p>
    <w:p w:rsidR="003D721B" w:rsidRPr="00B32DDA" w:rsidRDefault="003D721B" w:rsidP="00416B4E">
      <w:pPr>
        <w:pStyle w:val="BodyText"/>
        <w:rPr>
          <w:rFonts w:ascii="Gill Sans MT" w:hAnsi="Gill Sans MT"/>
          <w:i w:val="0"/>
          <w:highlight w:val="lightGray"/>
        </w:rPr>
      </w:pPr>
    </w:p>
    <w:p w:rsidR="00620596" w:rsidRPr="00852429" w:rsidRDefault="002B3BF1" w:rsidP="00416B4E">
      <w:pPr>
        <w:pStyle w:val="BodyText"/>
        <w:rPr>
          <w:rFonts w:ascii="Gill Sans MT" w:hAnsi="Gill Sans MT"/>
          <w:i w:val="0"/>
        </w:rPr>
      </w:pPr>
      <w:r w:rsidRPr="00852429">
        <w:rPr>
          <w:rFonts w:ascii="Gill Sans MT" w:hAnsi="Gill Sans MT"/>
          <w:i w:val="0"/>
        </w:rPr>
        <w:t xml:space="preserve">Per the 2015 National Drug Assessment, cocaine availability in the United States appeared to have stabilized at “new normal” levels in 2014— still well below the availability levels observed prior to 2007, when cocaine availability first began to decline significantly. Use indicators also show a steady decline in cocaine use in the United States when compared to the previous 10 years. Most of the cocaine smuggled into the United States is transported over the Southwest </w:t>
      </w:r>
      <w:r w:rsidR="007C7E42" w:rsidRPr="00852429">
        <w:rPr>
          <w:rFonts w:ascii="Gill Sans MT" w:hAnsi="Gill Sans MT"/>
          <w:i w:val="0"/>
        </w:rPr>
        <w:t>b</w:t>
      </w:r>
      <w:r w:rsidRPr="00852429">
        <w:rPr>
          <w:rFonts w:ascii="Gill Sans MT" w:hAnsi="Gill Sans MT"/>
          <w:i w:val="0"/>
        </w:rPr>
        <w:t>order with a smaller percentage transported through the Caribbean corridor. Mexican</w:t>
      </w:r>
      <w:r w:rsidR="007C7E42" w:rsidRPr="00852429">
        <w:rPr>
          <w:rFonts w:ascii="Gill Sans MT" w:hAnsi="Gill Sans MT"/>
          <w:i w:val="0"/>
        </w:rPr>
        <w:t xml:space="preserve"> Transnational Criminal Organizations</w:t>
      </w:r>
      <w:r w:rsidRPr="00852429">
        <w:rPr>
          <w:rFonts w:ascii="Gill Sans MT" w:hAnsi="Gill Sans MT"/>
          <w:i w:val="0"/>
        </w:rPr>
        <w:t xml:space="preserve"> </w:t>
      </w:r>
      <w:r w:rsidR="007C7E42" w:rsidRPr="00852429">
        <w:rPr>
          <w:rFonts w:ascii="Gill Sans MT" w:hAnsi="Gill Sans MT"/>
          <w:i w:val="0"/>
        </w:rPr>
        <w:t>(</w:t>
      </w:r>
      <w:r w:rsidRPr="00852429">
        <w:rPr>
          <w:rFonts w:ascii="Gill Sans MT" w:hAnsi="Gill Sans MT"/>
          <w:i w:val="0"/>
        </w:rPr>
        <w:t>TCOs</w:t>
      </w:r>
      <w:r w:rsidR="007C7E42" w:rsidRPr="00852429">
        <w:rPr>
          <w:rFonts w:ascii="Gill Sans MT" w:hAnsi="Gill Sans MT"/>
          <w:i w:val="0"/>
        </w:rPr>
        <w:t>)</w:t>
      </w:r>
      <w:r w:rsidRPr="00852429">
        <w:rPr>
          <w:rFonts w:ascii="Gill Sans MT" w:hAnsi="Gill Sans MT"/>
          <w:i w:val="0"/>
        </w:rPr>
        <w:t xml:space="preserve"> continue to dominate the cocaine transportation infrastructure in the United States with little to no competition.</w:t>
      </w:r>
    </w:p>
    <w:p w:rsidR="002B3BF1" w:rsidRPr="00852429" w:rsidRDefault="002B3BF1" w:rsidP="00416B4E">
      <w:pPr>
        <w:pStyle w:val="BodyText"/>
        <w:rPr>
          <w:rFonts w:ascii="Gill Sans MT" w:hAnsi="Gill Sans MT"/>
          <w:i w:val="0"/>
        </w:rPr>
      </w:pPr>
    </w:p>
    <w:p w:rsidR="002B3BF1" w:rsidRPr="00852429" w:rsidRDefault="002B3BF1" w:rsidP="00416B4E">
      <w:pPr>
        <w:pStyle w:val="BodyText"/>
        <w:rPr>
          <w:rFonts w:ascii="Gill Sans MT" w:hAnsi="Gill Sans MT"/>
          <w:i w:val="0"/>
        </w:rPr>
      </w:pPr>
      <w:r w:rsidRPr="00852429">
        <w:rPr>
          <w:rFonts w:ascii="Gill Sans MT" w:hAnsi="Gill Sans MT"/>
          <w:bCs/>
          <w:i w:val="0"/>
        </w:rPr>
        <w:t>The availability of cocaine in the United States remained at historically lower levels in 2014, but appears relatively stable when compared to the previous seven</w:t>
      </w:r>
      <w:r w:rsidR="00156D63">
        <w:rPr>
          <w:rFonts w:ascii="Gill Sans MT" w:hAnsi="Gill Sans MT"/>
          <w:bCs/>
          <w:i w:val="0"/>
        </w:rPr>
        <w:t xml:space="preserve"> (7)</w:t>
      </w:r>
      <w:r w:rsidRPr="00852429">
        <w:rPr>
          <w:rFonts w:ascii="Gill Sans MT" w:hAnsi="Gill Sans MT"/>
          <w:bCs/>
          <w:i w:val="0"/>
        </w:rPr>
        <w:t xml:space="preserve"> years, at what can be considered the “new normal.”</w:t>
      </w:r>
    </w:p>
    <w:p w:rsidR="002B3BF1" w:rsidRPr="00B32DDA" w:rsidRDefault="002B3BF1" w:rsidP="00416B4E">
      <w:pPr>
        <w:pStyle w:val="BodyText"/>
        <w:rPr>
          <w:rFonts w:ascii="Gill Sans MT" w:hAnsi="Gill Sans MT"/>
          <w:bCs/>
          <w:i w:val="0"/>
          <w:highlight w:val="lightGray"/>
        </w:rPr>
      </w:pPr>
    </w:p>
    <w:p w:rsidR="00620596" w:rsidRDefault="00620596" w:rsidP="00416B4E">
      <w:pPr>
        <w:pStyle w:val="BodyText"/>
        <w:rPr>
          <w:rFonts w:ascii="Gill Sans MT" w:hAnsi="Gill Sans MT"/>
          <w:i w:val="0"/>
        </w:rPr>
      </w:pPr>
      <w:r w:rsidRPr="00852429">
        <w:rPr>
          <w:rFonts w:ascii="Gill Sans MT" w:hAnsi="Gill Sans MT"/>
          <w:i w:val="0"/>
        </w:rPr>
        <w:t>From 2000 to 200</w:t>
      </w:r>
      <w:r w:rsidR="00350390" w:rsidRPr="00852429">
        <w:rPr>
          <w:rFonts w:ascii="Gill Sans MT" w:hAnsi="Gill Sans MT"/>
          <w:i w:val="0"/>
        </w:rPr>
        <w:t>4</w:t>
      </w:r>
      <w:r w:rsidRPr="00852429">
        <w:rPr>
          <w:rFonts w:ascii="Gill Sans MT" w:hAnsi="Gill Sans MT"/>
          <w:i w:val="0"/>
        </w:rPr>
        <w:t>, the Substance Abuse and Mental Health Service Administration (SAMHSA) through the Treatment Episode Data Set (TEDS</w:t>
      </w:r>
      <w:r w:rsidR="00F24455" w:rsidRPr="00852429">
        <w:rPr>
          <w:rFonts w:ascii="Gill Sans MT" w:hAnsi="Gill Sans MT"/>
          <w:i w:val="0"/>
        </w:rPr>
        <w:t>)</w:t>
      </w:r>
      <w:r w:rsidR="00611F51" w:rsidRPr="00852429">
        <w:rPr>
          <w:rFonts w:ascii="Gill Sans MT" w:hAnsi="Gill Sans MT"/>
          <w:i w:val="0"/>
        </w:rPr>
        <w:t xml:space="preserve"> determined that</w:t>
      </w:r>
      <w:r w:rsidRPr="00852429">
        <w:rPr>
          <w:rFonts w:ascii="Gill Sans MT" w:hAnsi="Gill Sans MT"/>
          <w:i w:val="0"/>
        </w:rPr>
        <w:t xml:space="preserve"> the admission to publicly funded treatment units for cocaine addiction was increasing. In 2005, the number decreased to just over 2,000 admissions which reflected a 4% reduction</w:t>
      </w:r>
      <w:r w:rsidR="002B3BF1" w:rsidRPr="00852429">
        <w:rPr>
          <w:rFonts w:ascii="Gill Sans MT" w:hAnsi="Gill Sans MT"/>
          <w:i w:val="0"/>
        </w:rPr>
        <w:t>. Since 2009</w:t>
      </w:r>
      <w:r w:rsidR="00D25BF9" w:rsidRPr="00852429">
        <w:rPr>
          <w:rFonts w:ascii="Gill Sans MT" w:hAnsi="Gill Sans MT"/>
          <w:i w:val="0"/>
        </w:rPr>
        <w:t xml:space="preserve">, admissions have </w:t>
      </w:r>
      <w:r w:rsidR="00350390" w:rsidRPr="00852429">
        <w:rPr>
          <w:rFonts w:ascii="Gill Sans MT" w:hAnsi="Gill Sans MT"/>
          <w:i w:val="0"/>
        </w:rPr>
        <w:t>steadily declined</w:t>
      </w:r>
      <w:r w:rsidR="007C7E42" w:rsidRPr="00852429">
        <w:rPr>
          <w:rFonts w:ascii="Gill Sans MT" w:hAnsi="Gill Sans MT"/>
          <w:i w:val="0"/>
        </w:rPr>
        <w:t xml:space="preserve"> to only 304 in 2014.</w:t>
      </w:r>
      <w:r w:rsidR="002B3BF1" w:rsidRPr="00852429">
        <w:rPr>
          <w:rFonts w:ascii="Gill Sans MT" w:hAnsi="Gill Sans MT"/>
          <w:i w:val="0"/>
        </w:rPr>
        <w:t xml:space="preserve"> </w:t>
      </w:r>
    </w:p>
    <w:p w:rsidR="00547B66" w:rsidRDefault="00547B66" w:rsidP="00416B4E">
      <w:pPr>
        <w:pStyle w:val="BodyText"/>
        <w:rPr>
          <w:rFonts w:ascii="Gill Sans MT" w:hAnsi="Gill Sans MT"/>
          <w:i w:val="0"/>
        </w:rPr>
      </w:pPr>
    </w:p>
    <w:p w:rsidR="00620596" w:rsidRDefault="00620596" w:rsidP="00416B4E">
      <w:pPr>
        <w:pStyle w:val="BodyText"/>
        <w:rPr>
          <w:rFonts w:ascii="Gill Sans MT" w:hAnsi="Gill Sans MT"/>
          <w:i w:val="0"/>
        </w:rPr>
      </w:pPr>
    </w:p>
    <w:tbl>
      <w:tblPr>
        <w:tblpPr w:leftFromText="180" w:rightFromText="180" w:vertAnchor="text" w:horzAnchor="margin" w:tblpXSpec="center" w:tblpY="-178"/>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3371"/>
        <w:gridCol w:w="3371"/>
      </w:tblGrid>
      <w:tr w:rsidR="00620596" w:rsidRPr="00B32DDA" w:rsidTr="007839F3">
        <w:trPr>
          <w:trHeight w:val="306"/>
        </w:trPr>
        <w:tc>
          <w:tcPr>
            <w:tcW w:w="1954" w:type="dxa"/>
            <w:shd w:val="clear" w:color="auto" w:fill="99CCFF"/>
          </w:tcPr>
          <w:p w:rsidR="00620596" w:rsidRPr="00156A5E" w:rsidRDefault="00620596" w:rsidP="00416B4E">
            <w:pPr>
              <w:pStyle w:val="BodyText"/>
              <w:tabs>
                <w:tab w:val="left" w:pos="960"/>
              </w:tabs>
              <w:rPr>
                <w:rFonts w:ascii="Gill Sans MT" w:hAnsi="Gill Sans MT"/>
                <w:b/>
                <w:i w:val="0"/>
              </w:rPr>
            </w:pPr>
          </w:p>
          <w:p w:rsidR="00620596" w:rsidRPr="00156A5E" w:rsidRDefault="00620596" w:rsidP="00416B4E">
            <w:pPr>
              <w:pStyle w:val="BodyText"/>
              <w:tabs>
                <w:tab w:val="left" w:pos="960"/>
              </w:tabs>
              <w:rPr>
                <w:rFonts w:ascii="Gill Sans MT" w:hAnsi="Gill Sans MT"/>
                <w:b/>
                <w:i w:val="0"/>
              </w:rPr>
            </w:pPr>
            <w:r w:rsidRPr="00156A5E">
              <w:rPr>
                <w:rFonts w:ascii="Gill Sans MT" w:hAnsi="Gill Sans MT"/>
                <w:b/>
                <w:i w:val="0"/>
              </w:rPr>
              <w:t>Year</w:t>
            </w:r>
          </w:p>
        </w:tc>
        <w:tc>
          <w:tcPr>
            <w:tcW w:w="3371" w:type="dxa"/>
            <w:shd w:val="clear" w:color="auto" w:fill="99CCFF"/>
          </w:tcPr>
          <w:p w:rsidR="00620596" w:rsidRPr="00156A5E" w:rsidRDefault="00620596" w:rsidP="00964ADD">
            <w:pPr>
              <w:pStyle w:val="BodyText"/>
              <w:jc w:val="center"/>
              <w:rPr>
                <w:rFonts w:ascii="Gill Sans MT" w:hAnsi="Gill Sans MT"/>
                <w:b/>
                <w:i w:val="0"/>
              </w:rPr>
            </w:pPr>
            <w:r w:rsidRPr="00156A5E">
              <w:rPr>
                <w:rFonts w:ascii="Gill Sans MT" w:hAnsi="Gill Sans MT"/>
                <w:b/>
                <w:i w:val="0"/>
              </w:rPr>
              <w:t>Cocaine</w:t>
            </w:r>
          </w:p>
          <w:p w:rsidR="00620596" w:rsidRPr="00156A5E" w:rsidRDefault="00620596" w:rsidP="00964ADD">
            <w:pPr>
              <w:pStyle w:val="BodyText"/>
              <w:jc w:val="center"/>
              <w:rPr>
                <w:rFonts w:ascii="Gill Sans MT" w:hAnsi="Gill Sans MT"/>
                <w:b/>
                <w:i w:val="0"/>
              </w:rPr>
            </w:pPr>
            <w:r w:rsidRPr="00156A5E">
              <w:rPr>
                <w:rFonts w:ascii="Gill Sans MT" w:hAnsi="Gill Sans MT"/>
                <w:b/>
                <w:i w:val="0"/>
              </w:rPr>
              <w:t>Admissions</w:t>
            </w:r>
          </w:p>
        </w:tc>
        <w:tc>
          <w:tcPr>
            <w:tcW w:w="3371" w:type="dxa"/>
            <w:shd w:val="clear" w:color="auto" w:fill="99CCFF"/>
          </w:tcPr>
          <w:p w:rsidR="00620596" w:rsidRPr="00156A5E" w:rsidRDefault="00620596" w:rsidP="00964ADD">
            <w:pPr>
              <w:pStyle w:val="BodyText"/>
              <w:jc w:val="center"/>
              <w:rPr>
                <w:rFonts w:ascii="Gill Sans MT" w:hAnsi="Gill Sans MT"/>
                <w:b/>
                <w:i w:val="0"/>
              </w:rPr>
            </w:pPr>
            <w:r w:rsidRPr="00156A5E">
              <w:rPr>
                <w:rFonts w:ascii="Gill Sans MT" w:hAnsi="Gill Sans MT"/>
                <w:b/>
                <w:i w:val="0"/>
              </w:rPr>
              <w:t>Percentage of Increase</w:t>
            </w:r>
          </w:p>
          <w:p w:rsidR="00620596" w:rsidRPr="00156A5E" w:rsidRDefault="00620596" w:rsidP="00964ADD">
            <w:pPr>
              <w:pStyle w:val="BodyText"/>
              <w:jc w:val="center"/>
              <w:rPr>
                <w:rFonts w:ascii="Gill Sans MT" w:hAnsi="Gill Sans MT"/>
                <w:b/>
                <w:i w:val="0"/>
              </w:rPr>
            </w:pPr>
            <w:r w:rsidRPr="00156A5E">
              <w:rPr>
                <w:rFonts w:ascii="Gill Sans MT" w:hAnsi="Gill Sans MT"/>
                <w:b/>
                <w:i w:val="0"/>
              </w:rPr>
              <w:t>or Decrease</w:t>
            </w:r>
          </w:p>
        </w:tc>
      </w:tr>
      <w:tr w:rsidR="00620596" w:rsidRPr="00B32DDA" w:rsidTr="007839F3">
        <w:trPr>
          <w:trHeight w:val="306"/>
        </w:trPr>
        <w:tc>
          <w:tcPr>
            <w:tcW w:w="1954" w:type="dxa"/>
            <w:shd w:val="clear" w:color="auto" w:fill="auto"/>
          </w:tcPr>
          <w:p w:rsidR="00620596" w:rsidRPr="00156A5E" w:rsidRDefault="00620596" w:rsidP="00416B4E">
            <w:pPr>
              <w:pStyle w:val="BodyText"/>
              <w:rPr>
                <w:rFonts w:ascii="Gill Sans MT" w:hAnsi="Gill Sans MT"/>
                <w:i w:val="0"/>
              </w:rPr>
            </w:pPr>
            <w:r w:rsidRPr="00156A5E">
              <w:rPr>
                <w:rFonts w:ascii="Gill Sans MT" w:hAnsi="Gill Sans MT"/>
                <w:i w:val="0"/>
              </w:rPr>
              <w:t>2000</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1,345</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w:t>
            </w:r>
          </w:p>
        </w:tc>
      </w:tr>
      <w:tr w:rsidR="00620596" w:rsidRPr="00B32DDA" w:rsidTr="007839F3">
        <w:trPr>
          <w:trHeight w:val="306"/>
        </w:trPr>
        <w:tc>
          <w:tcPr>
            <w:tcW w:w="1954" w:type="dxa"/>
            <w:shd w:val="clear" w:color="auto" w:fill="auto"/>
          </w:tcPr>
          <w:p w:rsidR="00620596" w:rsidRPr="00156A5E" w:rsidRDefault="00620596" w:rsidP="00416B4E">
            <w:pPr>
              <w:pStyle w:val="BodyText"/>
              <w:rPr>
                <w:rFonts w:ascii="Gill Sans MT" w:hAnsi="Gill Sans MT"/>
                <w:i w:val="0"/>
              </w:rPr>
            </w:pPr>
            <w:r w:rsidRPr="00156A5E">
              <w:rPr>
                <w:rFonts w:ascii="Gill Sans MT" w:hAnsi="Gill Sans MT"/>
                <w:i w:val="0"/>
              </w:rPr>
              <w:t>2001</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1,654</w:t>
            </w:r>
          </w:p>
        </w:tc>
        <w:tc>
          <w:tcPr>
            <w:tcW w:w="3371" w:type="dxa"/>
            <w:shd w:val="clear" w:color="auto" w:fill="auto"/>
          </w:tcPr>
          <w:p w:rsidR="00620596" w:rsidRPr="00156A5E" w:rsidRDefault="00BA4364" w:rsidP="00964ADD">
            <w:pPr>
              <w:pStyle w:val="BodyText"/>
              <w:jc w:val="center"/>
              <w:rPr>
                <w:rFonts w:ascii="Gill Sans MT" w:hAnsi="Gill Sans MT"/>
                <w:i w:val="0"/>
              </w:rPr>
            </w:pPr>
            <w:r w:rsidRPr="00156A5E">
              <w:rPr>
                <w:rFonts w:ascii="Gill Sans MT" w:hAnsi="Gill Sans MT"/>
                <w:i w:val="0"/>
              </w:rPr>
              <w:t>18.7</w:t>
            </w:r>
            <w:r w:rsidR="00620596" w:rsidRPr="00156A5E">
              <w:rPr>
                <w:rFonts w:ascii="Gill Sans MT" w:hAnsi="Gill Sans MT"/>
                <w:i w:val="0"/>
              </w:rPr>
              <w:t>%</w:t>
            </w:r>
          </w:p>
        </w:tc>
      </w:tr>
      <w:tr w:rsidR="00620596" w:rsidRPr="00B32DDA" w:rsidTr="007839F3">
        <w:trPr>
          <w:trHeight w:val="306"/>
        </w:trPr>
        <w:tc>
          <w:tcPr>
            <w:tcW w:w="1954" w:type="dxa"/>
            <w:shd w:val="clear" w:color="auto" w:fill="auto"/>
          </w:tcPr>
          <w:p w:rsidR="00620596" w:rsidRPr="00156A5E" w:rsidRDefault="00620596" w:rsidP="00416B4E">
            <w:pPr>
              <w:pStyle w:val="BodyText"/>
              <w:rPr>
                <w:rFonts w:ascii="Gill Sans MT" w:hAnsi="Gill Sans MT"/>
                <w:i w:val="0"/>
              </w:rPr>
            </w:pPr>
            <w:r w:rsidRPr="00156A5E">
              <w:rPr>
                <w:rFonts w:ascii="Gill Sans MT" w:hAnsi="Gill Sans MT"/>
                <w:i w:val="0"/>
              </w:rPr>
              <w:t>2002</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1,751</w:t>
            </w:r>
          </w:p>
        </w:tc>
        <w:tc>
          <w:tcPr>
            <w:tcW w:w="3371" w:type="dxa"/>
            <w:shd w:val="clear" w:color="auto" w:fill="auto"/>
          </w:tcPr>
          <w:p w:rsidR="00620596" w:rsidRPr="00156A5E" w:rsidRDefault="00BA4364" w:rsidP="00964ADD">
            <w:pPr>
              <w:pStyle w:val="BodyText"/>
              <w:jc w:val="center"/>
              <w:rPr>
                <w:rFonts w:ascii="Gill Sans MT" w:hAnsi="Gill Sans MT"/>
                <w:i w:val="0"/>
              </w:rPr>
            </w:pPr>
            <w:r w:rsidRPr="00156A5E">
              <w:rPr>
                <w:rFonts w:ascii="Gill Sans MT" w:hAnsi="Gill Sans MT"/>
                <w:i w:val="0"/>
              </w:rPr>
              <w:t>5.5</w:t>
            </w:r>
            <w:r w:rsidR="00620596" w:rsidRPr="00156A5E">
              <w:rPr>
                <w:rFonts w:ascii="Gill Sans MT" w:hAnsi="Gill Sans MT"/>
                <w:i w:val="0"/>
              </w:rPr>
              <w:t>%</w:t>
            </w:r>
          </w:p>
        </w:tc>
      </w:tr>
      <w:tr w:rsidR="00620596" w:rsidRPr="00B32DDA" w:rsidTr="007839F3">
        <w:trPr>
          <w:trHeight w:val="278"/>
        </w:trPr>
        <w:tc>
          <w:tcPr>
            <w:tcW w:w="1954" w:type="dxa"/>
            <w:shd w:val="clear" w:color="auto" w:fill="auto"/>
          </w:tcPr>
          <w:p w:rsidR="00620596" w:rsidRPr="00156A5E" w:rsidRDefault="00620596" w:rsidP="00416B4E">
            <w:pPr>
              <w:pStyle w:val="BodyText"/>
              <w:rPr>
                <w:rFonts w:ascii="Gill Sans MT" w:hAnsi="Gill Sans MT"/>
                <w:i w:val="0"/>
              </w:rPr>
            </w:pPr>
            <w:r w:rsidRPr="00156A5E">
              <w:rPr>
                <w:rFonts w:ascii="Gill Sans MT" w:hAnsi="Gill Sans MT"/>
                <w:i w:val="0"/>
              </w:rPr>
              <w:t>2003</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1,711</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-2</w:t>
            </w:r>
            <w:r w:rsidR="00BA4364" w:rsidRPr="00156A5E">
              <w:rPr>
                <w:rFonts w:ascii="Gill Sans MT" w:hAnsi="Gill Sans MT"/>
                <w:i w:val="0"/>
              </w:rPr>
              <w:t>.3</w:t>
            </w:r>
            <w:r w:rsidRPr="00156A5E">
              <w:rPr>
                <w:rFonts w:ascii="Gill Sans MT" w:hAnsi="Gill Sans MT"/>
                <w:i w:val="0"/>
              </w:rPr>
              <w:t>%</w:t>
            </w:r>
          </w:p>
        </w:tc>
      </w:tr>
      <w:tr w:rsidR="00620596" w:rsidRPr="00B32DDA" w:rsidTr="007839F3">
        <w:trPr>
          <w:trHeight w:val="306"/>
        </w:trPr>
        <w:tc>
          <w:tcPr>
            <w:tcW w:w="1954" w:type="dxa"/>
            <w:shd w:val="clear" w:color="auto" w:fill="auto"/>
          </w:tcPr>
          <w:p w:rsidR="00620596" w:rsidRPr="00156A5E" w:rsidRDefault="00620596" w:rsidP="00416B4E">
            <w:pPr>
              <w:pStyle w:val="BodyText"/>
              <w:rPr>
                <w:rFonts w:ascii="Gill Sans MT" w:hAnsi="Gill Sans MT"/>
                <w:i w:val="0"/>
              </w:rPr>
            </w:pPr>
            <w:r w:rsidRPr="00156A5E">
              <w:rPr>
                <w:rFonts w:ascii="Gill Sans MT" w:hAnsi="Gill Sans MT"/>
                <w:i w:val="0"/>
              </w:rPr>
              <w:t>2004</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2,146</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2</w:t>
            </w:r>
            <w:r w:rsidR="00BA4364" w:rsidRPr="00156A5E">
              <w:rPr>
                <w:rFonts w:ascii="Gill Sans MT" w:hAnsi="Gill Sans MT"/>
                <w:i w:val="0"/>
              </w:rPr>
              <w:t>0.3</w:t>
            </w:r>
            <w:r w:rsidRPr="00156A5E">
              <w:rPr>
                <w:rFonts w:ascii="Gill Sans MT" w:hAnsi="Gill Sans MT"/>
                <w:i w:val="0"/>
              </w:rPr>
              <w:t>%</w:t>
            </w:r>
          </w:p>
        </w:tc>
      </w:tr>
      <w:tr w:rsidR="00620596" w:rsidRPr="00B32DDA" w:rsidTr="007839F3">
        <w:trPr>
          <w:trHeight w:val="306"/>
        </w:trPr>
        <w:tc>
          <w:tcPr>
            <w:tcW w:w="1954" w:type="dxa"/>
            <w:shd w:val="clear" w:color="auto" w:fill="auto"/>
          </w:tcPr>
          <w:p w:rsidR="00620596" w:rsidRPr="00156A5E" w:rsidRDefault="00620596" w:rsidP="00416B4E">
            <w:pPr>
              <w:pStyle w:val="BodyText"/>
              <w:rPr>
                <w:rFonts w:ascii="Gill Sans MT" w:hAnsi="Gill Sans MT"/>
                <w:i w:val="0"/>
              </w:rPr>
            </w:pPr>
            <w:r w:rsidRPr="00156A5E">
              <w:rPr>
                <w:rFonts w:ascii="Gill Sans MT" w:hAnsi="Gill Sans MT"/>
                <w:i w:val="0"/>
              </w:rPr>
              <w:t>2005</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2,057</w:t>
            </w:r>
          </w:p>
        </w:tc>
        <w:tc>
          <w:tcPr>
            <w:tcW w:w="3371" w:type="dxa"/>
            <w:shd w:val="clear" w:color="auto" w:fill="auto"/>
          </w:tcPr>
          <w:p w:rsidR="00620596" w:rsidRPr="00156A5E" w:rsidRDefault="00620596" w:rsidP="00964ADD">
            <w:pPr>
              <w:pStyle w:val="BodyText"/>
              <w:jc w:val="center"/>
              <w:rPr>
                <w:rFonts w:ascii="Gill Sans MT" w:hAnsi="Gill Sans MT"/>
                <w:i w:val="0"/>
              </w:rPr>
            </w:pPr>
            <w:r w:rsidRPr="00156A5E">
              <w:rPr>
                <w:rFonts w:ascii="Gill Sans MT" w:hAnsi="Gill Sans MT"/>
                <w:i w:val="0"/>
              </w:rPr>
              <w:t>-4</w:t>
            </w:r>
            <w:r w:rsidR="00BA4364" w:rsidRPr="00156A5E">
              <w:rPr>
                <w:rFonts w:ascii="Gill Sans MT" w:hAnsi="Gill Sans MT"/>
                <w:i w:val="0"/>
              </w:rPr>
              <w:t>.3</w:t>
            </w:r>
            <w:r w:rsidRPr="00156A5E">
              <w:rPr>
                <w:rFonts w:ascii="Gill Sans MT" w:hAnsi="Gill Sans MT"/>
                <w:i w:val="0"/>
              </w:rPr>
              <w:t>%</w:t>
            </w:r>
          </w:p>
        </w:tc>
      </w:tr>
      <w:tr w:rsidR="00350390" w:rsidRPr="00B32DDA" w:rsidTr="007839F3">
        <w:trPr>
          <w:trHeight w:val="306"/>
        </w:trPr>
        <w:tc>
          <w:tcPr>
            <w:tcW w:w="1954" w:type="dxa"/>
            <w:shd w:val="clear" w:color="auto" w:fill="auto"/>
          </w:tcPr>
          <w:p w:rsidR="00350390" w:rsidRPr="00156A5E" w:rsidRDefault="00350390" w:rsidP="00416B4E">
            <w:pPr>
              <w:pStyle w:val="BodyText"/>
              <w:rPr>
                <w:rFonts w:ascii="Gill Sans MT" w:hAnsi="Gill Sans MT"/>
                <w:i w:val="0"/>
              </w:rPr>
            </w:pPr>
            <w:r w:rsidRPr="00156A5E">
              <w:rPr>
                <w:rFonts w:ascii="Gill Sans MT" w:hAnsi="Gill Sans MT"/>
                <w:i w:val="0"/>
              </w:rPr>
              <w:t>2006</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1,837</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-11.9%</w:t>
            </w:r>
          </w:p>
        </w:tc>
      </w:tr>
      <w:tr w:rsidR="00350390" w:rsidRPr="00B32DDA" w:rsidTr="007839F3">
        <w:trPr>
          <w:trHeight w:val="306"/>
        </w:trPr>
        <w:tc>
          <w:tcPr>
            <w:tcW w:w="1954" w:type="dxa"/>
            <w:shd w:val="clear" w:color="auto" w:fill="auto"/>
          </w:tcPr>
          <w:p w:rsidR="00350390" w:rsidRPr="00156A5E" w:rsidRDefault="00350390" w:rsidP="00416B4E">
            <w:pPr>
              <w:pStyle w:val="BodyText"/>
              <w:rPr>
                <w:rFonts w:ascii="Gill Sans MT" w:hAnsi="Gill Sans MT"/>
                <w:i w:val="0"/>
              </w:rPr>
            </w:pPr>
            <w:r w:rsidRPr="00156A5E">
              <w:rPr>
                <w:rFonts w:ascii="Gill Sans MT" w:hAnsi="Gill Sans MT"/>
                <w:i w:val="0"/>
              </w:rPr>
              <w:t>2007</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1,727</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-6.3%</w:t>
            </w:r>
          </w:p>
        </w:tc>
      </w:tr>
      <w:tr w:rsidR="00350390" w:rsidRPr="00B32DDA" w:rsidTr="007839F3">
        <w:trPr>
          <w:trHeight w:val="306"/>
        </w:trPr>
        <w:tc>
          <w:tcPr>
            <w:tcW w:w="1954" w:type="dxa"/>
            <w:shd w:val="clear" w:color="auto" w:fill="auto"/>
          </w:tcPr>
          <w:p w:rsidR="00350390" w:rsidRPr="00156A5E" w:rsidRDefault="00350390" w:rsidP="00416B4E">
            <w:pPr>
              <w:pStyle w:val="BodyText"/>
              <w:rPr>
                <w:rFonts w:ascii="Gill Sans MT" w:hAnsi="Gill Sans MT"/>
                <w:i w:val="0"/>
              </w:rPr>
            </w:pPr>
            <w:r w:rsidRPr="00156A5E">
              <w:rPr>
                <w:rFonts w:ascii="Gill Sans MT" w:hAnsi="Gill Sans MT"/>
                <w:i w:val="0"/>
              </w:rPr>
              <w:t>2008</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1,525</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-13.2%</w:t>
            </w:r>
          </w:p>
        </w:tc>
      </w:tr>
      <w:tr w:rsidR="00350390" w:rsidRPr="00B32DDA" w:rsidTr="007839F3">
        <w:trPr>
          <w:trHeight w:val="306"/>
        </w:trPr>
        <w:tc>
          <w:tcPr>
            <w:tcW w:w="1954" w:type="dxa"/>
            <w:shd w:val="clear" w:color="auto" w:fill="auto"/>
          </w:tcPr>
          <w:p w:rsidR="00350390" w:rsidRPr="00156A5E" w:rsidRDefault="00350390" w:rsidP="00416B4E">
            <w:pPr>
              <w:pStyle w:val="BodyText"/>
              <w:rPr>
                <w:rFonts w:ascii="Gill Sans MT" w:hAnsi="Gill Sans MT"/>
                <w:i w:val="0"/>
              </w:rPr>
            </w:pPr>
            <w:r w:rsidRPr="00156A5E">
              <w:rPr>
                <w:rFonts w:ascii="Gill Sans MT" w:hAnsi="Gill Sans MT"/>
                <w:i w:val="0"/>
              </w:rPr>
              <w:t>2009</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1,126</w:t>
            </w:r>
          </w:p>
        </w:tc>
        <w:tc>
          <w:tcPr>
            <w:tcW w:w="3371" w:type="dxa"/>
            <w:shd w:val="clear" w:color="auto" w:fill="auto"/>
          </w:tcPr>
          <w:p w:rsidR="00350390" w:rsidRPr="00156A5E" w:rsidRDefault="00350390" w:rsidP="00964ADD">
            <w:pPr>
              <w:pStyle w:val="BodyText"/>
              <w:jc w:val="center"/>
              <w:rPr>
                <w:rFonts w:ascii="Gill Sans MT" w:hAnsi="Gill Sans MT"/>
                <w:i w:val="0"/>
              </w:rPr>
            </w:pPr>
            <w:r w:rsidRPr="00156A5E">
              <w:rPr>
                <w:rFonts w:ascii="Gill Sans MT" w:hAnsi="Gill Sans MT"/>
                <w:i w:val="0"/>
              </w:rPr>
              <w:t>-35.4%</w:t>
            </w:r>
          </w:p>
        </w:tc>
      </w:tr>
      <w:tr w:rsidR="00156A5E" w:rsidRPr="00B32DDA"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2010</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619</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-46.1%</w:t>
            </w:r>
          </w:p>
        </w:tc>
      </w:tr>
      <w:tr w:rsidR="00156A5E" w:rsidRPr="00B32DDA"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2011</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577</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-7.8%</w:t>
            </w:r>
          </w:p>
        </w:tc>
      </w:tr>
      <w:tr w:rsidR="00156A5E" w:rsidRPr="00B32DDA"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2012</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448</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-22.4%</w:t>
            </w:r>
          </w:p>
        </w:tc>
      </w:tr>
      <w:tr w:rsidR="00156A5E" w:rsidRPr="00B32DDA"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2013</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318</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-29.1%</w:t>
            </w:r>
          </w:p>
        </w:tc>
      </w:tr>
      <w:tr w:rsidR="00156A5E" w:rsidRPr="00B32DDA"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2014</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304</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-4.5%</w:t>
            </w:r>
          </w:p>
        </w:tc>
      </w:tr>
    </w:tbl>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620596" w:rsidRPr="00B32DDA" w:rsidRDefault="00620596" w:rsidP="00416B4E">
      <w:pPr>
        <w:pStyle w:val="BodyText"/>
        <w:rPr>
          <w:rFonts w:ascii="Gill Sans MT" w:hAnsi="Gill Sans MT"/>
          <w:i w:val="0"/>
          <w:highlight w:val="lightGray"/>
        </w:rPr>
      </w:pPr>
    </w:p>
    <w:p w:rsidR="0096183D" w:rsidRPr="00B32DDA" w:rsidRDefault="0096183D" w:rsidP="00416B4E">
      <w:pPr>
        <w:pStyle w:val="BodyText"/>
        <w:rPr>
          <w:rFonts w:ascii="Gill Sans MT" w:hAnsi="Gill Sans MT"/>
          <w:i w:val="0"/>
          <w:highlight w:val="lightGray"/>
        </w:rPr>
      </w:pPr>
    </w:p>
    <w:p w:rsidR="00350390" w:rsidRPr="00B32DDA" w:rsidRDefault="00350390" w:rsidP="00416B4E">
      <w:pPr>
        <w:pStyle w:val="BodyText"/>
        <w:rPr>
          <w:rFonts w:ascii="Gill Sans MT" w:hAnsi="Gill Sans MT"/>
          <w:i w:val="0"/>
          <w:highlight w:val="lightGray"/>
        </w:rPr>
      </w:pPr>
    </w:p>
    <w:p w:rsidR="00350390" w:rsidRPr="00B32DDA" w:rsidRDefault="00350390" w:rsidP="00416B4E">
      <w:pPr>
        <w:pStyle w:val="BodyText"/>
        <w:rPr>
          <w:rFonts w:ascii="Gill Sans MT" w:hAnsi="Gill Sans MT"/>
          <w:i w:val="0"/>
          <w:highlight w:val="lightGray"/>
        </w:rPr>
      </w:pPr>
    </w:p>
    <w:p w:rsidR="00350390" w:rsidRPr="00B32DDA" w:rsidRDefault="00350390" w:rsidP="00416B4E">
      <w:pPr>
        <w:pStyle w:val="BodyText"/>
        <w:rPr>
          <w:rFonts w:ascii="Gill Sans MT" w:hAnsi="Gill Sans MT"/>
          <w:i w:val="0"/>
          <w:highlight w:val="lightGray"/>
        </w:rPr>
      </w:pPr>
    </w:p>
    <w:p w:rsidR="00893F2F" w:rsidRPr="00B32DDA" w:rsidRDefault="00893F2F" w:rsidP="00416B4E">
      <w:pPr>
        <w:pStyle w:val="BodyText"/>
        <w:rPr>
          <w:rFonts w:ascii="Gill Sans MT" w:hAnsi="Gill Sans MT"/>
          <w:b/>
          <w:i w:val="0"/>
          <w:highlight w:val="lightGray"/>
        </w:rPr>
      </w:pPr>
    </w:p>
    <w:p w:rsidR="00852429" w:rsidRDefault="00852429" w:rsidP="00416B4E">
      <w:pPr>
        <w:pStyle w:val="BodyText"/>
        <w:rPr>
          <w:rFonts w:ascii="Gill Sans MT" w:hAnsi="Gill Sans MT"/>
          <w:b/>
          <w:i w:val="0"/>
          <w:sz w:val="28"/>
        </w:rPr>
      </w:pPr>
    </w:p>
    <w:p w:rsidR="00852429" w:rsidRDefault="00852429" w:rsidP="00416B4E">
      <w:pPr>
        <w:pStyle w:val="BodyText"/>
        <w:rPr>
          <w:rFonts w:ascii="Gill Sans MT" w:hAnsi="Gill Sans MT"/>
          <w:b/>
          <w:i w:val="0"/>
          <w:sz w:val="28"/>
        </w:rPr>
      </w:pPr>
    </w:p>
    <w:p w:rsidR="00852429" w:rsidRDefault="00852429" w:rsidP="00416B4E">
      <w:pPr>
        <w:pStyle w:val="BodyText"/>
        <w:rPr>
          <w:rFonts w:ascii="Gill Sans MT" w:hAnsi="Gill Sans MT"/>
          <w:b/>
          <w:i w:val="0"/>
          <w:sz w:val="28"/>
        </w:rPr>
      </w:pPr>
    </w:p>
    <w:p w:rsidR="00852429" w:rsidRDefault="00852429" w:rsidP="00416B4E">
      <w:pPr>
        <w:pStyle w:val="BodyText"/>
        <w:rPr>
          <w:rFonts w:ascii="Gill Sans MT" w:hAnsi="Gill Sans MT"/>
          <w:b/>
          <w:i w:val="0"/>
          <w:sz w:val="28"/>
        </w:rPr>
      </w:pPr>
    </w:p>
    <w:p w:rsidR="00852429" w:rsidRDefault="00852429" w:rsidP="00416B4E">
      <w:pPr>
        <w:pStyle w:val="BodyText"/>
        <w:rPr>
          <w:rFonts w:ascii="Gill Sans MT" w:hAnsi="Gill Sans MT"/>
          <w:b/>
          <w:i w:val="0"/>
          <w:sz w:val="28"/>
        </w:rPr>
      </w:pPr>
    </w:p>
    <w:p w:rsidR="005C2257" w:rsidRDefault="005C2257" w:rsidP="00416B4E">
      <w:pPr>
        <w:pStyle w:val="BodyText"/>
        <w:rPr>
          <w:rFonts w:ascii="Gill Sans MT" w:hAnsi="Gill Sans MT"/>
          <w:b/>
          <w:i w:val="0"/>
          <w:sz w:val="28"/>
        </w:rPr>
      </w:pPr>
    </w:p>
    <w:p w:rsidR="00A05209" w:rsidRPr="000F5B1B" w:rsidRDefault="004A48C0" w:rsidP="00416B4E">
      <w:pPr>
        <w:pStyle w:val="BodyText"/>
        <w:rPr>
          <w:rFonts w:ascii="Gill Sans MT" w:hAnsi="Gill Sans MT"/>
          <w:b/>
          <w:i w:val="0"/>
          <w:sz w:val="28"/>
        </w:rPr>
      </w:pPr>
      <w:r w:rsidRPr="000F5B1B">
        <w:rPr>
          <w:rFonts w:ascii="Gill Sans MT" w:hAnsi="Gill Sans MT"/>
          <w:b/>
          <w:i w:val="0"/>
          <w:sz w:val="28"/>
        </w:rPr>
        <w:t>Heroin</w:t>
      </w:r>
      <w:r w:rsidR="004F23E1" w:rsidRPr="000F5B1B">
        <w:rPr>
          <w:rFonts w:ascii="Gill Sans MT" w:hAnsi="Gill Sans MT"/>
          <w:b/>
          <w:i w:val="0"/>
          <w:sz w:val="28"/>
        </w:rPr>
        <w:t xml:space="preserve"> </w:t>
      </w:r>
    </w:p>
    <w:p w:rsidR="00620596" w:rsidRPr="00852429" w:rsidRDefault="000F5B1B" w:rsidP="00416B4E">
      <w:pPr>
        <w:pStyle w:val="BodyText"/>
        <w:rPr>
          <w:rFonts w:ascii="Gill Sans MT" w:hAnsi="Gill Sans MT"/>
          <w:i w:val="0"/>
        </w:rPr>
      </w:pPr>
      <w:r w:rsidRPr="00852429">
        <w:rPr>
          <w:rFonts w:ascii="Gill Sans MT" w:hAnsi="Gill Sans MT"/>
          <w:bCs/>
          <w:i w:val="0"/>
        </w:rPr>
        <w:t>The threat posed by heroin in the United States is serious and has increased since 2007</w:t>
      </w:r>
      <w:r w:rsidRPr="00852429">
        <w:rPr>
          <w:rFonts w:ascii="Gill Sans MT" w:hAnsi="Gill Sans MT"/>
          <w:b/>
          <w:bCs/>
          <w:i w:val="0"/>
        </w:rPr>
        <w:t xml:space="preserve">. </w:t>
      </w:r>
      <w:r w:rsidRPr="00852429">
        <w:rPr>
          <w:rFonts w:ascii="Gill Sans MT" w:hAnsi="Gill Sans MT"/>
          <w:i w:val="0"/>
        </w:rPr>
        <w:t>Heroin is available in larger quantities, used by a larger number of people, and is causing an increasing number of overdose deaths. Increased demand for, and use of, heroin is being driven by both increasing availability of heroin in the US market and by some prescription drug abusers using heroin. Controlled prescription drug abusers who begin using heroin do so chiefly because of price differences, but also because of availability, and the reformulation of OxyContin®, a commonly abused prescription opioid.</w:t>
      </w:r>
    </w:p>
    <w:p w:rsidR="000F5B1B" w:rsidRPr="00852429" w:rsidRDefault="000F5B1B" w:rsidP="00416B4E">
      <w:pPr>
        <w:pStyle w:val="BodyText"/>
        <w:rPr>
          <w:rFonts w:ascii="Gill Sans MT" w:hAnsi="Gill Sans MT"/>
          <w:b/>
          <w:i w:val="0"/>
        </w:rPr>
      </w:pPr>
    </w:p>
    <w:p w:rsidR="00A05209" w:rsidRPr="000F5B1B" w:rsidRDefault="002F03DA" w:rsidP="00416B4E">
      <w:pPr>
        <w:pStyle w:val="BodyText"/>
        <w:rPr>
          <w:rFonts w:ascii="Gill Sans MT" w:hAnsi="Gill Sans MT"/>
          <w:i w:val="0"/>
        </w:rPr>
      </w:pPr>
      <w:r w:rsidRPr="00852429">
        <w:rPr>
          <w:rFonts w:ascii="Gill Sans MT" w:hAnsi="Gill Sans MT"/>
          <w:i w:val="0"/>
        </w:rPr>
        <w:t>From 2000 to 200</w:t>
      </w:r>
      <w:r w:rsidR="00C809EA" w:rsidRPr="00852429">
        <w:rPr>
          <w:rFonts w:ascii="Gill Sans MT" w:hAnsi="Gill Sans MT"/>
          <w:i w:val="0"/>
        </w:rPr>
        <w:t>9</w:t>
      </w:r>
      <w:r w:rsidRPr="00852429">
        <w:rPr>
          <w:rFonts w:ascii="Gill Sans MT" w:hAnsi="Gill Sans MT"/>
          <w:i w:val="0"/>
        </w:rPr>
        <w:t>, the Substance Abuse and Mental Health Service Administration (SAMHSA) through the Treatment Episode Data Set (TEDS</w:t>
      </w:r>
      <w:r w:rsidR="00F24455" w:rsidRPr="00852429">
        <w:rPr>
          <w:rFonts w:ascii="Gill Sans MT" w:hAnsi="Gill Sans MT"/>
          <w:i w:val="0"/>
        </w:rPr>
        <w:t>)</w:t>
      </w:r>
      <w:r w:rsidRPr="00852429">
        <w:rPr>
          <w:rFonts w:ascii="Gill Sans MT" w:hAnsi="Gill Sans MT"/>
          <w:i w:val="0"/>
        </w:rPr>
        <w:t xml:space="preserve"> </w:t>
      </w:r>
      <w:r w:rsidR="006C287F" w:rsidRPr="00852429">
        <w:rPr>
          <w:rFonts w:ascii="Gill Sans MT" w:hAnsi="Gill Sans MT"/>
          <w:i w:val="0"/>
        </w:rPr>
        <w:t xml:space="preserve">stated that </w:t>
      </w:r>
      <w:r w:rsidRPr="00852429">
        <w:rPr>
          <w:rFonts w:ascii="Gill Sans MT" w:hAnsi="Gill Sans MT"/>
          <w:i w:val="0"/>
        </w:rPr>
        <w:t>the admission to publicly funded treatment units for heroin addiction has continually fluctuated. In 200</w:t>
      </w:r>
      <w:r w:rsidR="00C809EA" w:rsidRPr="00852429">
        <w:rPr>
          <w:rFonts w:ascii="Gill Sans MT" w:hAnsi="Gill Sans MT"/>
          <w:i w:val="0"/>
        </w:rPr>
        <w:t>6</w:t>
      </w:r>
      <w:r w:rsidRPr="00852429">
        <w:rPr>
          <w:rFonts w:ascii="Gill Sans MT" w:hAnsi="Gill Sans MT"/>
          <w:i w:val="0"/>
        </w:rPr>
        <w:t xml:space="preserve">, the number decreased to </w:t>
      </w:r>
      <w:r w:rsidR="00C809EA" w:rsidRPr="00852429">
        <w:rPr>
          <w:rFonts w:ascii="Gill Sans MT" w:hAnsi="Gill Sans MT"/>
          <w:i w:val="0"/>
        </w:rPr>
        <w:t>85</w:t>
      </w:r>
      <w:r w:rsidRPr="00852429">
        <w:rPr>
          <w:rFonts w:ascii="Gill Sans MT" w:hAnsi="Gill Sans MT"/>
          <w:i w:val="0"/>
        </w:rPr>
        <w:t xml:space="preserve">, the lowest number in </w:t>
      </w:r>
      <w:r w:rsidR="00C809EA" w:rsidRPr="00852429">
        <w:rPr>
          <w:rFonts w:ascii="Gill Sans MT" w:hAnsi="Gill Sans MT"/>
          <w:i w:val="0"/>
        </w:rPr>
        <w:t>10</w:t>
      </w:r>
      <w:r w:rsidRPr="00852429">
        <w:rPr>
          <w:rFonts w:ascii="Gill Sans MT" w:hAnsi="Gill Sans MT"/>
          <w:i w:val="0"/>
        </w:rPr>
        <w:t xml:space="preserve"> years</w:t>
      </w:r>
      <w:r w:rsidR="00C37AAA" w:rsidRPr="00852429">
        <w:rPr>
          <w:rFonts w:ascii="Gill Sans MT" w:hAnsi="Gill Sans MT"/>
          <w:i w:val="0"/>
        </w:rPr>
        <w:t>,</w:t>
      </w:r>
      <w:r w:rsidR="00F062A5" w:rsidRPr="00852429">
        <w:rPr>
          <w:rFonts w:ascii="Gill Sans MT" w:hAnsi="Gill Sans MT"/>
          <w:i w:val="0"/>
        </w:rPr>
        <w:t xml:space="preserve"> </w:t>
      </w:r>
      <w:r w:rsidR="000F5B1B" w:rsidRPr="00852429">
        <w:rPr>
          <w:rFonts w:ascii="Gill Sans MT" w:hAnsi="Gill Sans MT"/>
          <w:i w:val="0"/>
        </w:rPr>
        <w:t>but the admission rate is on the rise due to the increasing supply and use of heroin</w:t>
      </w:r>
      <w:r w:rsidR="00F062A5" w:rsidRPr="00852429">
        <w:rPr>
          <w:rFonts w:ascii="Gill Sans MT" w:hAnsi="Gill Sans MT"/>
          <w:i w:val="0"/>
        </w:rPr>
        <w:t>.</w:t>
      </w:r>
      <w:r w:rsidR="00F062A5" w:rsidRPr="000F5B1B">
        <w:rPr>
          <w:rFonts w:ascii="Gill Sans MT" w:hAnsi="Gill Sans MT"/>
          <w:i w:val="0"/>
        </w:rPr>
        <w:t xml:space="preserve"> </w:t>
      </w:r>
    </w:p>
    <w:p w:rsidR="00852429" w:rsidRDefault="00852429"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Default="005C2257" w:rsidP="00416B4E">
      <w:pPr>
        <w:pStyle w:val="BodyText"/>
        <w:rPr>
          <w:rFonts w:ascii="Gill Sans MT" w:hAnsi="Gill Sans MT"/>
          <w:i w:val="0"/>
          <w:highlight w:val="lightGray"/>
        </w:rPr>
      </w:pPr>
    </w:p>
    <w:p w:rsidR="005C2257" w:rsidRPr="00B32DDA" w:rsidRDefault="005C2257" w:rsidP="00416B4E">
      <w:pPr>
        <w:pStyle w:val="BodyText"/>
        <w:rPr>
          <w:rFonts w:ascii="Gill Sans MT" w:hAnsi="Gill Sans MT"/>
          <w:i w:val="0"/>
          <w:highlight w:val="lightGray"/>
        </w:rPr>
      </w:pPr>
    </w:p>
    <w:tbl>
      <w:tblPr>
        <w:tblpPr w:leftFromText="180" w:rightFromText="180" w:vertAnchor="text" w:horzAnchor="margin" w:tblpXSpec="center" w:tblpY="127"/>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3371"/>
        <w:gridCol w:w="3371"/>
      </w:tblGrid>
      <w:tr w:rsidR="00E776C1" w:rsidRPr="00156A5E" w:rsidTr="007839F3">
        <w:trPr>
          <w:trHeight w:val="306"/>
        </w:trPr>
        <w:tc>
          <w:tcPr>
            <w:tcW w:w="1954" w:type="dxa"/>
            <w:shd w:val="clear" w:color="auto" w:fill="99CCFF"/>
          </w:tcPr>
          <w:p w:rsidR="00E776C1" w:rsidRPr="00156A5E" w:rsidRDefault="00E776C1" w:rsidP="00416B4E">
            <w:pPr>
              <w:pStyle w:val="BodyText"/>
              <w:tabs>
                <w:tab w:val="left" w:pos="960"/>
              </w:tabs>
              <w:rPr>
                <w:rFonts w:ascii="Gill Sans MT" w:hAnsi="Gill Sans MT"/>
                <w:b/>
                <w:i w:val="0"/>
              </w:rPr>
            </w:pPr>
          </w:p>
          <w:p w:rsidR="00E776C1" w:rsidRPr="00156A5E" w:rsidRDefault="00E776C1" w:rsidP="00416B4E">
            <w:pPr>
              <w:pStyle w:val="BodyText"/>
              <w:tabs>
                <w:tab w:val="left" w:pos="960"/>
              </w:tabs>
              <w:rPr>
                <w:rFonts w:ascii="Gill Sans MT" w:hAnsi="Gill Sans MT"/>
                <w:b/>
                <w:i w:val="0"/>
              </w:rPr>
            </w:pPr>
            <w:r w:rsidRPr="00156A5E">
              <w:rPr>
                <w:rFonts w:ascii="Gill Sans MT" w:hAnsi="Gill Sans MT"/>
                <w:b/>
                <w:i w:val="0"/>
              </w:rPr>
              <w:t>Year</w:t>
            </w:r>
          </w:p>
        </w:tc>
        <w:tc>
          <w:tcPr>
            <w:tcW w:w="3371" w:type="dxa"/>
            <w:shd w:val="clear" w:color="auto" w:fill="99CCFF"/>
          </w:tcPr>
          <w:p w:rsidR="00E776C1" w:rsidRPr="00156A5E" w:rsidRDefault="00E776C1" w:rsidP="00964ADD">
            <w:pPr>
              <w:pStyle w:val="BodyText"/>
              <w:jc w:val="center"/>
              <w:rPr>
                <w:rFonts w:ascii="Gill Sans MT" w:hAnsi="Gill Sans MT"/>
                <w:b/>
                <w:i w:val="0"/>
              </w:rPr>
            </w:pPr>
            <w:r w:rsidRPr="00156A5E">
              <w:rPr>
                <w:rFonts w:ascii="Gill Sans MT" w:hAnsi="Gill Sans MT"/>
                <w:b/>
                <w:i w:val="0"/>
              </w:rPr>
              <w:t>Heroine</w:t>
            </w:r>
          </w:p>
          <w:p w:rsidR="00E776C1" w:rsidRPr="00156A5E" w:rsidRDefault="00E776C1" w:rsidP="00964ADD">
            <w:pPr>
              <w:pStyle w:val="BodyText"/>
              <w:jc w:val="center"/>
              <w:rPr>
                <w:rFonts w:ascii="Gill Sans MT" w:hAnsi="Gill Sans MT"/>
                <w:b/>
                <w:i w:val="0"/>
              </w:rPr>
            </w:pPr>
            <w:r w:rsidRPr="00156A5E">
              <w:rPr>
                <w:rFonts w:ascii="Gill Sans MT" w:hAnsi="Gill Sans MT"/>
                <w:b/>
                <w:i w:val="0"/>
              </w:rPr>
              <w:t>Admissions</w:t>
            </w:r>
          </w:p>
        </w:tc>
        <w:tc>
          <w:tcPr>
            <w:tcW w:w="3371" w:type="dxa"/>
            <w:shd w:val="clear" w:color="auto" w:fill="99CCFF"/>
          </w:tcPr>
          <w:p w:rsidR="00E776C1" w:rsidRDefault="00E70BA6" w:rsidP="00964ADD">
            <w:pPr>
              <w:pStyle w:val="BodyText"/>
              <w:jc w:val="center"/>
              <w:rPr>
                <w:rFonts w:ascii="Gill Sans MT" w:hAnsi="Gill Sans MT"/>
                <w:b/>
                <w:i w:val="0"/>
              </w:rPr>
            </w:pPr>
            <w:r>
              <w:rPr>
                <w:rFonts w:ascii="Gill Sans MT" w:hAnsi="Gill Sans MT"/>
                <w:b/>
                <w:i w:val="0"/>
              </w:rPr>
              <w:t>Percent</w:t>
            </w:r>
          </w:p>
          <w:p w:rsidR="00E70BA6" w:rsidRPr="00156A5E" w:rsidRDefault="00E70BA6" w:rsidP="00964ADD">
            <w:pPr>
              <w:pStyle w:val="BodyText"/>
              <w:jc w:val="center"/>
              <w:rPr>
                <w:rFonts w:ascii="Gill Sans MT" w:hAnsi="Gill Sans MT"/>
                <w:b/>
                <w:i w:val="0"/>
              </w:rPr>
            </w:pPr>
            <w:r>
              <w:rPr>
                <w:rFonts w:ascii="Gill Sans MT" w:hAnsi="Gill Sans MT"/>
                <w:b/>
                <w:i w:val="0"/>
              </w:rPr>
              <w:t>+/-</w:t>
            </w:r>
          </w:p>
        </w:tc>
      </w:tr>
      <w:tr w:rsidR="00E776C1" w:rsidRPr="00156A5E" w:rsidTr="007839F3">
        <w:trPr>
          <w:trHeight w:val="306"/>
        </w:trPr>
        <w:tc>
          <w:tcPr>
            <w:tcW w:w="1954" w:type="dxa"/>
            <w:shd w:val="clear" w:color="auto" w:fill="auto"/>
          </w:tcPr>
          <w:p w:rsidR="00E776C1" w:rsidRPr="00156A5E" w:rsidRDefault="00E776C1" w:rsidP="00416B4E">
            <w:pPr>
              <w:pStyle w:val="BodyText"/>
              <w:rPr>
                <w:rFonts w:ascii="Gill Sans MT" w:hAnsi="Gill Sans MT"/>
                <w:i w:val="0"/>
              </w:rPr>
            </w:pPr>
            <w:r w:rsidRPr="00156A5E">
              <w:rPr>
                <w:rFonts w:ascii="Gill Sans MT" w:hAnsi="Gill Sans MT"/>
                <w:i w:val="0"/>
              </w:rPr>
              <w:t>2000</w:t>
            </w:r>
          </w:p>
        </w:tc>
        <w:tc>
          <w:tcPr>
            <w:tcW w:w="3371" w:type="dxa"/>
            <w:shd w:val="clear" w:color="auto" w:fill="auto"/>
          </w:tcPr>
          <w:p w:rsidR="00E776C1" w:rsidRPr="00156A5E" w:rsidRDefault="003A28F7" w:rsidP="00964ADD">
            <w:pPr>
              <w:pStyle w:val="BodyText"/>
              <w:jc w:val="center"/>
              <w:rPr>
                <w:rFonts w:ascii="Gill Sans MT" w:hAnsi="Gill Sans MT"/>
                <w:i w:val="0"/>
              </w:rPr>
            </w:pPr>
            <w:r w:rsidRPr="00156A5E">
              <w:rPr>
                <w:rFonts w:ascii="Gill Sans MT" w:hAnsi="Gill Sans MT"/>
                <w:i w:val="0"/>
              </w:rPr>
              <w:t>139</w:t>
            </w:r>
          </w:p>
        </w:tc>
        <w:tc>
          <w:tcPr>
            <w:tcW w:w="3371" w:type="dxa"/>
            <w:shd w:val="clear" w:color="auto" w:fill="auto"/>
          </w:tcPr>
          <w:p w:rsidR="00E776C1" w:rsidRPr="00156A5E" w:rsidRDefault="003A28F7" w:rsidP="00964ADD">
            <w:pPr>
              <w:pStyle w:val="BodyText"/>
              <w:jc w:val="center"/>
              <w:rPr>
                <w:rFonts w:ascii="Gill Sans MT" w:hAnsi="Gill Sans MT"/>
                <w:i w:val="0"/>
              </w:rPr>
            </w:pPr>
            <w:r w:rsidRPr="00156A5E">
              <w:rPr>
                <w:rFonts w:ascii="Gill Sans MT" w:hAnsi="Gill Sans MT"/>
                <w:i w:val="0"/>
              </w:rPr>
              <w:t>---</w:t>
            </w:r>
          </w:p>
        </w:tc>
      </w:tr>
      <w:tr w:rsidR="00E776C1" w:rsidRPr="00156A5E" w:rsidTr="007839F3">
        <w:trPr>
          <w:trHeight w:val="306"/>
        </w:trPr>
        <w:tc>
          <w:tcPr>
            <w:tcW w:w="1954" w:type="dxa"/>
            <w:shd w:val="clear" w:color="auto" w:fill="auto"/>
          </w:tcPr>
          <w:p w:rsidR="00E776C1" w:rsidRPr="00156A5E" w:rsidRDefault="00E776C1" w:rsidP="00416B4E">
            <w:pPr>
              <w:pStyle w:val="BodyText"/>
              <w:rPr>
                <w:rFonts w:ascii="Gill Sans MT" w:hAnsi="Gill Sans MT"/>
                <w:i w:val="0"/>
              </w:rPr>
            </w:pPr>
            <w:r w:rsidRPr="00156A5E">
              <w:rPr>
                <w:rFonts w:ascii="Gill Sans MT" w:hAnsi="Gill Sans MT"/>
                <w:i w:val="0"/>
              </w:rPr>
              <w:t>2001</w:t>
            </w:r>
          </w:p>
        </w:tc>
        <w:tc>
          <w:tcPr>
            <w:tcW w:w="3371" w:type="dxa"/>
            <w:shd w:val="clear" w:color="auto" w:fill="auto"/>
          </w:tcPr>
          <w:p w:rsidR="00E776C1" w:rsidRPr="00156A5E" w:rsidRDefault="003A28F7" w:rsidP="00964ADD">
            <w:pPr>
              <w:pStyle w:val="BodyText"/>
              <w:jc w:val="center"/>
              <w:rPr>
                <w:rFonts w:ascii="Gill Sans MT" w:hAnsi="Gill Sans MT"/>
                <w:i w:val="0"/>
              </w:rPr>
            </w:pPr>
            <w:r w:rsidRPr="00156A5E">
              <w:rPr>
                <w:rFonts w:ascii="Gill Sans MT" w:hAnsi="Gill Sans MT"/>
                <w:i w:val="0"/>
              </w:rPr>
              <w:t>182</w:t>
            </w:r>
          </w:p>
        </w:tc>
        <w:tc>
          <w:tcPr>
            <w:tcW w:w="3371" w:type="dxa"/>
            <w:shd w:val="clear" w:color="auto" w:fill="auto"/>
          </w:tcPr>
          <w:p w:rsidR="00E776C1" w:rsidRPr="00156A5E" w:rsidRDefault="002F03DA" w:rsidP="00964ADD">
            <w:pPr>
              <w:pStyle w:val="BodyText"/>
              <w:jc w:val="center"/>
              <w:rPr>
                <w:rFonts w:ascii="Gill Sans MT" w:hAnsi="Gill Sans MT"/>
                <w:i w:val="0"/>
              </w:rPr>
            </w:pPr>
            <w:r w:rsidRPr="00156A5E">
              <w:rPr>
                <w:rFonts w:ascii="Gill Sans MT" w:hAnsi="Gill Sans MT"/>
                <w:i w:val="0"/>
              </w:rPr>
              <w:t>30.9</w:t>
            </w:r>
            <w:r w:rsidR="003A28F7" w:rsidRPr="00156A5E">
              <w:rPr>
                <w:rFonts w:ascii="Gill Sans MT" w:hAnsi="Gill Sans MT"/>
                <w:i w:val="0"/>
              </w:rPr>
              <w:t>%</w:t>
            </w:r>
          </w:p>
        </w:tc>
      </w:tr>
      <w:tr w:rsidR="00E776C1" w:rsidRPr="00156A5E" w:rsidTr="007839F3">
        <w:trPr>
          <w:trHeight w:val="306"/>
        </w:trPr>
        <w:tc>
          <w:tcPr>
            <w:tcW w:w="1954" w:type="dxa"/>
            <w:shd w:val="clear" w:color="auto" w:fill="auto"/>
          </w:tcPr>
          <w:p w:rsidR="00E776C1" w:rsidRPr="00156A5E" w:rsidRDefault="00E776C1" w:rsidP="00416B4E">
            <w:pPr>
              <w:pStyle w:val="BodyText"/>
              <w:rPr>
                <w:rFonts w:ascii="Gill Sans MT" w:hAnsi="Gill Sans MT"/>
                <w:i w:val="0"/>
              </w:rPr>
            </w:pPr>
            <w:r w:rsidRPr="00156A5E">
              <w:rPr>
                <w:rFonts w:ascii="Gill Sans MT" w:hAnsi="Gill Sans MT"/>
                <w:i w:val="0"/>
              </w:rPr>
              <w:t>2002</w:t>
            </w:r>
          </w:p>
        </w:tc>
        <w:tc>
          <w:tcPr>
            <w:tcW w:w="3371" w:type="dxa"/>
            <w:shd w:val="clear" w:color="auto" w:fill="auto"/>
          </w:tcPr>
          <w:p w:rsidR="00E776C1" w:rsidRPr="00156A5E" w:rsidRDefault="005E438C" w:rsidP="00964ADD">
            <w:pPr>
              <w:pStyle w:val="BodyText"/>
              <w:jc w:val="center"/>
              <w:rPr>
                <w:rFonts w:ascii="Gill Sans MT" w:hAnsi="Gill Sans MT"/>
                <w:i w:val="0"/>
              </w:rPr>
            </w:pPr>
            <w:r w:rsidRPr="00156A5E">
              <w:rPr>
                <w:rFonts w:ascii="Gill Sans MT" w:hAnsi="Gill Sans MT"/>
                <w:i w:val="0"/>
              </w:rPr>
              <w:t>134</w:t>
            </w:r>
          </w:p>
        </w:tc>
        <w:tc>
          <w:tcPr>
            <w:tcW w:w="3371" w:type="dxa"/>
            <w:shd w:val="clear" w:color="auto" w:fill="auto"/>
          </w:tcPr>
          <w:p w:rsidR="00E776C1" w:rsidRPr="00156A5E" w:rsidRDefault="003A28F7" w:rsidP="00964ADD">
            <w:pPr>
              <w:pStyle w:val="BodyText"/>
              <w:jc w:val="center"/>
              <w:rPr>
                <w:rFonts w:ascii="Gill Sans MT" w:hAnsi="Gill Sans MT"/>
                <w:i w:val="0"/>
              </w:rPr>
            </w:pPr>
            <w:r w:rsidRPr="00156A5E">
              <w:rPr>
                <w:rFonts w:ascii="Gill Sans MT" w:hAnsi="Gill Sans MT"/>
                <w:i w:val="0"/>
              </w:rPr>
              <w:t>-3</w:t>
            </w:r>
            <w:r w:rsidR="002F03DA" w:rsidRPr="00156A5E">
              <w:rPr>
                <w:rFonts w:ascii="Gill Sans MT" w:hAnsi="Gill Sans MT"/>
                <w:i w:val="0"/>
              </w:rPr>
              <w:t>5.8</w:t>
            </w:r>
            <w:r w:rsidRPr="00156A5E">
              <w:rPr>
                <w:rFonts w:ascii="Gill Sans MT" w:hAnsi="Gill Sans MT"/>
                <w:i w:val="0"/>
              </w:rPr>
              <w:t>%</w:t>
            </w:r>
          </w:p>
        </w:tc>
      </w:tr>
      <w:tr w:rsidR="00E776C1" w:rsidRPr="00156A5E" w:rsidTr="007839F3">
        <w:trPr>
          <w:trHeight w:val="278"/>
        </w:trPr>
        <w:tc>
          <w:tcPr>
            <w:tcW w:w="1954" w:type="dxa"/>
            <w:shd w:val="clear" w:color="auto" w:fill="auto"/>
          </w:tcPr>
          <w:p w:rsidR="00E776C1" w:rsidRPr="00156A5E" w:rsidRDefault="00E776C1" w:rsidP="00416B4E">
            <w:pPr>
              <w:pStyle w:val="BodyText"/>
              <w:rPr>
                <w:rFonts w:ascii="Gill Sans MT" w:hAnsi="Gill Sans MT"/>
                <w:i w:val="0"/>
              </w:rPr>
            </w:pPr>
            <w:r w:rsidRPr="00156A5E">
              <w:rPr>
                <w:rFonts w:ascii="Gill Sans MT" w:hAnsi="Gill Sans MT"/>
                <w:i w:val="0"/>
              </w:rPr>
              <w:t>2003</w:t>
            </w:r>
          </w:p>
        </w:tc>
        <w:tc>
          <w:tcPr>
            <w:tcW w:w="3371" w:type="dxa"/>
            <w:shd w:val="clear" w:color="auto" w:fill="auto"/>
          </w:tcPr>
          <w:p w:rsidR="00E776C1" w:rsidRPr="00156A5E" w:rsidRDefault="005E438C" w:rsidP="00964ADD">
            <w:pPr>
              <w:pStyle w:val="BodyText"/>
              <w:jc w:val="center"/>
              <w:rPr>
                <w:rFonts w:ascii="Gill Sans MT" w:hAnsi="Gill Sans MT"/>
                <w:i w:val="0"/>
              </w:rPr>
            </w:pPr>
            <w:r w:rsidRPr="00156A5E">
              <w:rPr>
                <w:rFonts w:ascii="Gill Sans MT" w:hAnsi="Gill Sans MT"/>
                <w:i w:val="0"/>
              </w:rPr>
              <w:t>154</w:t>
            </w:r>
          </w:p>
        </w:tc>
        <w:tc>
          <w:tcPr>
            <w:tcW w:w="3371" w:type="dxa"/>
            <w:shd w:val="clear" w:color="auto" w:fill="auto"/>
          </w:tcPr>
          <w:p w:rsidR="00E776C1" w:rsidRPr="00156A5E" w:rsidRDefault="002F03DA" w:rsidP="00964ADD">
            <w:pPr>
              <w:pStyle w:val="BodyText"/>
              <w:jc w:val="center"/>
              <w:rPr>
                <w:rFonts w:ascii="Gill Sans MT" w:hAnsi="Gill Sans MT"/>
                <w:i w:val="0"/>
              </w:rPr>
            </w:pPr>
            <w:r w:rsidRPr="00156A5E">
              <w:rPr>
                <w:rFonts w:ascii="Gill Sans MT" w:hAnsi="Gill Sans MT"/>
                <w:i w:val="0"/>
              </w:rPr>
              <w:t>14.9</w:t>
            </w:r>
            <w:r w:rsidR="003A28F7" w:rsidRPr="00156A5E">
              <w:rPr>
                <w:rFonts w:ascii="Gill Sans MT" w:hAnsi="Gill Sans MT"/>
                <w:i w:val="0"/>
              </w:rPr>
              <w:t>%</w:t>
            </w:r>
          </w:p>
        </w:tc>
      </w:tr>
      <w:tr w:rsidR="00E776C1" w:rsidRPr="00156A5E" w:rsidTr="007839F3">
        <w:trPr>
          <w:trHeight w:val="306"/>
        </w:trPr>
        <w:tc>
          <w:tcPr>
            <w:tcW w:w="1954" w:type="dxa"/>
            <w:shd w:val="clear" w:color="auto" w:fill="auto"/>
          </w:tcPr>
          <w:p w:rsidR="00E776C1" w:rsidRPr="00156A5E" w:rsidRDefault="00E776C1" w:rsidP="00416B4E">
            <w:pPr>
              <w:pStyle w:val="BodyText"/>
              <w:rPr>
                <w:rFonts w:ascii="Gill Sans MT" w:hAnsi="Gill Sans MT"/>
                <w:i w:val="0"/>
              </w:rPr>
            </w:pPr>
            <w:r w:rsidRPr="00156A5E">
              <w:rPr>
                <w:rFonts w:ascii="Gill Sans MT" w:hAnsi="Gill Sans MT"/>
                <w:i w:val="0"/>
              </w:rPr>
              <w:t>2004</w:t>
            </w:r>
          </w:p>
        </w:tc>
        <w:tc>
          <w:tcPr>
            <w:tcW w:w="3371" w:type="dxa"/>
            <w:shd w:val="clear" w:color="auto" w:fill="auto"/>
          </w:tcPr>
          <w:p w:rsidR="00E776C1" w:rsidRPr="00156A5E" w:rsidRDefault="005E438C" w:rsidP="00964ADD">
            <w:pPr>
              <w:pStyle w:val="BodyText"/>
              <w:jc w:val="center"/>
              <w:rPr>
                <w:rFonts w:ascii="Gill Sans MT" w:hAnsi="Gill Sans MT"/>
                <w:i w:val="0"/>
              </w:rPr>
            </w:pPr>
            <w:r w:rsidRPr="00156A5E">
              <w:rPr>
                <w:rFonts w:ascii="Gill Sans MT" w:hAnsi="Gill Sans MT"/>
                <w:i w:val="0"/>
              </w:rPr>
              <w:t>135</w:t>
            </w:r>
          </w:p>
        </w:tc>
        <w:tc>
          <w:tcPr>
            <w:tcW w:w="3371" w:type="dxa"/>
            <w:shd w:val="clear" w:color="auto" w:fill="auto"/>
          </w:tcPr>
          <w:p w:rsidR="00E776C1" w:rsidRPr="00156A5E" w:rsidRDefault="003A28F7" w:rsidP="00964ADD">
            <w:pPr>
              <w:pStyle w:val="BodyText"/>
              <w:jc w:val="center"/>
              <w:rPr>
                <w:rFonts w:ascii="Gill Sans MT" w:hAnsi="Gill Sans MT"/>
                <w:i w:val="0"/>
              </w:rPr>
            </w:pPr>
            <w:r w:rsidRPr="00156A5E">
              <w:rPr>
                <w:rFonts w:ascii="Gill Sans MT" w:hAnsi="Gill Sans MT"/>
                <w:i w:val="0"/>
              </w:rPr>
              <w:t>-1</w:t>
            </w:r>
            <w:r w:rsidR="002F03DA" w:rsidRPr="00156A5E">
              <w:rPr>
                <w:rFonts w:ascii="Gill Sans MT" w:hAnsi="Gill Sans MT"/>
                <w:i w:val="0"/>
              </w:rPr>
              <w:t>2.3</w:t>
            </w:r>
            <w:r w:rsidRPr="00156A5E">
              <w:rPr>
                <w:rFonts w:ascii="Gill Sans MT" w:hAnsi="Gill Sans MT"/>
                <w:i w:val="0"/>
              </w:rPr>
              <w:t>%</w:t>
            </w:r>
          </w:p>
        </w:tc>
      </w:tr>
      <w:tr w:rsidR="00E776C1" w:rsidRPr="00156A5E" w:rsidTr="007839F3">
        <w:trPr>
          <w:trHeight w:val="306"/>
        </w:trPr>
        <w:tc>
          <w:tcPr>
            <w:tcW w:w="1954" w:type="dxa"/>
            <w:shd w:val="clear" w:color="auto" w:fill="auto"/>
          </w:tcPr>
          <w:p w:rsidR="00E776C1" w:rsidRPr="00156A5E" w:rsidRDefault="00E776C1" w:rsidP="00416B4E">
            <w:pPr>
              <w:pStyle w:val="BodyText"/>
              <w:rPr>
                <w:rFonts w:ascii="Gill Sans MT" w:hAnsi="Gill Sans MT"/>
                <w:i w:val="0"/>
              </w:rPr>
            </w:pPr>
            <w:r w:rsidRPr="00156A5E">
              <w:rPr>
                <w:rFonts w:ascii="Gill Sans MT" w:hAnsi="Gill Sans MT"/>
                <w:i w:val="0"/>
              </w:rPr>
              <w:t>2005</w:t>
            </w:r>
          </w:p>
        </w:tc>
        <w:tc>
          <w:tcPr>
            <w:tcW w:w="3371" w:type="dxa"/>
            <w:shd w:val="clear" w:color="auto" w:fill="auto"/>
          </w:tcPr>
          <w:p w:rsidR="00E776C1" w:rsidRPr="00156A5E" w:rsidRDefault="005E438C" w:rsidP="00964ADD">
            <w:pPr>
              <w:pStyle w:val="BodyText"/>
              <w:jc w:val="center"/>
              <w:rPr>
                <w:rFonts w:ascii="Gill Sans MT" w:hAnsi="Gill Sans MT"/>
                <w:i w:val="0"/>
              </w:rPr>
            </w:pPr>
            <w:r w:rsidRPr="00156A5E">
              <w:rPr>
                <w:rFonts w:ascii="Gill Sans MT" w:hAnsi="Gill Sans MT"/>
                <w:i w:val="0"/>
              </w:rPr>
              <w:t>93</w:t>
            </w:r>
          </w:p>
        </w:tc>
        <w:tc>
          <w:tcPr>
            <w:tcW w:w="3371" w:type="dxa"/>
            <w:shd w:val="clear" w:color="auto" w:fill="auto"/>
          </w:tcPr>
          <w:p w:rsidR="00E776C1" w:rsidRPr="00156A5E" w:rsidRDefault="003A28F7" w:rsidP="00964ADD">
            <w:pPr>
              <w:pStyle w:val="BodyText"/>
              <w:jc w:val="center"/>
              <w:rPr>
                <w:rFonts w:ascii="Gill Sans MT" w:hAnsi="Gill Sans MT"/>
                <w:i w:val="0"/>
              </w:rPr>
            </w:pPr>
            <w:r w:rsidRPr="00156A5E">
              <w:rPr>
                <w:rFonts w:ascii="Gill Sans MT" w:hAnsi="Gill Sans MT"/>
                <w:i w:val="0"/>
              </w:rPr>
              <w:t>-</w:t>
            </w:r>
            <w:r w:rsidR="006200C6" w:rsidRPr="00156A5E">
              <w:rPr>
                <w:rFonts w:ascii="Gill Sans MT" w:hAnsi="Gill Sans MT"/>
                <w:i w:val="0"/>
              </w:rPr>
              <w:t>31.1</w:t>
            </w:r>
            <w:r w:rsidRPr="00156A5E">
              <w:rPr>
                <w:rFonts w:ascii="Gill Sans MT" w:hAnsi="Gill Sans MT"/>
                <w:i w:val="0"/>
              </w:rPr>
              <w:t>%</w:t>
            </w:r>
          </w:p>
        </w:tc>
      </w:tr>
      <w:tr w:rsidR="00C15F83" w:rsidRPr="00156A5E" w:rsidTr="007839F3">
        <w:trPr>
          <w:trHeight w:val="306"/>
        </w:trPr>
        <w:tc>
          <w:tcPr>
            <w:tcW w:w="1954" w:type="dxa"/>
            <w:shd w:val="clear" w:color="auto" w:fill="auto"/>
          </w:tcPr>
          <w:p w:rsidR="00C15F83" w:rsidRPr="00156A5E" w:rsidRDefault="00C15F83" w:rsidP="00416B4E">
            <w:pPr>
              <w:pStyle w:val="BodyText"/>
              <w:rPr>
                <w:rFonts w:ascii="Gill Sans MT" w:hAnsi="Gill Sans MT"/>
                <w:i w:val="0"/>
              </w:rPr>
            </w:pPr>
            <w:r w:rsidRPr="00156A5E">
              <w:rPr>
                <w:rFonts w:ascii="Gill Sans MT" w:hAnsi="Gill Sans MT"/>
                <w:i w:val="0"/>
              </w:rPr>
              <w:t>2006</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85</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-9.4%</w:t>
            </w:r>
          </w:p>
        </w:tc>
      </w:tr>
      <w:tr w:rsidR="00C15F83" w:rsidRPr="00156A5E" w:rsidTr="007839F3">
        <w:trPr>
          <w:trHeight w:val="306"/>
        </w:trPr>
        <w:tc>
          <w:tcPr>
            <w:tcW w:w="1954" w:type="dxa"/>
            <w:shd w:val="clear" w:color="auto" w:fill="auto"/>
          </w:tcPr>
          <w:p w:rsidR="00C15F83" w:rsidRPr="00156A5E" w:rsidRDefault="00C15F83" w:rsidP="00416B4E">
            <w:pPr>
              <w:pStyle w:val="BodyText"/>
              <w:rPr>
                <w:rFonts w:ascii="Gill Sans MT" w:hAnsi="Gill Sans MT"/>
                <w:i w:val="0"/>
              </w:rPr>
            </w:pPr>
            <w:r w:rsidRPr="00156A5E">
              <w:rPr>
                <w:rFonts w:ascii="Gill Sans MT" w:hAnsi="Gill Sans MT"/>
                <w:i w:val="0"/>
              </w:rPr>
              <w:t>2007</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118</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72%</w:t>
            </w:r>
          </w:p>
        </w:tc>
      </w:tr>
      <w:tr w:rsidR="00C15F83" w:rsidRPr="00156A5E" w:rsidTr="007839F3">
        <w:trPr>
          <w:trHeight w:val="306"/>
        </w:trPr>
        <w:tc>
          <w:tcPr>
            <w:tcW w:w="1954" w:type="dxa"/>
            <w:shd w:val="clear" w:color="auto" w:fill="auto"/>
          </w:tcPr>
          <w:p w:rsidR="00C15F83" w:rsidRPr="00156A5E" w:rsidRDefault="00C15F83" w:rsidP="00416B4E">
            <w:pPr>
              <w:pStyle w:val="BodyText"/>
              <w:rPr>
                <w:rFonts w:ascii="Gill Sans MT" w:hAnsi="Gill Sans MT"/>
                <w:i w:val="0"/>
              </w:rPr>
            </w:pPr>
            <w:r w:rsidRPr="00156A5E">
              <w:rPr>
                <w:rFonts w:ascii="Gill Sans MT" w:hAnsi="Gill Sans MT"/>
                <w:i w:val="0"/>
              </w:rPr>
              <w:t>2008</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199</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59.2%</w:t>
            </w:r>
          </w:p>
        </w:tc>
      </w:tr>
      <w:tr w:rsidR="00C15F83" w:rsidRPr="00156A5E" w:rsidTr="007839F3">
        <w:trPr>
          <w:trHeight w:val="306"/>
        </w:trPr>
        <w:tc>
          <w:tcPr>
            <w:tcW w:w="1954" w:type="dxa"/>
            <w:shd w:val="clear" w:color="auto" w:fill="auto"/>
          </w:tcPr>
          <w:p w:rsidR="00C15F83" w:rsidRPr="00156A5E" w:rsidRDefault="00C15F83" w:rsidP="00416B4E">
            <w:pPr>
              <w:pStyle w:val="BodyText"/>
              <w:rPr>
                <w:rFonts w:ascii="Gill Sans MT" w:hAnsi="Gill Sans MT"/>
                <w:i w:val="0"/>
              </w:rPr>
            </w:pPr>
            <w:r w:rsidRPr="00156A5E">
              <w:rPr>
                <w:rFonts w:ascii="Gill Sans MT" w:hAnsi="Gill Sans MT"/>
                <w:i w:val="0"/>
              </w:rPr>
              <w:t>2009</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246</w:t>
            </w:r>
          </w:p>
        </w:tc>
        <w:tc>
          <w:tcPr>
            <w:tcW w:w="3371" w:type="dxa"/>
            <w:shd w:val="clear" w:color="auto" w:fill="auto"/>
          </w:tcPr>
          <w:p w:rsidR="00C15F83" w:rsidRPr="00156A5E" w:rsidRDefault="00C15F83" w:rsidP="00964ADD">
            <w:pPr>
              <w:pStyle w:val="BodyText"/>
              <w:jc w:val="center"/>
              <w:rPr>
                <w:rFonts w:ascii="Gill Sans MT" w:hAnsi="Gill Sans MT"/>
                <w:i w:val="0"/>
              </w:rPr>
            </w:pPr>
            <w:r w:rsidRPr="00156A5E">
              <w:rPr>
                <w:rFonts w:ascii="Gill Sans MT" w:hAnsi="Gill Sans MT"/>
                <w:i w:val="0"/>
              </w:rPr>
              <w:t>80.8%</w:t>
            </w:r>
          </w:p>
        </w:tc>
      </w:tr>
      <w:tr w:rsidR="00156A5E" w:rsidRPr="00156A5E"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2010</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184</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-25.3%</w:t>
            </w:r>
          </w:p>
        </w:tc>
      </w:tr>
      <w:tr w:rsidR="00156A5E" w:rsidRPr="00156A5E"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2011</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225</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12.2%</w:t>
            </w:r>
          </w:p>
        </w:tc>
      </w:tr>
      <w:tr w:rsidR="00156A5E" w:rsidRPr="00156A5E"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2012</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240</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10.6%</w:t>
            </w:r>
          </w:p>
        </w:tc>
      </w:tr>
      <w:tr w:rsidR="00156A5E" w:rsidRPr="00156A5E"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2013</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320</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13.3%</w:t>
            </w:r>
          </w:p>
        </w:tc>
      </w:tr>
      <w:tr w:rsidR="00156A5E" w:rsidRPr="00156A5E" w:rsidTr="007839F3">
        <w:trPr>
          <w:trHeight w:val="306"/>
        </w:trPr>
        <w:tc>
          <w:tcPr>
            <w:tcW w:w="1954" w:type="dxa"/>
            <w:shd w:val="clear" w:color="auto" w:fill="auto"/>
          </w:tcPr>
          <w:p w:rsidR="00156A5E" w:rsidRPr="00156A5E" w:rsidRDefault="00156A5E" w:rsidP="00416B4E">
            <w:pPr>
              <w:pStyle w:val="BodyText"/>
              <w:rPr>
                <w:rFonts w:ascii="Gill Sans MT" w:hAnsi="Gill Sans MT"/>
                <w:i w:val="0"/>
              </w:rPr>
            </w:pPr>
            <w:r>
              <w:rPr>
                <w:rFonts w:ascii="Gill Sans MT" w:hAnsi="Gill Sans MT"/>
                <w:i w:val="0"/>
              </w:rPr>
              <w:t>2014</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342</w:t>
            </w:r>
          </w:p>
        </w:tc>
        <w:tc>
          <w:tcPr>
            <w:tcW w:w="3371" w:type="dxa"/>
            <w:shd w:val="clear" w:color="auto" w:fill="auto"/>
          </w:tcPr>
          <w:p w:rsidR="00156A5E" w:rsidRPr="00852429" w:rsidRDefault="004C29B6" w:rsidP="00964ADD">
            <w:pPr>
              <w:pStyle w:val="BodyText"/>
              <w:jc w:val="center"/>
              <w:rPr>
                <w:rFonts w:ascii="Gill Sans MT" w:hAnsi="Gill Sans MT"/>
                <w:i w:val="0"/>
              </w:rPr>
            </w:pPr>
            <w:r w:rsidRPr="00852429">
              <w:rPr>
                <w:rFonts w:ascii="Gill Sans MT" w:hAnsi="Gill Sans MT"/>
                <w:i w:val="0"/>
              </w:rPr>
              <w:t>10.7%</w:t>
            </w:r>
          </w:p>
        </w:tc>
      </w:tr>
    </w:tbl>
    <w:p w:rsidR="004F23E1" w:rsidRPr="00156A5E" w:rsidRDefault="004F23E1" w:rsidP="00416B4E">
      <w:pPr>
        <w:pStyle w:val="BodyText"/>
        <w:rPr>
          <w:rFonts w:ascii="Gill Sans MT" w:hAnsi="Gill Sans MT"/>
          <w:i w:val="0"/>
        </w:rPr>
      </w:pPr>
    </w:p>
    <w:p w:rsidR="004F23E1" w:rsidRPr="00B32DDA" w:rsidRDefault="004F23E1" w:rsidP="00416B4E">
      <w:pPr>
        <w:pStyle w:val="BodyText"/>
        <w:rPr>
          <w:rFonts w:ascii="Gill Sans MT" w:hAnsi="Gill Sans MT"/>
          <w:i w:val="0"/>
          <w:highlight w:val="lightGray"/>
        </w:rPr>
      </w:pPr>
    </w:p>
    <w:p w:rsidR="00E776C1" w:rsidRPr="00B32DDA" w:rsidRDefault="00E776C1" w:rsidP="00416B4E">
      <w:pPr>
        <w:pStyle w:val="BodyText"/>
        <w:rPr>
          <w:rFonts w:ascii="Gill Sans MT" w:hAnsi="Gill Sans MT"/>
          <w:i w:val="0"/>
          <w:highlight w:val="lightGray"/>
        </w:rPr>
      </w:pPr>
    </w:p>
    <w:p w:rsidR="00E776C1" w:rsidRPr="00B32DDA" w:rsidRDefault="00E776C1" w:rsidP="00416B4E">
      <w:pPr>
        <w:pStyle w:val="BodyText"/>
        <w:rPr>
          <w:rFonts w:ascii="Gill Sans MT" w:hAnsi="Gill Sans MT"/>
          <w:i w:val="0"/>
          <w:highlight w:val="lightGray"/>
        </w:rPr>
      </w:pPr>
    </w:p>
    <w:p w:rsidR="00E776C1" w:rsidRPr="00B32DDA" w:rsidRDefault="00E776C1" w:rsidP="00416B4E">
      <w:pPr>
        <w:pStyle w:val="BodyText"/>
        <w:rPr>
          <w:rFonts w:ascii="Gill Sans MT" w:hAnsi="Gill Sans MT"/>
          <w:i w:val="0"/>
          <w:highlight w:val="lightGray"/>
        </w:rPr>
      </w:pPr>
    </w:p>
    <w:p w:rsidR="00E776C1" w:rsidRPr="00B32DDA" w:rsidRDefault="00E776C1" w:rsidP="00416B4E">
      <w:pPr>
        <w:pStyle w:val="BodyText"/>
        <w:rPr>
          <w:rFonts w:ascii="Gill Sans MT" w:hAnsi="Gill Sans MT"/>
          <w:i w:val="0"/>
          <w:highlight w:val="lightGray"/>
        </w:rPr>
      </w:pPr>
    </w:p>
    <w:p w:rsidR="00E776C1" w:rsidRPr="00B32DDA" w:rsidRDefault="00E776C1" w:rsidP="00416B4E">
      <w:pPr>
        <w:pStyle w:val="BodyText"/>
        <w:rPr>
          <w:rFonts w:ascii="Gill Sans MT" w:hAnsi="Gill Sans MT"/>
          <w:i w:val="0"/>
          <w:highlight w:val="lightGray"/>
        </w:rPr>
      </w:pPr>
    </w:p>
    <w:p w:rsidR="00E776C1" w:rsidRPr="00B32DDA" w:rsidRDefault="00E776C1" w:rsidP="00416B4E">
      <w:pPr>
        <w:pStyle w:val="BodyText"/>
        <w:rPr>
          <w:rFonts w:ascii="Gill Sans MT" w:hAnsi="Gill Sans MT"/>
          <w:i w:val="0"/>
          <w:highlight w:val="lightGray"/>
        </w:rPr>
      </w:pPr>
    </w:p>
    <w:p w:rsidR="00E776C1" w:rsidRPr="00B32DDA" w:rsidRDefault="00E776C1" w:rsidP="00416B4E">
      <w:pPr>
        <w:pStyle w:val="BodyText"/>
        <w:rPr>
          <w:rFonts w:ascii="Gill Sans MT" w:hAnsi="Gill Sans MT"/>
          <w:b/>
          <w:i w:val="0"/>
          <w:sz w:val="28"/>
          <w:szCs w:val="28"/>
          <w:highlight w:val="lightGray"/>
        </w:rPr>
      </w:pPr>
    </w:p>
    <w:p w:rsidR="00A05209" w:rsidRPr="00B32DDA" w:rsidRDefault="00A05209" w:rsidP="00416B4E">
      <w:pPr>
        <w:pStyle w:val="BodyText"/>
        <w:rPr>
          <w:rFonts w:ascii="Gill Sans MT" w:hAnsi="Gill Sans MT"/>
          <w:b/>
          <w:i w:val="0"/>
          <w:sz w:val="28"/>
          <w:szCs w:val="28"/>
          <w:highlight w:val="lightGray"/>
        </w:rPr>
      </w:pPr>
    </w:p>
    <w:p w:rsidR="00C37AAA" w:rsidRPr="00B32DDA" w:rsidRDefault="00C37AAA" w:rsidP="004A48C0">
      <w:pPr>
        <w:pStyle w:val="BodyText"/>
        <w:spacing w:after="120"/>
        <w:jc w:val="center"/>
        <w:rPr>
          <w:rFonts w:ascii="Gill Sans MT" w:hAnsi="Gill Sans MT"/>
          <w:b/>
          <w:i w:val="0"/>
          <w:sz w:val="28"/>
          <w:szCs w:val="28"/>
          <w:highlight w:val="lightGray"/>
        </w:rPr>
      </w:pPr>
    </w:p>
    <w:p w:rsidR="00852429" w:rsidRDefault="00852429" w:rsidP="004A48C0">
      <w:pPr>
        <w:pStyle w:val="BodyText"/>
        <w:spacing w:after="120"/>
        <w:jc w:val="center"/>
        <w:rPr>
          <w:rFonts w:ascii="Gill Sans MT" w:hAnsi="Gill Sans MT"/>
          <w:b/>
          <w:i w:val="0"/>
          <w:sz w:val="28"/>
          <w:szCs w:val="28"/>
        </w:rPr>
      </w:pPr>
    </w:p>
    <w:p w:rsidR="00852429" w:rsidRDefault="00852429" w:rsidP="004A48C0">
      <w:pPr>
        <w:pStyle w:val="BodyText"/>
        <w:spacing w:after="120"/>
        <w:jc w:val="center"/>
        <w:rPr>
          <w:rFonts w:ascii="Gill Sans MT" w:hAnsi="Gill Sans MT"/>
          <w:b/>
          <w:i w:val="0"/>
          <w:sz w:val="28"/>
          <w:szCs w:val="28"/>
        </w:rPr>
      </w:pPr>
    </w:p>
    <w:p w:rsidR="00852429" w:rsidRDefault="00852429" w:rsidP="004A48C0">
      <w:pPr>
        <w:pStyle w:val="BodyText"/>
        <w:spacing w:after="120"/>
        <w:jc w:val="center"/>
        <w:rPr>
          <w:rFonts w:ascii="Gill Sans MT" w:hAnsi="Gill Sans MT"/>
          <w:b/>
          <w:i w:val="0"/>
          <w:sz w:val="28"/>
          <w:szCs w:val="28"/>
        </w:rPr>
      </w:pPr>
    </w:p>
    <w:p w:rsidR="00852429" w:rsidRDefault="00852429" w:rsidP="004A48C0">
      <w:pPr>
        <w:pStyle w:val="BodyText"/>
        <w:spacing w:after="120"/>
        <w:jc w:val="center"/>
        <w:rPr>
          <w:rFonts w:ascii="Gill Sans MT" w:hAnsi="Gill Sans MT"/>
          <w:b/>
          <w:i w:val="0"/>
          <w:sz w:val="28"/>
          <w:szCs w:val="28"/>
        </w:rPr>
      </w:pPr>
    </w:p>
    <w:p w:rsidR="00852429" w:rsidRDefault="00852429" w:rsidP="004A48C0">
      <w:pPr>
        <w:pStyle w:val="BodyText"/>
        <w:spacing w:after="120"/>
        <w:jc w:val="center"/>
        <w:rPr>
          <w:rFonts w:ascii="Gill Sans MT" w:hAnsi="Gill Sans MT"/>
          <w:b/>
          <w:i w:val="0"/>
          <w:sz w:val="28"/>
          <w:szCs w:val="28"/>
        </w:rPr>
      </w:pPr>
    </w:p>
    <w:p w:rsidR="00852429" w:rsidRDefault="00852429" w:rsidP="004A48C0">
      <w:pPr>
        <w:pStyle w:val="BodyText"/>
        <w:spacing w:after="120"/>
        <w:jc w:val="center"/>
        <w:rPr>
          <w:rFonts w:ascii="Gill Sans MT" w:hAnsi="Gill Sans MT"/>
          <w:b/>
          <w:i w:val="0"/>
          <w:sz w:val="28"/>
          <w:szCs w:val="28"/>
        </w:rPr>
      </w:pPr>
    </w:p>
    <w:p w:rsidR="004A48C0" w:rsidRPr="00903CE2" w:rsidRDefault="004A48C0" w:rsidP="004A48C0">
      <w:pPr>
        <w:pStyle w:val="BodyText"/>
        <w:spacing w:after="120"/>
        <w:jc w:val="center"/>
        <w:rPr>
          <w:rFonts w:ascii="Gill Sans MT" w:hAnsi="Gill Sans MT"/>
          <w:b/>
          <w:i w:val="0"/>
          <w:sz w:val="28"/>
          <w:szCs w:val="28"/>
        </w:rPr>
      </w:pPr>
      <w:r w:rsidRPr="00903CE2">
        <w:rPr>
          <w:rFonts w:ascii="Gill Sans MT" w:hAnsi="Gill Sans MT"/>
          <w:b/>
          <w:i w:val="0"/>
          <w:sz w:val="28"/>
          <w:szCs w:val="28"/>
        </w:rPr>
        <w:t>DIVERTED PHARMACEUTICALS</w:t>
      </w:r>
    </w:p>
    <w:p w:rsidR="004A48C0" w:rsidRPr="00A34F9A" w:rsidRDefault="000F5B1B" w:rsidP="00A34F9A">
      <w:pPr>
        <w:pStyle w:val="BodyText"/>
        <w:spacing w:after="120"/>
        <w:rPr>
          <w:rFonts w:ascii="Gill Sans MT" w:hAnsi="Gill Sans MT"/>
          <w:i w:val="0"/>
        </w:rPr>
      </w:pPr>
      <w:r w:rsidRPr="00852429">
        <w:rPr>
          <w:rFonts w:ascii="Gill Sans MT" w:hAnsi="Gill Sans MT"/>
          <w:i w:val="0"/>
        </w:rPr>
        <w:t xml:space="preserve">According to the 2015 National Drug Threat Survey, 15% of respondents nationwide indicated that </w:t>
      </w:r>
      <w:r w:rsidR="00A34F9A" w:rsidRPr="00852429">
        <w:rPr>
          <w:rFonts w:ascii="Gill Sans MT" w:hAnsi="Gill Sans MT"/>
          <w:i w:val="0"/>
        </w:rPr>
        <w:t>Controlled Prescription Drugs (CPD)</w:t>
      </w:r>
      <w:r w:rsidRPr="00852429">
        <w:rPr>
          <w:rFonts w:ascii="Gill Sans MT" w:hAnsi="Gill Sans MT"/>
          <w:i w:val="0"/>
        </w:rPr>
        <w:t xml:space="preserve"> were the greatest drug threat in their area</w:t>
      </w:r>
      <w:r w:rsidR="00A34F9A" w:rsidRPr="00852429">
        <w:rPr>
          <w:rFonts w:ascii="Gill Sans MT" w:hAnsi="Gill Sans MT"/>
          <w:i w:val="0"/>
        </w:rPr>
        <w:t xml:space="preserve"> </w:t>
      </w:r>
      <w:r w:rsidRPr="00852429">
        <w:rPr>
          <w:rFonts w:ascii="Gill Sans MT" w:hAnsi="Gill Sans MT"/>
          <w:i w:val="0"/>
        </w:rPr>
        <w:t>The threat posed by CPD abuse is prevalent, and every year since 2002 the number of deaths attributable to CPDs has outpaced those for cocaine and heroin combined. While recent data suggest that abuse of these drugs has lessened in some areas, the number of individuals reporting current use of CPDs is more than those reporting use of cocaine, heroin, methamphetamine, MDMA</w:t>
      </w:r>
      <w:r w:rsidR="007C7E42" w:rsidRPr="00852429">
        <w:rPr>
          <w:rFonts w:ascii="Gill Sans MT" w:hAnsi="Gill Sans MT"/>
          <w:i w:val="0"/>
        </w:rPr>
        <w:t xml:space="preserve"> (Ecstasy)</w:t>
      </w:r>
      <w:r w:rsidRPr="00852429">
        <w:rPr>
          <w:rFonts w:ascii="Gill Sans MT" w:hAnsi="Gill Sans MT"/>
          <w:i w:val="0"/>
        </w:rPr>
        <w:t>, and PCP combined. With the slightly declining abuse levels of CPDs, data indicate there is a corresponding increase in heroin use. Many CPD abusers begin using heroin as a cheaper alternative to the high price of illicit CPDs or when they are unable to obtain prescription drugs.</w:t>
      </w:r>
    </w:p>
    <w:p w:rsidR="004A48C0" w:rsidRPr="00C00949" w:rsidRDefault="004A48C0" w:rsidP="004A48C0">
      <w:pPr>
        <w:tabs>
          <w:tab w:val="left" w:pos="3075"/>
        </w:tabs>
        <w:ind w:right="36"/>
        <w:rPr>
          <w:rFonts w:ascii="Gill Sans MT" w:hAnsi="Gill Sans MT"/>
        </w:rPr>
      </w:pPr>
      <w:r w:rsidRPr="00C00949">
        <w:rPr>
          <w:rFonts w:ascii="Gill Sans MT" w:hAnsi="Gill Sans MT"/>
        </w:rPr>
        <w:t xml:space="preserve">The most commonly diverted pharmaceuticals in Oklahoma are oxycodone, commonly prescribed as OxyContin, Percodan, Percocet, Alprazolam (commonly prescribed as Xanax), Tylox, and hydrocodone, (commonly prescribed as Lortab, Loricet, and Vicodin).   </w:t>
      </w:r>
    </w:p>
    <w:p w:rsidR="004A48C0" w:rsidRPr="00C00949" w:rsidRDefault="004A48C0" w:rsidP="004A48C0">
      <w:pPr>
        <w:tabs>
          <w:tab w:val="left" w:pos="3075"/>
        </w:tabs>
        <w:ind w:right="36"/>
        <w:rPr>
          <w:rFonts w:ascii="Gill Sans MT" w:hAnsi="Gill Sans MT"/>
        </w:rPr>
      </w:pPr>
    </w:p>
    <w:p w:rsidR="004A48C0" w:rsidRPr="00C00949" w:rsidRDefault="004A48C0" w:rsidP="004A48C0">
      <w:pPr>
        <w:pStyle w:val="BodyText"/>
        <w:rPr>
          <w:rFonts w:ascii="Gill Sans MT" w:hAnsi="Gill Sans MT"/>
          <w:i w:val="0"/>
        </w:rPr>
      </w:pPr>
      <w:r w:rsidRPr="00C00949">
        <w:rPr>
          <w:rFonts w:ascii="Gill Sans MT" w:hAnsi="Gill Sans MT"/>
          <w:i w:val="0"/>
        </w:rPr>
        <w:t>The Oklahoma Prescription Monitoring Program (PMP) was</w:t>
      </w:r>
      <w:r w:rsidR="00A952ED">
        <w:rPr>
          <w:rFonts w:ascii="Gill Sans MT" w:hAnsi="Gill Sans MT"/>
          <w:i w:val="0"/>
        </w:rPr>
        <w:t xml:space="preserve"> created</w:t>
      </w:r>
      <w:r w:rsidRPr="00C00949">
        <w:rPr>
          <w:rFonts w:ascii="Gill Sans MT" w:hAnsi="Gill Sans MT"/>
          <w:i w:val="0"/>
        </w:rPr>
        <w:t xml:space="preserve"> to deter the abuse of prescription drugs. The statute requires all dispensers of Schedule II, III, IV, and V controlled substances to submit prescription information to</w:t>
      </w:r>
      <w:r w:rsidR="00A952ED">
        <w:rPr>
          <w:rFonts w:ascii="Gill Sans MT" w:hAnsi="Gill Sans MT"/>
          <w:i w:val="0"/>
        </w:rPr>
        <w:t xml:space="preserve"> OBN</w:t>
      </w:r>
      <w:r w:rsidRPr="00C00949">
        <w:rPr>
          <w:rFonts w:ascii="Gill Sans MT" w:hAnsi="Gill Sans MT"/>
          <w:i w:val="0"/>
        </w:rPr>
        <w:t xml:space="preserve"> </w:t>
      </w:r>
      <w:r w:rsidR="00C00949" w:rsidRPr="00C00949">
        <w:rPr>
          <w:rFonts w:ascii="Gill Sans MT" w:hAnsi="Gill Sans MT"/>
          <w:i w:val="0"/>
        </w:rPr>
        <w:t xml:space="preserve">within </w:t>
      </w:r>
      <w:r w:rsidR="007C6728">
        <w:rPr>
          <w:rFonts w:ascii="Gill Sans MT" w:hAnsi="Gill Sans MT"/>
          <w:i w:val="0"/>
        </w:rPr>
        <w:t xml:space="preserve">five </w:t>
      </w:r>
      <w:r w:rsidR="00C00949" w:rsidRPr="00852429">
        <w:rPr>
          <w:rFonts w:ascii="Gill Sans MT" w:hAnsi="Gill Sans MT"/>
          <w:i w:val="0"/>
        </w:rPr>
        <w:t>minutes</w:t>
      </w:r>
      <w:r w:rsidRPr="00C00949">
        <w:rPr>
          <w:rFonts w:ascii="Gill Sans MT" w:hAnsi="Gill Sans MT"/>
          <w:i w:val="0"/>
        </w:rPr>
        <w:t xml:space="preserve"> of the time that the controlled substance is dispensed. </w:t>
      </w:r>
    </w:p>
    <w:p w:rsidR="00C00949" w:rsidRPr="00B32DDA" w:rsidRDefault="00C00949" w:rsidP="004A48C0">
      <w:pPr>
        <w:pStyle w:val="BodyText"/>
        <w:rPr>
          <w:rFonts w:ascii="Gill Sans MT" w:hAnsi="Gill Sans MT"/>
          <w:i w:val="0"/>
          <w:highlight w:val="lightGray"/>
        </w:rPr>
      </w:pPr>
    </w:p>
    <w:p w:rsidR="004A48C0" w:rsidRPr="00852429" w:rsidRDefault="00A952ED" w:rsidP="004A48C0">
      <w:pPr>
        <w:pStyle w:val="BodyText"/>
        <w:rPr>
          <w:rFonts w:ascii="Gill Sans MT" w:hAnsi="Gill Sans MT"/>
          <w:i w:val="0"/>
        </w:rPr>
      </w:pPr>
      <w:r>
        <w:rPr>
          <w:rFonts w:ascii="Gill Sans MT" w:hAnsi="Gill Sans MT"/>
          <w:i w:val="0"/>
        </w:rPr>
        <w:t>By the end of FY 2015, JAG funded task forces reported</w:t>
      </w:r>
      <w:r w:rsidR="00A34F9A" w:rsidRPr="00852429">
        <w:rPr>
          <w:rFonts w:ascii="Gill Sans MT" w:hAnsi="Gill Sans MT"/>
          <w:i w:val="0"/>
        </w:rPr>
        <w:t xml:space="preserve"> 952 arrests for </w:t>
      </w:r>
      <w:r>
        <w:rPr>
          <w:rFonts w:ascii="Gill Sans MT" w:hAnsi="Gill Sans MT"/>
          <w:i w:val="0"/>
        </w:rPr>
        <w:t>diverted</w:t>
      </w:r>
      <w:r w:rsidR="00A34F9A" w:rsidRPr="00852429">
        <w:rPr>
          <w:rFonts w:ascii="Gill Sans MT" w:hAnsi="Gill Sans MT"/>
          <w:i w:val="0"/>
        </w:rPr>
        <w:t xml:space="preserve"> prescription drugs. Over 31,000 pills were seized with an estimated street value of $310,500.</w:t>
      </w:r>
    </w:p>
    <w:p w:rsidR="004A48C0" w:rsidRPr="00B32DDA" w:rsidRDefault="004A48C0" w:rsidP="004A48C0">
      <w:pPr>
        <w:pStyle w:val="BodyText"/>
        <w:rPr>
          <w:rFonts w:ascii="Gill Sans MT" w:hAnsi="Gill Sans MT"/>
          <w:i w:val="0"/>
          <w:highlight w:val="lightGray"/>
        </w:rPr>
      </w:pPr>
    </w:p>
    <w:p w:rsidR="005C2257" w:rsidRDefault="005C2257" w:rsidP="00F43EE4">
      <w:pPr>
        <w:pStyle w:val="BodyText"/>
        <w:tabs>
          <w:tab w:val="left" w:pos="9900"/>
        </w:tabs>
        <w:spacing w:after="120"/>
        <w:ind w:right="43"/>
        <w:jc w:val="center"/>
        <w:rPr>
          <w:rFonts w:ascii="Gill Sans MT" w:hAnsi="Gill Sans MT"/>
          <w:b/>
          <w:i w:val="0"/>
          <w:sz w:val="28"/>
          <w:szCs w:val="28"/>
        </w:rPr>
      </w:pPr>
    </w:p>
    <w:p w:rsidR="007C6728" w:rsidRDefault="007C6728" w:rsidP="00F43EE4">
      <w:pPr>
        <w:pStyle w:val="BodyText"/>
        <w:tabs>
          <w:tab w:val="left" w:pos="9900"/>
        </w:tabs>
        <w:spacing w:after="120"/>
        <w:ind w:right="43"/>
        <w:jc w:val="center"/>
        <w:rPr>
          <w:rFonts w:ascii="Gill Sans MT" w:hAnsi="Gill Sans MT"/>
          <w:b/>
          <w:i w:val="0"/>
          <w:sz w:val="28"/>
          <w:szCs w:val="28"/>
        </w:rPr>
      </w:pPr>
    </w:p>
    <w:p w:rsidR="00F43EE4" w:rsidRPr="00143947" w:rsidRDefault="00F43EE4" w:rsidP="00F43EE4">
      <w:pPr>
        <w:pStyle w:val="BodyText"/>
        <w:tabs>
          <w:tab w:val="left" w:pos="9900"/>
        </w:tabs>
        <w:spacing w:after="120"/>
        <w:ind w:right="43"/>
        <w:jc w:val="center"/>
        <w:rPr>
          <w:rFonts w:ascii="Gill Sans MT" w:hAnsi="Gill Sans MT"/>
          <w:b/>
          <w:i w:val="0"/>
          <w:sz w:val="28"/>
          <w:szCs w:val="28"/>
        </w:rPr>
      </w:pPr>
      <w:r w:rsidRPr="00143947">
        <w:rPr>
          <w:rFonts w:ascii="Gill Sans MT" w:hAnsi="Gill Sans MT"/>
          <w:b/>
          <w:i w:val="0"/>
          <w:sz w:val="28"/>
          <w:szCs w:val="28"/>
        </w:rPr>
        <w:lastRenderedPageBreak/>
        <w:t xml:space="preserve">DRUG AND ALCOHOL ABUSE IN YOUTH </w:t>
      </w:r>
    </w:p>
    <w:p w:rsidR="00F43EE4" w:rsidRPr="00143947" w:rsidRDefault="00F43EE4" w:rsidP="007C4C07">
      <w:pPr>
        <w:pStyle w:val="BodyText"/>
        <w:tabs>
          <w:tab w:val="left" w:pos="9900"/>
        </w:tabs>
        <w:spacing w:after="120"/>
        <w:ind w:right="43"/>
        <w:rPr>
          <w:rFonts w:ascii="Gill Sans MT" w:hAnsi="Gill Sans MT"/>
          <w:i w:val="0"/>
        </w:rPr>
      </w:pPr>
      <w:r w:rsidRPr="00143947">
        <w:rPr>
          <w:rFonts w:ascii="Gill Sans MT" w:hAnsi="Gill Sans MT"/>
          <w:i w:val="0"/>
        </w:rPr>
        <w:t xml:space="preserve">The Centers for Disease Control and Prevention (CDC) collects information on health-risk behaviors contributing to the leading causes of death, illness, disability, and social problems among youth and adults in the United States. </w:t>
      </w:r>
      <w:r w:rsidR="006524D3">
        <w:rPr>
          <w:rFonts w:ascii="Gill Sans MT" w:hAnsi="Gill Sans MT"/>
          <w:i w:val="0"/>
        </w:rPr>
        <w:t>CDC officials collect the data using the</w:t>
      </w:r>
      <w:r w:rsidRPr="00143947">
        <w:rPr>
          <w:rFonts w:ascii="Gill Sans MT" w:hAnsi="Gill Sans MT"/>
          <w:i w:val="0"/>
        </w:rPr>
        <w:t xml:space="preserve"> Youth Risk Behavior Survey (YRBS), </w:t>
      </w:r>
      <w:r w:rsidR="006524D3">
        <w:rPr>
          <w:rFonts w:ascii="Gill Sans MT" w:hAnsi="Gill Sans MT"/>
          <w:i w:val="0"/>
        </w:rPr>
        <w:t xml:space="preserve">which is </w:t>
      </w:r>
      <w:r w:rsidRPr="00143947">
        <w:rPr>
          <w:rFonts w:ascii="Gill Sans MT" w:hAnsi="Gill Sans MT"/>
          <w:i w:val="0"/>
        </w:rPr>
        <w:t xml:space="preserve">a self-reported </w:t>
      </w:r>
      <w:r w:rsidR="006524D3">
        <w:rPr>
          <w:rFonts w:ascii="Gill Sans MT" w:hAnsi="Gill Sans MT"/>
          <w:i w:val="0"/>
        </w:rPr>
        <w:t>survey</w:t>
      </w:r>
      <w:r w:rsidRPr="00143947">
        <w:rPr>
          <w:rFonts w:ascii="Gill Sans MT" w:hAnsi="Gill Sans MT"/>
          <w:i w:val="0"/>
        </w:rPr>
        <w:t xml:space="preserve"> method. In 20</w:t>
      </w:r>
      <w:r w:rsidR="00143947">
        <w:rPr>
          <w:rFonts w:ascii="Gill Sans MT" w:hAnsi="Gill Sans MT"/>
          <w:i w:val="0"/>
        </w:rPr>
        <w:t>13</w:t>
      </w:r>
      <w:r w:rsidR="00C9293D">
        <w:rPr>
          <w:rFonts w:ascii="Gill Sans MT" w:hAnsi="Gill Sans MT"/>
          <w:i w:val="0"/>
        </w:rPr>
        <w:t xml:space="preserve">, </w:t>
      </w:r>
      <w:r w:rsidR="006524D3">
        <w:rPr>
          <w:rFonts w:ascii="Gill Sans MT" w:hAnsi="Gill Sans MT"/>
          <w:i w:val="0"/>
        </w:rPr>
        <w:t xml:space="preserve">CDC collected data from </w:t>
      </w:r>
      <w:r w:rsidR="00C9293D" w:rsidRPr="00852429">
        <w:rPr>
          <w:rFonts w:ascii="Gill Sans MT" w:hAnsi="Gill Sans MT"/>
          <w:i w:val="0"/>
        </w:rPr>
        <w:t>1,474</w:t>
      </w:r>
      <w:r w:rsidRPr="00143947">
        <w:rPr>
          <w:rFonts w:ascii="Gill Sans MT" w:hAnsi="Gill Sans MT"/>
          <w:i w:val="0"/>
        </w:rPr>
        <w:t xml:space="preserve"> students in 9</w:t>
      </w:r>
      <w:r w:rsidRPr="00143947">
        <w:rPr>
          <w:rFonts w:ascii="Gill Sans MT" w:hAnsi="Gill Sans MT"/>
          <w:i w:val="0"/>
          <w:vertAlign w:val="superscript"/>
        </w:rPr>
        <w:t>th</w:t>
      </w:r>
      <w:r w:rsidRPr="00143947">
        <w:rPr>
          <w:rFonts w:ascii="Gill Sans MT" w:hAnsi="Gill Sans MT"/>
          <w:i w:val="0"/>
        </w:rPr>
        <w:t xml:space="preserve"> through 12</w:t>
      </w:r>
      <w:r w:rsidRPr="00143947">
        <w:rPr>
          <w:rFonts w:ascii="Gill Sans MT" w:hAnsi="Gill Sans MT"/>
          <w:i w:val="0"/>
          <w:vertAlign w:val="superscript"/>
        </w:rPr>
        <w:t>th</w:t>
      </w:r>
      <w:r w:rsidRPr="00143947">
        <w:rPr>
          <w:rFonts w:ascii="Gill Sans MT" w:hAnsi="Gill Sans MT"/>
          <w:i w:val="0"/>
        </w:rPr>
        <w:t xml:space="preserve"> grade.</w:t>
      </w:r>
      <w:r w:rsidR="007C6728">
        <w:rPr>
          <w:rFonts w:ascii="Gill Sans MT" w:hAnsi="Gill Sans MT"/>
          <w:i w:val="0"/>
        </w:rPr>
        <w:t xml:space="preserve">  </w:t>
      </w:r>
      <w:r w:rsidR="006524D3">
        <w:rPr>
          <w:rFonts w:ascii="Gill Sans MT" w:hAnsi="Gill Sans MT"/>
          <w:i w:val="0"/>
        </w:rPr>
        <w:t>Using survey responses, officials calculated Oklahoma statewide estimates.  Key findings included:</w:t>
      </w:r>
      <w:r w:rsidRPr="00143947">
        <w:rPr>
          <w:rFonts w:ascii="Gill Sans MT" w:hAnsi="Gill Sans MT"/>
          <w:i w:val="0"/>
        </w:rPr>
        <w:t xml:space="preserve"> </w:t>
      </w:r>
    </w:p>
    <w:p w:rsidR="00F43EE4" w:rsidRPr="00852429" w:rsidRDefault="00F43EE4" w:rsidP="00F43EE4">
      <w:pPr>
        <w:rPr>
          <w:b/>
        </w:rPr>
      </w:pPr>
    </w:p>
    <w:p w:rsidR="00F43EE4" w:rsidRPr="00D47D98" w:rsidRDefault="00F43EE4"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Nearly</w:t>
      </w:r>
      <w:r w:rsidR="00814D69" w:rsidRPr="007C7E42">
        <w:rPr>
          <w:rFonts w:ascii="Gill Sans MT" w:hAnsi="Gill Sans MT" w:cs="Times New Roman"/>
          <w:i w:val="0"/>
          <w:iCs w:val="0"/>
        </w:rPr>
        <w:t xml:space="preserve"> </w:t>
      </w:r>
      <w:r w:rsidR="00814D69" w:rsidRPr="00852429">
        <w:rPr>
          <w:rFonts w:ascii="Gill Sans MT" w:hAnsi="Gill Sans MT" w:cs="Times New Roman"/>
          <w:i w:val="0"/>
          <w:iCs w:val="0"/>
        </w:rPr>
        <w:t>68</w:t>
      </w:r>
      <w:r w:rsidRPr="007C7E42">
        <w:rPr>
          <w:rFonts w:ascii="Gill Sans MT" w:hAnsi="Gill Sans MT" w:cs="Times New Roman"/>
          <w:i w:val="0"/>
          <w:iCs w:val="0"/>
        </w:rPr>
        <w:t xml:space="preserve">% of students had at least one drink of alcohol on one or more days during their life. This was a </w:t>
      </w:r>
      <w:r w:rsidRPr="00D47D98">
        <w:rPr>
          <w:rFonts w:ascii="Gill Sans MT" w:hAnsi="Gill Sans MT" w:cs="Times New Roman"/>
          <w:i w:val="0"/>
          <w:iCs w:val="0"/>
        </w:rPr>
        <w:t>statistically significant decrease from 78.6% in 2003.</w:t>
      </w:r>
    </w:p>
    <w:p w:rsidR="00F43EE4" w:rsidRPr="00D47D98" w:rsidRDefault="00814D69"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Almost 19</w:t>
      </w:r>
      <w:r w:rsidR="00F43EE4" w:rsidRPr="00852429">
        <w:rPr>
          <w:rFonts w:ascii="Gill Sans MT" w:hAnsi="Gill Sans MT" w:cs="Times New Roman"/>
          <w:i w:val="0"/>
          <w:iCs w:val="0"/>
        </w:rPr>
        <w:t>%</w:t>
      </w:r>
      <w:r w:rsidR="00F43EE4" w:rsidRPr="007C7E42">
        <w:rPr>
          <w:rFonts w:ascii="Gill Sans MT" w:hAnsi="Gill Sans MT" w:cs="Times New Roman"/>
          <w:i w:val="0"/>
          <w:iCs w:val="0"/>
        </w:rPr>
        <w:t xml:space="preserve"> of students had their first drink of alcohol, other than a few sips, before age 13 years. This was a statistically significant decrease from 26.8% in 2003.</w:t>
      </w:r>
    </w:p>
    <w:p w:rsidR="00F43EE4" w:rsidRPr="00D47D98" w:rsidRDefault="00143947"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Thirty-four percent (34.9</w:t>
      </w:r>
      <w:r w:rsidR="00F43EE4" w:rsidRPr="00852429">
        <w:rPr>
          <w:rFonts w:ascii="Gill Sans MT" w:hAnsi="Gill Sans MT" w:cs="Times New Roman"/>
          <w:i w:val="0"/>
          <w:iCs w:val="0"/>
        </w:rPr>
        <w:t>%)</w:t>
      </w:r>
      <w:r w:rsidR="00F43EE4" w:rsidRPr="007C7E42">
        <w:rPr>
          <w:rFonts w:ascii="Gill Sans MT" w:hAnsi="Gill Sans MT" w:cs="Times New Roman"/>
          <w:i w:val="0"/>
          <w:iCs w:val="0"/>
        </w:rPr>
        <w:t xml:space="preserve"> of students had at least one</w:t>
      </w:r>
      <w:r w:rsidR="00156D63">
        <w:rPr>
          <w:rFonts w:ascii="Gill Sans MT" w:hAnsi="Gill Sans MT" w:cs="Times New Roman"/>
          <w:i w:val="0"/>
          <w:iCs w:val="0"/>
        </w:rPr>
        <w:t xml:space="preserve"> 1</w:t>
      </w:r>
      <w:r w:rsidR="00F43EE4" w:rsidRPr="007C7E42">
        <w:rPr>
          <w:rFonts w:ascii="Gill Sans MT" w:hAnsi="Gill Sans MT" w:cs="Times New Roman"/>
          <w:i w:val="0"/>
          <w:iCs w:val="0"/>
        </w:rPr>
        <w:t xml:space="preserve"> drink of alcohol on one or more of the 30 days before the survey. This was a statistically significant decrease from 47.8% in 2003.</w:t>
      </w:r>
    </w:p>
    <w:p w:rsidR="00F43EE4" w:rsidRPr="00D47D98" w:rsidRDefault="006524D3" w:rsidP="00B151FD">
      <w:pPr>
        <w:pStyle w:val="BodyText"/>
        <w:numPr>
          <w:ilvl w:val="0"/>
          <w:numId w:val="18"/>
        </w:numPr>
        <w:spacing w:before="240" w:after="120"/>
        <w:rPr>
          <w:rFonts w:ascii="Gill Sans MT" w:hAnsi="Gill Sans MT" w:cs="Times New Roman"/>
          <w:i w:val="0"/>
          <w:iCs w:val="0"/>
        </w:rPr>
      </w:pPr>
      <w:r>
        <w:rPr>
          <w:rFonts w:ascii="Gill Sans MT" w:hAnsi="Gill Sans MT" w:cs="Times New Roman"/>
          <w:i w:val="0"/>
          <w:iCs w:val="0"/>
        </w:rPr>
        <w:t xml:space="preserve">Of those students who reported consuming alcohol, </w:t>
      </w:r>
      <w:r w:rsidR="00143947" w:rsidRPr="007C7E42">
        <w:rPr>
          <w:rFonts w:ascii="Gill Sans MT" w:hAnsi="Gill Sans MT" w:cs="Times New Roman"/>
          <w:i w:val="0"/>
          <w:iCs w:val="0"/>
        </w:rPr>
        <w:t>2</w:t>
      </w:r>
      <w:r w:rsidR="00814D69" w:rsidRPr="00852429">
        <w:rPr>
          <w:rFonts w:ascii="Gill Sans MT" w:hAnsi="Gill Sans MT" w:cs="Times New Roman"/>
          <w:i w:val="0"/>
          <w:iCs w:val="0"/>
        </w:rPr>
        <w:t>1.</w:t>
      </w:r>
      <w:r w:rsidR="00143947" w:rsidRPr="00852429">
        <w:rPr>
          <w:rFonts w:ascii="Gill Sans MT" w:hAnsi="Gill Sans MT" w:cs="Times New Roman"/>
          <w:i w:val="0"/>
          <w:iCs w:val="0"/>
        </w:rPr>
        <w:t>8</w:t>
      </w:r>
      <w:r w:rsidR="00F43EE4" w:rsidRPr="00852429">
        <w:rPr>
          <w:rFonts w:ascii="Gill Sans MT" w:hAnsi="Gill Sans MT" w:cs="Times New Roman"/>
          <w:i w:val="0"/>
          <w:iCs w:val="0"/>
        </w:rPr>
        <w:t>%</w:t>
      </w:r>
      <w:r>
        <w:rPr>
          <w:rFonts w:ascii="Gill Sans MT" w:hAnsi="Gill Sans MT" w:cs="Times New Roman"/>
          <w:i w:val="0"/>
          <w:iCs w:val="0"/>
        </w:rPr>
        <w:t xml:space="preserve"> consumed five or more drinks in a row (or within a couple of hours)</w:t>
      </w:r>
      <w:r w:rsidR="00F43EE4" w:rsidRPr="00D47D98">
        <w:rPr>
          <w:rFonts w:ascii="Gill Sans MT" w:hAnsi="Gill Sans MT" w:cs="Times New Roman"/>
          <w:i w:val="0"/>
          <w:iCs w:val="0"/>
        </w:rPr>
        <w:t>, on one or more of the 30 days before the survey. This was a statistically significant decrease from 34.0% in 2003.</w:t>
      </w:r>
    </w:p>
    <w:p w:rsidR="00F43EE4" w:rsidRPr="00D47D98" w:rsidRDefault="00814D69"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Over 35</w:t>
      </w:r>
      <w:r w:rsidR="00F43EE4" w:rsidRPr="007C7E42">
        <w:rPr>
          <w:rFonts w:ascii="Gill Sans MT" w:hAnsi="Gill Sans MT" w:cs="Times New Roman"/>
          <w:i w:val="0"/>
          <w:iCs w:val="0"/>
        </w:rPr>
        <w:t>% of students used marijuana one</w:t>
      </w:r>
      <w:r w:rsidR="00156D63">
        <w:rPr>
          <w:rFonts w:ascii="Gill Sans MT" w:hAnsi="Gill Sans MT" w:cs="Times New Roman"/>
          <w:i w:val="0"/>
          <w:iCs w:val="0"/>
        </w:rPr>
        <w:t xml:space="preserve"> (1)</w:t>
      </w:r>
      <w:r w:rsidR="00F43EE4" w:rsidRPr="007C7E42">
        <w:rPr>
          <w:rFonts w:ascii="Gill Sans MT" w:hAnsi="Gill Sans MT" w:cs="Times New Roman"/>
          <w:i w:val="0"/>
          <w:iCs w:val="0"/>
        </w:rPr>
        <w:t xml:space="preserve"> or more times during their life. This was a statistically significant decrease from 42.</w:t>
      </w:r>
      <w:r w:rsidR="00F43EE4" w:rsidRPr="00D47D98">
        <w:rPr>
          <w:rFonts w:ascii="Gill Sans MT" w:hAnsi="Gill Sans MT" w:cs="Times New Roman"/>
          <w:i w:val="0"/>
          <w:iCs w:val="0"/>
        </w:rPr>
        <w:t>5% in 2003.</w:t>
      </w:r>
    </w:p>
    <w:p w:rsidR="00F43EE4" w:rsidRPr="00D47D98" w:rsidRDefault="00814D69"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Over Six percent (6.4</w:t>
      </w:r>
      <w:r w:rsidR="00F43EE4" w:rsidRPr="00852429">
        <w:rPr>
          <w:rFonts w:ascii="Gill Sans MT" w:hAnsi="Gill Sans MT" w:cs="Times New Roman"/>
          <w:i w:val="0"/>
          <w:iCs w:val="0"/>
        </w:rPr>
        <w:t>%)</w:t>
      </w:r>
      <w:r w:rsidR="00F43EE4" w:rsidRPr="007C7E42">
        <w:rPr>
          <w:rFonts w:ascii="Gill Sans MT" w:hAnsi="Gill Sans MT" w:cs="Times New Roman"/>
          <w:i w:val="0"/>
          <w:iCs w:val="0"/>
        </w:rPr>
        <w:t xml:space="preserve"> of students had tried marijuana for the first time before age 13 years. This was a statistically significant decrease from 11.1% in 2003.</w:t>
      </w:r>
    </w:p>
    <w:p w:rsidR="00F43EE4" w:rsidRPr="00D47D98" w:rsidRDefault="00814D69"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Twenty percent (20.7</w:t>
      </w:r>
      <w:r w:rsidR="00F43EE4" w:rsidRPr="00852429">
        <w:rPr>
          <w:rFonts w:ascii="Gill Sans MT" w:hAnsi="Gill Sans MT" w:cs="Times New Roman"/>
          <w:i w:val="0"/>
          <w:iCs w:val="0"/>
        </w:rPr>
        <w:t>%)</w:t>
      </w:r>
      <w:r w:rsidR="00F43EE4" w:rsidRPr="007C7E42">
        <w:rPr>
          <w:rFonts w:ascii="Gill Sans MT" w:hAnsi="Gill Sans MT" w:cs="Times New Roman"/>
          <w:i w:val="0"/>
          <w:iCs w:val="0"/>
        </w:rPr>
        <w:t xml:space="preserve"> of students used marijuana one</w:t>
      </w:r>
      <w:r w:rsidR="00156D63">
        <w:rPr>
          <w:rFonts w:ascii="Gill Sans MT" w:hAnsi="Gill Sans MT" w:cs="Times New Roman"/>
          <w:i w:val="0"/>
          <w:iCs w:val="0"/>
        </w:rPr>
        <w:t xml:space="preserve"> (1)</w:t>
      </w:r>
      <w:r w:rsidR="00F43EE4" w:rsidRPr="007C7E42">
        <w:rPr>
          <w:rFonts w:ascii="Gill Sans MT" w:hAnsi="Gill Sans MT" w:cs="Times New Roman"/>
          <w:i w:val="0"/>
          <w:iCs w:val="0"/>
        </w:rPr>
        <w:t xml:space="preserve"> or more times during the 30 days before the survey. This was a statistically significant decrease from 22.0% in 2003.</w:t>
      </w:r>
    </w:p>
    <w:p w:rsidR="00F43EE4" w:rsidRPr="00D47D98" w:rsidRDefault="00814D69"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Nearly 8</w:t>
      </w:r>
      <w:r w:rsidR="00F43EE4" w:rsidRPr="007C7E42">
        <w:rPr>
          <w:rFonts w:ascii="Gill Sans MT" w:hAnsi="Gill Sans MT" w:cs="Times New Roman"/>
          <w:i w:val="0"/>
          <w:iCs w:val="0"/>
        </w:rPr>
        <w:t>% of students had sniffed glue, breathed the contents of aerosol spray cans, or inhaled any paints or sprays to get high one or more times during their life.</w:t>
      </w:r>
    </w:p>
    <w:p w:rsidR="00F43EE4" w:rsidRPr="00D47D98" w:rsidRDefault="00814D69" w:rsidP="00B151FD">
      <w:pPr>
        <w:pStyle w:val="BodyText"/>
        <w:numPr>
          <w:ilvl w:val="0"/>
          <w:numId w:val="18"/>
        </w:numPr>
        <w:tabs>
          <w:tab w:val="left" w:pos="360"/>
        </w:tabs>
        <w:spacing w:before="240" w:after="120"/>
        <w:rPr>
          <w:rFonts w:ascii="Gill Sans MT" w:hAnsi="Gill Sans MT" w:cs="Times New Roman"/>
          <w:i w:val="0"/>
          <w:iCs w:val="0"/>
        </w:rPr>
      </w:pPr>
      <w:r w:rsidRPr="007C7E42">
        <w:rPr>
          <w:rFonts w:ascii="Gill Sans MT" w:hAnsi="Gill Sans MT" w:cs="Times New Roman"/>
          <w:i w:val="0"/>
          <w:iCs w:val="0"/>
        </w:rPr>
        <w:t>Just about five percent (</w:t>
      </w:r>
      <w:r w:rsidR="00390765" w:rsidRPr="00852429">
        <w:rPr>
          <w:rFonts w:ascii="Gill Sans MT" w:hAnsi="Gill Sans MT" w:cs="Times New Roman"/>
          <w:i w:val="0"/>
          <w:iCs w:val="0"/>
        </w:rPr>
        <w:t>5</w:t>
      </w:r>
      <w:r w:rsidRPr="00852429">
        <w:rPr>
          <w:rFonts w:ascii="Gill Sans MT" w:hAnsi="Gill Sans MT" w:cs="Times New Roman"/>
          <w:i w:val="0"/>
          <w:iCs w:val="0"/>
        </w:rPr>
        <w:t>.2</w:t>
      </w:r>
      <w:r w:rsidR="00F43EE4" w:rsidRPr="007C7E42">
        <w:rPr>
          <w:rFonts w:ascii="Gill Sans MT" w:hAnsi="Gill Sans MT" w:cs="Times New Roman"/>
          <w:i w:val="0"/>
          <w:iCs w:val="0"/>
        </w:rPr>
        <w:t>%) of students used methamphetamines one</w:t>
      </w:r>
      <w:r w:rsidR="00156D63">
        <w:rPr>
          <w:rFonts w:ascii="Gill Sans MT" w:hAnsi="Gill Sans MT" w:cs="Times New Roman"/>
          <w:i w:val="0"/>
          <w:iCs w:val="0"/>
        </w:rPr>
        <w:t xml:space="preserve"> (1)</w:t>
      </w:r>
      <w:r w:rsidR="00F43EE4" w:rsidRPr="007C7E42">
        <w:rPr>
          <w:rFonts w:ascii="Gill Sans MT" w:hAnsi="Gill Sans MT" w:cs="Times New Roman"/>
          <w:i w:val="0"/>
          <w:iCs w:val="0"/>
        </w:rPr>
        <w:t xml:space="preserve"> or more times during their life. This was a statistically significant decrease from 9.9% in 2003.</w:t>
      </w:r>
    </w:p>
    <w:p w:rsidR="00F43EE4" w:rsidRPr="007C7E42" w:rsidRDefault="00F43EE4" w:rsidP="00B151FD">
      <w:pPr>
        <w:pStyle w:val="BodyText"/>
        <w:numPr>
          <w:ilvl w:val="0"/>
          <w:numId w:val="18"/>
        </w:numPr>
        <w:spacing w:before="240" w:after="120"/>
        <w:rPr>
          <w:rFonts w:ascii="Gill Sans MT" w:hAnsi="Gill Sans MT" w:cs="Times New Roman"/>
          <w:i w:val="0"/>
          <w:iCs w:val="0"/>
        </w:rPr>
      </w:pPr>
      <w:r w:rsidRPr="007C7E42">
        <w:rPr>
          <w:rFonts w:ascii="Gill Sans MT" w:hAnsi="Gill Sans MT" w:cs="Times New Roman"/>
          <w:i w:val="0"/>
          <w:iCs w:val="0"/>
        </w:rPr>
        <w:t xml:space="preserve">Slightly more </w:t>
      </w:r>
      <w:r w:rsidR="00814D69" w:rsidRPr="00852429">
        <w:rPr>
          <w:rFonts w:ascii="Gill Sans MT" w:hAnsi="Gill Sans MT" w:cs="Times New Roman"/>
          <w:i w:val="0"/>
          <w:iCs w:val="0"/>
        </w:rPr>
        <w:t>than 5</w:t>
      </w:r>
      <w:r w:rsidRPr="007C7E42">
        <w:rPr>
          <w:rFonts w:ascii="Gill Sans MT" w:hAnsi="Gill Sans MT" w:cs="Times New Roman"/>
          <w:i w:val="0"/>
          <w:iCs w:val="0"/>
        </w:rPr>
        <w:t>% of students used ecstasy one</w:t>
      </w:r>
      <w:r w:rsidR="00156D63">
        <w:rPr>
          <w:rFonts w:ascii="Gill Sans MT" w:hAnsi="Gill Sans MT" w:cs="Times New Roman"/>
          <w:i w:val="0"/>
          <w:iCs w:val="0"/>
        </w:rPr>
        <w:t xml:space="preserve"> (1)</w:t>
      </w:r>
      <w:r w:rsidRPr="007C7E42">
        <w:rPr>
          <w:rFonts w:ascii="Gill Sans MT" w:hAnsi="Gill Sans MT" w:cs="Times New Roman"/>
          <w:i w:val="0"/>
          <w:iCs w:val="0"/>
        </w:rPr>
        <w:t xml:space="preserve"> or more times during their life.</w:t>
      </w:r>
    </w:p>
    <w:p w:rsidR="007C7E42" w:rsidRDefault="00814D69" w:rsidP="007C7E42">
      <w:pPr>
        <w:pStyle w:val="BodyText"/>
        <w:spacing w:before="240" w:after="120"/>
        <w:rPr>
          <w:rFonts w:ascii="Gill Sans MT" w:hAnsi="Gill Sans MT" w:cs="Times New Roman"/>
          <w:i w:val="0"/>
          <w:iCs w:val="0"/>
        </w:rPr>
      </w:pPr>
      <w:r w:rsidRPr="007C7E42">
        <w:rPr>
          <w:rFonts w:ascii="Gill Sans MT" w:hAnsi="Gill Sans MT" w:cs="Times New Roman"/>
          <w:i w:val="0"/>
          <w:iCs w:val="0"/>
        </w:rPr>
        <w:t xml:space="preserve">Almost </w:t>
      </w:r>
      <w:r w:rsidRPr="00852429">
        <w:rPr>
          <w:rFonts w:ascii="Gill Sans MT" w:hAnsi="Gill Sans MT" w:cs="Times New Roman"/>
          <w:i w:val="0"/>
          <w:iCs w:val="0"/>
        </w:rPr>
        <w:t>14</w:t>
      </w:r>
      <w:r w:rsidR="00F43EE4" w:rsidRPr="00143947">
        <w:rPr>
          <w:rFonts w:ascii="Gill Sans MT" w:hAnsi="Gill Sans MT" w:cs="Times New Roman"/>
          <w:i w:val="0"/>
          <w:iCs w:val="0"/>
        </w:rPr>
        <w:t>% of students were offered, sold, or given an illegal drug by someone on school property during the 12 months before the survey. This was a statistically significant decrease from 22.2% in 2003.</w:t>
      </w:r>
    </w:p>
    <w:p w:rsidR="007C6728" w:rsidRDefault="007C6728" w:rsidP="007C7E42">
      <w:pPr>
        <w:pStyle w:val="BodyText"/>
        <w:spacing w:before="240" w:after="120"/>
        <w:rPr>
          <w:rFonts w:ascii="Gill Sans MT" w:hAnsi="Gill Sans MT" w:cs="Times New Roman"/>
          <w:i w:val="0"/>
          <w:iCs w:val="0"/>
        </w:rPr>
      </w:pPr>
    </w:p>
    <w:p w:rsidR="007C6728" w:rsidRDefault="007C6728" w:rsidP="007C7E42">
      <w:pPr>
        <w:pStyle w:val="BodyText"/>
        <w:spacing w:before="240" w:after="120"/>
        <w:rPr>
          <w:rFonts w:ascii="Gill Sans MT" w:hAnsi="Gill Sans MT" w:cs="Times New Roman"/>
          <w:i w:val="0"/>
          <w:iCs w:val="0"/>
        </w:rPr>
      </w:pPr>
    </w:p>
    <w:p w:rsidR="007C7E42" w:rsidRPr="00465F0A" w:rsidRDefault="007C7E42" w:rsidP="007C7E42">
      <w:pPr>
        <w:pStyle w:val="BodyText"/>
        <w:spacing w:before="240" w:after="120"/>
        <w:rPr>
          <w:rFonts w:ascii="Gill Sans MT" w:hAnsi="Gill Sans MT" w:cs="Times New Roman"/>
          <w:i w:val="0"/>
          <w:iCs w:val="0"/>
        </w:rPr>
      </w:pPr>
    </w:p>
    <w:p w:rsidR="00420D77" w:rsidRDefault="00420D77" w:rsidP="001604D1">
      <w:pPr>
        <w:pStyle w:val="BodyText"/>
        <w:pBdr>
          <w:top w:val="single" w:sz="4" w:space="1" w:color="auto"/>
          <w:left w:val="single" w:sz="4" w:space="4" w:color="auto"/>
          <w:bottom w:val="single" w:sz="4" w:space="1" w:color="auto"/>
          <w:right w:val="single" w:sz="4" w:space="4" w:color="auto"/>
        </w:pBdr>
        <w:shd w:val="clear" w:color="auto" w:fill="B6DDE8"/>
        <w:jc w:val="center"/>
        <w:rPr>
          <w:rFonts w:ascii="Gill Sans MT" w:hAnsi="Gill Sans MT"/>
          <w:b/>
          <w:caps/>
          <w:sz w:val="28"/>
          <w:szCs w:val="28"/>
        </w:rPr>
      </w:pPr>
    </w:p>
    <w:p w:rsidR="00912FE7" w:rsidRDefault="00D447DA" w:rsidP="001604D1">
      <w:pPr>
        <w:pStyle w:val="BodyText"/>
        <w:pBdr>
          <w:top w:val="single" w:sz="4" w:space="1" w:color="auto"/>
          <w:left w:val="single" w:sz="4" w:space="4" w:color="auto"/>
          <w:bottom w:val="single" w:sz="4" w:space="1" w:color="auto"/>
          <w:right w:val="single" w:sz="4" w:space="4" w:color="auto"/>
        </w:pBdr>
        <w:shd w:val="clear" w:color="auto" w:fill="B6DDE8"/>
        <w:jc w:val="center"/>
        <w:rPr>
          <w:rFonts w:ascii="Gill Sans MT" w:hAnsi="Gill Sans MT"/>
          <w:b/>
          <w:caps/>
          <w:sz w:val="28"/>
          <w:szCs w:val="28"/>
        </w:rPr>
      </w:pPr>
      <w:r w:rsidRPr="00D447DA">
        <w:rPr>
          <w:rFonts w:ascii="Gill Sans MT" w:hAnsi="Gill Sans MT"/>
          <w:b/>
          <w:caps/>
          <w:sz w:val="28"/>
          <w:szCs w:val="28"/>
        </w:rPr>
        <w:t xml:space="preserve">PURPOSE AREA SIX: </w:t>
      </w:r>
      <w:r w:rsidR="00912FE7" w:rsidRPr="00D447DA">
        <w:rPr>
          <w:rFonts w:ascii="Gill Sans MT" w:hAnsi="Gill Sans MT"/>
          <w:b/>
          <w:caps/>
          <w:sz w:val="28"/>
          <w:szCs w:val="28"/>
        </w:rPr>
        <w:t>Planning, Evaluation and Technology Improvement Programs</w:t>
      </w:r>
    </w:p>
    <w:p w:rsidR="00420D77" w:rsidRDefault="00420D77" w:rsidP="001604D1">
      <w:pPr>
        <w:pStyle w:val="BodyText"/>
        <w:pBdr>
          <w:top w:val="single" w:sz="4" w:space="1" w:color="auto"/>
          <w:left w:val="single" w:sz="4" w:space="4" w:color="auto"/>
          <w:bottom w:val="single" w:sz="4" w:space="1" w:color="auto"/>
          <w:right w:val="single" w:sz="4" w:space="4" w:color="auto"/>
        </w:pBdr>
        <w:shd w:val="clear" w:color="auto" w:fill="B6DDE8"/>
        <w:jc w:val="center"/>
        <w:rPr>
          <w:rFonts w:ascii="Gill Sans MT" w:hAnsi="Gill Sans MT"/>
          <w:b/>
          <w:caps/>
          <w:sz w:val="28"/>
          <w:szCs w:val="28"/>
        </w:rPr>
      </w:pPr>
    </w:p>
    <w:p w:rsidR="00233037" w:rsidRDefault="00233037" w:rsidP="00D447DA">
      <w:pPr>
        <w:pStyle w:val="BodyText"/>
        <w:jc w:val="center"/>
        <w:rPr>
          <w:rFonts w:ascii="Gill Sans MT" w:hAnsi="Gill Sans MT"/>
          <w:b/>
          <w:caps/>
          <w:sz w:val="28"/>
          <w:szCs w:val="28"/>
        </w:rPr>
      </w:pPr>
    </w:p>
    <w:p w:rsidR="00851BE0" w:rsidRPr="00465F0A" w:rsidRDefault="00851BE0" w:rsidP="00233037">
      <w:pPr>
        <w:pStyle w:val="BodyText"/>
        <w:rPr>
          <w:rFonts w:ascii="Gill Sans MT" w:hAnsi="Gill Sans MT"/>
          <w:b/>
          <w:sz w:val="28"/>
          <w:szCs w:val="28"/>
        </w:rPr>
      </w:pPr>
      <w:r w:rsidRPr="00465F0A">
        <w:rPr>
          <w:rFonts w:ascii="Gill Sans MT" w:hAnsi="Gill Sans MT"/>
          <w:b/>
          <w:sz w:val="28"/>
          <w:szCs w:val="28"/>
        </w:rPr>
        <w:t>Overview</w:t>
      </w:r>
    </w:p>
    <w:p w:rsidR="0055628A" w:rsidRPr="00465F0A" w:rsidRDefault="006524D3" w:rsidP="00233037">
      <w:pPr>
        <w:pStyle w:val="BodyText"/>
        <w:rPr>
          <w:rFonts w:ascii="Gill Sans MT" w:hAnsi="Gill Sans MT"/>
          <w:i w:val="0"/>
        </w:rPr>
      </w:pPr>
      <w:r>
        <w:rPr>
          <w:rFonts w:ascii="Gill Sans MT" w:hAnsi="Gill Sans MT"/>
          <w:i w:val="0"/>
        </w:rPr>
        <w:t>According to</w:t>
      </w:r>
      <w:r w:rsidR="0055628A" w:rsidRPr="00465F0A">
        <w:rPr>
          <w:rFonts w:ascii="Gill Sans MT" w:hAnsi="Gill Sans MT"/>
          <w:i w:val="0"/>
        </w:rPr>
        <w:t xml:space="preserve"> a report from the National Criminal Justice Association,</w:t>
      </w:r>
      <w:r>
        <w:rPr>
          <w:rFonts w:ascii="Gill Sans MT" w:hAnsi="Gill Sans MT"/>
          <w:i w:val="0"/>
        </w:rPr>
        <w:t xml:space="preserve"> the use of</w:t>
      </w:r>
      <w:r w:rsidR="0055628A" w:rsidRPr="00465F0A">
        <w:rPr>
          <w:rFonts w:ascii="Gill Sans MT" w:hAnsi="Gill Sans MT"/>
          <w:i w:val="0"/>
        </w:rPr>
        <w:t xml:space="preserve"> t</w:t>
      </w:r>
      <w:r w:rsidR="00520F6A" w:rsidRPr="00465F0A">
        <w:rPr>
          <w:rFonts w:ascii="Gill Sans MT" w:hAnsi="Gill Sans MT"/>
          <w:i w:val="0"/>
        </w:rPr>
        <w:t>echnology plays an increasingly significant role throughout the criminal justice system</w:t>
      </w:r>
      <w:r w:rsidR="008541E6" w:rsidRPr="00465F0A">
        <w:rPr>
          <w:rFonts w:ascii="Gill Sans MT" w:hAnsi="Gill Sans MT"/>
          <w:i w:val="0"/>
        </w:rPr>
        <w:t>, especially in the areas of c</w:t>
      </w:r>
      <w:r w:rsidR="000C5335" w:rsidRPr="00465F0A">
        <w:rPr>
          <w:rFonts w:ascii="Gill Sans MT" w:hAnsi="Gill Sans MT"/>
          <w:i w:val="0"/>
        </w:rPr>
        <w:t>riminal history integration</w:t>
      </w:r>
      <w:r w:rsidR="0055628A" w:rsidRPr="00465F0A">
        <w:rPr>
          <w:rFonts w:ascii="Gill Sans MT" w:hAnsi="Gill Sans MT"/>
          <w:i w:val="0"/>
        </w:rPr>
        <w:t>, monitoring of criminals,</w:t>
      </w:r>
      <w:r w:rsidR="000C5335" w:rsidRPr="00465F0A">
        <w:rPr>
          <w:rFonts w:ascii="Gill Sans MT" w:hAnsi="Gill Sans MT"/>
          <w:i w:val="0"/>
        </w:rPr>
        <w:t xml:space="preserve"> and f</w:t>
      </w:r>
      <w:r w:rsidR="00520F6A" w:rsidRPr="00465F0A">
        <w:rPr>
          <w:rFonts w:ascii="Gill Sans MT" w:hAnsi="Gill Sans MT"/>
          <w:i w:val="0"/>
        </w:rPr>
        <w:t>orensic science</w:t>
      </w:r>
      <w:r w:rsidR="008541E6" w:rsidRPr="00465F0A">
        <w:rPr>
          <w:rFonts w:ascii="Gill Sans MT" w:hAnsi="Gill Sans MT"/>
          <w:i w:val="0"/>
        </w:rPr>
        <w:t xml:space="preserve">. </w:t>
      </w:r>
      <w:r w:rsidR="000C5335" w:rsidRPr="00465F0A">
        <w:rPr>
          <w:rFonts w:ascii="Gill Sans MT" w:hAnsi="Gill Sans MT"/>
          <w:i w:val="0"/>
        </w:rPr>
        <w:t>D</w:t>
      </w:r>
      <w:r w:rsidR="00520F6A" w:rsidRPr="00465F0A">
        <w:rPr>
          <w:rFonts w:ascii="Gill Sans MT" w:hAnsi="Gill Sans MT"/>
          <w:i w:val="0"/>
        </w:rPr>
        <w:t>ata communication provide</w:t>
      </w:r>
      <w:r w:rsidR="000C5335" w:rsidRPr="00465F0A">
        <w:rPr>
          <w:rFonts w:ascii="Gill Sans MT" w:hAnsi="Gill Sans MT"/>
          <w:i w:val="0"/>
        </w:rPr>
        <w:t>s</w:t>
      </w:r>
      <w:r w:rsidR="00520F6A" w:rsidRPr="00465F0A">
        <w:rPr>
          <w:rFonts w:ascii="Gill Sans MT" w:hAnsi="Gill Sans MT"/>
          <w:i w:val="0"/>
        </w:rPr>
        <w:t xml:space="preserve"> real time coordination of public safety activities and deliver</w:t>
      </w:r>
      <w:r w:rsidR="000C5335" w:rsidRPr="00465F0A">
        <w:rPr>
          <w:rFonts w:ascii="Gill Sans MT" w:hAnsi="Gill Sans MT"/>
          <w:i w:val="0"/>
        </w:rPr>
        <w:t>s</w:t>
      </w:r>
      <w:r w:rsidR="00520F6A" w:rsidRPr="00465F0A">
        <w:rPr>
          <w:rFonts w:ascii="Gill Sans MT" w:hAnsi="Gill Sans MT"/>
          <w:i w:val="0"/>
        </w:rPr>
        <w:t xml:space="preserve"> information to law enforcement officers </w:t>
      </w:r>
      <w:r w:rsidR="000C5335" w:rsidRPr="00465F0A">
        <w:rPr>
          <w:rFonts w:ascii="Gill Sans MT" w:hAnsi="Gill Sans MT"/>
          <w:i w:val="0"/>
        </w:rPr>
        <w:t xml:space="preserve">and other criminal justice professionals </w:t>
      </w:r>
      <w:r w:rsidR="00520F6A" w:rsidRPr="00465F0A">
        <w:rPr>
          <w:rFonts w:ascii="Gill Sans MT" w:hAnsi="Gill Sans MT"/>
          <w:i w:val="0"/>
        </w:rPr>
        <w:t>in the field</w:t>
      </w:r>
      <w:r w:rsidR="000C5335" w:rsidRPr="00465F0A">
        <w:rPr>
          <w:rFonts w:ascii="Gill Sans MT" w:hAnsi="Gill Sans MT"/>
          <w:i w:val="0"/>
        </w:rPr>
        <w:t>. S</w:t>
      </w:r>
      <w:r w:rsidR="00520F6A" w:rsidRPr="00465F0A">
        <w:rPr>
          <w:rFonts w:ascii="Gill Sans MT" w:hAnsi="Gill Sans MT"/>
          <w:i w:val="0"/>
        </w:rPr>
        <w:t xml:space="preserve">urveillance technology opens new possibilities for the detection </w:t>
      </w:r>
      <w:r w:rsidR="00645497" w:rsidRPr="00465F0A">
        <w:rPr>
          <w:rFonts w:ascii="Gill Sans MT" w:hAnsi="Gill Sans MT"/>
          <w:i w:val="0"/>
        </w:rPr>
        <w:t xml:space="preserve">of </w:t>
      </w:r>
      <w:r w:rsidR="00520F6A" w:rsidRPr="00465F0A">
        <w:rPr>
          <w:rFonts w:ascii="Gill Sans MT" w:hAnsi="Gill Sans MT"/>
          <w:i w:val="0"/>
        </w:rPr>
        <w:t xml:space="preserve">crime and the monitoring of criminal </w:t>
      </w:r>
      <w:r w:rsidR="008329D4" w:rsidRPr="00465F0A">
        <w:rPr>
          <w:rFonts w:ascii="Gill Sans MT" w:hAnsi="Gill Sans MT"/>
          <w:i w:val="0"/>
        </w:rPr>
        <w:t>offenders</w:t>
      </w:r>
      <w:r w:rsidR="0055628A" w:rsidRPr="00465F0A">
        <w:rPr>
          <w:rFonts w:ascii="Gill Sans MT" w:hAnsi="Gill Sans MT"/>
          <w:i w:val="0"/>
        </w:rPr>
        <w:t xml:space="preserve">. Forensic science has become an expected standard for law enforcement investigations as well as the prosecution of offenders.  </w:t>
      </w:r>
    </w:p>
    <w:p w:rsidR="008329D4" w:rsidRPr="00465F0A" w:rsidRDefault="008515DD" w:rsidP="00233037">
      <w:pPr>
        <w:pStyle w:val="BodyText"/>
        <w:rPr>
          <w:rFonts w:ascii="Gill Sans MT" w:hAnsi="Gill Sans MT"/>
          <w:i w:val="0"/>
        </w:rPr>
      </w:pPr>
      <w:r>
        <w:rPr>
          <w:rFonts w:ascii="Gill Sans MT" w:hAnsi="Gill Sans MT" w:cs="Times New Roman"/>
          <w:noProof/>
        </w:rPr>
        <mc:AlternateContent>
          <mc:Choice Requires="wps">
            <w:drawing>
              <wp:anchor distT="0" distB="0" distL="114300" distR="114300" simplePos="0" relativeHeight="251657216" behindDoc="0" locked="0" layoutInCell="0" allowOverlap="1">
                <wp:simplePos x="0" y="0"/>
                <wp:positionH relativeFrom="page">
                  <wp:posOffset>4980305</wp:posOffset>
                </wp:positionH>
                <wp:positionV relativeFrom="page">
                  <wp:posOffset>3409950</wp:posOffset>
                </wp:positionV>
                <wp:extent cx="2122170" cy="2646680"/>
                <wp:effectExtent l="38100" t="38100" r="39370" b="4699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26466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D31AE" w:rsidRPr="00547B66" w:rsidRDefault="00ED31AE" w:rsidP="00547B66">
                            <w:pPr>
                              <w:jc w:val="center"/>
                              <w:rPr>
                                <w:rFonts w:ascii="Cambria" w:hAnsi="Cambria"/>
                                <w:i/>
                                <w:iCs/>
                                <w:sz w:val="28"/>
                                <w:szCs w:val="28"/>
                              </w:rPr>
                            </w:pPr>
                            <w:r>
                              <w:rPr>
                                <w:rFonts w:ascii="Calibri" w:hAnsi="Calibri" w:cs="Calibri"/>
                                <w:i/>
                                <w:sz w:val="28"/>
                                <w:szCs w:val="28"/>
                              </w:rPr>
                              <w:t>I</w:t>
                            </w:r>
                            <w:r w:rsidRPr="00547B66">
                              <w:rPr>
                                <w:rFonts w:ascii="Calibri" w:hAnsi="Calibri" w:cs="Calibri"/>
                                <w:i/>
                                <w:sz w:val="28"/>
                                <w:szCs w:val="28"/>
                              </w:rPr>
                              <w:t xml:space="preserve">ntegration among criminal justice agencies is </w:t>
                            </w:r>
                            <w:r w:rsidRPr="00547B66">
                              <w:rPr>
                                <w:rFonts w:ascii="Calibri" w:hAnsi="Calibri" w:cs="Calibri"/>
                                <w:b/>
                                <w:i/>
                                <w:sz w:val="28"/>
                                <w:szCs w:val="28"/>
                              </w:rPr>
                              <w:t>not</w:t>
                            </w:r>
                            <w:r w:rsidRPr="00547B66">
                              <w:rPr>
                                <w:rFonts w:ascii="Calibri" w:hAnsi="Calibri" w:cs="Calibri"/>
                                <w:i/>
                                <w:sz w:val="28"/>
                                <w:szCs w:val="28"/>
                              </w:rPr>
                              <w:t xml:space="preserve"> an easy task. Integration does not occur with a simple push of a button. There is no established product or service that can be purchased to make integration occur easily.</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id="Text Box 2" o:spid="_x0000_s1026" type="#_x0000_t202" style="position:absolute;margin-left:392.15pt;margin-top:268.5pt;width:167.1pt;height:208.4pt;z-index:251657216;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" o:allowincell="f" filled="f" strokecolor="#622423" strokeweight="6pt">
                <v:stroke linestyle="thickThin"/>
                <v:textbox style="mso-fit-shape-to-text:t" inset="10.8pt,7.2pt,10.8pt,7.2pt">
                  <w:txbxContent>
                    <w:p w:rsidR="00ED31AE" w:rsidRPr="00547B66" w:rsidRDefault="00ED31AE" w:rsidP="00547B66">
                      <w:pPr>
                        <w:jc w:val="center"/>
                        <w:rPr>
                          <w:rFonts w:ascii="Cambria" w:hAnsi="Cambria"/>
                          <w:i/>
                          <w:iCs/>
                          <w:sz w:val="28"/>
                          <w:szCs w:val="28"/>
                        </w:rPr>
                      </w:pPr>
                      <w:r>
                        <w:rPr>
                          <w:rFonts w:ascii="Calibri" w:hAnsi="Calibri" w:cs="Calibri"/>
                          <w:i/>
                          <w:sz w:val="28"/>
                          <w:szCs w:val="28"/>
                        </w:rPr>
                        <w:t>I</w:t>
                      </w:r>
                      <w:r w:rsidRPr="00547B66">
                        <w:rPr>
                          <w:rFonts w:ascii="Calibri" w:hAnsi="Calibri" w:cs="Calibri"/>
                          <w:i/>
                          <w:sz w:val="28"/>
                          <w:szCs w:val="28"/>
                        </w:rPr>
                        <w:t xml:space="preserve">ntegration among criminal justice agencies is </w:t>
                      </w:r>
                      <w:r w:rsidRPr="00547B66">
                        <w:rPr>
                          <w:rFonts w:ascii="Calibri" w:hAnsi="Calibri" w:cs="Calibri"/>
                          <w:b/>
                          <w:i/>
                          <w:sz w:val="28"/>
                          <w:szCs w:val="28"/>
                        </w:rPr>
                        <w:t>not</w:t>
                      </w:r>
                      <w:r w:rsidRPr="00547B66">
                        <w:rPr>
                          <w:rFonts w:ascii="Calibri" w:hAnsi="Calibri" w:cs="Calibri"/>
                          <w:i/>
                          <w:sz w:val="28"/>
                          <w:szCs w:val="28"/>
                        </w:rPr>
                        <w:t xml:space="preserve"> an easy task. Integration does not occur with a simple push of a button. There is no established product or service that can be purchased to make integration occur easily.</w:t>
                      </w:r>
                    </w:p>
                  </w:txbxContent>
                </v:textbox>
                <w10:wrap type="square" anchorx="page" anchory="page"/>
              </v:shape>
            </w:pict>
          </mc:Fallback>
        </mc:AlternateContent>
      </w:r>
      <w:r w:rsidR="00520F6A" w:rsidRPr="00465F0A">
        <w:rPr>
          <w:rFonts w:ascii="Gill Sans MT" w:hAnsi="Gill Sans MT"/>
          <w:i w:val="0"/>
        </w:rPr>
        <w:t xml:space="preserve"> </w:t>
      </w:r>
    </w:p>
    <w:p w:rsidR="0026027B" w:rsidRPr="00465F0A" w:rsidRDefault="0026027B" w:rsidP="004C10AE">
      <w:pPr>
        <w:pStyle w:val="BodyText"/>
        <w:spacing w:after="120"/>
        <w:jc w:val="center"/>
        <w:rPr>
          <w:rFonts w:ascii="Gill Sans MT" w:hAnsi="Gill Sans MT"/>
          <w:b/>
          <w:i w:val="0"/>
          <w:sz w:val="28"/>
          <w:szCs w:val="28"/>
        </w:rPr>
      </w:pPr>
      <w:r w:rsidRPr="00465F0A">
        <w:rPr>
          <w:rFonts w:ascii="Gill Sans MT" w:hAnsi="Gill Sans MT"/>
          <w:b/>
          <w:i w:val="0"/>
          <w:sz w:val="28"/>
          <w:szCs w:val="28"/>
        </w:rPr>
        <w:t>CRIMINAL HISTORY INTEGRATION</w:t>
      </w:r>
    </w:p>
    <w:p w:rsidR="00547B66" w:rsidRPr="00465F0A" w:rsidRDefault="00547B66" w:rsidP="00547B66">
      <w:pPr>
        <w:rPr>
          <w:rFonts w:ascii="Gill Sans MT" w:hAnsi="Gill Sans MT" w:cs="Calibri"/>
        </w:rPr>
      </w:pPr>
      <w:r w:rsidRPr="00465F0A">
        <w:rPr>
          <w:rFonts w:ascii="Gill Sans MT" w:hAnsi="Gill Sans MT" w:cs="Calibri"/>
        </w:rPr>
        <w:t>It is a given that individual criminal justice agencies must collect and maintain electronic criminal history data but it is equally imperative that this information be shared among the many municipal, state, tribal, and federal agencies that share the responsibility for public safety. At every stage of the criminal justice system from the point of arrest through sentencing and disposition, there is a need to access and share criminal history information. For example, law enforcement must quickly and accurately establish the identity of someone who has been detained in order to determine if that pe</w:t>
      </w:r>
      <w:r w:rsidR="00645497" w:rsidRPr="00465F0A">
        <w:rPr>
          <w:rFonts w:ascii="Gill Sans MT" w:hAnsi="Gill Sans MT" w:cs="Calibri"/>
        </w:rPr>
        <w:t xml:space="preserve">rson is wanted on other charges, </w:t>
      </w:r>
      <w:r w:rsidRPr="00465F0A">
        <w:rPr>
          <w:rFonts w:ascii="Gill Sans MT" w:hAnsi="Gill Sans MT" w:cs="Calibri"/>
        </w:rPr>
        <w:t xml:space="preserve">represents a danger to the officer or </w:t>
      </w:r>
      <w:r w:rsidR="00645497" w:rsidRPr="00465F0A">
        <w:rPr>
          <w:rFonts w:ascii="Gill Sans MT" w:hAnsi="Gill Sans MT" w:cs="Calibri"/>
        </w:rPr>
        <w:t xml:space="preserve">the </w:t>
      </w:r>
      <w:r w:rsidRPr="00465F0A">
        <w:rPr>
          <w:rFonts w:ascii="Gill Sans MT" w:hAnsi="Gill Sans MT" w:cs="Calibri"/>
        </w:rPr>
        <w:t>public, is currently on probation, or a myriad of other factors that might contribute to the outcome of the encounter. Prosecutors must have accurate information in order to make charging decisions. Judges must determine bail, disposition, and sentencing</w:t>
      </w:r>
      <w:r w:rsidR="00645497" w:rsidRPr="00465F0A">
        <w:rPr>
          <w:rFonts w:ascii="Gill Sans MT" w:hAnsi="Gill Sans MT" w:cs="Calibri"/>
        </w:rPr>
        <w:t xml:space="preserve">, </w:t>
      </w:r>
      <w:r w:rsidRPr="00465F0A">
        <w:rPr>
          <w:rFonts w:ascii="Gill Sans MT" w:hAnsi="Gill Sans MT" w:cs="Calibri"/>
        </w:rPr>
        <w:t xml:space="preserve">and correctional officers need information to evaluate and classify those that have been convicted and sentenced to serve time for their crimes. Throughout the criminal justice system, information obtained by individual agencies needs to be shared and integrated with the other agencies. </w:t>
      </w:r>
    </w:p>
    <w:p w:rsidR="00547B66" w:rsidRPr="00465F0A" w:rsidRDefault="00547B66" w:rsidP="00547B66">
      <w:pPr>
        <w:rPr>
          <w:rFonts w:ascii="Gill Sans MT" w:hAnsi="Gill Sans MT" w:cs="Calibri"/>
        </w:rPr>
      </w:pPr>
    </w:p>
    <w:p w:rsidR="00547B66" w:rsidRPr="00465F0A" w:rsidRDefault="00547B66" w:rsidP="00547B66">
      <w:pPr>
        <w:rPr>
          <w:rFonts w:ascii="Gill Sans MT" w:hAnsi="Gill Sans MT" w:cs="Calibri"/>
          <w:b/>
        </w:rPr>
      </w:pPr>
      <w:r w:rsidRPr="00465F0A">
        <w:rPr>
          <w:rFonts w:ascii="Gill Sans MT" w:hAnsi="Gill Sans MT" w:cs="Calibri"/>
        </w:rPr>
        <w:t xml:space="preserve">In a report issued by the U.S. Department of Justice, Bureau of Justice Assistance, integration is defined “as the electronic sharing of information by two </w:t>
      </w:r>
      <w:r w:rsidR="00937984">
        <w:rPr>
          <w:rFonts w:ascii="Gill Sans MT" w:hAnsi="Gill Sans MT" w:cs="Calibri"/>
        </w:rPr>
        <w:t xml:space="preserve">(2) </w:t>
      </w:r>
      <w:r w:rsidRPr="00465F0A">
        <w:rPr>
          <w:rFonts w:ascii="Gill Sans MT" w:hAnsi="Gill Sans MT" w:cs="Calibri"/>
        </w:rPr>
        <w:t>or more distinct justice entities within a system.”</w:t>
      </w:r>
      <w:r w:rsidR="00645497" w:rsidRPr="00465F0A">
        <w:rPr>
          <w:rFonts w:ascii="Gill Sans MT" w:hAnsi="Gill Sans MT" w:cs="Calibri"/>
        </w:rPr>
        <w:t xml:space="preserve"> </w:t>
      </w:r>
      <w:r w:rsidRPr="00465F0A">
        <w:rPr>
          <w:rFonts w:ascii="Gill Sans MT" w:hAnsi="Gill Sans MT" w:cs="Calibri"/>
        </w:rPr>
        <w:t xml:space="preserve">The objectives of integration are to: 1) improve public safety; 2) eliminate duplicate data entry or data entry errors; 3) access critical information at key decision points; 4) provide timely sharing of complete, timely, and accurate data; </w:t>
      </w:r>
      <w:r w:rsidR="00645497" w:rsidRPr="00465F0A">
        <w:rPr>
          <w:rFonts w:ascii="Gill Sans MT" w:hAnsi="Gill Sans MT" w:cs="Calibri"/>
        </w:rPr>
        <w:t xml:space="preserve">5) </w:t>
      </w:r>
      <w:r w:rsidRPr="00465F0A">
        <w:rPr>
          <w:rFonts w:ascii="Gill Sans MT" w:hAnsi="Gill Sans MT" w:cs="Calibri"/>
        </w:rPr>
        <w:t xml:space="preserve">maximize resources; </w:t>
      </w:r>
      <w:r w:rsidR="00645497" w:rsidRPr="00465F0A">
        <w:rPr>
          <w:rFonts w:ascii="Gill Sans MT" w:hAnsi="Gill Sans MT" w:cs="Calibri"/>
        </w:rPr>
        <w:t>6</w:t>
      </w:r>
      <w:r w:rsidRPr="00465F0A">
        <w:rPr>
          <w:rFonts w:ascii="Gill Sans MT" w:hAnsi="Gill Sans MT" w:cs="Calibri"/>
        </w:rPr>
        <w:t xml:space="preserve">) improve retrieval response time; and </w:t>
      </w:r>
      <w:r w:rsidR="00645497" w:rsidRPr="00465F0A">
        <w:rPr>
          <w:rFonts w:ascii="Gill Sans MT" w:hAnsi="Gill Sans MT" w:cs="Calibri"/>
        </w:rPr>
        <w:t>7</w:t>
      </w:r>
      <w:r w:rsidRPr="00465F0A">
        <w:rPr>
          <w:rFonts w:ascii="Gill Sans MT" w:hAnsi="Gill Sans MT" w:cs="Calibri"/>
        </w:rPr>
        <w:t xml:space="preserve">) to improve operational effectiveness of existing systems. </w:t>
      </w:r>
      <w:r w:rsidRPr="00465F0A">
        <w:rPr>
          <w:rFonts w:ascii="Gill Sans MT" w:hAnsi="Gill Sans MT" w:cs="Calibri"/>
          <w:b/>
        </w:rPr>
        <w:t xml:space="preserve">Professionals within the criminal justice system recognize the importance </w:t>
      </w:r>
      <w:r w:rsidR="00645497" w:rsidRPr="00465F0A">
        <w:rPr>
          <w:rFonts w:ascii="Gill Sans MT" w:hAnsi="Gill Sans MT" w:cs="Calibri"/>
          <w:b/>
        </w:rPr>
        <w:t xml:space="preserve">of </w:t>
      </w:r>
      <w:r w:rsidRPr="00465F0A">
        <w:rPr>
          <w:rFonts w:ascii="Gill Sans MT" w:hAnsi="Gill Sans MT" w:cs="Calibri"/>
          <w:b/>
        </w:rPr>
        <w:t>continu</w:t>
      </w:r>
      <w:r w:rsidR="00645497" w:rsidRPr="00465F0A">
        <w:rPr>
          <w:rFonts w:ascii="Gill Sans MT" w:hAnsi="Gill Sans MT" w:cs="Calibri"/>
          <w:b/>
        </w:rPr>
        <w:t xml:space="preserve">ing to </w:t>
      </w:r>
      <w:r w:rsidRPr="00465F0A">
        <w:rPr>
          <w:rFonts w:ascii="Gill Sans MT" w:hAnsi="Gill Sans MT" w:cs="Calibri"/>
          <w:b/>
        </w:rPr>
        <w:t xml:space="preserve">expand the sharing capabilities of criminal history records among justice and public safety entities as well as other governmental agencies. </w:t>
      </w:r>
    </w:p>
    <w:p w:rsidR="00547B66" w:rsidRPr="00465F0A" w:rsidRDefault="00547B66" w:rsidP="00547B66">
      <w:pPr>
        <w:rPr>
          <w:rFonts w:ascii="Gill Sans MT" w:hAnsi="Gill Sans MT" w:cs="Calibri"/>
          <w:b/>
        </w:rPr>
      </w:pPr>
    </w:p>
    <w:p w:rsidR="007C6728" w:rsidRDefault="007C6728" w:rsidP="00547B66">
      <w:pPr>
        <w:rPr>
          <w:rFonts w:ascii="Gill Sans MT" w:hAnsi="Gill Sans MT" w:cs="Calibri"/>
        </w:rPr>
      </w:pPr>
    </w:p>
    <w:p w:rsidR="007C6728" w:rsidRDefault="007C6728" w:rsidP="00547B66">
      <w:pPr>
        <w:rPr>
          <w:rFonts w:ascii="Gill Sans MT" w:hAnsi="Gill Sans MT" w:cs="Calibri"/>
        </w:rPr>
      </w:pPr>
    </w:p>
    <w:p w:rsidR="00547B66" w:rsidRPr="00465F0A" w:rsidRDefault="007C7E42" w:rsidP="00547B66">
      <w:pPr>
        <w:rPr>
          <w:rFonts w:ascii="Gill Sans MT" w:hAnsi="Gill Sans MT" w:cs="Calibri"/>
          <w:caps/>
        </w:rPr>
      </w:pPr>
      <w:r>
        <w:rPr>
          <w:rFonts w:ascii="Gill Sans MT" w:hAnsi="Gill Sans MT" w:cs="Calibri"/>
        </w:rPr>
        <w:lastRenderedPageBreak/>
        <w:t>I</w:t>
      </w:r>
      <w:r w:rsidR="00547B66" w:rsidRPr="00465F0A">
        <w:rPr>
          <w:rFonts w:ascii="Gill Sans MT" w:hAnsi="Gill Sans MT" w:cs="Calibri"/>
        </w:rPr>
        <w:t xml:space="preserve">ntegration among criminal justice agencies is </w:t>
      </w:r>
      <w:r w:rsidR="00547B66" w:rsidRPr="007C6728">
        <w:rPr>
          <w:rFonts w:ascii="Gill Sans MT" w:hAnsi="Gill Sans MT" w:cs="Calibri"/>
        </w:rPr>
        <w:t xml:space="preserve">not </w:t>
      </w:r>
      <w:r w:rsidR="00547B66" w:rsidRPr="00465F0A">
        <w:rPr>
          <w:rFonts w:ascii="Gill Sans MT" w:hAnsi="Gill Sans MT" w:cs="Calibri"/>
        </w:rPr>
        <w:t>an easy task</w:t>
      </w:r>
      <w:r w:rsidR="000C5335" w:rsidRPr="00465F0A">
        <w:rPr>
          <w:rFonts w:ascii="Gill Sans MT" w:hAnsi="Gill Sans MT" w:cs="Calibri"/>
        </w:rPr>
        <w:t xml:space="preserve"> and </w:t>
      </w:r>
      <w:r w:rsidR="00547B66" w:rsidRPr="00465F0A">
        <w:rPr>
          <w:rFonts w:ascii="Gill Sans MT" w:hAnsi="Gill Sans MT" w:cs="Calibri"/>
        </w:rPr>
        <w:t xml:space="preserve">does not occur with a simple push of a button. There is no established product or service that can be purchased to make integration occur easily. There are significant differences among the </w:t>
      </w:r>
      <w:r w:rsidR="006524D3">
        <w:rPr>
          <w:rFonts w:ascii="Gill Sans MT" w:hAnsi="Gill Sans MT" w:cs="Calibri"/>
        </w:rPr>
        <w:t>criminal justice</w:t>
      </w:r>
      <w:r w:rsidR="00645497" w:rsidRPr="00465F0A">
        <w:rPr>
          <w:rFonts w:ascii="Gill Sans MT" w:hAnsi="Gill Sans MT" w:cs="Calibri"/>
        </w:rPr>
        <w:t xml:space="preserve"> </w:t>
      </w:r>
      <w:r w:rsidR="00547B66" w:rsidRPr="00465F0A">
        <w:rPr>
          <w:rFonts w:ascii="Gill Sans MT" w:hAnsi="Gill Sans MT" w:cs="Calibri"/>
        </w:rPr>
        <w:t>agencies</w:t>
      </w:r>
      <w:r w:rsidR="006524D3">
        <w:rPr>
          <w:rFonts w:ascii="Gill Sans MT" w:hAnsi="Gill Sans MT" w:cs="Calibri"/>
        </w:rPr>
        <w:t>.</w:t>
      </w:r>
      <w:r w:rsidR="00547B66" w:rsidRPr="00465F0A">
        <w:rPr>
          <w:rFonts w:ascii="Gill Sans MT" w:hAnsi="Gill Sans MT" w:cs="Calibri"/>
        </w:rPr>
        <w:t xml:space="preserve">  </w:t>
      </w:r>
      <w:r w:rsidR="006524D3">
        <w:rPr>
          <w:rFonts w:ascii="Gill Sans MT" w:hAnsi="Gill Sans MT" w:cs="Calibri"/>
        </w:rPr>
        <w:t>C</w:t>
      </w:r>
      <w:r w:rsidR="00547B66" w:rsidRPr="00465F0A">
        <w:rPr>
          <w:rFonts w:ascii="Gill Sans MT" w:hAnsi="Gill Sans MT" w:cs="Calibri"/>
        </w:rPr>
        <w:t>omputer systems of the numerous municipal, state, and federal agencies vary from simplistic to complex systems</w:t>
      </w:r>
      <w:r w:rsidR="009733A3" w:rsidRPr="00465F0A">
        <w:rPr>
          <w:rFonts w:ascii="Gill Sans MT" w:hAnsi="Gill Sans MT" w:cs="Calibri"/>
        </w:rPr>
        <w:t xml:space="preserve">, </w:t>
      </w:r>
      <w:r w:rsidR="00547B66" w:rsidRPr="00465F0A">
        <w:rPr>
          <w:rFonts w:ascii="Gill Sans MT" w:hAnsi="Gill Sans MT" w:cs="Calibri"/>
        </w:rPr>
        <w:t xml:space="preserve">old </w:t>
      </w:r>
      <w:r w:rsidR="00645497" w:rsidRPr="00465F0A">
        <w:rPr>
          <w:rFonts w:ascii="Gill Sans MT" w:hAnsi="Gill Sans MT" w:cs="Calibri"/>
        </w:rPr>
        <w:t>to current and u</w:t>
      </w:r>
      <w:r w:rsidR="00547B66" w:rsidRPr="00465F0A">
        <w:rPr>
          <w:rFonts w:ascii="Gill Sans MT" w:hAnsi="Gill Sans MT" w:cs="Calibri"/>
        </w:rPr>
        <w:t>p-to-date systems. In order to continue toward the goal of integration, it is important to identify needs, prioritize projects, establish a plan, and link systems to enable them to communicate at</w:t>
      </w:r>
      <w:r w:rsidR="00547B66" w:rsidRPr="00EA4627">
        <w:rPr>
          <w:rFonts w:ascii="Gill Sans MT" w:hAnsi="Gill Sans MT" w:cs="Calibri"/>
        </w:rPr>
        <w:t xml:space="preserve"> various</w:t>
      </w:r>
      <w:r w:rsidR="00547B66" w:rsidRPr="00465F0A">
        <w:rPr>
          <w:rFonts w:ascii="Gill Sans MT" w:hAnsi="Gill Sans MT" w:cs="Calibri"/>
        </w:rPr>
        <w:t xml:space="preserve"> critical exchange points. This process allows the individual criminal justice agency to maintain their own data security and determine which data items are shared electronically, as well as with whom and when. </w:t>
      </w:r>
    </w:p>
    <w:p w:rsidR="00851BE0" w:rsidRPr="00B32DDA" w:rsidRDefault="00851BE0" w:rsidP="00851BE0">
      <w:pPr>
        <w:pStyle w:val="BodyText"/>
        <w:tabs>
          <w:tab w:val="left" w:pos="9900"/>
        </w:tabs>
        <w:ind w:right="36"/>
        <w:rPr>
          <w:rFonts w:ascii="Gill Sans MT" w:hAnsi="Gill Sans MT"/>
          <w:b/>
          <w:highlight w:val="lightGray"/>
          <w:u w:val="single"/>
        </w:rPr>
      </w:pPr>
    </w:p>
    <w:p w:rsidR="00423965" w:rsidRPr="00465F0A" w:rsidRDefault="006524D3" w:rsidP="00423965">
      <w:pPr>
        <w:rPr>
          <w:rFonts w:ascii="Gill Sans MT" w:hAnsi="Gill Sans MT" w:cs="Calibri"/>
        </w:rPr>
      </w:pPr>
      <w:r>
        <w:rPr>
          <w:rFonts w:ascii="Gill Sans MT" w:hAnsi="Gill Sans MT" w:cs="Calibri"/>
        </w:rPr>
        <w:t xml:space="preserve">More than ever, </w:t>
      </w:r>
      <w:r w:rsidR="00423965" w:rsidRPr="00465F0A">
        <w:rPr>
          <w:rFonts w:ascii="Gill Sans MT" w:hAnsi="Gill Sans MT" w:cs="Calibri"/>
        </w:rPr>
        <w:t xml:space="preserve">Oklahoma is focused on developing an integrated </w:t>
      </w:r>
      <w:r>
        <w:rPr>
          <w:rFonts w:ascii="Gill Sans MT" w:hAnsi="Gill Sans MT" w:cs="Calibri"/>
        </w:rPr>
        <w:t xml:space="preserve">criminal </w:t>
      </w:r>
      <w:r w:rsidR="007C6728">
        <w:rPr>
          <w:rFonts w:ascii="Gill Sans MT" w:hAnsi="Gill Sans MT" w:cs="Calibri"/>
        </w:rPr>
        <w:t xml:space="preserve">justice </w:t>
      </w:r>
      <w:r w:rsidR="006B2C10" w:rsidRPr="00465F0A">
        <w:rPr>
          <w:rFonts w:ascii="Gill Sans MT" w:hAnsi="Gill Sans MT" w:cs="Calibri"/>
        </w:rPr>
        <w:t>system</w:t>
      </w:r>
      <w:r w:rsidR="00423965" w:rsidRPr="00465F0A">
        <w:rPr>
          <w:rFonts w:ascii="Gill Sans MT" w:hAnsi="Gill Sans MT" w:cs="Calibri"/>
        </w:rPr>
        <w:t>.</w:t>
      </w:r>
      <w:r w:rsidR="006B2C10">
        <w:rPr>
          <w:rFonts w:ascii="Gill Sans MT" w:hAnsi="Gill Sans MT" w:cs="Calibri"/>
        </w:rPr>
        <w:t xml:space="preserve">  Officials continue to place an emphasis on the integration of data systems used by criminal justice agencies. </w:t>
      </w:r>
      <w:r w:rsidR="00423965" w:rsidRPr="00465F0A">
        <w:rPr>
          <w:rFonts w:ascii="Gill Sans MT" w:hAnsi="Gill Sans MT" w:cs="Calibri"/>
        </w:rPr>
        <w:t xml:space="preserve"> </w:t>
      </w:r>
      <w:r w:rsidR="001B0D95" w:rsidRPr="00465F0A">
        <w:rPr>
          <w:rFonts w:ascii="Gill Sans MT" w:hAnsi="Gill Sans MT" w:cs="Calibri"/>
        </w:rPr>
        <w:t xml:space="preserve">An increasing emphasis </w:t>
      </w:r>
      <w:r w:rsidR="009733A3" w:rsidRPr="00465F0A">
        <w:rPr>
          <w:rFonts w:ascii="Gill Sans MT" w:hAnsi="Gill Sans MT" w:cs="Calibri"/>
        </w:rPr>
        <w:t>has been placed on th</w:t>
      </w:r>
      <w:r w:rsidR="00423965" w:rsidRPr="00465F0A">
        <w:rPr>
          <w:rFonts w:ascii="Gill Sans MT" w:hAnsi="Gill Sans MT" w:cs="Calibri"/>
        </w:rPr>
        <w:t xml:space="preserve">e integration of data among agencies. It is recognized that the lack of access to criminal history records information, the untimely reporting of disposition data, and the lack of complete criminal history records only serves to negatively impact public safety as well as public safety professionals. Today, the technology currently exists to eliminate these gaps. </w:t>
      </w:r>
    </w:p>
    <w:p w:rsidR="00423965" w:rsidRPr="00465F0A" w:rsidRDefault="00423965" w:rsidP="00423965">
      <w:pPr>
        <w:rPr>
          <w:rFonts w:ascii="Gill Sans MT" w:hAnsi="Gill Sans MT" w:cs="Calibri"/>
        </w:rPr>
      </w:pPr>
    </w:p>
    <w:p w:rsidR="00423965" w:rsidRPr="00465F0A" w:rsidRDefault="00465F0A" w:rsidP="00423965">
      <w:pPr>
        <w:pStyle w:val="BodyTextIndent2"/>
        <w:ind w:firstLine="0"/>
        <w:rPr>
          <w:rFonts w:ascii="Gill Sans MT" w:hAnsi="Gill Sans MT" w:cs="Calibri"/>
        </w:rPr>
      </w:pPr>
      <w:r w:rsidRPr="00F21788">
        <w:rPr>
          <w:rFonts w:ascii="Gill Sans MT" w:hAnsi="Gill Sans MT" w:cs="Calibri"/>
        </w:rPr>
        <w:t>T</w:t>
      </w:r>
      <w:r w:rsidR="00423965" w:rsidRPr="00F21788">
        <w:rPr>
          <w:rFonts w:ascii="Gill Sans MT" w:hAnsi="Gill Sans MT" w:cs="Calibri"/>
        </w:rPr>
        <w:t xml:space="preserve">he Criminal Justice Information Sharing (CJIS) Task Force, a subcommittee of the JAG Board, </w:t>
      </w:r>
      <w:r w:rsidRPr="00F21788">
        <w:rPr>
          <w:rFonts w:ascii="Gill Sans MT" w:hAnsi="Gill Sans MT" w:cs="Calibri"/>
        </w:rPr>
        <w:t>recently</w:t>
      </w:r>
      <w:r w:rsidR="009733A3" w:rsidRPr="00F21788">
        <w:rPr>
          <w:rFonts w:ascii="Gill Sans MT" w:hAnsi="Gill Sans MT" w:cs="Calibri"/>
        </w:rPr>
        <w:t xml:space="preserve"> finalize</w:t>
      </w:r>
      <w:r w:rsidRPr="00F21788">
        <w:rPr>
          <w:rFonts w:ascii="Gill Sans MT" w:hAnsi="Gill Sans MT" w:cs="Calibri"/>
        </w:rPr>
        <w:t>d the 2015-2016</w:t>
      </w:r>
      <w:r w:rsidR="00423965" w:rsidRPr="00F21788">
        <w:rPr>
          <w:rFonts w:ascii="Gill Sans MT" w:hAnsi="Gill Sans MT" w:cs="Calibri"/>
        </w:rPr>
        <w:t xml:space="preserve"> Criminal History Information Improvement Plan.</w:t>
      </w:r>
      <w:r w:rsidR="009733A3" w:rsidRPr="00F21788">
        <w:rPr>
          <w:rFonts w:ascii="Gill Sans MT" w:hAnsi="Gill Sans MT" w:cs="Calibri"/>
        </w:rPr>
        <w:t xml:space="preserve"> </w:t>
      </w:r>
      <w:r w:rsidR="00423965" w:rsidRPr="00F21788">
        <w:rPr>
          <w:rFonts w:ascii="Gill Sans MT" w:hAnsi="Gill Sans MT" w:cs="Calibri"/>
        </w:rPr>
        <w:t xml:space="preserve">The mission of the CJIS Task Force is to improve public safety and the </w:t>
      </w:r>
      <w:r w:rsidR="007C6728">
        <w:rPr>
          <w:rFonts w:ascii="Gill Sans MT" w:hAnsi="Gill Sans MT" w:cs="Calibri"/>
        </w:rPr>
        <w:t xml:space="preserve">criminal justice system </w:t>
      </w:r>
      <w:r w:rsidR="00423965" w:rsidRPr="00F21788">
        <w:rPr>
          <w:rFonts w:ascii="Gill Sans MT" w:hAnsi="Gill Sans MT" w:cs="Calibri"/>
        </w:rPr>
        <w:t>by providing continued leadership and guidance in the evolving efforts to collect, disseminate, and integrate accurate, timely, and complete criminal history and sex offender record</w:t>
      </w:r>
      <w:r w:rsidR="00645497" w:rsidRPr="00F21788">
        <w:rPr>
          <w:rFonts w:ascii="Gill Sans MT" w:hAnsi="Gill Sans MT" w:cs="Calibri"/>
        </w:rPr>
        <w:t>s</w:t>
      </w:r>
      <w:r w:rsidR="00423965" w:rsidRPr="00F21788">
        <w:rPr>
          <w:rFonts w:ascii="Gill Sans MT" w:hAnsi="Gill Sans MT" w:cs="Calibri"/>
        </w:rPr>
        <w:t xml:space="preserve"> in Oklahoma.</w:t>
      </w:r>
      <w:r w:rsidR="00423965" w:rsidRPr="00465F0A">
        <w:rPr>
          <w:rFonts w:ascii="Gill Sans MT" w:hAnsi="Gill Sans MT" w:cs="Calibri"/>
        </w:rPr>
        <w:t xml:space="preserve"> </w:t>
      </w:r>
    </w:p>
    <w:p w:rsidR="00465F0A" w:rsidRDefault="00465F0A" w:rsidP="00851BE0">
      <w:pPr>
        <w:pStyle w:val="BodyText"/>
        <w:tabs>
          <w:tab w:val="left" w:pos="9900"/>
        </w:tabs>
        <w:ind w:right="36"/>
        <w:rPr>
          <w:rFonts w:ascii="Gill Sans MT" w:hAnsi="Gill Sans MT"/>
          <w:i w:val="0"/>
        </w:rPr>
      </w:pPr>
    </w:p>
    <w:p w:rsidR="00423965" w:rsidRDefault="009733A3" w:rsidP="00851BE0">
      <w:pPr>
        <w:pStyle w:val="BodyText"/>
        <w:tabs>
          <w:tab w:val="left" w:pos="9900"/>
        </w:tabs>
        <w:ind w:right="36"/>
        <w:rPr>
          <w:rFonts w:ascii="Gill Sans MT" w:hAnsi="Gill Sans MT"/>
          <w:i w:val="0"/>
        </w:rPr>
      </w:pPr>
      <w:r w:rsidRPr="00465F0A">
        <w:rPr>
          <w:rFonts w:ascii="Gill Sans MT" w:hAnsi="Gill Sans MT"/>
          <w:i w:val="0"/>
        </w:rPr>
        <w:t xml:space="preserve">The CJIS Task Force </w:t>
      </w:r>
      <w:r w:rsidR="00423965" w:rsidRPr="00465F0A">
        <w:rPr>
          <w:rFonts w:ascii="Gill Sans MT" w:hAnsi="Gill Sans MT"/>
          <w:i w:val="0"/>
        </w:rPr>
        <w:t>has identified the following goals</w:t>
      </w:r>
      <w:r w:rsidR="00645497" w:rsidRPr="00465F0A">
        <w:rPr>
          <w:rFonts w:ascii="Gill Sans MT" w:hAnsi="Gill Sans MT"/>
          <w:i w:val="0"/>
        </w:rPr>
        <w:t xml:space="preserve"> and objectives. </w:t>
      </w:r>
      <w:r w:rsidR="001B0D95" w:rsidRPr="00465F0A">
        <w:rPr>
          <w:rFonts w:ascii="Gill Sans MT" w:hAnsi="Gill Sans MT"/>
          <w:i w:val="0"/>
        </w:rPr>
        <w:t xml:space="preserve"> </w:t>
      </w:r>
      <w:r w:rsidR="00423965" w:rsidRPr="00465F0A">
        <w:rPr>
          <w:rFonts w:ascii="Gill Sans MT" w:hAnsi="Gill Sans MT"/>
          <w:i w:val="0"/>
        </w:rPr>
        <w:t xml:space="preserve"> </w:t>
      </w:r>
    </w:p>
    <w:p w:rsidR="005C2257" w:rsidRPr="00465F0A" w:rsidRDefault="005C2257" w:rsidP="00851BE0">
      <w:pPr>
        <w:pStyle w:val="BodyText"/>
        <w:tabs>
          <w:tab w:val="left" w:pos="9900"/>
        </w:tabs>
        <w:ind w:right="36"/>
        <w:rPr>
          <w:rFonts w:ascii="Gill Sans MT" w:hAnsi="Gill Sans MT"/>
          <w:i w:val="0"/>
        </w:rPr>
      </w:pPr>
    </w:p>
    <w:p w:rsidR="00465F0A" w:rsidRPr="00465F0A" w:rsidRDefault="00465F0A" w:rsidP="00465F0A">
      <w:pPr>
        <w:jc w:val="center"/>
        <w:rPr>
          <w:rFonts w:ascii="Calibri" w:hAnsi="Calibri" w:cs="Calibri"/>
          <w:b/>
          <w:u w:val="single"/>
        </w:rPr>
      </w:pPr>
    </w:p>
    <w:tbl>
      <w:tblPr>
        <w:tblW w:w="100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997"/>
        <w:gridCol w:w="1247"/>
        <w:gridCol w:w="1603"/>
        <w:gridCol w:w="1161"/>
      </w:tblGrid>
      <w:tr w:rsidR="00465F0A" w:rsidRPr="00465F0A" w:rsidTr="009318BB">
        <w:tc>
          <w:tcPr>
            <w:tcW w:w="5997" w:type="dxa"/>
            <w:tcBorders>
              <w:top w:val="single" w:sz="8" w:space="0" w:color="4F81BD"/>
              <w:left w:val="single" w:sz="8" w:space="0" w:color="4F81BD"/>
              <w:bottom w:val="single" w:sz="18" w:space="0" w:color="4F81BD"/>
              <w:right w:val="single" w:sz="8" w:space="0" w:color="4F81BD"/>
            </w:tcBorders>
            <w:shd w:val="clear" w:color="auto" w:fill="auto"/>
          </w:tcPr>
          <w:p w:rsidR="00465F0A" w:rsidRPr="002357C1" w:rsidRDefault="00465F0A" w:rsidP="002357C1">
            <w:pPr>
              <w:jc w:val="center"/>
              <w:rPr>
                <w:rFonts w:ascii="Calibri" w:hAnsi="Calibri" w:cs="Calibri"/>
                <w:bCs/>
              </w:rPr>
            </w:pPr>
            <w:r w:rsidRPr="002357C1">
              <w:rPr>
                <w:rFonts w:ascii="Calibri" w:hAnsi="Calibri" w:cs="Calibri"/>
                <w:b/>
                <w:bCs/>
              </w:rPr>
              <w:t>Goals</w:t>
            </w:r>
          </w:p>
        </w:tc>
        <w:tc>
          <w:tcPr>
            <w:tcW w:w="1247" w:type="dxa"/>
            <w:tcBorders>
              <w:top w:val="single" w:sz="8" w:space="0" w:color="4F81BD"/>
              <w:left w:val="single" w:sz="8" w:space="0" w:color="4F81BD"/>
              <w:bottom w:val="single" w:sz="18" w:space="0" w:color="4F81BD"/>
              <w:right w:val="single" w:sz="8" w:space="0" w:color="4F81BD"/>
            </w:tcBorders>
            <w:shd w:val="clear" w:color="auto" w:fill="auto"/>
          </w:tcPr>
          <w:p w:rsidR="00465F0A" w:rsidRPr="002357C1" w:rsidRDefault="00465F0A" w:rsidP="002357C1">
            <w:pPr>
              <w:jc w:val="center"/>
              <w:rPr>
                <w:rFonts w:ascii="Calibri" w:hAnsi="Calibri" w:cs="Calibri"/>
                <w:bCs/>
              </w:rPr>
            </w:pPr>
            <w:r w:rsidRPr="002357C1">
              <w:rPr>
                <w:rFonts w:ascii="Calibri" w:hAnsi="Calibri" w:cs="Calibri"/>
                <w:b/>
                <w:bCs/>
              </w:rPr>
              <w:t>High Priority</w:t>
            </w:r>
          </w:p>
        </w:tc>
        <w:tc>
          <w:tcPr>
            <w:tcW w:w="1603" w:type="dxa"/>
            <w:tcBorders>
              <w:top w:val="single" w:sz="8" w:space="0" w:color="4F81BD"/>
              <w:left w:val="single" w:sz="8" w:space="0" w:color="4F81BD"/>
              <w:bottom w:val="single" w:sz="18" w:space="0" w:color="4F81BD"/>
              <w:right w:val="single" w:sz="8" w:space="0" w:color="4F81BD"/>
            </w:tcBorders>
            <w:shd w:val="clear" w:color="auto" w:fill="auto"/>
          </w:tcPr>
          <w:p w:rsidR="00465F0A" w:rsidRPr="002357C1" w:rsidRDefault="00465F0A" w:rsidP="002357C1">
            <w:pPr>
              <w:jc w:val="center"/>
              <w:rPr>
                <w:rFonts w:ascii="Calibri" w:hAnsi="Calibri" w:cs="Calibri"/>
                <w:bCs/>
              </w:rPr>
            </w:pPr>
            <w:r w:rsidRPr="002357C1">
              <w:rPr>
                <w:rFonts w:ascii="Calibri" w:hAnsi="Calibri" w:cs="Calibri"/>
                <w:b/>
                <w:bCs/>
              </w:rPr>
              <w:t>Moderate Priority</w:t>
            </w:r>
          </w:p>
        </w:tc>
        <w:tc>
          <w:tcPr>
            <w:tcW w:w="1161" w:type="dxa"/>
            <w:tcBorders>
              <w:top w:val="single" w:sz="8" w:space="0" w:color="4F81BD"/>
              <w:left w:val="single" w:sz="8" w:space="0" w:color="4F81BD"/>
              <w:bottom w:val="single" w:sz="18" w:space="0" w:color="4F81BD"/>
              <w:right w:val="single" w:sz="8" w:space="0" w:color="4F81BD"/>
            </w:tcBorders>
            <w:shd w:val="clear" w:color="auto" w:fill="auto"/>
          </w:tcPr>
          <w:p w:rsidR="00465F0A" w:rsidRPr="002357C1" w:rsidRDefault="00465F0A" w:rsidP="002357C1">
            <w:pPr>
              <w:jc w:val="center"/>
              <w:rPr>
                <w:rFonts w:ascii="Calibri" w:hAnsi="Calibri" w:cs="Calibri"/>
                <w:bCs/>
              </w:rPr>
            </w:pPr>
            <w:r w:rsidRPr="002357C1">
              <w:rPr>
                <w:rFonts w:ascii="Calibri" w:hAnsi="Calibri" w:cs="Calibri"/>
                <w:b/>
                <w:bCs/>
              </w:rPr>
              <w:t>Low Priority</w:t>
            </w:r>
          </w:p>
        </w:tc>
      </w:tr>
      <w:tr w:rsidR="00465F0A" w:rsidRPr="002357C1" w:rsidTr="009318BB">
        <w:trPr>
          <w:trHeight w:val="1268"/>
        </w:trPr>
        <w:tc>
          <w:tcPr>
            <w:tcW w:w="5997" w:type="dxa"/>
            <w:tcBorders>
              <w:top w:val="single" w:sz="18" w:space="0" w:color="4F81BD"/>
              <w:left w:val="single" w:sz="8" w:space="0" w:color="4F81BD"/>
              <w:bottom w:val="single" w:sz="8" w:space="0" w:color="4F81BD"/>
              <w:right w:val="single" w:sz="8" w:space="0" w:color="4F81BD"/>
            </w:tcBorders>
            <w:shd w:val="clear" w:color="auto" w:fill="auto"/>
          </w:tcPr>
          <w:p w:rsidR="00465F0A" w:rsidRPr="002357C1" w:rsidRDefault="00465F0A" w:rsidP="00B151FD">
            <w:pPr>
              <w:numPr>
                <w:ilvl w:val="0"/>
                <w:numId w:val="23"/>
              </w:numPr>
              <w:tabs>
                <w:tab w:val="left" w:pos="720"/>
              </w:tabs>
              <w:rPr>
                <w:rFonts w:ascii="Calibri" w:hAnsi="Calibri" w:cs="Calibri"/>
                <w:b/>
                <w:bCs/>
              </w:rPr>
            </w:pPr>
            <w:r w:rsidRPr="002357C1">
              <w:rPr>
                <w:rFonts w:ascii="Calibri" w:hAnsi="Calibri" w:cs="Calibri"/>
                <w:b/>
                <w:bCs/>
              </w:rPr>
              <w:t xml:space="preserve">Support the Administrative Office of the Courts case management consolidation initiative which will improve the reporting of disposition data and establish interface exchanges. </w:t>
            </w:r>
          </w:p>
        </w:tc>
        <w:tc>
          <w:tcPr>
            <w:tcW w:w="1247" w:type="dxa"/>
            <w:tcBorders>
              <w:top w:val="single" w:sz="18" w:space="0" w:color="4F81BD"/>
              <w:left w:val="single" w:sz="8" w:space="0" w:color="4F81BD"/>
              <w:bottom w:val="single" w:sz="8" w:space="0" w:color="4F81BD"/>
              <w:right w:val="single" w:sz="8" w:space="0" w:color="4F81BD"/>
            </w:tcBorders>
            <w:shd w:val="clear" w:color="auto" w:fill="auto"/>
          </w:tcPr>
          <w:p w:rsidR="00465F0A" w:rsidRPr="002357C1" w:rsidRDefault="00465F0A" w:rsidP="002357C1">
            <w:pPr>
              <w:jc w:val="center"/>
              <w:rPr>
                <w:rFonts w:ascii="Calibri" w:hAnsi="Calibri" w:cs="Calibri"/>
                <w:highlight w:val="lightGray"/>
              </w:rPr>
            </w:pPr>
            <w:r w:rsidRPr="002357C1">
              <w:rPr>
                <w:rFonts w:ascii="Calibri" w:hAnsi="Calibri" w:cs="Calibri"/>
              </w:rPr>
              <w:t>X</w:t>
            </w:r>
          </w:p>
        </w:tc>
        <w:tc>
          <w:tcPr>
            <w:tcW w:w="1603" w:type="dxa"/>
            <w:tcBorders>
              <w:top w:val="single" w:sz="18" w:space="0" w:color="4F81BD"/>
              <w:left w:val="single" w:sz="8" w:space="0" w:color="4F81BD"/>
              <w:bottom w:val="single" w:sz="8" w:space="0" w:color="4F81BD"/>
              <w:right w:val="single" w:sz="8" w:space="0" w:color="4F81BD"/>
            </w:tcBorders>
            <w:shd w:val="clear" w:color="auto" w:fill="auto"/>
          </w:tcPr>
          <w:p w:rsidR="00465F0A" w:rsidRPr="002357C1" w:rsidRDefault="00465F0A" w:rsidP="002357C1">
            <w:pPr>
              <w:jc w:val="center"/>
              <w:rPr>
                <w:rFonts w:ascii="Calibri" w:hAnsi="Calibri" w:cs="Calibri"/>
              </w:rPr>
            </w:pPr>
          </w:p>
        </w:tc>
        <w:tc>
          <w:tcPr>
            <w:tcW w:w="1161" w:type="dxa"/>
            <w:tcBorders>
              <w:top w:val="single" w:sz="18" w:space="0" w:color="4F81BD"/>
              <w:left w:val="single" w:sz="8" w:space="0" w:color="4F81BD"/>
              <w:bottom w:val="single" w:sz="8" w:space="0" w:color="4F81BD"/>
              <w:right w:val="single" w:sz="8" w:space="0" w:color="4F81BD"/>
            </w:tcBorders>
            <w:shd w:val="clear" w:color="auto" w:fill="auto"/>
          </w:tcPr>
          <w:p w:rsidR="00465F0A" w:rsidRPr="002357C1" w:rsidRDefault="00465F0A" w:rsidP="002357C1">
            <w:pPr>
              <w:jc w:val="center"/>
              <w:rPr>
                <w:rFonts w:ascii="Calibri" w:hAnsi="Calibri" w:cs="Calibri"/>
              </w:rPr>
            </w:pPr>
          </w:p>
        </w:tc>
      </w:tr>
      <w:tr w:rsidR="003F7A10" w:rsidRPr="00465F0A" w:rsidTr="00217149">
        <w:tc>
          <w:tcPr>
            <w:tcW w:w="5997" w:type="dxa"/>
            <w:tcBorders>
              <w:top w:val="single" w:sz="8" w:space="0" w:color="4F81BD"/>
              <w:left w:val="single" w:sz="8" w:space="0" w:color="4F81BD"/>
              <w:bottom w:val="single" w:sz="8" w:space="0" w:color="4F81BD"/>
              <w:right w:val="single" w:sz="8" w:space="0" w:color="4F81BD"/>
            </w:tcBorders>
            <w:shd w:val="clear" w:color="auto" w:fill="D3DFEE"/>
          </w:tcPr>
          <w:p w:rsidR="003F7A10" w:rsidRPr="009318BB" w:rsidRDefault="003F7A10" w:rsidP="00B151FD">
            <w:pPr>
              <w:numPr>
                <w:ilvl w:val="0"/>
                <w:numId w:val="23"/>
              </w:numPr>
              <w:rPr>
                <w:rFonts w:ascii="Calibri" w:hAnsi="Calibri" w:cs="Calibri"/>
                <w:b/>
                <w:bCs/>
              </w:rPr>
            </w:pPr>
            <w:r w:rsidRPr="009318BB">
              <w:rPr>
                <w:rFonts w:ascii="Calibri" w:hAnsi="Calibri" w:cs="Calibri"/>
                <w:b/>
                <w:bCs/>
              </w:rPr>
              <w:t>Improve arrest record automation and fingerprint   data submissions, including the collection of missing disposition records and ensuring that Sheriff’s departments throughout the state have a Livescan which electronically reports to the repository.</w:t>
            </w:r>
          </w:p>
        </w:tc>
        <w:tc>
          <w:tcPr>
            <w:tcW w:w="1247" w:type="dxa"/>
            <w:tcBorders>
              <w:top w:val="single" w:sz="8" w:space="0" w:color="4F81BD"/>
              <w:left w:val="single" w:sz="8" w:space="0" w:color="4F81BD"/>
              <w:bottom w:val="single" w:sz="8" w:space="0" w:color="4F81BD"/>
              <w:right w:val="single" w:sz="8" w:space="0" w:color="4F81BD"/>
            </w:tcBorders>
            <w:shd w:val="clear" w:color="auto" w:fill="D3DFEE"/>
          </w:tcPr>
          <w:p w:rsidR="003F7A10" w:rsidRPr="009318BB" w:rsidRDefault="003F7A10" w:rsidP="002357C1">
            <w:pPr>
              <w:jc w:val="center"/>
              <w:rPr>
                <w:rFonts w:ascii="Calibri" w:hAnsi="Calibri" w:cs="Calibri"/>
                <w:b/>
              </w:rPr>
            </w:pPr>
            <w:r w:rsidRPr="009318BB">
              <w:rPr>
                <w:rFonts w:ascii="Calibri" w:hAnsi="Calibri" w:cs="Calibri"/>
              </w:rPr>
              <w:t>X</w:t>
            </w:r>
          </w:p>
        </w:tc>
        <w:tc>
          <w:tcPr>
            <w:tcW w:w="1603" w:type="dxa"/>
            <w:tcBorders>
              <w:top w:val="single" w:sz="8" w:space="0" w:color="4F81BD"/>
              <w:left w:val="single" w:sz="8" w:space="0" w:color="4F81BD"/>
              <w:bottom w:val="single" w:sz="8" w:space="0" w:color="4F81BD"/>
              <w:right w:val="single" w:sz="8" w:space="0" w:color="4F81BD"/>
            </w:tcBorders>
            <w:shd w:val="clear" w:color="auto" w:fill="D3DFEE"/>
          </w:tcPr>
          <w:p w:rsidR="003F7A10" w:rsidRPr="009318BB" w:rsidRDefault="003F7A10" w:rsidP="002357C1">
            <w:pPr>
              <w:jc w:val="center"/>
              <w:rPr>
                <w:rFonts w:ascii="Calibri" w:hAnsi="Calibri" w:cs="Calibri"/>
                <w:b/>
              </w:rPr>
            </w:pPr>
          </w:p>
        </w:tc>
        <w:tc>
          <w:tcPr>
            <w:tcW w:w="1161" w:type="dxa"/>
            <w:tcBorders>
              <w:top w:val="single" w:sz="8" w:space="0" w:color="4F81BD"/>
              <w:left w:val="single" w:sz="8" w:space="0" w:color="4F81BD"/>
              <w:bottom w:val="single" w:sz="8" w:space="0" w:color="4F81BD"/>
              <w:right w:val="single" w:sz="8" w:space="0" w:color="4F81BD"/>
            </w:tcBorders>
            <w:shd w:val="clear" w:color="auto" w:fill="D3DFEE"/>
          </w:tcPr>
          <w:p w:rsidR="003F7A10" w:rsidRPr="009318BB" w:rsidRDefault="003F7A10" w:rsidP="002357C1">
            <w:pPr>
              <w:jc w:val="center"/>
              <w:rPr>
                <w:rFonts w:ascii="Calibri" w:hAnsi="Calibri" w:cs="Calibri"/>
                <w:b/>
              </w:rPr>
            </w:pPr>
          </w:p>
        </w:tc>
      </w:tr>
      <w:tr w:rsidR="003F7A10" w:rsidRPr="002357C1" w:rsidTr="00217149">
        <w:tc>
          <w:tcPr>
            <w:tcW w:w="599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Establish a statewide system for domestic violence protective orders.</w:t>
            </w:r>
          </w:p>
        </w:tc>
        <w:tc>
          <w:tcPr>
            <w:tcW w:w="124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c>
          <w:tcPr>
            <w:tcW w:w="1603"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r w:rsidRPr="002357C1">
              <w:rPr>
                <w:rFonts w:ascii="Calibri" w:hAnsi="Calibri" w:cs="Calibri"/>
              </w:rPr>
              <w:t>X</w:t>
            </w:r>
          </w:p>
        </w:tc>
        <w:tc>
          <w:tcPr>
            <w:tcW w:w="1161"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r>
      <w:tr w:rsidR="003F7A10" w:rsidRPr="00465F0A" w:rsidTr="00217149">
        <w:tc>
          <w:tcPr>
            <w:tcW w:w="599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 xml:space="preserve">Establish a statewide system for district court and municipal warrants. </w:t>
            </w:r>
          </w:p>
        </w:tc>
        <w:tc>
          <w:tcPr>
            <w:tcW w:w="124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c>
          <w:tcPr>
            <w:tcW w:w="1603"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r w:rsidRPr="002357C1">
              <w:rPr>
                <w:rFonts w:ascii="Calibri" w:hAnsi="Calibri" w:cs="Calibri"/>
              </w:rPr>
              <w:t>X</w:t>
            </w:r>
          </w:p>
        </w:tc>
        <w:tc>
          <w:tcPr>
            <w:tcW w:w="1161"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r>
      <w:tr w:rsidR="003F7A10" w:rsidRPr="002357C1" w:rsidTr="00217149">
        <w:tc>
          <w:tcPr>
            <w:tcW w:w="599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 xml:space="preserve">Increase participation in the </w:t>
            </w:r>
            <w:r w:rsidR="00D47D98">
              <w:rPr>
                <w:rFonts w:ascii="Calibri" w:hAnsi="Calibri" w:cs="Calibri"/>
                <w:b/>
                <w:bCs/>
              </w:rPr>
              <w:t>National Criminal Background Check System (</w:t>
            </w:r>
            <w:r w:rsidRPr="002357C1">
              <w:rPr>
                <w:rFonts w:ascii="Calibri" w:hAnsi="Calibri" w:cs="Calibri"/>
                <w:b/>
                <w:bCs/>
              </w:rPr>
              <w:t>NICS</w:t>
            </w:r>
            <w:r w:rsidR="00D47D98">
              <w:rPr>
                <w:rFonts w:ascii="Calibri" w:hAnsi="Calibri" w:cs="Calibri"/>
                <w:b/>
                <w:bCs/>
              </w:rPr>
              <w:t>)</w:t>
            </w:r>
            <w:r w:rsidRPr="002357C1">
              <w:rPr>
                <w:rFonts w:ascii="Calibri" w:hAnsi="Calibri" w:cs="Calibri"/>
                <w:b/>
                <w:bCs/>
              </w:rPr>
              <w:t xml:space="preserve"> reporting by passing state legislation which enables mental health records to be reported to NICS.</w:t>
            </w:r>
          </w:p>
        </w:tc>
        <w:tc>
          <w:tcPr>
            <w:tcW w:w="124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r w:rsidRPr="002357C1">
              <w:rPr>
                <w:rFonts w:ascii="Calibri" w:hAnsi="Calibri" w:cs="Calibri"/>
              </w:rPr>
              <w:t>X</w:t>
            </w:r>
          </w:p>
        </w:tc>
        <w:tc>
          <w:tcPr>
            <w:tcW w:w="1603"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c>
          <w:tcPr>
            <w:tcW w:w="1161"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r>
      <w:tr w:rsidR="003F7A10" w:rsidRPr="00465F0A" w:rsidTr="00217149">
        <w:tc>
          <w:tcPr>
            <w:tcW w:w="599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lastRenderedPageBreak/>
              <w:t>Update and enhance the adult and juvenile sex offender registries.</w:t>
            </w:r>
            <w:r w:rsidRPr="002357C1">
              <w:rPr>
                <w:rFonts w:ascii="Calibri" w:hAnsi="Calibri" w:cs="Calibri"/>
                <w:b/>
                <w:bCs/>
              </w:rPr>
              <w:tab/>
            </w:r>
          </w:p>
        </w:tc>
        <w:tc>
          <w:tcPr>
            <w:tcW w:w="124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c>
          <w:tcPr>
            <w:tcW w:w="1603"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r w:rsidRPr="002357C1">
              <w:rPr>
                <w:rFonts w:ascii="Calibri" w:hAnsi="Calibri" w:cs="Calibri"/>
              </w:rPr>
              <w:t>X</w:t>
            </w:r>
          </w:p>
        </w:tc>
        <w:tc>
          <w:tcPr>
            <w:tcW w:w="1161"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r>
      <w:tr w:rsidR="003F7A10" w:rsidRPr="002357C1" w:rsidTr="00217149">
        <w:tc>
          <w:tcPr>
            <w:tcW w:w="599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Formalize the process and utilization of the Methamphetamine Registry.</w:t>
            </w:r>
          </w:p>
        </w:tc>
        <w:tc>
          <w:tcPr>
            <w:tcW w:w="124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c>
          <w:tcPr>
            <w:tcW w:w="1603"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r w:rsidRPr="002357C1">
              <w:rPr>
                <w:rFonts w:ascii="Calibri" w:hAnsi="Calibri" w:cs="Calibri"/>
              </w:rPr>
              <w:t>X</w:t>
            </w:r>
          </w:p>
        </w:tc>
        <w:tc>
          <w:tcPr>
            <w:tcW w:w="1161"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r>
      <w:tr w:rsidR="003F7A10" w:rsidRPr="00465F0A" w:rsidTr="00217149">
        <w:tc>
          <w:tcPr>
            <w:tcW w:w="599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Continue to identify and implement data exchanges between criminal justice agencies, including the current exchanges identified by the Administrative Office of the Courts.</w:t>
            </w:r>
          </w:p>
        </w:tc>
        <w:tc>
          <w:tcPr>
            <w:tcW w:w="124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r w:rsidRPr="002357C1">
              <w:rPr>
                <w:rFonts w:ascii="Calibri" w:hAnsi="Calibri" w:cs="Calibri"/>
              </w:rPr>
              <w:t>X</w:t>
            </w:r>
          </w:p>
        </w:tc>
        <w:tc>
          <w:tcPr>
            <w:tcW w:w="1603"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c>
          <w:tcPr>
            <w:tcW w:w="1161"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r>
      <w:tr w:rsidR="003F7A10" w:rsidRPr="002357C1" w:rsidTr="00217149">
        <w:tc>
          <w:tcPr>
            <w:tcW w:w="599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Improve disposition records at the repository by automating the reporting of Oklahoma County criminal history data.</w:t>
            </w:r>
          </w:p>
        </w:tc>
        <w:tc>
          <w:tcPr>
            <w:tcW w:w="124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r w:rsidRPr="002357C1">
              <w:rPr>
                <w:rFonts w:ascii="Calibri" w:hAnsi="Calibri" w:cs="Calibri"/>
              </w:rPr>
              <w:t>X</w:t>
            </w:r>
          </w:p>
        </w:tc>
        <w:tc>
          <w:tcPr>
            <w:tcW w:w="1603"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c>
          <w:tcPr>
            <w:tcW w:w="1161"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r>
      <w:tr w:rsidR="003F7A10" w:rsidRPr="00465F0A" w:rsidTr="00217149">
        <w:tc>
          <w:tcPr>
            <w:tcW w:w="599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 xml:space="preserve">Improve the validation processes by Sheriff’s Office and Police Departments for the reporting of statewide warrants in </w:t>
            </w:r>
            <w:r w:rsidR="00D47D98">
              <w:rPr>
                <w:rFonts w:ascii="Calibri" w:hAnsi="Calibri" w:cs="Calibri"/>
                <w:b/>
                <w:bCs/>
              </w:rPr>
              <w:t>the National Crime Information Center (</w:t>
            </w:r>
            <w:r w:rsidRPr="002357C1">
              <w:rPr>
                <w:rFonts w:ascii="Calibri" w:hAnsi="Calibri" w:cs="Calibri"/>
                <w:b/>
                <w:bCs/>
              </w:rPr>
              <w:t>NCIC</w:t>
            </w:r>
            <w:r w:rsidR="00D47D98">
              <w:rPr>
                <w:rFonts w:ascii="Calibri" w:hAnsi="Calibri" w:cs="Calibri"/>
                <w:b/>
                <w:bCs/>
              </w:rPr>
              <w:t>)</w:t>
            </w:r>
            <w:r w:rsidRPr="002357C1">
              <w:rPr>
                <w:rFonts w:ascii="Calibri" w:hAnsi="Calibri" w:cs="Calibri"/>
                <w:b/>
                <w:bCs/>
              </w:rPr>
              <w:t>.</w:t>
            </w:r>
          </w:p>
        </w:tc>
        <w:tc>
          <w:tcPr>
            <w:tcW w:w="124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c>
          <w:tcPr>
            <w:tcW w:w="1603"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r w:rsidRPr="002357C1">
              <w:rPr>
                <w:rFonts w:ascii="Calibri" w:hAnsi="Calibri" w:cs="Calibri"/>
              </w:rPr>
              <w:t>X</w:t>
            </w:r>
          </w:p>
        </w:tc>
        <w:tc>
          <w:tcPr>
            <w:tcW w:w="1161"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r>
      <w:tr w:rsidR="003F7A10" w:rsidRPr="00465F0A" w:rsidTr="00217149">
        <w:tc>
          <w:tcPr>
            <w:tcW w:w="599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Reduce delays in processing traffic citations.</w:t>
            </w:r>
          </w:p>
        </w:tc>
        <w:tc>
          <w:tcPr>
            <w:tcW w:w="1247"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c>
          <w:tcPr>
            <w:tcW w:w="1603"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p>
        </w:tc>
        <w:tc>
          <w:tcPr>
            <w:tcW w:w="1161" w:type="dxa"/>
            <w:tcBorders>
              <w:top w:val="single" w:sz="8" w:space="0" w:color="4F81BD"/>
              <w:left w:val="single" w:sz="8" w:space="0" w:color="4F81BD"/>
              <w:bottom w:val="single" w:sz="8" w:space="0" w:color="4F81BD"/>
              <w:right w:val="single" w:sz="8" w:space="0" w:color="4F81BD"/>
            </w:tcBorders>
            <w:shd w:val="clear" w:color="auto" w:fill="auto"/>
          </w:tcPr>
          <w:p w:rsidR="003F7A10" w:rsidRPr="002357C1" w:rsidRDefault="003F7A10" w:rsidP="002357C1">
            <w:pPr>
              <w:jc w:val="center"/>
              <w:rPr>
                <w:rFonts w:ascii="Calibri" w:hAnsi="Calibri" w:cs="Calibri"/>
              </w:rPr>
            </w:pPr>
            <w:r w:rsidRPr="002357C1">
              <w:rPr>
                <w:rFonts w:ascii="Calibri" w:hAnsi="Calibri" w:cs="Calibri"/>
              </w:rPr>
              <w:t>X</w:t>
            </w:r>
          </w:p>
        </w:tc>
      </w:tr>
      <w:tr w:rsidR="003F7A10" w:rsidRPr="002357C1" w:rsidTr="00217149">
        <w:tc>
          <w:tcPr>
            <w:tcW w:w="599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B151FD">
            <w:pPr>
              <w:numPr>
                <w:ilvl w:val="0"/>
                <w:numId w:val="23"/>
              </w:numPr>
              <w:contextualSpacing/>
              <w:rPr>
                <w:rFonts w:ascii="Calibri" w:hAnsi="Calibri" w:cs="Calibri"/>
                <w:b/>
                <w:bCs/>
              </w:rPr>
            </w:pPr>
            <w:r w:rsidRPr="002357C1">
              <w:rPr>
                <w:rFonts w:ascii="Calibri" w:hAnsi="Calibri" w:cs="Calibri"/>
                <w:b/>
                <w:bCs/>
              </w:rPr>
              <w:t>Expand the interface between the Department of Corrections and the Oklahoma Bureau of Narcotics on the Prescription Drug Monitoring Program.</w:t>
            </w:r>
          </w:p>
        </w:tc>
        <w:tc>
          <w:tcPr>
            <w:tcW w:w="1247"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tc>
        <w:tc>
          <w:tcPr>
            <w:tcW w:w="1603"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r w:rsidRPr="002357C1">
              <w:rPr>
                <w:rFonts w:ascii="Calibri" w:hAnsi="Calibri" w:cs="Calibri"/>
              </w:rPr>
              <w:t>X</w:t>
            </w:r>
          </w:p>
        </w:tc>
        <w:tc>
          <w:tcPr>
            <w:tcW w:w="1161" w:type="dxa"/>
            <w:tcBorders>
              <w:top w:val="single" w:sz="8" w:space="0" w:color="4F81BD"/>
              <w:left w:val="single" w:sz="8" w:space="0" w:color="4F81BD"/>
              <w:bottom w:val="single" w:sz="8" w:space="0" w:color="4F81BD"/>
              <w:right w:val="single" w:sz="8" w:space="0" w:color="4F81BD"/>
            </w:tcBorders>
            <w:shd w:val="clear" w:color="auto" w:fill="D3DFEE"/>
          </w:tcPr>
          <w:p w:rsidR="003F7A10" w:rsidRPr="002357C1" w:rsidRDefault="003F7A10" w:rsidP="002357C1">
            <w:pPr>
              <w:jc w:val="center"/>
              <w:rPr>
                <w:rFonts w:ascii="Calibri" w:hAnsi="Calibri" w:cs="Calibri"/>
              </w:rPr>
            </w:pPr>
          </w:p>
          <w:p w:rsidR="003F7A10" w:rsidRPr="002357C1" w:rsidRDefault="003F7A10" w:rsidP="002357C1">
            <w:pPr>
              <w:jc w:val="center"/>
              <w:rPr>
                <w:rFonts w:ascii="Calibri" w:hAnsi="Calibri" w:cs="Calibri"/>
              </w:rPr>
            </w:pPr>
          </w:p>
        </w:tc>
      </w:tr>
    </w:tbl>
    <w:p w:rsidR="00465F0A" w:rsidRDefault="00465F0A" w:rsidP="00465F0A">
      <w:pPr>
        <w:jc w:val="center"/>
        <w:rPr>
          <w:rFonts w:ascii="Calibri" w:hAnsi="Calibri" w:cs="Calibri"/>
          <w:b/>
          <w:sz w:val="28"/>
          <w:szCs w:val="28"/>
          <w:u w:val="single"/>
        </w:rPr>
      </w:pPr>
    </w:p>
    <w:p w:rsidR="00515806" w:rsidRPr="005E6C3B" w:rsidRDefault="00515806" w:rsidP="00515806">
      <w:pPr>
        <w:jc w:val="center"/>
        <w:rPr>
          <w:rFonts w:ascii="Gill Sans MT" w:hAnsi="Gill Sans MT" w:cs="Calibri"/>
          <w:b/>
          <w:bCs/>
        </w:rPr>
      </w:pPr>
      <w:r w:rsidRPr="005E6C3B">
        <w:rPr>
          <w:rFonts w:ascii="Gill Sans MT" w:hAnsi="Gill Sans MT" w:cs="Calibri"/>
          <w:b/>
          <w:bCs/>
        </w:rPr>
        <w:t xml:space="preserve">FORENSIC SCIENCE AND TOXICOLOGY </w:t>
      </w:r>
    </w:p>
    <w:p w:rsidR="00515806" w:rsidRPr="005E6C3B" w:rsidRDefault="00515806" w:rsidP="00515806">
      <w:pPr>
        <w:jc w:val="center"/>
        <w:rPr>
          <w:rFonts w:ascii="Gill Sans MT" w:hAnsi="Gill Sans MT" w:cs="Calibri"/>
          <w:b/>
          <w:bCs/>
        </w:rPr>
      </w:pPr>
      <w:r w:rsidRPr="005E6C3B">
        <w:rPr>
          <w:rFonts w:ascii="Gill Sans MT" w:hAnsi="Gill Sans MT" w:cs="Calibri"/>
          <w:b/>
          <w:bCs/>
        </w:rPr>
        <w:t>MEDICAL EXAMINER SERVICES</w:t>
      </w:r>
    </w:p>
    <w:p w:rsidR="00515806" w:rsidRPr="005E6C3B" w:rsidRDefault="00515806" w:rsidP="0026027B">
      <w:pPr>
        <w:pStyle w:val="BodyText"/>
        <w:jc w:val="center"/>
        <w:rPr>
          <w:rFonts w:ascii="Gill Sans MT" w:hAnsi="Gill Sans MT" w:cs="Calibri"/>
          <w:b/>
          <w:i w:val="0"/>
        </w:rPr>
      </w:pPr>
    </w:p>
    <w:p w:rsidR="00FF509B" w:rsidRPr="003F1D03" w:rsidRDefault="00FF509B" w:rsidP="00FF509B">
      <w:pPr>
        <w:widowControl w:val="0"/>
        <w:autoSpaceDE w:val="0"/>
        <w:autoSpaceDN w:val="0"/>
        <w:adjustRightInd w:val="0"/>
        <w:rPr>
          <w:rFonts w:ascii="Gill Sans MT" w:hAnsi="Gill Sans MT" w:cs="Gill Sans MT"/>
        </w:rPr>
      </w:pPr>
      <w:r w:rsidRPr="003F1D03">
        <w:rPr>
          <w:rFonts w:ascii="Gill Sans MT" w:hAnsi="Gill Sans MT" w:cs="Gill Sans MT"/>
        </w:rPr>
        <w:t>The purpose of the Oklahoma State Plan for the Improvement of Forensic Science and Toxicology</w:t>
      </w:r>
      <w:r w:rsidR="00D47D98" w:rsidRPr="003F1D03">
        <w:rPr>
          <w:rFonts w:ascii="Gill Sans MT" w:hAnsi="Gill Sans MT" w:cs="Gill Sans MT"/>
        </w:rPr>
        <w:t xml:space="preserve"> Medical</w:t>
      </w:r>
      <w:r w:rsidRPr="003F1D03">
        <w:rPr>
          <w:rFonts w:ascii="Gill Sans MT" w:hAnsi="Gill Sans MT" w:cs="Gill Sans MT"/>
        </w:rPr>
        <w:t xml:space="preserve"> Examiner Services is to improve the quality and timeliness of forensic sciences and toxicology examiner services for the criminal justice system in Oklahoma and to reduce the backlog of forensic science cases. The original plan was developed in 2002 prior to the submission of the Coverdell Forensic Science Improvement Grant Program. The Plan was updated and approved in 2006, in 2010, and again in 2015.</w:t>
      </w:r>
    </w:p>
    <w:p w:rsidR="00FF509B" w:rsidRPr="003F1D03" w:rsidRDefault="00FF509B" w:rsidP="00FF509B">
      <w:pPr>
        <w:widowControl w:val="0"/>
        <w:autoSpaceDE w:val="0"/>
        <w:autoSpaceDN w:val="0"/>
        <w:adjustRightInd w:val="0"/>
        <w:rPr>
          <w:rFonts w:ascii="Gill Sans MT" w:hAnsi="Gill Sans MT" w:cs="Gill Sans MT"/>
        </w:rPr>
      </w:pPr>
    </w:p>
    <w:p w:rsidR="00FF509B" w:rsidRPr="003F1D03" w:rsidRDefault="00FF509B" w:rsidP="00FF509B">
      <w:pPr>
        <w:widowControl w:val="0"/>
        <w:autoSpaceDE w:val="0"/>
        <w:autoSpaceDN w:val="0"/>
        <w:adjustRightInd w:val="0"/>
        <w:rPr>
          <w:rFonts w:ascii="Gill Sans MT" w:hAnsi="Gill Sans MT" w:cs="Gill Sans MT"/>
          <w:u w:val="single"/>
        </w:rPr>
      </w:pPr>
      <w:r w:rsidRPr="003F1D03">
        <w:rPr>
          <w:rFonts w:ascii="Gill Sans MT" w:hAnsi="Gill Sans MT" w:cs="Gill Sans MT"/>
        </w:rPr>
        <w:t xml:space="preserve">In November 2005, the Science, State, Justice, Commerce, and Related Agencies Appropriations Act of 2006 became law. Under the terms of the statute, Congress authorized “the National Academy of Sciences (NAS) to conduct a study on forensic science, as described in the Senate report.” The Forensic Science Committee charged with performing the study completed and issued its report “Strengthening Forensic Science in the United States: A Path Forward” in the fall of 2009. The report was evaluated by members of Oklahoma’s Forensic Science Improvement Task Force and recommendations issued in the report were considered with </w:t>
      </w:r>
      <w:r w:rsidR="00D47D98" w:rsidRPr="003F1D03">
        <w:rPr>
          <w:rFonts w:ascii="Gill Sans MT" w:hAnsi="Gill Sans MT" w:cs="Gill Sans MT"/>
        </w:rPr>
        <w:t>the</w:t>
      </w:r>
      <w:r w:rsidRPr="003F1D03">
        <w:rPr>
          <w:rFonts w:ascii="Gill Sans MT" w:hAnsi="Gill Sans MT" w:cs="Gill Sans MT"/>
        </w:rPr>
        <w:t xml:space="preserve"> update of Oklahoma’s State Plan. Th</w:t>
      </w:r>
      <w:r w:rsidR="00D47D98" w:rsidRPr="003F1D03">
        <w:rPr>
          <w:rFonts w:ascii="Gill Sans MT" w:hAnsi="Gill Sans MT" w:cs="Gill Sans MT"/>
        </w:rPr>
        <w:t>e</w:t>
      </w:r>
      <w:r w:rsidRPr="003F1D03">
        <w:rPr>
          <w:rFonts w:ascii="Gill Sans MT" w:hAnsi="Gill Sans MT" w:cs="Gill Sans MT"/>
        </w:rPr>
        <w:t xml:space="preserve"> Plan contain</w:t>
      </w:r>
      <w:r w:rsidR="006158F8" w:rsidRPr="003F1D03">
        <w:rPr>
          <w:rFonts w:ascii="Gill Sans MT" w:hAnsi="Gill Sans MT" w:cs="Gill Sans MT"/>
        </w:rPr>
        <w:t>s information about the 13</w:t>
      </w:r>
      <w:r w:rsidRPr="003F1D03">
        <w:rPr>
          <w:rFonts w:ascii="Gill Sans MT" w:hAnsi="Gill Sans MT" w:cs="Gill Sans MT"/>
        </w:rPr>
        <w:t xml:space="preserve"> recommendations issued in the NAS report and discusses Oklahoma’s position in relation to those recommendations.</w:t>
      </w:r>
    </w:p>
    <w:p w:rsidR="00FF509B" w:rsidRPr="00FF509B" w:rsidRDefault="00FF509B" w:rsidP="00FF509B">
      <w:pPr>
        <w:widowControl w:val="0"/>
        <w:autoSpaceDE w:val="0"/>
        <w:autoSpaceDN w:val="0"/>
        <w:adjustRightInd w:val="0"/>
        <w:rPr>
          <w:rFonts w:ascii="Gill Sans MT" w:hAnsi="Gill Sans MT" w:cs="Gill Sans MT"/>
          <w:sz w:val="26"/>
          <w:szCs w:val="26"/>
          <w:highlight w:val="yellow"/>
        </w:rPr>
      </w:pPr>
    </w:p>
    <w:p w:rsidR="00FF509B" w:rsidRPr="00F21788" w:rsidRDefault="00FF509B" w:rsidP="00FF509B">
      <w:pPr>
        <w:widowControl w:val="0"/>
        <w:autoSpaceDE w:val="0"/>
        <w:autoSpaceDN w:val="0"/>
        <w:adjustRightInd w:val="0"/>
        <w:rPr>
          <w:rFonts w:ascii="Gill Sans MT" w:hAnsi="Gill Sans MT" w:cs="Gill Sans MT"/>
          <w:b/>
          <w:bCs/>
          <w:caps/>
          <w:sz w:val="26"/>
          <w:szCs w:val="26"/>
        </w:rPr>
      </w:pPr>
      <w:r w:rsidRPr="00F21788">
        <w:rPr>
          <w:rFonts w:ascii="Gill Sans MT" w:hAnsi="Gill Sans MT" w:cs="Gill Sans MT"/>
          <w:b/>
          <w:bCs/>
          <w:caps/>
          <w:sz w:val="26"/>
          <w:szCs w:val="26"/>
        </w:rPr>
        <w:t>Overview of Forensic Science Laboratories in Oklahoma</w:t>
      </w:r>
    </w:p>
    <w:p w:rsidR="00FF509B" w:rsidRPr="003F1D03" w:rsidRDefault="00FF509B" w:rsidP="00FF509B">
      <w:pPr>
        <w:widowControl w:val="0"/>
        <w:autoSpaceDE w:val="0"/>
        <w:autoSpaceDN w:val="0"/>
        <w:adjustRightInd w:val="0"/>
        <w:rPr>
          <w:rFonts w:ascii="Gill Sans MT" w:hAnsi="Gill Sans MT" w:cs="Gill Sans MT"/>
        </w:rPr>
      </w:pPr>
      <w:r w:rsidRPr="003F1D03">
        <w:rPr>
          <w:rFonts w:ascii="Gill Sans MT" w:hAnsi="Gill Sans MT" w:cs="Gill Sans MT"/>
        </w:rPr>
        <w:t xml:space="preserve">In a forensic science lab, there are a number of different disciplines. These may include: </w:t>
      </w:r>
    </w:p>
    <w:p w:rsidR="00FF509B" w:rsidRPr="003F1D03" w:rsidRDefault="00FF509B" w:rsidP="00FF509B">
      <w:pPr>
        <w:widowControl w:val="0"/>
        <w:autoSpaceDE w:val="0"/>
        <w:autoSpaceDN w:val="0"/>
        <w:adjustRightInd w:val="0"/>
        <w:rPr>
          <w:rFonts w:ascii="Gill Sans MT" w:hAnsi="Gill Sans MT" w:cs="Gill Sans MT"/>
        </w:rPr>
      </w:pP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t>Biology;</w:t>
      </w: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t>Controlled Substances;</w:t>
      </w: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t>Latent Prints;</w:t>
      </w: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lastRenderedPageBreak/>
        <w:t>Toxicology;</w:t>
      </w: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t>Firearms and Tool Marks;</w:t>
      </w: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t xml:space="preserve">Questioned Documents; </w:t>
      </w: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t>Trace Evidence; and,</w:t>
      </w:r>
    </w:p>
    <w:p w:rsidR="00FF509B" w:rsidRPr="003F1D03" w:rsidRDefault="00FF509B" w:rsidP="00B151FD">
      <w:pPr>
        <w:widowControl w:val="0"/>
        <w:numPr>
          <w:ilvl w:val="0"/>
          <w:numId w:val="22"/>
        </w:numPr>
        <w:tabs>
          <w:tab w:val="left" w:pos="1080"/>
        </w:tabs>
        <w:autoSpaceDE w:val="0"/>
        <w:autoSpaceDN w:val="0"/>
        <w:adjustRightInd w:val="0"/>
        <w:rPr>
          <w:rFonts w:ascii="Gill Sans MT" w:hAnsi="Gill Sans MT" w:cs="Gill Sans MT"/>
        </w:rPr>
      </w:pPr>
      <w:r w:rsidRPr="003F1D03">
        <w:rPr>
          <w:rFonts w:ascii="Gill Sans MT" w:hAnsi="Gill Sans MT" w:cs="Gill Sans MT"/>
        </w:rPr>
        <w:t>Digital and Multimedia Evidence.</w:t>
      </w:r>
    </w:p>
    <w:p w:rsidR="00FF509B" w:rsidRPr="003F1D03" w:rsidRDefault="00FF509B" w:rsidP="00FF509B">
      <w:pPr>
        <w:widowControl w:val="0"/>
        <w:autoSpaceDE w:val="0"/>
        <w:autoSpaceDN w:val="0"/>
        <w:adjustRightInd w:val="0"/>
        <w:rPr>
          <w:rFonts w:ascii="Gill Sans MT" w:hAnsi="Gill Sans MT" w:cs="Gill Sans MT"/>
        </w:rPr>
      </w:pPr>
    </w:p>
    <w:p w:rsidR="00FF509B" w:rsidRPr="003F1D03" w:rsidRDefault="00FF509B" w:rsidP="00FF509B">
      <w:pPr>
        <w:widowControl w:val="0"/>
        <w:tabs>
          <w:tab w:val="left" w:pos="270"/>
        </w:tabs>
        <w:autoSpaceDE w:val="0"/>
        <w:autoSpaceDN w:val="0"/>
        <w:adjustRightInd w:val="0"/>
        <w:rPr>
          <w:rFonts w:ascii="Gill Sans MT" w:hAnsi="Gill Sans MT" w:cs="Gill Sans MT"/>
        </w:rPr>
      </w:pPr>
      <w:r w:rsidRPr="003F1D03">
        <w:rPr>
          <w:rFonts w:ascii="Gill Sans MT" w:hAnsi="Gill Sans MT" w:cs="Gill Sans MT"/>
        </w:rPr>
        <w:t>Currently, there are</w:t>
      </w:r>
      <w:r w:rsidR="003F0050">
        <w:rPr>
          <w:rFonts w:ascii="Gill Sans MT" w:hAnsi="Gill Sans MT" w:cs="Gill Sans MT"/>
        </w:rPr>
        <w:t xml:space="preserve"> six</w:t>
      </w:r>
      <w:r w:rsidR="007C6728">
        <w:rPr>
          <w:rFonts w:ascii="Gill Sans MT" w:hAnsi="Gill Sans MT" w:cs="Gill Sans MT"/>
        </w:rPr>
        <w:t xml:space="preserve"> </w:t>
      </w:r>
      <w:r w:rsidRPr="003F1D03">
        <w:rPr>
          <w:rFonts w:ascii="Gill Sans MT" w:hAnsi="Gill Sans MT" w:cs="Gill Sans MT"/>
        </w:rPr>
        <w:t>forensic l</w:t>
      </w:r>
      <w:r w:rsidR="007C6728">
        <w:rPr>
          <w:rFonts w:ascii="Gill Sans MT" w:hAnsi="Gill Sans MT" w:cs="Gill Sans MT"/>
        </w:rPr>
        <w:t xml:space="preserve">abs operating within the state </w:t>
      </w:r>
      <w:r w:rsidRPr="003F1D03">
        <w:rPr>
          <w:rFonts w:ascii="Gill Sans MT" w:hAnsi="Gill Sans MT" w:cs="Gill Sans MT"/>
        </w:rPr>
        <w:t>accredited</w:t>
      </w:r>
      <w:r w:rsidR="00F6608A">
        <w:rPr>
          <w:rFonts w:ascii="Gill Sans MT" w:hAnsi="Gill Sans MT" w:cs="Gill Sans MT"/>
        </w:rPr>
        <w:t xml:space="preserve"> to provide services.</w:t>
      </w:r>
      <w:r w:rsidRPr="003F1D03">
        <w:rPr>
          <w:rFonts w:ascii="Gill Sans MT" w:hAnsi="Gill Sans MT" w:cs="Gill Sans MT"/>
        </w:rPr>
        <w:t xml:space="preserve"> The Oklahoma State Bureau o</w:t>
      </w:r>
      <w:r w:rsidR="007C6728">
        <w:rPr>
          <w:rFonts w:ascii="Gill Sans MT" w:hAnsi="Gill Sans MT" w:cs="Gill Sans MT"/>
        </w:rPr>
        <w:t>f Investigation (OSBI) has five</w:t>
      </w:r>
      <w:r w:rsidR="00972676" w:rsidRPr="003F1D03">
        <w:rPr>
          <w:rFonts w:ascii="Gill Sans MT" w:hAnsi="Gill Sans MT" w:cs="Gill Sans MT"/>
        </w:rPr>
        <w:t xml:space="preserve"> </w:t>
      </w:r>
      <w:r w:rsidRPr="003F1D03">
        <w:rPr>
          <w:rFonts w:ascii="Gill Sans MT" w:hAnsi="Gill Sans MT" w:cs="Gill Sans MT"/>
        </w:rPr>
        <w:t xml:space="preserve">labs </w:t>
      </w:r>
      <w:r w:rsidR="00F6608A">
        <w:rPr>
          <w:rFonts w:ascii="Gill Sans MT" w:hAnsi="Gill Sans MT" w:cs="Gill Sans MT"/>
        </w:rPr>
        <w:t>strategically located around the State.</w:t>
      </w:r>
      <w:r w:rsidRPr="003F1D03">
        <w:rPr>
          <w:rFonts w:ascii="Gill Sans MT" w:hAnsi="Gill Sans MT" w:cs="Gill Sans MT"/>
        </w:rPr>
        <w:t xml:space="preserve"> </w:t>
      </w:r>
      <w:r w:rsidRPr="003F0050">
        <w:rPr>
          <w:rFonts w:ascii="Gill Sans MT" w:hAnsi="Gill Sans MT" w:cs="Gill Sans MT"/>
        </w:rPr>
        <w:t xml:space="preserve">. </w:t>
      </w:r>
      <w:r w:rsidRPr="00F6608A">
        <w:rPr>
          <w:rFonts w:ascii="Gill Sans MT" w:hAnsi="Gill Sans MT" w:cs="Gill Sans MT"/>
        </w:rPr>
        <w:t>Oklahoma City Police Department and the Tulsa Police Department</w:t>
      </w:r>
      <w:r w:rsidR="003F0050">
        <w:rPr>
          <w:rFonts w:ascii="Gill Sans MT" w:hAnsi="Gill Sans MT" w:cs="Gill Sans MT"/>
        </w:rPr>
        <w:t xml:space="preserve"> also</w:t>
      </w:r>
      <w:r w:rsidRPr="00F6608A">
        <w:rPr>
          <w:rFonts w:ascii="Gill Sans MT" w:hAnsi="Gill Sans MT" w:cs="Gill Sans MT"/>
        </w:rPr>
        <w:t xml:space="preserve"> have forensic labs.</w:t>
      </w:r>
    </w:p>
    <w:p w:rsidR="00FF509B" w:rsidRPr="003F1D03" w:rsidRDefault="00FF509B" w:rsidP="00FF509B">
      <w:pPr>
        <w:widowControl w:val="0"/>
        <w:autoSpaceDE w:val="0"/>
        <w:autoSpaceDN w:val="0"/>
        <w:adjustRightInd w:val="0"/>
        <w:rPr>
          <w:rFonts w:ascii="Gill Sans MT" w:hAnsi="Gill Sans MT" w:cs="Gill Sans MT"/>
        </w:rPr>
      </w:pPr>
    </w:p>
    <w:p w:rsidR="00FF509B" w:rsidRPr="003F1D03" w:rsidRDefault="00FF509B" w:rsidP="00C82712">
      <w:pPr>
        <w:widowControl w:val="0"/>
        <w:autoSpaceDE w:val="0"/>
        <w:autoSpaceDN w:val="0"/>
        <w:adjustRightInd w:val="0"/>
        <w:rPr>
          <w:rFonts w:ascii="Gill Sans MT" w:hAnsi="Gill Sans MT" w:cs="Gill Sans MT"/>
        </w:rPr>
      </w:pPr>
      <w:r w:rsidRPr="003F1D03">
        <w:rPr>
          <w:rFonts w:ascii="Gill Sans MT" w:hAnsi="Gill Sans MT" w:cs="Gill Sans MT"/>
        </w:rPr>
        <w:t>Several</w:t>
      </w:r>
      <w:r w:rsidR="00C82712" w:rsidRPr="003F1D03">
        <w:rPr>
          <w:rFonts w:ascii="Gill Sans MT" w:hAnsi="Gill Sans MT" w:cs="Gill Sans MT"/>
        </w:rPr>
        <w:t xml:space="preserve"> smaller</w:t>
      </w:r>
      <w:r w:rsidRPr="003F1D03">
        <w:rPr>
          <w:rFonts w:ascii="Gill Sans MT" w:hAnsi="Gill Sans MT" w:cs="Gill Sans MT"/>
        </w:rPr>
        <w:t xml:space="preserve"> law enforcement agencies throughout the state operate Latent Print </w:t>
      </w:r>
      <w:r w:rsidR="003F0050">
        <w:rPr>
          <w:rFonts w:ascii="Gill Sans MT" w:hAnsi="Gill Sans MT" w:cs="Gill Sans MT"/>
        </w:rPr>
        <w:t>labs</w:t>
      </w:r>
      <w:r w:rsidRPr="003F1D03">
        <w:rPr>
          <w:rFonts w:ascii="Gill Sans MT" w:hAnsi="Gill Sans MT" w:cs="Gill Sans MT"/>
        </w:rPr>
        <w:t>.</w:t>
      </w:r>
      <w:r w:rsidR="00E13754" w:rsidRPr="003F1D03">
        <w:rPr>
          <w:rFonts w:ascii="Gill Sans MT" w:hAnsi="Gill Sans MT" w:cs="Gill Sans MT"/>
        </w:rPr>
        <w:t xml:space="preserve">  Ardmore Police Department</w:t>
      </w:r>
      <w:r w:rsidR="007C4C07">
        <w:rPr>
          <w:rFonts w:ascii="Gill Sans MT" w:hAnsi="Gill Sans MT" w:cs="Gill Sans MT"/>
        </w:rPr>
        <w:t xml:space="preserve"> </w:t>
      </w:r>
      <w:r w:rsidR="00E13754" w:rsidRPr="003F1D03">
        <w:rPr>
          <w:rFonts w:ascii="Gill Sans MT" w:hAnsi="Gill Sans MT" w:cs="Gill Sans MT"/>
        </w:rPr>
        <w:t>and Norman Police Department</w:t>
      </w:r>
      <w:r w:rsidR="00F6608A">
        <w:rPr>
          <w:rFonts w:ascii="Gill Sans MT" w:hAnsi="Gill Sans MT" w:cs="Gill Sans MT"/>
        </w:rPr>
        <w:t xml:space="preserve"> are</w:t>
      </w:r>
      <w:r w:rsidR="00E13754" w:rsidRPr="003F1D03">
        <w:rPr>
          <w:rFonts w:ascii="Gill Sans MT" w:hAnsi="Gill Sans MT" w:cs="Gill Sans MT"/>
        </w:rPr>
        <w:t xml:space="preserve"> nationally accredited</w:t>
      </w:r>
      <w:r w:rsidR="00F6608A">
        <w:rPr>
          <w:rFonts w:ascii="Gill Sans MT" w:hAnsi="Gill Sans MT" w:cs="Gill Sans MT"/>
        </w:rPr>
        <w:t xml:space="preserve"> to provide</w:t>
      </w:r>
      <w:r w:rsidR="00C82712" w:rsidRPr="003F1D03">
        <w:rPr>
          <w:rFonts w:ascii="Gill Sans MT" w:hAnsi="Gill Sans MT" w:cs="Gill Sans MT"/>
        </w:rPr>
        <w:t xml:space="preserve"> latent print </w:t>
      </w:r>
      <w:r w:rsidR="00F6608A">
        <w:rPr>
          <w:rFonts w:ascii="Gill Sans MT" w:hAnsi="Gill Sans MT" w:cs="Gill Sans MT"/>
        </w:rPr>
        <w:t>services</w:t>
      </w:r>
      <w:r w:rsidR="00C82712" w:rsidRPr="003F1D03">
        <w:rPr>
          <w:rFonts w:ascii="Gill Sans MT" w:hAnsi="Gill Sans MT" w:cs="Gill Sans MT"/>
        </w:rPr>
        <w:t>.</w:t>
      </w:r>
      <w:r w:rsidR="00E13754" w:rsidRPr="003F1D03">
        <w:rPr>
          <w:rFonts w:ascii="Gill Sans MT" w:hAnsi="Gill Sans MT" w:cs="Gill Sans MT"/>
        </w:rPr>
        <w:t xml:space="preserve"> </w:t>
      </w:r>
      <w:r w:rsidRPr="003F1D03">
        <w:rPr>
          <w:rFonts w:ascii="Gill Sans MT" w:hAnsi="Gill Sans MT" w:cs="Gill Sans MT"/>
        </w:rPr>
        <w:t xml:space="preserve"> </w:t>
      </w:r>
    </w:p>
    <w:p w:rsidR="00FF509B" w:rsidRPr="003F1D03" w:rsidRDefault="00FF509B" w:rsidP="00FF509B">
      <w:pPr>
        <w:widowControl w:val="0"/>
        <w:autoSpaceDE w:val="0"/>
        <w:autoSpaceDN w:val="0"/>
        <w:adjustRightInd w:val="0"/>
        <w:rPr>
          <w:rFonts w:ascii="Gill Sans MT" w:hAnsi="Gill Sans MT" w:cs="Gill Sans MT"/>
        </w:rPr>
      </w:pPr>
    </w:p>
    <w:p w:rsidR="00FF509B" w:rsidRPr="003F1D03" w:rsidRDefault="00FF509B" w:rsidP="00FF509B">
      <w:pPr>
        <w:widowControl w:val="0"/>
        <w:autoSpaceDE w:val="0"/>
        <w:autoSpaceDN w:val="0"/>
        <w:adjustRightInd w:val="0"/>
        <w:rPr>
          <w:rFonts w:ascii="Gill Sans MT" w:hAnsi="Gill Sans MT" w:cs="Gill Sans MT"/>
        </w:rPr>
      </w:pPr>
      <w:r w:rsidRPr="003F1D03">
        <w:rPr>
          <w:rFonts w:ascii="Gill Sans MT" w:hAnsi="Gill Sans MT" w:cs="Gill Sans MT"/>
        </w:rPr>
        <w:t xml:space="preserve">The Office of the Chief Medical Examiner has the sole responsibility for investigating sudden, unexpected, and suspicious deaths. This process involves scene investigation and medicolegal autopsy (including radiology, toxicology, histology, and microbiology), complementing the activities of law enforcement agencies, district attorneys, and public health officials. </w:t>
      </w:r>
    </w:p>
    <w:p w:rsidR="00F87A89" w:rsidRPr="003F1D03" w:rsidRDefault="00F87A89" w:rsidP="00F87A89">
      <w:pPr>
        <w:widowControl w:val="0"/>
        <w:autoSpaceDE w:val="0"/>
        <w:autoSpaceDN w:val="0"/>
        <w:adjustRightInd w:val="0"/>
        <w:rPr>
          <w:rFonts w:ascii="Gill Sans MT" w:hAnsi="Gill Sans MT" w:cs="Gill Sans MT"/>
          <w:b/>
          <w:bCs/>
          <w:caps/>
          <w:highlight w:val="lightGray"/>
        </w:rPr>
      </w:pPr>
    </w:p>
    <w:p w:rsidR="001B0D95" w:rsidRDefault="001B0D95" w:rsidP="00F87A89">
      <w:pPr>
        <w:widowControl w:val="0"/>
        <w:autoSpaceDE w:val="0"/>
        <w:autoSpaceDN w:val="0"/>
        <w:adjustRightInd w:val="0"/>
        <w:rPr>
          <w:rFonts w:ascii="Gill Sans MT" w:hAnsi="Gill Sans MT" w:cs="Gill Sans MT"/>
          <w:b/>
          <w:bCs/>
          <w:caps/>
          <w:sz w:val="26"/>
          <w:szCs w:val="26"/>
        </w:rPr>
      </w:pPr>
      <w:r w:rsidRPr="003F1D03">
        <w:rPr>
          <w:rFonts w:ascii="Gill Sans MT" w:hAnsi="Gill Sans MT" w:cs="Gill Sans MT"/>
          <w:bCs/>
        </w:rPr>
        <w:t xml:space="preserve">The following chart identifies the accredited labs and the specific discipline for which they are accredited. </w:t>
      </w:r>
    </w:p>
    <w:p w:rsidR="00F21788" w:rsidRPr="00972676" w:rsidRDefault="00F21788" w:rsidP="00F87A89">
      <w:pPr>
        <w:widowControl w:val="0"/>
        <w:autoSpaceDE w:val="0"/>
        <w:autoSpaceDN w:val="0"/>
        <w:adjustRightInd w:val="0"/>
        <w:rPr>
          <w:rFonts w:ascii="Gill Sans MT" w:hAnsi="Gill Sans MT" w:cs="Gill Sans MT"/>
          <w:b/>
          <w:bCs/>
          <w:caps/>
          <w:sz w:val="26"/>
          <w:szCs w:val="26"/>
        </w:rPr>
      </w:pPr>
    </w:p>
    <w:tbl>
      <w:tblPr>
        <w:tblW w:w="8910" w:type="dxa"/>
        <w:jc w:val="center"/>
        <w:tblLayout w:type="fixed"/>
        <w:tblLook w:val="0000" w:firstRow="0" w:lastRow="0" w:firstColumn="0" w:lastColumn="0" w:noHBand="0" w:noVBand="0"/>
      </w:tblPr>
      <w:tblGrid>
        <w:gridCol w:w="4380"/>
        <w:gridCol w:w="442"/>
        <w:gridCol w:w="720"/>
        <w:gridCol w:w="720"/>
        <w:gridCol w:w="630"/>
        <w:gridCol w:w="810"/>
        <w:gridCol w:w="630"/>
        <w:gridCol w:w="578"/>
      </w:tblGrid>
      <w:tr w:rsidR="003F0050" w:rsidRPr="00972676" w:rsidTr="007C4C07">
        <w:trPr>
          <w:cantSplit/>
          <w:trHeight w:val="1553"/>
          <w:jc w:val="center"/>
        </w:trPr>
        <w:tc>
          <w:tcPr>
            <w:tcW w:w="4380" w:type="dxa"/>
            <w:tcBorders>
              <w:top w:val="single" w:sz="24" w:space="0" w:color="7F7F7F"/>
              <w:left w:val="single" w:sz="24" w:space="0" w:color="7F7F7F"/>
              <w:bottom w:val="single" w:sz="6" w:space="0" w:color="7F7F7F"/>
              <w:right w:val="single" w:sz="6" w:space="0" w:color="7F7F7F"/>
            </w:tcBorders>
          </w:tcPr>
          <w:p w:rsidR="003F0050" w:rsidRPr="007C4C07" w:rsidRDefault="003F0050" w:rsidP="00F87A89">
            <w:pPr>
              <w:widowControl w:val="0"/>
              <w:autoSpaceDE w:val="0"/>
              <w:autoSpaceDN w:val="0"/>
              <w:adjustRightInd w:val="0"/>
              <w:rPr>
                <w:rFonts w:ascii="Gill Sans MT" w:hAnsi="Gill Sans MT" w:cs="Gill Sans MT"/>
                <w:bCs/>
              </w:rPr>
            </w:pPr>
          </w:p>
          <w:p w:rsidR="003F0050" w:rsidRPr="007C4C07" w:rsidRDefault="003F0050" w:rsidP="00F87A89">
            <w:pPr>
              <w:widowControl w:val="0"/>
              <w:autoSpaceDE w:val="0"/>
              <w:autoSpaceDN w:val="0"/>
              <w:adjustRightInd w:val="0"/>
              <w:rPr>
                <w:rFonts w:ascii="Gill Sans MT" w:hAnsi="Gill Sans MT" w:cs="Gill Sans MT"/>
                <w:bCs/>
              </w:rPr>
            </w:pPr>
          </w:p>
          <w:p w:rsidR="003F0050" w:rsidRPr="007C4C07" w:rsidRDefault="003F0050" w:rsidP="00F87A89">
            <w:pPr>
              <w:widowControl w:val="0"/>
              <w:autoSpaceDE w:val="0"/>
              <w:autoSpaceDN w:val="0"/>
              <w:adjustRightInd w:val="0"/>
              <w:rPr>
                <w:rFonts w:ascii="Gill Sans MT" w:hAnsi="Gill Sans MT" w:cs="Gill Sans MT"/>
                <w:bCs/>
              </w:rPr>
            </w:pPr>
          </w:p>
          <w:p w:rsidR="003F0050" w:rsidRPr="00E95C4D" w:rsidRDefault="003F0050" w:rsidP="00F87A89">
            <w:pPr>
              <w:widowControl w:val="0"/>
              <w:autoSpaceDE w:val="0"/>
              <w:autoSpaceDN w:val="0"/>
              <w:adjustRightInd w:val="0"/>
              <w:rPr>
                <w:rFonts w:ascii="Gill Sans MT" w:hAnsi="Gill Sans MT" w:cs="Gill Sans MT"/>
                <w:b/>
                <w:bCs/>
              </w:rPr>
            </w:pPr>
            <w:r w:rsidRPr="00E95C4D">
              <w:rPr>
                <w:rFonts w:ascii="Gill Sans MT" w:hAnsi="Gill Sans MT" w:cs="Gill Sans MT"/>
                <w:b/>
                <w:bCs/>
              </w:rPr>
              <w:t>AGENCY</w:t>
            </w:r>
          </w:p>
        </w:tc>
        <w:tc>
          <w:tcPr>
            <w:tcW w:w="442" w:type="dxa"/>
            <w:tcBorders>
              <w:top w:val="single" w:sz="24" w:space="0" w:color="7F7F7F"/>
              <w:left w:val="single" w:sz="6" w:space="0" w:color="7F7F7F"/>
              <w:bottom w:val="single" w:sz="6" w:space="0" w:color="7F7F7F"/>
              <w:right w:val="single" w:sz="6" w:space="0" w:color="7F7F7F"/>
            </w:tcBorders>
            <w:textDirection w:val="btLr"/>
            <w:vAlign w:val="center"/>
          </w:tcPr>
          <w:p w:rsidR="003F0050" w:rsidRPr="00972676" w:rsidRDefault="003F0050" w:rsidP="00F87A89">
            <w:pPr>
              <w:widowControl w:val="0"/>
              <w:autoSpaceDE w:val="0"/>
              <w:autoSpaceDN w:val="0"/>
              <w:adjustRightInd w:val="0"/>
              <w:ind w:left="113" w:right="113"/>
              <w:jc w:val="center"/>
              <w:rPr>
                <w:rFonts w:ascii="Gill Sans MT" w:hAnsi="Gill Sans MT" w:cs="Gill Sans MT"/>
                <w:b/>
                <w:bCs/>
              </w:rPr>
            </w:pPr>
            <w:r w:rsidRPr="00972676">
              <w:rPr>
                <w:rFonts w:ascii="Gill Sans MT" w:hAnsi="Gill Sans MT" w:cs="Gill Sans MT"/>
                <w:b/>
                <w:bCs/>
              </w:rPr>
              <w:t>Biology</w:t>
            </w:r>
          </w:p>
        </w:tc>
        <w:tc>
          <w:tcPr>
            <w:tcW w:w="720" w:type="dxa"/>
            <w:tcBorders>
              <w:top w:val="single" w:sz="24" w:space="0" w:color="7F7F7F"/>
              <w:left w:val="single" w:sz="6" w:space="0" w:color="7F7F7F"/>
              <w:bottom w:val="single" w:sz="6" w:space="0" w:color="7F7F7F"/>
              <w:right w:val="single" w:sz="6" w:space="0" w:color="7F7F7F"/>
            </w:tcBorders>
            <w:textDirection w:val="btLr"/>
            <w:vAlign w:val="center"/>
          </w:tcPr>
          <w:p w:rsidR="003F0050" w:rsidRPr="00972676" w:rsidRDefault="003F0050" w:rsidP="00F87A89">
            <w:pPr>
              <w:widowControl w:val="0"/>
              <w:autoSpaceDE w:val="0"/>
              <w:autoSpaceDN w:val="0"/>
              <w:adjustRightInd w:val="0"/>
              <w:ind w:left="113" w:right="113"/>
              <w:jc w:val="center"/>
              <w:rPr>
                <w:rFonts w:ascii="Gill Sans MT" w:hAnsi="Gill Sans MT" w:cs="Gill Sans MT"/>
                <w:b/>
                <w:bCs/>
              </w:rPr>
            </w:pPr>
            <w:r w:rsidRPr="00972676">
              <w:rPr>
                <w:rFonts w:ascii="Gill Sans MT" w:hAnsi="Gill Sans MT" w:cs="Gill Sans MT"/>
                <w:b/>
                <w:bCs/>
              </w:rPr>
              <w:t>Controlled Substances</w:t>
            </w:r>
          </w:p>
        </w:tc>
        <w:tc>
          <w:tcPr>
            <w:tcW w:w="720" w:type="dxa"/>
            <w:tcBorders>
              <w:top w:val="single" w:sz="24" w:space="0" w:color="7F7F7F"/>
              <w:left w:val="single" w:sz="6" w:space="0" w:color="7F7F7F"/>
              <w:bottom w:val="single" w:sz="6" w:space="0" w:color="7F7F7F"/>
              <w:right w:val="single" w:sz="6" w:space="0" w:color="7F7F7F"/>
            </w:tcBorders>
            <w:textDirection w:val="btLr"/>
            <w:vAlign w:val="center"/>
          </w:tcPr>
          <w:p w:rsidR="003F0050" w:rsidRPr="00972676" w:rsidRDefault="003F0050" w:rsidP="00F87A89">
            <w:pPr>
              <w:widowControl w:val="0"/>
              <w:autoSpaceDE w:val="0"/>
              <w:autoSpaceDN w:val="0"/>
              <w:adjustRightInd w:val="0"/>
              <w:ind w:left="113" w:right="113"/>
              <w:jc w:val="center"/>
              <w:rPr>
                <w:rFonts w:ascii="Gill Sans MT" w:hAnsi="Gill Sans MT" w:cs="Gill Sans MT"/>
                <w:b/>
                <w:bCs/>
              </w:rPr>
            </w:pPr>
            <w:r w:rsidRPr="00972676">
              <w:rPr>
                <w:rFonts w:ascii="Gill Sans MT" w:hAnsi="Gill Sans MT" w:cs="Gill Sans MT"/>
                <w:b/>
                <w:bCs/>
              </w:rPr>
              <w:t>Firearms/ Tool Marks</w:t>
            </w:r>
          </w:p>
        </w:tc>
        <w:tc>
          <w:tcPr>
            <w:tcW w:w="630" w:type="dxa"/>
            <w:tcBorders>
              <w:top w:val="single" w:sz="24" w:space="0" w:color="7F7F7F"/>
              <w:left w:val="single" w:sz="6" w:space="0" w:color="7F7F7F"/>
              <w:bottom w:val="single" w:sz="6" w:space="0" w:color="7F7F7F"/>
              <w:right w:val="single" w:sz="6" w:space="0" w:color="7F7F7F"/>
            </w:tcBorders>
            <w:textDirection w:val="btLr"/>
            <w:vAlign w:val="center"/>
          </w:tcPr>
          <w:p w:rsidR="003F0050" w:rsidRPr="00972676" w:rsidRDefault="003F0050" w:rsidP="00F87A89">
            <w:pPr>
              <w:widowControl w:val="0"/>
              <w:autoSpaceDE w:val="0"/>
              <w:autoSpaceDN w:val="0"/>
              <w:adjustRightInd w:val="0"/>
              <w:ind w:left="113" w:right="113"/>
              <w:jc w:val="center"/>
              <w:rPr>
                <w:rFonts w:ascii="Gill Sans MT" w:hAnsi="Gill Sans MT" w:cs="Gill Sans MT"/>
                <w:b/>
                <w:bCs/>
              </w:rPr>
            </w:pPr>
            <w:r w:rsidRPr="00972676">
              <w:rPr>
                <w:rFonts w:ascii="Gill Sans MT" w:hAnsi="Gill Sans MT" w:cs="Gill Sans MT"/>
                <w:b/>
                <w:bCs/>
              </w:rPr>
              <w:t>Latent Prints</w:t>
            </w:r>
          </w:p>
        </w:tc>
        <w:tc>
          <w:tcPr>
            <w:tcW w:w="810" w:type="dxa"/>
            <w:tcBorders>
              <w:top w:val="single" w:sz="24" w:space="0" w:color="7F7F7F"/>
              <w:left w:val="single" w:sz="6" w:space="0" w:color="7F7F7F"/>
              <w:bottom w:val="single" w:sz="6" w:space="0" w:color="7F7F7F"/>
              <w:right w:val="single" w:sz="6" w:space="0" w:color="7F7F7F"/>
            </w:tcBorders>
            <w:textDirection w:val="btLr"/>
            <w:vAlign w:val="center"/>
          </w:tcPr>
          <w:p w:rsidR="003F0050" w:rsidRPr="00972676" w:rsidRDefault="003F0050" w:rsidP="00F87A89">
            <w:pPr>
              <w:widowControl w:val="0"/>
              <w:autoSpaceDE w:val="0"/>
              <w:autoSpaceDN w:val="0"/>
              <w:adjustRightInd w:val="0"/>
              <w:ind w:left="113" w:right="113"/>
              <w:jc w:val="center"/>
              <w:rPr>
                <w:rFonts w:ascii="Gill Sans MT" w:hAnsi="Gill Sans MT" w:cs="Gill Sans MT"/>
                <w:b/>
                <w:bCs/>
              </w:rPr>
            </w:pPr>
            <w:r w:rsidRPr="00972676">
              <w:rPr>
                <w:rFonts w:ascii="Gill Sans MT" w:hAnsi="Gill Sans MT" w:cs="Gill Sans MT"/>
                <w:b/>
                <w:bCs/>
              </w:rPr>
              <w:t>Questioned Documents</w:t>
            </w:r>
          </w:p>
        </w:tc>
        <w:tc>
          <w:tcPr>
            <w:tcW w:w="630" w:type="dxa"/>
            <w:tcBorders>
              <w:top w:val="single" w:sz="24" w:space="0" w:color="7F7F7F"/>
              <w:left w:val="single" w:sz="6" w:space="0" w:color="7F7F7F"/>
              <w:bottom w:val="single" w:sz="6" w:space="0" w:color="7F7F7F"/>
              <w:right w:val="single" w:sz="6" w:space="0" w:color="7F7F7F"/>
            </w:tcBorders>
            <w:textDirection w:val="btLr"/>
            <w:vAlign w:val="center"/>
          </w:tcPr>
          <w:p w:rsidR="003F0050" w:rsidRPr="00972676" w:rsidRDefault="003F0050" w:rsidP="00F87A89">
            <w:pPr>
              <w:widowControl w:val="0"/>
              <w:autoSpaceDE w:val="0"/>
              <w:autoSpaceDN w:val="0"/>
              <w:adjustRightInd w:val="0"/>
              <w:ind w:left="113" w:right="113"/>
              <w:jc w:val="center"/>
              <w:rPr>
                <w:rFonts w:ascii="Gill Sans MT" w:hAnsi="Gill Sans MT" w:cs="Gill Sans MT"/>
                <w:b/>
                <w:bCs/>
              </w:rPr>
            </w:pPr>
            <w:r w:rsidRPr="00972676">
              <w:rPr>
                <w:rFonts w:ascii="Gill Sans MT" w:hAnsi="Gill Sans MT" w:cs="Gill Sans MT"/>
                <w:b/>
                <w:bCs/>
              </w:rPr>
              <w:t>Toxicology</w:t>
            </w:r>
          </w:p>
        </w:tc>
        <w:tc>
          <w:tcPr>
            <w:tcW w:w="578" w:type="dxa"/>
            <w:tcBorders>
              <w:top w:val="single" w:sz="24" w:space="0" w:color="7F7F7F"/>
              <w:left w:val="single" w:sz="6" w:space="0" w:color="7F7F7F"/>
              <w:bottom w:val="single" w:sz="6" w:space="0" w:color="7F7F7F"/>
              <w:right w:val="single" w:sz="6" w:space="0" w:color="7F7F7F"/>
            </w:tcBorders>
            <w:textDirection w:val="btLr"/>
            <w:vAlign w:val="center"/>
          </w:tcPr>
          <w:p w:rsidR="003F0050" w:rsidRPr="00972676" w:rsidRDefault="003F0050" w:rsidP="00F87A89">
            <w:pPr>
              <w:widowControl w:val="0"/>
              <w:autoSpaceDE w:val="0"/>
              <w:autoSpaceDN w:val="0"/>
              <w:adjustRightInd w:val="0"/>
              <w:ind w:left="113" w:right="113"/>
              <w:jc w:val="center"/>
              <w:rPr>
                <w:rFonts w:ascii="Gill Sans MT" w:hAnsi="Gill Sans MT" w:cs="Gill Sans MT"/>
                <w:b/>
                <w:bCs/>
              </w:rPr>
            </w:pPr>
            <w:r w:rsidRPr="00972676">
              <w:rPr>
                <w:rFonts w:ascii="Gill Sans MT" w:hAnsi="Gill Sans MT" w:cs="Gill Sans MT"/>
                <w:b/>
                <w:bCs/>
              </w:rPr>
              <w:t>Trace Evidence</w:t>
            </w:r>
          </w:p>
        </w:tc>
      </w:tr>
      <w:tr w:rsidR="003F0050" w:rsidRPr="00972676" w:rsidTr="007C4C07">
        <w:trPr>
          <w:jc w:val="center"/>
        </w:trPr>
        <w:tc>
          <w:tcPr>
            <w:tcW w:w="4380" w:type="dxa"/>
            <w:tcBorders>
              <w:top w:val="single" w:sz="6" w:space="0" w:color="7F7F7F"/>
              <w:left w:val="single" w:sz="24" w:space="0" w:color="7F7F7F"/>
              <w:bottom w:val="single" w:sz="6" w:space="0" w:color="7F7F7F"/>
              <w:right w:val="single" w:sz="6" w:space="0" w:color="7F7F7F"/>
            </w:tcBorders>
          </w:tcPr>
          <w:p w:rsidR="003F0050" w:rsidRPr="00E95C4D" w:rsidRDefault="003F0050" w:rsidP="00F87A89">
            <w:pPr>
              <w:widowControl w:val="0"/>
              <w:autoSpaceDE w:val="0"/>
              <w:autoSpaceDN w:val="0"/>
              <w:adjustRightInd w:val="0"/>
              <w:rPr>
                <w:rFonts w:ascii="Gill Sans MT" w:hAnsi="Gill Sans MT" w:cs="Gill Sans MT"/>
              </w:rPr>
            </w:pPr>
            <w:r w:rsidRPr="00E95C4D">
              <w:rPr>
                <w:rFonts w:ascii="Gill Sans MT" w:hAnsi="Gill Sans MT" w:cs="Gill Sans MT"/>
              </w:rPr>
              <w:t>Office of the Chief Medical Examiner</w:t>
            </w:r>
          </w:p>
        </w:tc>
        <w:tc>
          <w:tcPr>
            <w:tcW w:w="442"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c>
          <w:tcPr>
            <w:tcW w:w="81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578"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r>
      <w:tr w:rsidR="003F0050" w:rsidRPr="00972676" w:rsidTr="007C4C07">
        <w:trPr>
          <w:jc w:val="center"/>
        </w:trPr>
        <w:tc>
          <w:tcPr>
            <w:tcW w:w="4380" w:type="dxa"/>
            <w:tcBorders>
              <w:top w:val="single" w:sz="6" w:space="0" w:color="7F7F7F"/>
              <w:left w:val="single" w:sz="24" w:space="0" w:color="7F7F7F"/>
              <w:bottom w:val="single" w:sz="6" w:space="0" w:color="7F7F7F"/>
              <w:right w:val="single" w:sz="6" w:space="0" w:color="7F7F7F"/>
            </w:tcBorders>
          </w:tcPr>
          <w:p w:rsidR="003F0050" w:rsidRPr="00E95C4D" w:rsidRDefault="003F0050" w:rsidP="00F87A89">
            <w:pPr>
              <w:widowControl w:val="0"/>
              <w:autoSpaceDE w:val="0"/>
              <w:autoSpaceDN w:val="0"/>
              <w:adjustRightInd w:val="0"/>
              <w:rPr>
                <w:rFonts w:ascii="Gill Sans MT" w:hAnsi="Gill Sans MT" w:cs="Gill Sans MT"/>
              </w:rPr>
            </w:pPr>
            <w:r w:rsidRPr="00E95C4D">
              <w:rPr>
                <w:rFonts w:ascii="Gill Sans MT" w:hAnsi="Gill Sans MT" w:cs="Gill Sans MT"/>
              </w:rPr>
              <w:t>Oklahoma City Police Department</w:t>
            </w:r>
          </w:p>
        </w:tc>
        <w:tc>
          <w:tcPr>
            <w:tcW w:w="442"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81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578"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r>
      <w:tr w:rsidR="003F0050" w:rsidRPr="00972676" w:rsidTr="007C4C07">
        <w:trPr>
          <w:jc w:val="center"/>
        </w:trPr>
        <w:tc>
          <w:tcPr>
            <w:tcW w:w="4380" w:type="dxa"/>
            <w:tcBorders>
              <w:top w:val="single" w:sz="6" w:space="0" w:color="7F7F7F"/>
              <w:left w:val="single" w:sz="24" w:space="0" w:color="7F7F7F"/>
              <w:bottom w:val="single" w:sz="6" w:space="0" w:color="7F7F7F"/>
              <w:right w:val="single" w:sz="6" w:space="0" w:color="7F7F7F"/>
            </w:tcBorders>
          </w:tcPr>
          <w:p w:rsidR="003F0050" w:rsidRPr="00E95C4D" w:rsidRDefault="003F0050" w:rsidP="00F87A89">
            <w:pPr>
              <w:widowControl w:val="0"/>
              <w:autoSpaceDE w:val="0"/>
              <w:autoSpaceDN w:val="0"/>
              <w:adjustRightInd w:val="0"/>
              <w:rPr>
                <w:rFonts w:ascii="Gill Sans MT" w:hAnsi="Gill Sans MT" w:cs="Gill Sans MT"/>
              </w:rPr>
            </w:pPr>
            <w:r w:rsidRPr="00E95C4D">
              <w:rPr>
                <w:rFonts w:ascii="Gill Sans MT" w:hAnsi="Gill Sans MT" w:cs="Gill Sans MT"/>
              </w:rPr>
              <w:t>Oklahoma State Bureau of Investigation</w:t>
            </w:r>
          </w:p>
        </w:tc>
        <w:tc>
          <w:tcPr>
            <w:tcW w:w="442"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81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578"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r>
      <w:tr w:rsidR="003F0050" w:rsidRPr="00F87A89" w:rsidTr="007C4C07">
        <w:trPr>
          <w:jc w:val="center"/>
        </w:trPr>
        <w:tc>
          <w:tcPr>
            <w:tcW w:w="4380" w:type="dxa"/>
            <w:tcBorders>
              <w:top w:val="single" w:sz="6" w:space="0" w:color="7F7F7F"/>
              <w:left w:val="single" w:sz="24" w:space="0" w:color="7F7F7F"/>
              <w:bottom w:val="single" w:sz="6" w:space="0" w:color="7F7F7F"/>
              <w:right w:val="single" w:sz="6" w:space="0" w:color="7F7F7F"/>
            </w:tcBorders>
          </w:tcPr>
          <w:p w:rsidR="003F0050" w:rsidRPr="00E95C4D" w:rsidRDefault="003F0050" w:rsidP="00F87A89">
            <w:pPr>
              <w:widowControl w:val="0"/>
              <w:autoSpaceDE w:val="0"/>
              <w:autoSpaceDN w:val="0"/>
              <w:adjustRightInd w:val="0"/>
              <w:rPr>
                <w:rFonts w:ascii="Gill Sans MT" w:hAnsi="Gill Sans MT" w:cs="Gill Sans MT"/>
              </w:rPr>
            </w:pPr>
            <w:r w:rsidRPr="00E95C4D">
              <w:rPr>
                <w:rFonts w:ascii="Gill Sans MT" w:hAnsi="Gill Sans MT" w:cs="Gill Sans MT"/>
              </w:rPr>
              <w:t>Tulsa Police Department</w:t>
            </w:r>
          </w:p>
        </w:tc>
        <w:tc>
          <w:tcPr>
            <w:tcW w:w="442"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72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81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630" w:type="dxa"/>
            <w:tcBorders>
              <w:top w:val="single" w:sz="6" w:space="0" w:color="7F7F7F"/>
              <w:left w:val="single" w:sz="6" w:space="0" w:color="7F7F7F"/>
              <w:bottom w:val="single" w:sz="6" w:space="0" w:color="7F7F7F"/>
              <w:right w:val="single" w:sz="6" w:space="0" w:color="7F7F7F"/>
            </w:tcBorders>
          </w:tcPr>
          <w:p w:rsidR="003F0050" w:rsidRPr="00972676" w:rsidRDefault="003F0050" w:rsidP="00F87A89">
            <w:pPr>
              <w:widowControl w:val="0"/>
              <w:autoSpaceDE w:val="0"/>
              <w:autoSpaceDN w:val="0"/>
              <w:adjustRightInd w:val="0"/>
              <w:jc w:val="center"/>
              <w:rPr>
                <w:rFonts w:ascii="Gill Sans MT" w:hAnsi="Gill Sans MT" w:cs="Gill Sans MT"/>
              </w:rPr>
            </w:pPr>
            <w:r w:rsidRPr="00972676">
              <w:rPr>
                <w:rFonts w:ascii="Gill Sans MT" w:hAnsi="Gill Sans MT" w:cs="Gill Sans MT"/>
              </w:rPr>
              <w:t>X</w:t>
            </w:r>
          </w:p>
        </w:tc>
        <w:tc>
          <w:tcPr>
            <w:tcW w:w="578" w:type="dxa"/>
            <w:tcBorders>
              <w:top w:val="single" w:sz="6" w:space="0" w:color="7F7F7F"/>
              <w:left w:val="single" w:sz="6" w:space="0" w:color="7F7F7F"/>
              <w:bottom w:val="single" w:sz="6" w:space="0" w:color="7F7F7F"/>
              <w:right w:val="single" w:sz="6" w:space="0" w:color="7F7F7F"/>
            </w:tcBorders>
          </w:tcPr>
          <w:p w:rsidR="003F0050" w:rsidRPr="00F87A89" w:rsidRDefault="003F0050" w:rsidP="00F87A89">
            <w:pPr>
              <w:widowControl w:val="0"/>
              <w:autoSpaceDE w:val="0"/>
              <w:autoSpaceDN w:val="0"/>
              <w:adjustRightInd w:val="0"/>
              <w:jc w:val="center"/>
              <w:rPr>
                <w:rFonts w:ascii="Gill Sans MT" w:hAnsi="Gill Sans MT" w:cs="Gill Sans MT"/>
              </w:rPr>
            </w:pPr>
          </w:p>
        </w:tc>
      </w:tr>
      <w:tr w:rsidR="003F0050" w:rsidRPr="00D437C4" w:rsidTr="007C4C07">
        <w:trPr>
          <w:jc w:val="center"/>
        </w:trPr>
        <w:tc>
          <w:tcPr>
            <w:tcW w:w="4380" w:type="dxa"/>
            <w:tcBorders>
              <w:top w:val="single" w:sz="6" w:space="0" w:color="7F7F7F"/>
              <w:left w:val="single" w:sz="24" w:space="0" w:color="7F7F7F"/>
              <w:bottom w:val="single" w:sz="6" w:space="0" w:color="7F7F7F"/>
              <w:right w:val="single" w:sz="6" w:space="0" w:color="7F7F7F"/>
            </w:tcBorders>
          </w:tcPr>
          <w:p w:rsidR="003F0050" w:rsidRPr="00E95C4D" w:rsidRDefault="003F0050" w:rsidP="00F87A89">
            <w:pPr>
              <w:widowControl w:val="0"/>
              <w:autoSpaceDE w:val="0"/>
              <w:autoSpaceDN w:val="0"/>
              <w:adjustRightInd w:val="0"/>
              <w:rPr>
                <w:rFonts w:ascii="Gill Sans MT" w:hAnsi="Gill Sans MT" w:cs="Gill Sans MT"/>
              </w:rPr>
            </w:pPr>
            <w:r w:rsidRPr="00E95C4D">
              <w:rPr>
                <w:rFonts w:ascii="Gill Sans MT" w:hAnsi="Gill Sans MT" w:cs="Gill Sans MT"/>
              </w:rPr>
              <w:t>Ardmore Police Department</w:t>
            </w:r>
          </w:p>
        </w:tc>
        <w:tc>
          <w:tcPr>
            <w:tcW w:w="442"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72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72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r w:rsidRPr="00F21788">
              <w:rPr>
                <w:rFonts w:ascii="Gill Sans MT" w:hAnsi="Gill Sans MT" w:cs="Gill Sans MT"/>
              </w:rPr>
              <w:t>X</w:t>
            </w:r>
          </w:p>
        </w:tc>
        <w:tc>
          <w:tcPr>
            <w:tcW w:w="81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D437C4" w:rsidRDefault="003F0050" w:rsidP="00F87A89">
            <w:pPr>
              <w:widowControl w:val="0"/>
              <w:autoSpaceDE w:val="0"/>
              <w:autoSpaceDN w:val="0"/>
              <w:adjustRightInd w:val="0"/>
              <w:jc w:val="center"/>
              <w:rPr>
                <w:rFonts w:ascii="Gill Sans MT" w:hAnsi="Gill Sans MT" w:cs="Gill Sans MT"/>
                <w:highlight w:val="yellow"/>
              </w:rPr>
            </w:pPr>
          </w:p>
        </w:tc>
        <w:tc>
          <w:tcPr>
            <w:tcW w:w="578" w:type="dxa"/>
            <w:tcBorders>
              <w:top w:val="single" w:sz="6" w:space="0" w:color="7F7F7F"/>
              <w:left w:val="single" w:sz="6" w:space="0" w:color="7F7F7F"/>
              <w:bottom w:val="single" w:sz="6" w:space="0" w:color="7F7F7F"/>
              <w:right w:val="single" w:sz="6" w:space="0" w:color="7F7F7F"/>
            </w:tcBorders>
          </w:tcPr>
          <w:p w:rsidR="003F0050" w:rsidRPr="00D437C4" w:rsidRDefault="003F0050" w:rsidP="00F87A89">
            <w:pPr>
              <w:widowControl w:val="0"/>
              <w:autoSpaceDE w:val="0"/>
              <w:autoSpaceDN w:val="0"/>
              <w:adjustRightInd w:val="0"/>
              <w:jc w:val="center"/>
              <w:rPr>
                <w:rFonts w:ascii="Gill Sans MT" w:hAnsi="Gill Sans MT" w:cs="Gill Sans MT"/>
                <w:highlight w:val="yellow"/>
              </w:rPr>
            </w:pPr>
          </w:p>
        </w:tc>
      </w:tr>
      <w:tr w:rsidR="003F0050" w:rsidRPr="00F87A89" w:rsidTr="007C4C07">
        <w:trPr>
          <w:jc w:val="center"/>
        </w:trPr>
        <w:tc>
          <w:tcPr>
            <w:tcW w:w="4380" w:type="dxa"/>
            <w:tcBorders>
              <w:top w:val="single" w:sz="6" w:space="0" w:color="7F7F7F"/>
              <w:left w:val="single" w:sz="24" w:space="0" w:color="7F7F7F"/>
              <w:bottom w:val="single" w:sz="6" w:space="0" w:color="7F7F7F"/>
              <w:right w:val="single" w:sz="6" w:space="0" w:color="7F7F7F"/>
            </w:tcBorders>
          </w:tcPr>
          <w:p w:rsidR="003F0050" w:rsidRPr="00E95C4D" w:rsidRDefault="003F0050" w:rsidP="00F87A89">
            <w:pPr>
              <w:widowControl w:val="0"/>
              <w:autoSpaceDE w:val="0"/>
              <w:autoSpaceDN w:val="0"/>
              <w:adjustRightInd w:val="0"/>
              <w:rPr>
                <w:rFonts w:ascii="Gill Sans MT" w:hAnsi="Gill Sans MT" w:cs="Gill Sans MT"/>
              </w:rPr>
            </w:pPr>
            <w:r w:rsidRPr="00E95C4D">
              <w:rPr>
                <w:rFonts w:ascii="Gill Sans MT" w:hAnsi="Gill Sans MT" w:cs="Gill Sans MT"/>
              </w:rPr>
              <w:t>Norman Police Department</w:t>
            </w:r>
          </w:p>
        </w:tc>
        <w:tc>
          <w:tcPr>
            <w:tcW w:w="442"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72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72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r w:rsidRPr="00F21788">
              <w:rPr>
                <w:rFonts w:ascii="Gill Sans MT" w:hAnsi="Gill Sans MT" w:cs="Gill Sans MT"/>
              </w:rPr>
              <w:t>X</w:t>
            </w:r>
          </w:p>
        </w:tc>
        <w:tc>
          <w:tcPr>
            <w:tcW w:w="810" w:type="dxa"/>
            <w:tcBorders>
              <w:top w:val="single" w:sz="6" w:space="0" w:color="7F7F7F"/>
              <w:left w:val="single" w:sz="6" w:space="0" w:color="7F7F7F"/>
              <w:bottom w:val="single" w:sz="6" w:space="0" w:color="7F7F7F"/>
              <w:right w:val="single" w:sz="6" w:space="0" w:color="7F7F7F"/>
            </w:tcBorders>
          </w:tcPr>
          <w:p w:rsidR="003F0050" w:rsidRPr="00F21788" w:rsidRDefault="003F0050" w:rsidP="00F87A89">
            <w:pPr>
              <w:widowControl w:val="0"/>
              <w:autoSpaceDE w:val="0"/>
              <w:autoSpaceDN w:val="0"/>
              <w:adjustRightInd w:val="0"/>
              <w:jc w:val="center"/>
              <w:rPr>
                <w:rFonts w:ascii="Gill Sans MT" w:hAnsi="Gill Sans MT" w:cs="Gill Sans MT"/>
              </w:rPr>
            </w:pPr>
          </w:p>
        </w:tc>
        <w:tc>
          <w:tcPr>
            <w:tcW w:w="630" w:type="dxa"/>
            <w:tcBorders>
              <w:top w:val="single" w:sz="6" w:space="0" w:color="7F7F7F"/>
              <w:left w:val="single" w:sz="6" w:space="0" w:color="7F7F7F"/>
              <w:bottom w:val="single" w:sz="6" w:space="0" w:color="7F7F7F"/>
              <w:right w:val="single" w:sz="6" w:space="0" w:color="7F7F7F"/>
            </w:tcBorders>
          </w:tcPr>
          <w:p w:rsidR="003F0050" w:rsidRPr="00D437C4" w:rsidRDefault="003F0050" w:rsidP="00F87A89">
            <w:pPr>
              <w:widowControl w:val="0"/>
              <w:autoSpaceDE w:val="0"/>
              <w:autoSpaceDN w:val="0"/>
              <w:adjustRightInd w:val="0"/>
              <w:jc w:val="center"/>
              <w:rPr>
                <w:rFonts w:ascii="Gill Sans MT" w:hAnsi="Gill Sans MT" w:cs="Gill Sans MT"/>
                <w:highlight w:val="yellow"/>
              </w:rPr>
            </w:pPr>
          </w:p>
        </w:tc>
        <w:tc>
          <w:tcPr>
            <w:tcW w:w="578" w:type="dxa"/>
            <w:tcBorders>
              <w:top w:val="single" w:sz="6" w:space="0" w:color="7F7F7F"/>
              <w:left w:val="single" w:sz="6" w:space="0" w:color="7F7F7F"/>
              <w:bottom w:val="single" w:sz="6" w:space="0" w:color="7F7F7F"/>
              <w:right w:val="single" w:sz="6" w:space="0" w:color="7F7F7F"/>
            </w:tcBorders>
          </w:tcPr>
          <w:p w:rsidR="003F0050" w:rsidRPr="00D437C4" w:rsidRDefault="003F0050" w:rsidP="00F87A89">
            <w:pPr>
              <w:widowControl w:val="0"/>
              <w:autoSpaceDE w:val="0"/>
              <w:autoSpaceDN w:val="0"/>
              <w:adjustRightInd w:val="0"/>
              <w:jc w:val="center"/>
              <w:rPr>
                <w:rFonts w:ascii="Gill Sans MT" w:hAnsi="Gill Sans MT" w:cs="Gill Sans MT"/>
                <w:highlight w:val="yellow"/>
              </w:rPr>
            </w:pPr>
          </w:p>
        </w:tc>
      </w:tr>
    </w:tbl>
    <w:p w:rsidR="0051196C" w:rsidRDefault="0051196C" w:rsidP="00F87A89">
      <w:pPr>
        <w:rPr>
          <w:rFonts w:ascii="Gill Sans MT" w:hAnsi="Gill Sans MT"/>
          <w:color w:val="000000"/>
        </w:rPr>
      </w:pPr>
    </w:p>
    <w:p w:rsidR="00F87A89" w:rsidRPr="003F1D03" w:rsidRDefault="00F87A89" w:rsidP="00F87A89">
      <w:pPr>
        <w:rPr>
          <w:rFonts w:ascii="Gill Sans MT" w:hAnsi="Gill Sans MT"/>
          <w:color w:val="000000"/>
        </w:rPr>
      </w:pPr>
      <w:r w:rsidRPr="003F1D03">
        <w:rPr>
          <w:rFonts w:ascii="Gill Sans MT" w:hAnsi="Gill Sans MT"/>
          <w:color w:val="000000"/>
        </w:rPr>
        <w:t xml:space="preserve">The standard of accreditation is viewed as a positive measure, as it encourages uniform criteria, standards, and operational practices for forensic labs throughout the state. </w:t>
      </w:r>
      <w:r w:rsidRPr="003F1D03">
        <w:rPr>
          <w:rFonts w:ascii="Gill Sans MT" w:hAnsi="Gill Sans MT"/>
          <w:b/>
          <w:bCs/>
          <w:i/>
          <w:iCs/>
          <w:color w:val="000000"/>
        </w:rPr>
        <w:t xml:space="preserve">Oklahoma is only </w:t>
      </w:r>
      <w:r w:rsidR="007C6728" w:rsidRPr="003F1D03">
        <w:rPr>
          <w:rFonts w:ascii="Gill Sans MT" w:hAnsi="Gill Sans MT"/>
          <w:b/>
          <w:bCs/>
          <w:i/>
          <w:iCs/>
          <w:color w:val="000000"/>
        </w:rPr>
        <w:t>one of</w:t>
      </w:r>
      <w:r w:rsidRPr="003F1D03">
        <w:rPr>
          <w:rFonts w:ascii="Gill Sans MT" w:hAnsi="Gill Sans MT"/>
          <w:b/>
          <w:bCs/>
          <w:i/>
          <w:iCs/>
          <w:color w:val="000000"/>
        </w:rPr>
        <w:t xml:space="preserve"> </w:t>
      </w:r>
      <w:r w:rsidR="007C6728" w:rsidRPr="003F1D03">
        <w:rPr>
          <w:rFonts w:ascii="Gill Sans MT" w:hAnsi="Gill Sans MT"/>
          <w:b/>
          <w:bCs/>
          <w:i/>
          <w:iCs/>
          <w:color w:val="000000"/>
        </w:rPr>
        <w:t>four states</w:t>
      </w:r>
      <w:r w:rsidRPr="003F1D03">
        <w:rPr>
          <w:rFonts w:ascii="Gill Sans MT" w:hAnsi="Gill Sans MT"/>
          <w:b/>
          <w:bCs/>
          <w:i/>
          <w:iCs/>
          <w:color w:val="000000"/>
        </w:rPr>
        <w:t xml:space="preserve"> in the </w:t>
      </w:r>
      <w:r w:rsidR="007C6728" w:rsidRPr="003F1D03">
        <w:rPr>
          <w:rFonts w:ascii="Gill Sans MT" w:hAnsi="Gill Sans MT"/>
          <w:b/>
          <w:bCs/>
          <w:i/>
          <w:iCs/>
          <w:color w:val="000000"/>
        </w:rPr>
        <w:t>nation</w:t>
      </w:r>
      <w:r w:rsidR="007C6728">
        <w:rPr>
          <w:rFonts w:ascii="Gill Sans MT" w:hAnsi="Gill Sans MT"/>
          <w:b/>
          <w:bCs/>
          <w:i/>
          <w:iCs/>
          <w:color w:val="000000"/>
        </w:rPr>
        <w:t xml:space="preserve"> (</w:t>
      </w:r>
      <w:r w:rsidRPr="003F1D03">
        <w:rPr>
          <w:rFonts w:ascii="Gill Sans MT" w:hAnsi="Gill Sans MT"/>
          <w:b/>
          <w:bCs/>
          <w:i/>
          <w:iCs/>
          <w:color w:val="000000"/>
        </w:rPr>
        <w:t>along with Texas, Maryland, and New York</w:t>
      </w:r>
      <w:r w:rsidR="00482C4D">
        <w:rPr>
          <w:rFonts w:ascii="Gill Sans MT" w:hAnsi="Gill Sans MT"/>
          <w:b/>
          <w:bCs/>
          <w:i/>
          <w:iCs/>
          <w:color w:val="000000"/>
        </w:rPr>
        <w:t>)</w:t>
      </w:r>
      <w:r w:rsidRPr="003F1D03">
        <w:rPr>
          <w:rFonts w:ascii="Gill Sans MT" w:hAnsi="Gill Sans MT"/>
          <w:b/>
          <w:bCs/>
          <w:i/>
          <w:iCs/>
          <w:color w:val="000000"/>
        </w:rPr>
        <w:t xml:space="preserve"> to require forensic labs to be accredited. </w:t>
      </w:r>
      <w:r w:rsidRPr="003F1D03">
        <w:rPr>
          <w:rFonts w:ascii="Gill Sans MT" w:hAnsi="Gill Sans MT"/>
          <w:color w:val="000000"/>
        </w:rPr>
        <w:t>As such, each of the forensic labs</w:t>
      </w:r>
      <w:r w:rsidR="00482C4D">
        <w:rPr>
          <w:rFonts w:ascii="Gill Sans MT" w:hAnsi="Gill Sans MT"/>
          <w:color w:val="000000"/>
        </w:rPr>
        <w:t xml:space="preserve"> earned accreditation from</w:t>
      </w:r>
      <w:r w:rsidRPr="003F1D03">
        <w:rPr>
          <w:rFonts w:ascii="Gill Sans MT" w:hAnsi="Gill Sans MT"/>
          <w:color w:val="000000"/>
        </w:rPr>
        <w:t xml:space="preserve"> </w:t>
      </w:r>
      <w:r w:rsidR="00C82712" w:rsidRPr="003F1D03">
        <w:rPr>
          <w:rFonts w:ascii="Gill Sans MT" w:hAnsi="Gill Sans MT"/>
          <w:color w:val="000000"/>
        </w:rPr>
        <w:t>the American Society of Crime Lab Directors/Laboratory Accreditation Board (ASCLD/LAB)</w:t>
      </w:r>
      <w:r w:rsidR="00482C4D">
        <w:rPr>
          <w:rFonts w:ascii="Gill Sans MT" w:hAnsi="Gill Sans MT"/>
          <w:color w:val="000000"/>
        </w:rPr>
        <w:t>.  Standards include</w:t>
      </w:r>
      <w:r w:rsidRPr="003F1D03">
        <w:rPr>
          <w:rFonts w:ascii="Gill Sans MT" w:hAnsi="Gill Sans MT"/>
          <w:color w:val="000000"/>
        </w:rPr>
        <w:t>:</w:t>
      </w:r>
    </w:p>
    <w:p w:rsidR="00F87A89" w:rsidRPr="003F1D03" w:rsidRDefault="00F87A89" w:rsidP="00F87A89">
      <w:pPr>
        <w:widowControl w:val="0"/>
        <w:autoSpaceDE w:val="0"/>
        <w:autoSpaceDN w:val="0"/>
        <w:adjustRightInd w:val="0"/>
        <w:rPr>
          <w:rFonts w:ascii="Gill Sans MT" w:hAnsi="Gill Sans MT" w:cs="Gill Sans MT"/>
          <w:color w:val="000000"/>
        </w:rPr>
      </w:pPr>
    </w:p>
    <w:p w:rsidR="00F87A89" w:rsidRPr="003F1D03" w:rsidRDefault="00F87A89" w:rsidP="00B151FD">
      <w:pPr>
        <w:widowControl w:val="0"/>
        <w:numPr>
          <w:ilvl w:val="0"/>
          <w:numId w:val="19"/>
        </w:numPr>
        <w:tabs>
          <w:tab w:val="num" w:pos="720"/>
        </w:tabs>
        <w:autoSpaceDE w:val="0"/>
        <w:autoSpaceDN w:val="0"/>
        <w:adjustRightInd w:val="0"/>
        <w:rPr>
          <w:rFonts w:ascii="Gill Sans MT" w:hAnsi="Gill Sans MT" w:cs="Gill Sans MT"/>
          <w:color w:val="000000"/>
        </w:rPr>
      </w:pPr>
      <w:r w:rsidRPr="003F1D03">
        <w:rPr>
          <w:rFonts w:ascii="Gill Sans MT" w:hAnsi="Gill Sans MT" w:cs="Gill Sans MT"/>
          <w:color w:val="000000"/>
        </w:rPr>
        <w:t>Self-evaluation by applicant laboratory</w:t>
      </w:r>
      <w:r w:rsidR="008F66D1" w:rsidRPr="003F1D03">
        <w:rPr>
          <w:rFonts w:ascii="Gill Sans MT" w:hAnsi="Gill Sans MT" w:cs="Gill Sans MT"/>
          <w:color w:val="000000"/>
        </w:rPr>
        <w:t>;</w:t>
      </w:r>
    </w:p>
    <w:p w:rsidR="00F87A89" w:rsidRPr="003F1D03" w:rsidRDefault="00F87A89" w:rsidP="00B151FD">
      <w:pPr>
        <w:widowControl w:val="0"/>
        <w:numPr>
          <w:ilvl w:val="0"/>
          <w:numId w:val="19"/>
        </w:numPr>
        <w:tabs>
          <w:tab w:val="num" w:pos="720"/>
        </w:tabs>
        <w:autoSpaceDE w:val="0"/>
        <w:autoSpaceDN w:val="0"/>
        <w:adjustRightInd w:val="0"/>
        <w:rPr>
          <w:rFonts w:ascii="Gill Sans MT" w:hAnsi="Gill Sans MT" w:cs="Gill Sans MT"/>
          <w:color w:val="000000"/>
        </w:rPr>
      </w:pPr>
      <w:r w:rsidRPr="003F1D03">
        <w:rPr>
          <w:rFonts w:ascii="Gill Sans MT" w:hAnsi="Gill Sans MT" w:cs="Gill Sans MT"/>
          <w:color w:val="000000"/>
        </w:rPr>
        <w:t>Application and supporting documents filed by applicant laboratory</w:t>
      </w:r>
      <w:r w:rsidR="008F66D1" w:rsidRPr="003F1D03">
        <w:rPr>
          <w:rFonts w:ascii="Gill Sans MT" w:hAnsi="Gill Sans MT" w:cs="Gill Sans MT"/>
          <w:color w:val="000000"/>
        </w:rPr>
        <w:t>;</w:t>
      </w:r>
      <w:r w:rsidRPr="003F1D03">
        <w:rPr>
          <w:rFonts w:ascii="Gill Sans MT" w:hAnsi="Gill Sans MT" w:cs="Gill Sans MT"/>
          <w:color w:val="000000"/>
        </w:rPr>
        <w:t xml:space="preserve"> </w:t>
      </w:r>
    </w:p>
    <w:p w:rsidR="00F87A89" w:rsidRPr="003F1D03" w:rsidRDefault="00F87A89" w:rsidP="00B151FD">
      <w:pPr>
        <w:widowControl w:val="0"/>
        <w:numPr>
          <w:ilvl w:val="0"/>
          <w:numId w:val="19"/>
        </w:numPr>
        <w:tabs>
          <w:tab w:val="num" w:pos="720"/>
        </w:tabs>
        <w:autoSpaceDE w:val="0"/>
        <w:autoSpaceDN w:val="0"/>
        <w:adjustRightInd w:val="0"/>
        <w:rPr>
          <w:rFonts w:ascii="Gill Sans MT" w:hAnsi="Gill Sans MT" w:cs="Gill Sans MT"/>
          <w:color w:val="000000"/>
        </w:rPr>
      </w:pPr>
      <w:r w:rsidRPr="003F1D03">
        <w:rPr>
          <w:rFonts w:ascii="Gill Sans MT" w:hAnsi="Gill Sans MT" w:cs="Gill Sans MT"/>
          <w:color w:val="000000"/>
        </w:rPr>
        <w:t>On-site inspection by a team of trained inspectors</w:t>
      </w:r>
      <w:r w:rsidR="008F66D1" w:rsidRPr="003F1D03">
        <w:rPr>
          <w:rFonts w:ascii="Gill Sans MT" w:hAnsi="Gill Sans MT" w:cs="Gill Sans MT"/>
          <w:color w:val="000000"/>
        </w:rPr>
        <w:t>;</w:t>
      </w:r>
    </w:p>
    <w:p w:rsidR="00F87A89" w:rsidRPr="003F1D03" w:rsidRDefault="00F87A89" w:rsidP="00F87A89">
      <w:pPr>
        <w:widowControl w:val="0"/>
        <w:autoSpaceDE w:val="0"/>
        <w:autoSpaceDN w:val="0"/>
        <w:adjustRightInd w:val="0"/>
        <w:ind w:left="720"/>
        <w:rPr>
          <w:rFonts w:ascii="Gill Sans MT" w:hAnsi="Gill Sans MT" w:cs="Gill Sans MT"/>
          <w:color w:val="000000"/>
        </w:rPr>
      </w:pPr>
      <w:r w:rsidRPr="003F1D03">
        <w:rPr>
          <w:rFonts w:ascii="Gill Sans MT" w:hAnsi="Gill Sans MT" w:cs="Gill Sans MT"/>
          <w:color w:val="000000"/>
        </w:rPr>
        <w:t>4.  Inspection report considered by ASCLD/Laboratory Accreditation Board</w:t>
      </w:r>
      <w:r w:rsidR="00F24455" w:rsidRPr="003F1D03">
        <w:rPr>
          <w:rFonts w:ascii="Gill Sans MT" w:hAnsi="Gill Sans MT" w:cs="Gill Sans MT"/>
          <w:color w:val="000000"/>
        </w:rPr>
        <w:t xml:space="preserve">; </w:t>
      </w:r>
      <w:r w:rsidRPr="003F1D03">
        <w:rPr>
          <w:rFonts w:ascii="Gill Sans MT" w:hAnsi="Gill Sans MT" w:cs="Gill Sans MT"/>
          <w:color w:val="000000"/>
        </w:rPr>
        <w:br/>
        <w:t>5.  One year to remedy deficiencies before final decision by the Board, if required</w:t>
      </w:r>
      <w:r w:rsidR="008F66D1" w:rsidRPr="003F1D03">
        <w:rPr>
          <w:rFonts w:ascii="Gill Sans MT" w:hAnsi="Gill Sans MT" w:cs="Gill Sans MT"/>
          <w:color w:val="000000"/>
        </w:rPr>
        <w:t>;</w:t>
      </w:r>
      <w:r w:rsidRPr="003F1D03">
        <w:rPr>
          <w:rFonts w:ascii="Gill Sans MT" w:hAnsi="Gill Sans MT" w:cs="Gill Sans MT"/>
          <w:color w:val="000000"/>
        </w:rPr>
        <w:t xml:space="preserve"> </w:t>
      </w:r>
      <w:r w:rsidRPr="003F1D03">
        <w:rPr>
          <w:rFonts w:ascii="Gill Sans MT" w:hAnsi="Gill Sans MT" w:cs="Gill Sans MT"/>
          <w:color w:val="000000"/>
        </w:rPr>
        <w:br/>
        <w:t>6.  Accreditation review completed by the laboratory annually</w:t>
      </w:r>
      <w:r w:rsidR="008F66D1" w:rsidRPr="003F1D03">
        <w:rPr>
          <w:rFonts w:ascii="Gill Sans MT" w:hAnsi="Gill Sans MT" w:cs="Gill Sans MT"/>
          <w:color w:val="000000"/>
        </w:rPr>
        <w:t xml:space="preserve">; and, </w:t>
      </w:r>
      <w:r w:rsidRPr="003F1D03">
        <w:rPr>
          <w:rFonts w:ascii="Gill Sans MT" w:hAnsi="Gill Sans MT" w:cs="Gill Sans MT"/>
          <w:color w:val="000000"/>
        </w:rPr>
        <w:br/>
        <w:t xml:space="preserve">7.  Full re-inspection required every five </w:t>
      </w:r>
      <w:r w:rsidR="00B814C6" w:rsidRPr="003F1D03">
        <w:rPr>
          <w:rFonts w:ascii="Gill Sans MT" w:hAnsi="Gill Sans MT" w:cs="Gill Sans MT"/>
          <w:color w:val="000000"/>
        </w:rPr>
        <w:t xml:space="preserve">(5) </w:t>
      </w:r>
      <w:r w:rsidRPr="003F1D03">
        <w:rPr>
          <w:rFonts w:ascii="Gill Sans MT" w:hAnsi="Gill Sans MT" w:cs="Gill Sans MT"/>
          <w:color w:val="000000"/>
        </w:rPr>
        <w:t>years.</w:t>
      </w:r>
    </w:p>
    <w:p w:rsidR="00F87A89" w:rsidRPr="003F1D03" w:rsidRDefault="00F87A89" w:rsidP="00F87A89">
      <w:pPr>
        <w:widowControl w:val="0"/>
        <w:autoSpaceDE w:val="0"/>
        <w:autoSpaceDN w:val="0"/>
        <w:adjustRightInd w:val="0"/>
        <w:rPr>
          <w:rFonts w:ascii="Gill Sans MT" w:hAnsi="Gill Sans MT" w:cs="Gill Sans MT"/>
          <w:color w:val="000000"/>
        </w:rPr>
      </w:pPr>
    </w:p>
    <w:p w:rsidR="00F87A89" w:rsidRPr="003F1D03" w:rsidRDefault="00F87A89" w:rsidP="00F87A89">
      <w:pPr>
        <w:rPr>
          <w:rFonts w:ascii="Gill Sans MT" w:hAnsi="Gill Sans MT"/>
          <w:color w:val="000000"/>
        </w:rPr>
      </w:pPr>
      <w:r w:rsidRPr="003F1D03">
        <w:rPr>
          <w:rFonts w:ascii="Gill Sans MT" w:hAnsi="Gill Sans MT" w:cs="Gill Sans MT"/>
          <w:color w:val="000000"/>
        </w:rPr>
        <w:t xml:space="preserve">Accreditation is one part of a laboratory's quality assurance program which should also include peer review, proficiency testing, continuing education, and other programs to help the laboratory provide better overall service to the criminal justice system. </w:t>
      </w:r>
      <w:r w:rsidRPr="003F1D03">
        <w:rPr>
          <w:rFonts w:ascii="Gill Sans MT" w:hAnsi="Gill Sans MT"/>
          <w:color w:val="000000"/>
        </w:rPr>
        <w:t xml:space="preserve">Further, it should be noted that in 2010 and 2011 many of the ASCLD/LAB Legacy accredited labs in Oklahoma </w:t>
      </w:r>
      <w:r w:rsidR="008F66D1" w:rsidRPr="003F1D03">
        <w:rPr>
          <w:rFonts w:ascii="Gill Sans MT" w:hAnsi="Gill Sans MT"/>
          <w:color w:val="000000"/>
        </w:rPr>
        <w:t>were</w:t>
      </w:r>
      <w:r w:rsidRPr="003F1D03">
        <w:rPr>
          <w:rFonts w:ascii="Gill Sans MT" w:hAnsi="Gill Sans MT"/>
          <w:color w:val="000000"/>
        </w:rPr>
        <w:t xml:space="preserve"> reaccredited under the International accreditation program. The International program was designed to enable labs throughout the world to operate under the same accreditation standards. This program introduces more customer-focused standards, increased application fees and inspection costs, and is much more stringent than the current Legacy program. </w:t>
      </w:r>
    </w:p>
    <w:p w:rsidR="00BE290F" w:rsidRPr="003F1D03" w:rsidRDefault="00BE290F" w:rsidP="00F87A89">
      <w:pPr>
        <w:rPr>
          <w:rFonts w:ascii="Gill Sans MT" w:hAnsi="Gill Sans MT"/>
          <w:color w:val="000000"/>
        </w:rPr>
      </w:pPr>
    </w:p>
    <w:p w:rsidR="00C973CC" w:rsidRPr="003F1D03" w:rsidRDefault="00A37B05" w:rsidP="00C973CC">
      <w:pPr>
        <w:rPr>
          <w:rFonts w:ascii="Gill Sans MT" w:hAnsi="Gill Sans MT"/>
          <w:color w:val="000000"/>
        </w:rPr>
      </w:pPr>
      <w:r w:rsidRPr="003F1D03">
        <w:rPr>
          <w:rFonts w:ascii="Gill Sans MT" w:hAnsi="Gill Sans MT"/>
          <w:color w:val="000000"/>
        </w:rPr>
        <w:t>The 2015</w:t>
      </w:r>
      <w:r w:rsidR="00C973CC" w:rsidRPr="003F1D03">
        <w:rPr>
          <w:rFonts w:ascii="Gill Sans MT" w:hAnsi="Gill Sans MT"/>
          <w:color w:val="000000"/>
        </w:rPr>
        <w:t xml:space="preserve"> State Plan for the Improvement of Forensic Science and Toxicology Medical Examiner Services identifies several areas of financial need. These are: </w:t>
      </w:r>
    </w:p>
    <w:p w:rsidR="00C973CC" w:rsidRPr="003F1D03" w:rsidRDefault="00C973CC" w:rsidP="00C973CC">
      <w:pPr>
        <w:rPr>
          <w:rFonts w:ascii="Gill Sans MT" w:hAnsi="Gill Sans MT"/>
          <w:color w:val="000000"/>
        </w:rPr>
      </w:pPr>
    </w:p>
    <w:p w:rsidR="00C973CC" w:rsidRPr="003F1D03" w:rsidRDefault="00C973CC" w:rsidP="00B151FD">
      <w:pPr>
        <w:numPr>
          <w:ilvl w:val="0"/>
          <w:numId w:val="21"/>
        </w:numPr>
        <w:rPr>
          <w:rFonts w:ascii="Gill Sans MT" w:hAnsi="Gill Sans MT"/>
          <w:color w:val="000000"/>
        </w:rPr>
      </w:pPr>
      <w:r w:rsidRPr="003F1D03">
        <w:rPr>
          <w:rFonts w:ascii="Gill Sans MT" w:hAnsi="Gill Sans MT"/>
          <w:color w:val="000000"/>
        </w:rPr>
        <w:t>Maintaining Accreditation</w:t>
      </w:r>
      <w:r w:rsidRPr="003F1D03">
        <w:rPr>
          <w:rFonts w:ascii="Gill Sans MT" w:hAnsi="Gill Sans MT"/>
          <w:color w:val="000000"/>
        </w:rPr>
        <w:tab/>
      </w:r>
    </w:p>
    <w:p w:rsidR="00C973CC" w:rsidRPr="003F1D03" w:rsidRDefault="00C973CC" w:rsidP="00B151FD">
      <w:pPr>
        <w:numPr>
          <w:ilvl w:val="0"/>
          <w:numId w:val="21"/>
        </w:numPr>
        <w:rPr>
          <w:rFonts w:ascii="Gill Sans MT" w:hAnsi="Gill Sans MT"/>
          <w:color w:val="000000"/>
        </w:rPr>
      </w:pPr>
      <w:r w:rsidRPr="003F1D03">
        <w:rPr>
          <w:rFonts w:ascii="Gill Sans MT" w:hAnsi="Gill Sans MT"/>
          <w:color w:val="000000"/>
        </w:rPr>
        <w:t>Maintaining Equipment and Instrumentation</w:t>
      </w:r>
      <w:r w:rsidRPr="003F1D03">
        <w:rPr>
          <w:rFonts w:ascii="Gill Sans MT" w:hAnsi="Gill Sans MT"/>
          <w:color w:val="000000"/>
        </w:rPr>
        <w:tab/>
      </w:r>
    </w:p>
    <w:p w:rsidR="00C973CC" w:rsidRPr="003F1D03" w:rsidRDefault="00C973CC" w:rsidP="00B151FD">
      <w:pPr>
        <w:numPr>
          <w:ilvl w:val="0"/>
          <w:numId w:val="21"/>
        </w:numPr>
      </w:pPr>
      <w:r w:rsidRPr="003F1D03">
        <w:rPr>
          <w:rFonts w:ascii="Gill Sans MT" w:hAnsi="Gill Sans MT"/>
          <w:color w:val="000000"/>
        </w:rPr>
        <w:t>Ensuring Continuing Education and Training for Personnel</w:t>
      </w:r>
    </w:p>
    <w:p w:rsidR="00C973CC" w:rsidRDefault="00C973CC" w:rsidP="00C973CC">
      <w:pPr>
        <w:rPr>
          <w:rFonts w:ascii="Gill Sans MT" w:hAnsi="Gill Sans MT"/>
          <w:color w:val="000000"/>
          <w:sz w:val="26"/>
          <w:szCs w:val="26"/>
        </w:rPr>
      </w:pPr>
    </w:p>
    <w:p w:rsidR="00C973CC" w:rsidRPr="00E21B0D" w:rsidRDefault="00C973CC" w:rsidP="00C973CC">
      <w:pPr>
        <w:rPr>
          <w:rFonts w:ascii="Gill Sans MT" w:hAnsi="Gill Sans MT"/>
          <w:b/>
          <w:sz w:val="26"/>
          <w:szCs w:val="26"/>
        </w:rPr>
      </w:pPr>
      <w:r w:rsidRPr="00E21B0D">
        <w:rPr>
          <w:rFonts w:ascii="Gill Sans MT" w:hAnsi="Gill Sans MT"/>
          <w:b/>
          <w:sz w:val="26"/>
          <w:szCs w:val="26"/>
        </w:rPr>
        <w:t>Maintaining Accreditation</w:t>
      </w:r>
      <w:r w:rsidRPr="00E21B0D">
        <w:rPr>
          <w:rFonts w:ascii="Gill Sans MT" w:hAnsi="Gill Sans MT"/>
          <w:b/>
          <w:sz w:val="26"/>
          <w:szCs w:val="26"/>
        </w:rPr>
        <w:tab/>
      </w:r>
    </w:p>
    <w:p w:rsidR="00C973CC" w:rsidRPr="003F1D03" w:rsidRDefault="00C973CC" w:rsidP="00C973CC">
      <w:pPr>
        <w:rPr>
          <w:rFonts w:ascii="Gill Sans MT" w:hAnsi="Gill Sans MT"/>
        </w:rPr>
      </w:pPr>
      <w:r w:rsidRPr="003F1D03">
        <w:rPr>
          <w:rFonts w:ascii="Gill Sans MT" w:hAnsi="Gill Sans MT"/>
        </w:rPr>
        <w:t>To meet the requirements of accreditation, it is often necessary for agencies to create new positions or to modify the responsibilities of existing personnel. These new roles include those of Quality Assurance Manager, Safety Manag</w:t>
      </w:r>
      <w:r w:rsidR="008F66D1" w:rsidRPr="003F1D03">
        <w:rPr>
          <w:rFonts w:ascii="Gill Sans MT" w:hAnsi="Gill Sans MT"/>
        </w:rPr>
        <w:t>er, and Quality Control Manager. Th</w:t>
      </w:r>
      <w:r w:rsidRPr="003F1D03">
        <w:rPr>
          <w:rFonts w:ascii="Gill Sans MT" w:hAnsi="Gill Sans MT"/>
        </w:rPr>
        <w:t xml:space="preserve">e additional tasks associated with these roles add burdens to already overworked employees and can increase personnel costs for agencies. Additionally, to meet the accreditation standards, instrumentation inventories must be developed; continuing education documents for employees must be kept; facilities must be maintained; and technical and quality manuals must be current. Therefore, once accreditation is attained, the laboratory must continue to focus efforts and expend resources on maintaining it. </w:t>
      </w:r>
    </w:p>
    <w:p w:rsidR="00C973CC" w:rsidRPr="003F1D03" w:rsidRDefault="00C973CC" w:rsidP="00C973CC">
      <w:pPr>
        <w:rPr>
          <w:rFonts w:ascii="Gill Sans MT" w:hAnsi="Gill Sans MT"/>
        </w:rPr>
      </w:pPr>
    </w:p>
    <w:p w:rsidR="00C973CC" w:rsidRPr="003F1D03" w:rsidRDefault="00C973CC" w:rsidP="00C973CC">
      <w:pPr>
        <w:rPr>
          <w:rFonts w:ascii="Gill Sans MT" w:hAnsi="Gill Sans MT"/>
        </w:rPr>
      </w:pPr>
      <w:r w:rsidRPr="003F1D03">
        <w:rPr>
          <w:rFonts w:ascii="Gill Sans MT" w:hAnsi="Gill Sans MT"/>
        </w:rPr>
        <w:t xml:space="preserve">It is important to note that while the result improves the quality of the forensic science services, it can also contribute to the backlog of cases. The new responsibilities must be balanced with the analysis of forensic evidence, which can be difficult. The agencies are finding that being accredited requires forensic lab staff to complete significantly more paperwork as a result of the added processes and procedures, while staffing levels remain the same and caseloads are continuing to increase. </w:t>
      </w:r>
    </w:p>
    <w:p w:rsidR="00C973CC" w:rsidRPr="003F1D03" w:rsidRDefault="00C973CC" w:rsidP="00C973CC">
      <w:pPr>
        <w:rPr>
          <w:rFonts w:ascii="Gill Sans MT" w:hAnsi="Gill Sans MT"/>
        </w:rPr>
      </w:pPr>
    </w:p>
    <w:p w:rsidR="00C973CC" w:rsidRPr="00E21B0D" w:rsidRDefault="00C973CC" w:rsidP="00C973CC">
      <w:pPr>
        <w:rPr>
          <w:rFonts w:ascii="Gill Sans MT" w:hAnsi="Gill Sans MT"/>
          <w:sz w:val="26"/>
          <w:szCs w:val="26"/>
        </w:rPr>
      </w:pPr>
      <w:r w:rsidRPr="003F1D03">
        <w:rPr>
          <w:rFonts w:ascii="Gill Sans MT" w:hAnsi="Gill Sans MT"/>
        </w:rPr>
        <w:t>In addition to these requirements, there are also financial costs associated with accreditation that the forensic lab must bear. The annual fees for accreditation, for example, can range from $4,500 to $11,000. There are also on-site inspection costs which are anticipated to be approximately $</w:t>
      </w:r>
      <w:r w:rsidR="003F1D03" w:rsidRPr="003F1D03">
        <w:rPr>
          <w:rFonts w:ascii="Gill Sans MT" w:hAnsi="Gill Sans MT"/>
        </w:rPr>
        <w:t>4</w:t>
      </w:r>
      <w:r w:rsidRPr="003F1D03">
        <w:rPr>
          <w:rFonts w:ascii="Gill Sans MT" w:hAnsi="Gill Sans MT"/>
        </w:rPr>
        <w:t>0,000 for</w:t>
      </w:r>
      <w:r w:rsidR="003F1D03" w:rsidRPr="003F1D03">
        <w:rPr>
          <w:rFonts w:ascii="Gill Sans MT" w:hAnsi="Gill Sans MT"/>
        </w:rPr>
        <w:t xml:space="preserve"> </w:t>
      </w:r>
      <w:r w:rsidRPr="003F1D03">
        <w:rPr>
          <w:rFonts w:ascii="Gill Sans MT" w:hAnsi="Gill Sans MT"/>
        </w:rPr>
        <w:t>the OSBI alone in 201</w:t>
      </w:r>
      <w:r w:rsidR="003F1D03" w:rsidRPr="003F1D03">
        <w:rPr>
          <w:rFonts w:ascii="Gill Sans MT" w:hAnsi="Gill Sans MT"/>
        </w:rPr>
        <w:t>4</w:t>
      </w:r>
      <w:r w:rsidRPr="003F1D03">
        <w:rPr>
          <w:rFonts w:ascii="Gill Sans MT" w:hAnsi="Gill Sans MT"/>
        </w:rPr>
        <w:t>.</w:t>
      </w:r>
      <w:r w:rsidRPr="00E21B0D">
        <w:rPr>
          <w:rFonts w:ascii="Gill Sans MT" w:hAnsi="Gill Sans MT"/>
          <w:sz w:val="26"/>
          <w:szCs w:val="26"/>
        </w:rPr>
        <w:tab/>
      </w:r>
    </w:p>
    <w:p w:rsidR="00C973CC" w:rsidRPr="00E21B0D" w:rsidRDefault="00C973CC" w:rsidP="00C973CC">
      <w:pPr>
        <w:rPr>
          <w:rFonts w:ascii="Gill Sans MT" w:hAnsi="Gill Sans MT"/>
          <w:sz w:val="26"/>
          <w:szCs w:val="26"/>
        </w:rPr>
      </w:pPr>
    </w:p>
    <w:p w:rsidR="00C973CC" w:rsidRPr="00E21B0D" w:rsidRDefault="00C973CC" w:rsidP="00C973CC">
      <w:pPr>
        <w:rPr>
          <w:rFonts w:ascii="Gill Sans MT" w:hAnsi="Gill Sans MT"/>
          <w:b/>
          <w:sz w:val="26"/>
          <w:szCs w:val="26"/>
        </w:rPr>
      </w:pPr>
      <w:r w:rsidRPr="00E21B0D">
        <w:rPr>
          <w:rFonts w:ascii="Gill Sans MT" w:hAnsi="Gill Sans MT"/>
          <w:b/>
          <w:sz w:val="26"/>
          <w:szCs w:val="26"/>
        </w:rPr>
        <w:t>Maintaining Equipment and Instrumentation</w:t>
      </w:r>
    </w:p>
    <w:p w:rsidR="00C973CC" w:rsidRPr="003F1D03" w:rsidRDefault="00C973CC" w:rsidP="00C973CC">
      <w:pPr>
        <w:rPr>
          <w:rFonts w:ascii="Gill Sans MT" w:hAnsi="Gill Sans MT"/>
        </w:rPr>
      </w:pPr>
      <w:r w:rsidRPr="003F1D03">
        <w:rPr>
          <w:rFonts w:ascii="Gill Sans MT" w:hAnsi="Gill Sans MT"/>
        </w:rPr>
        <w:t>The procurement and maintenance of equipment is an extremely critical factor for a forensic lab and is an ongoing expenditure in the budget. The intricate equipment used in forensic science analysis must be maintained to ensure accurate results and often</w:t>
      </w:r>
      <w:r w:rsidR="008F66D1" w:rsidRPr="003F1D03">
        <w:rPr>
          <w:rFonts w:ascii="Gill Sans MT" w:hAnsi="Gill Sans MT"/>
        </w:rPr>
        <w:t xml:space="preserve"> </w:t>
      </w:r>
      <w:r w:rsidRPr="003F1D03">
        <w:rPr>
          <w:rFonts w:ascii="Gill Sans MT" w:hAnsi="Gill Sans MT"/>
        </w:rPr>
        <w:t>improve the timeliness of the forensic science services. There is also a frequent need for equipment to be upgraded. As with any field involving technology, forensic science technology is rapidly changing and improving. Equipment in a forensic lab is becoming more automated</w:t>
      </w:r>
      <w:r w:rsidR="008F66D1" w:rsidRPr="003F1D03">
        <w:rPr>
          <w:rFonts w:ascii="Gill Sans MT" w:hAnsi="Gill Sans MT"/>
        </w:rPr>
        <w:t>,</w:t>
      </w:r>
      <w:r w:rsidRPr="003F1D03">
        <w:rPr>
          <w:rFonts w:ascii="Gill Sans MT" w:hAnsi="Gill Sans MT"/>
        </w:rPr>
        <w:t xml:space="preserve"> requiring fewer routine procedures by forensic analysts. This not only improves the timeliness of services, it can reduce case backlog and the possibility of human error. </w:t>
      </w:r>
    </w:p>
    <w:p w:rsidR="00C973CC" w:rsidRPr="003F1D03" w:rsidRDefault="00C973CC" w:rsidP="00C973CC">
      <w:pPr>
        <w:rPr>
          <w:rFonts w:ascii="Gill Sans MT" w:hAnsi="Gill Sans MT"/>
        </w:rPr>
      </w:pPr>
    </w:p>
    <w:p w:rsidR="00C973CC" w:rsidRPr="003F1D03" w:rsidRDefault="00C973CC" w:rsidP="00C973CC">
      <w:pPr>
        <w:rPr>
          <w:rFonts w:ascii="Gill Sans MT" w:hAnsi="Gill Sans MT"/>
        </w:rPr>
      </w:pPr>
      <w:r w:rsidRPr="003F1D03">
        <w:rPr>
          <w:rFonts w:ascii="Gill Sans MT" w:hAnsi="Gill Sans MT"/>
        </w:rPr>
        <w:t xml:space="preserve">Best practices for a forensic lab suggest the establishment of an Instrumentation Plan. The Instrumentation Plan identifies the date of purchase of the equipment, the projected period of time for usability for the specified equipment based on rate of usage and manufacturer’s recommendations, and the timeline for replacement and/or updating the equipment. </w:t>
      </w:r>
    </w:p>
    <w:p w:rsidR="00C973CC" w:rsidRPr="003F1D03" w:rsidRDefault="00C973CC" w:rsidP="00C973CC">
      <w:pPr>
        <w:rPr>
          <w:rFonts w:ascii="Gill Sans MT" w:hAnsi="Gill Sans MT"/>
        </w:rPr>
      </w:pPr>
    </w:p>
    <w:p w:rsidR="00C973CC" w:rsidRPr="003F1D03" w:rsidRDefault="00C973CC" w:rsidP="00C973CC">
      <w:pPr>
        <w:rPr>
          <w:rFonts w:ascii="Gill Sans MT" w:hAnsi="Gill Sans MT"/>
        </w:rPr>
      </w:pPr>
      <w:r w:rsidRPr="003F1D03">
        <w:rPr>
          <w:rFonts w:ascii="Gill Sans MT" w:hAnsi="Gill Sans MT"/>
        </w:rPr>
        <w:t>A major challenge facing all forensic labs is that equipment for any forensic science discipline is costly, not only to purchase, but also to maintain. The price of equipment can range anywhere from $2,000 to $300,000. For example, a comparison microscope used in ballistics costs approximately $60,000, and the price of a Gas Chromatograph – Mass Spectrometer (GC-MS) varies between $120,000 and $145,000. A scanning electron with an energy dispersive microscope spectrometer which can magnify up to 500,000 times and is used to analyze gunshot residue, may cost up to $300,000. In addition to the cost of the equipment are the required maintenance contracts. Generally, maintenance contracts on equipment cost at least ten percent (10%) of the original cost of the equipment. The accredited forensic labs have maintenance costs on the equipment which</w:t>
      </w:r>
      <w:r w:rsidRPr="003F1D03">
        <w:rPr>
          <w:rFonts w:ascii="Gill Sans MT" w:hAnsi="Gill Sans MT"/>
          <w:b/>
        </w:rPr>
        <w:t xml:space="preserve"> </w:t>
      </w:r>
      <w:r w:rsidRPr="003F1D03">
        <w:rPr>
          <w:rFonts w:ascii="Gill Sans MT" w:hAnsi="Gill Sans MT"/>
        </w:rPr>
        <w:t xml:space="preserve">run from a minimum of $8,000 to $300,000 for a larger facility.  </w:t>
      </w:r>
      <w:r w:rsidRPr="003F1D03">
        <w:rPr>
          <w:rFonts w:ascii="Gill Sans MT" w:hAnsi="Gill Sans MT"/>
        </w:rPr>
        <w:tab/>
      </w:r>
    </w:p>
    <w:p w:rsidR="00C973CC" w:rsidRPr="003F1D03" w:rsidRDefault="00C973CC" w:rsidP="00C973CC">
      <w:pPr>
        <w:rPr>
          <w:rFonts w:ascii="Gill Sans MT" w:hAnsi="Gill Sans MT"/>
        </w:rPr>
      </w:pPr>
    </w:p>
    <w:p w:rsidR="00C973CC" w:rsidRPr="003F1D03" w:rsidRDefault="00C973CC" w:rsidP="00C973CC">
      <w:pPr>
        <w:rPr>
          <w:rFonts w:ascii="Gill Sans MT" w:hAnsi="Gill Sans MT"/>
        </w:rPr>
      </w:pPr>
      <w:r w:rsidRPr="003F1D03">
        <w:rPr>
          <w:rFonts w:ascii="Gill Sans MT" w:hAnsi="Gill Sans MT"/>
        </w:rPr>
        <w:t>Although this forensic laboratory equipment is extremely expensive, it is critical for labs to consider securing instrumentation, computer equipment, and software that allows for faster analyses. To illustrate, an older generation of a GC-MS, often referred to as the workhorse of a forensic lab</w:t>
      </w:r>
      <w:r w:rsidR="008F66D1" w:rsidRPr="003F1D03">
        <w:rPr>
          <w:rFonts w:ascii="Gill Sans MT" w:hAnsi="Gill Sans MT"/>
        </w:rPr>
        <w:t>,</w:t>
      </w:r>
      <w:r w:rsidRPr="003F1D03">
        <w:rPr>
          <w:rFonts w:ascii="Gill Sans MT" w:hAnsi="Gill Sans MT"/>
        </w:rPr>
        <w:t xml:space="preserve"> required </w:t>
      </w:r>
      <w:r w:rsidR="008F66D1" w:rsidRPr="003F1D03">
        <w:rPr>
          <w:rFonts w:ascii="Gill Sans MT" w:hAnsi="Gill Sans MT"/>
        </w:rPr>
        <w:t xml:space="preserve">a </w:t>
      </w:r>
      <w:r w:rsidRPr="003F1D03">
        <w:rPr>
          <w:rFonts w:ascii="Gill Sans MT" w:hAnsi="Gill Sans MT"/>
        </w:rPr>
        <w:t>sample injection by the analyst; therefore, the instrument would only process samples while the analyst was present. However, a newer model with an auto sampler will process up to 100 samples during one set up.  Using the newer model, the analysts’ hands-</w:t>
      </w:r>
      <w:r w:rsidR="008F66D1" w:rsidRPr="003F1D03">
        <w:rPr>
          <w:rFonts w:ascii="Gill Sans MT" w:hAnsi="Gill Sans MT"/>
        </w:rPr>
        <w:t>o</w:t>
      </w:r>
      <w:r w:rsidRPr="003F1D03">
        <w:rPr>
          <w:rFonts w:ascii="Gill Sans MT" w:hAnsi="Gill Sans MT"/>
        </w:rPr>
        <w:t xml:space="preserve">n time is greatly reduced. This allows samples to be analyzed day or night, thus reducing the backlog and the time it takes to get results. Old or slower equipment that may still be in use can create backlogs in a department with large caseloads. </w:t>
      </w:r>
    </w:p>
    <w:p w:rsidR="00C973CC" w:rsidRPr="003F1D03" w:rsidRDefault="00C973CC" w:rsidP="00C973CC">
      <w:pPr>
        <w:rPr>
          <w:rFonts w:ascii="Gill Sans MT" w:hAnsi="Gill Sans MT"/>
        </w:rPr>
      </w:pPr>
    </w:p>
    <w:p w:rsidR="00C973CC" w:rsidRPr="003F1D03" w:rsidRDefault="00C973CC" w:rsidP="00C973CC">
      <w:pPr>
        <w:rPr>
          <w:rFonts w:ascii="Gill Sans MT" w:hAnsi="Gill Sans MT"/>
        </w:rPr>
      </w:pPr>
      <w:r w:rsidRPr="003F1D03">
        <w:rPr>
          <w:rFonts w:ascii="Gill Sans MT" w:hAnsi="Gill Sans MT"/>
        </w:rPr>
        <w:t xml:space="preserve">In addition to replacing antiquated equipment, there is the issue of planned termination of support by the manufacturer that labs must manage. Once the manufacturer’s support ends, repair of the instrumentation may not be possible at all (in the event that the manufacturer no longer carries the parts necessary to make the repairs) or the repair could be so costly that it is cost prohibitive for the lab. Manufacturers only support old equipment for a finite period of time and after that time the equipment is no longer usable. At the end of a service life of an instrument, labs must purchase a newer model. The acquisition of a newer model can sometimes require software upgrades as well. </w:t>
      </w:r>
    </w:p>
    <w:p w:rsidR="00C973CC" w:rsidRPr="003F1D03" w:rsidRDefault="00C973CC" w:rsidP="00C973CC">
      <w:pPr>
        <w:rPr>
          <w:rFonts w:ascii="Gill Sans MT" w:hAnsi="Gill Sans MT"/>
        </w:rPr>
      </w:pPr>
    </w:p>
    <w:p w:rsidR="00C973CC" w:rsidRPr="003F1D03" w:rsidRDefault="00C973CC" w:rsidP="00C973CC">
      <w:pPr>
        <w:rPr>
          <w:rFonts w:ascii="Gill Sans MT" w:hAnsi="Gill Sans MT"/>
        </w:rPr>
      </w:pPr>
      <w:r w:rsidRPr="003F1D03">
        <w:rPr>
          <w:rFonts w:ascii="Gill Sans MT" w:hAnsi="Gill Sans MT"/>
        </w:rPr>
        <w:t xml:space="preserve">There are instances where some equipment can only be run by specific software which is located on an aging computer. The equipment may be still viable but the software is outdated and is no longer compatible with newer computer systems. </w:t>
      </w:r>
    </w:p>
    <w:p w:rsidR="00C00EF8" w:rsidRPr="003F1D03" w:rsidRDefault="00C00EF8" w:rsidP="00C973CC">
      <w:pPr>
        <w:rPr>
          <w:rFonts w:ascii="Gill Sans MT" w:hAnsi="Gill Sans MT"/>
          <w:highlight w:val="lightGray"/>
        </w:rPr>
      </w:pPr>
    </w:p>
    <w:p w:rsidR="00C973CC" w:rsidRPr="003F1D03" w:rsidRDefault="00C973CC" w:rsidP="00C973CC">
      <w:pPr>
        <w:rPr>
          <w:rFonts w:ascii="Gill Sans MT" w:hAnsi="Gill Sans MT"/>
        </w:rPr>
      </w:pPr>
      <w:r w:rsidRPr="003F1D03">
        <w:rPr>
          <w:rFonts w:ascii="Gill Sans MT" w:hAnsi="Gill Sans MT"/>
        </w:rPr>
        <w:t xml:space="preserve">In other instances, when aging equipment is still used, it can be difficult, if not impossible to locate a replacement part when one is needed or to identify trained personnel who are able to work on the aging equipment. Finally, maintenance contracts typically do not support older equipment; therefore, any costs required to perform the work must be covered in full by the lab. </w:t>
      </w:r>
    </w:p>
    <w:p w:rsidR="00C973CC" w:rsidRPr="003F1D03" w:rsidRDefault="00C973CC" w:rsidP="00C973CC">
      <w:pPr>
        <w:rPr>
          <w:rFonts w:ascii="Gill Sans MT" w:hAnsi="Gill Sans MT"/>
        </w:rPr>
      </w:pPr>
    </w:p>
    <w:p w:rsidR="00C973CC" w:rsidRPr="003F1D03" w:rsidRDefault="00C973CC" w:rsidP="00C973CC">
      <w:pPr>
        <w:rPr>
          <w:rFonts w:ascii="Gill Sans MT" w:hAnsi="Gill Sans MT"/>
        </w:rPr>
      </w:pPr>
      <w:r w:rsidRPr="003F1D03">
        <w:rPr>
          <w:rFonts w:ascii="Gill Sans MT" w:hAnsi="Gill Sans MT"/>
        </w:rPr>
        <w:t xml:space="preserve">The inability to update or purchase equipment due to a lack of funds significantly impacts a lab’s ability to process cases. Labs are faced with the dilemma of securing new funding or of cutting funds needed for other services and programs in order to update/maintain instrumentation. As evidence of the high costs associated with maintaining instrumentation, by 2011, the majority of instruments used by the </w:t>
      </w:r>
      <w:r w:rsidRPr="003F1D03">
        <w:rPr>
          <w:rFonts w:ascii="Gill Sans MT" w:hAnsi="Gill Sans MT"/>
        </w:rPr>
        <w:lastRenderedPageBreak/>
        <w:t xml:space="preserve">OSBI’s Drug and Toxicology disciplines will no longer be supported by the manufacturer. These instruments must be replaced, and it is estimated that it will cost $1,300,770.30 to do so (based on current costs).  </w:t>
      </w:r>
    </w:p>
    <w:p w:rsidR="00A37B05" w:rsidRPr="00E21B0D" w:rsidRDefault="00A37B05" w:rsidP="00C973CC">
      <w:pPr>
        <w:rPr>
          <w:rFonts w:ascii="Gill Sans MT" w:hAnsi="Gill Sans MT"/>
          <w:sz w:val="26"/>
          <w:szCs w:val="26"/>
        </w:rPr>
      </w:pPr>
    </w:p>
    <w:p w:rsidR="00C973CC" w:rsidRPr="00E21B0D" w:rsidRDefault="008F66D1" w:rsidP="00C973CC">
      <w:pPr>
        <w:rPr>
          <w:rFonts w:ascii="Gill Sans MT" w:hAnsi="Gill Sans MT"/>
          <w:b/>
          <w:sz w:val="26"/>
          <w:szCs w:val="26"/>
        </w:rPr>
      </w:pPr>
      <w:r w:rsidRPr="00E21B0D">
        <w:rPr>
          <w:rFonts w:ascii="Gill Sans MT" w:hAnsi="Gill Sans MT"/>
          <w:b/>
          <w:sz w:val="26"/>
          <w:szCs w:val="26"/>
        </w:rPr>
        <w:t xml:space="preserve">Ensuring Continuing Education </w:t>
      </w:r>
      <w:r w:rsidR="00F24455" w:rsidRPr="00E21B0D">
        <w:rPr>
          <w:rFonts w:ascii="Gill Sans MT" w:hAnsi="Gill Sans MT"/>
          <w:b/>
          <w:sz w:val="26"/>
          <w:szCs w:val="26"/>
        </w:rPr>
        <w:t>and</w:t>
      </w:r>
      <w:r w:rsidRPr="00E21B0D">
        <w:rPr>
          <w:rFonts w:ascii="Gill Sans MT" w:hAnsi="Gill Sans MT"/>
          <w:b/>
          <w:sz w:val="26"/>
          <w:szCs w:val="26"/>
        </w:rPr>
        <w:t xml:space="preserve"> Training </w:t>
      </w:r>
      <w:r w:rsidR="00F24455" w:rsidRPr="00E21B0D">
        <w:rPr>
          <w:rFonts w:ascii="Gill Sans MT" w:hAnsi="Gill Sans MT"/>
          <w:b/>
          <w:sz w:val="26"/>
          <w:szCs w:val="26"/>
        </w:rPr>
        <w:t>for</w:t>
      </w:r>
      <w:r w:rsidRPr="00E21B0D">
        <w:rPr>
          <w:rFonts w:ascii="Gill Sans MT" w:hAnsi="Gill Sans MT"/>
          <w:b/>
          <w:sz w:val="26"/>
          <w:szCs w:val="26"/>
        </w:rPr>
        <w:t xml:space="preserve"> Personnel</w:t>
      </w:r>
    </w:p>
    <w:p w:rsidR="00C973CC" w:rsidRPr="003F1D03" w:rsidRDefault="00C973CC" w:rsidP="00C973CC">
      <w:pPr>
        <w:rPr>
          <w:rFonts w:ascii="Gill Sans MT" w:hAnsi="Gill Sans MT"/>
        </w:rPr>
      </w:pPr>
      <w:r w:rsidRPr="003F1D03">
        <w:rPr>
          <w:rFonts w:ascii="Gill Sans MT" w:hAnsi="Gill Sans MT"/>
        </w:rPr>
        <w:t>Under ASCLD/LAB accreditation standards, a stringent Training Plan for each forensic discipline is required. Accredited labs must maintain specific levels of training for all staff. This is especially true in the DNA discipline. Because of the rapid changes that continue to occur in this discipline, DNA analysts are federally required to receive a minimum of eight (8) hours of training each year.</w:t>
      </w:r>
    </w:p>
    <w:p w:rsidR="00C973CC" w:rsidRPr="003F1D03" w:rsidRDefault="00A37B05" w:rsidP="00A37B05">
      <w:pPr>
        <w:tabs>
          <w:tab w:val="left" w:pos="1188"/>
        </w:tabs>
        <w:rPr>
          <w:rFonts w:ascii="Gill Sans MT" w:hAnsi="Gill Sans MT"/>
        </w:rPr>
      </w:pPr>
      <w:r w:rsidRPr="003F1D03">
        <w:rPr>
          <w:rFonts w:ascii="Gill Sans MT" w:hAnsi="Gill Sans MT"/>
        </w:rPr>
        <w:tab/>
      </w:r>
    </w:p>
    <w:p w:rsidR="00C973CC" w:rsidRDefault="00C973CC" w:rsidP="00C973CC">
      <w:pPr>
        <w:rPr>
          <w:rFonts w:ascii="Gill Sans MT" w:hAnsi="Gill Sans MT"/>
        </w:rPr>
      </w:pPr>
      <w:r w:rsidRPr="003F1D03">
        <w:rPr>
          <w:rFonts w:ascii="Gill Sans MT" w:hAnsi="Gill Sans MT"/>
        </w:rPr>
        <w:t>The acceptable venues for training are limited and are often not available within Oklahoma. Because of this, analysts are required to travel out-of-state to obtain continuing education. Additionally, the cost to attend this training can be considerable with registration fees generally ranging from $50 to $1300 per analyst, which places an ongoing financial burden on the laboratory. Funding for training is often reduced or eliminated when budgets are tight; although training is still required in order to maintain accreditation.</w:t>
      </w: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51196C" w:rsidRDefault="0051196C"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Default="007C6728" w:rsidP="00C973CC">
      <w:pPr>
        <w:rPr>
          <w:rFonts w:ascii="Gill Sans MT" w:hAnsi="Gill Sans MT"/>
        </w:rPr>
      </w:pPr>
    </w:p>
    <w:p w:rsidR="007C6728" w:rsidRPr="003F1D03" w:rsidRDefault="007C6728" w:rsidP="00C973CC">
      <w:pPr>
        <w:rPr>
          <w:rFonts w:ascii="Gill Sans MT" w:hAnsi="Gill Sans MT"/>
        </w:rPr>
      </w:pPr>
    </w:p>
    <w:p w:rsidR="00F87A89" w:rsidRPr="00A37B05" w:rsidRDefault="00C973CC" w:rsidP="00C973CC">
      <w:r w:rsidRPr="00A37B05">
        <w:rPr>
          <w:rFonts w:ascii="Gill Sans MT" w:hAnsi="Gill Sans MT"/>
          <w:color w:val="000000"/>
          <w:sz w:val="26"/>
          <w:szCs w:val="26"/>
        </w:rPr>
        <w:tab/>
      </w:r>
    </w:p>
    <w:p w:rsidR="00420D77" w:rsidRPr="00B32DDA" w:rsidRDefault="00420D77" w:rsidP="001604D1">
      <w:pPr>
        <w:pStyle w:val="BodyText"/>
        <w:pBdr>
          <w:top w:val="single" w:sz="4" w:space="1" w:color="auto"/>
          <w:left w:val="single" w:sz="4" w:space="4" w:color="auto"/>
          <w:bottom w:val="single" w:sz="4" w:space="1" w:color="auto"/>
          <w:right w:val="single" w:sz="4" w:space="4" w:color="auto"/>
        </w:pBdr>
        <w:shd w:val="clear" w:color="auto" w:fill="B6DDE8"/>
        <w:jc w:val="center"/>
        <w:rPr>
          <w:rFonts w:ascii="Gill Sans MT" w:hAnsi="Gill Sans MT"/>
          <w:b/>
          <w:caps/>
          <w:sz w:val="28"/>
          <w:szCs w:val="28"/>
          <w:highlight w:val="lightGray"/>
        </w:rPr>
      </w:pPr>
    </w:p>
    <w:p w:rsidR="002B2860" w:rsidRPr="00FA7DF7" w:rsidRDefault="00D447DA" w:rsidP="001604D1">
      <w:pPr>
        <w:pStyle w:val="BodyText"/>
        <w:pBdr>
          <w:top w:val="single" w:sz="4" w:space="1" w:color="auto"/>
          <w:left w:val="single" w:sz="4" w:space="4" w:color="auto"/>
          <w:bottom w:val="single" w:sz="4" w:space="1" w:color="auto"/>
          <w:right w:val="single" w:sz="4" w:space="4" w:color="auto"/>
        </w:pBdr>
        <w:shd w:val="clear" w:color="auto" w:fill="B6DDE8"/>
        <w:jc w:val="center"/>
        <w:rPr>
          <w:rFonts w:ascii="Gill Sans MT" w:hAnsi="Gill Sans MT"/>
          <w:b/>
          <w:caps/>
          <w:sz w:val="28"/>
          <w:szCs w:val="28"/>
        </w:rPr>
      </w:pPr>
      <w:r w:rsidRPr="00FA7DF7">
        <w:rPr>
          <w:rFonts w:ascii="Gill Sans MT" w:hAnsi="Gill Sans MT"/>
          <w:b/>
          <w:caps/>
          <w:sz w:val="28"/>
          <w:szCs w:val="28"/>
        </w:rPr>
        <w:t xml:space="preserve">PURPOSE AREA SEVEN: </w:t>
      </w:r>
      <w:r w:rsidR="00912FE7" w:rsidRPr="00FA7DF7">
        <w:rPr>
          <w:rFonts w:ascii="Gill Sans MT" w:hAnsi="Gill Sans MT"/>
          <w:b/>
          <w:caps/>
          <w:sz w:val="28"/>
          <w:szCs w:val="28"/>
        </w:rPr>
        <w:t xml:space="preserve">Crime </w:t>
      </w:r>
      <w:r w:rsidR="007F7233" w:rsidRPr="00FA7DF7">
        <w:rPr>
          <w:rFonts w:ascii="Gill Sans MT" w:hAnsi="Gill Sans MT"/>
          <w:b/>
          <w:caps/>
          <w:sz w:val="28"/>
          <w:szCs w:val="28"/>
        </w:rPr>
        <w:t>Victim and Witness Programs</w:t>
      </w:r>
    </w:p>
    <w:p w:rsidR="00912FE7" w:rsidRPr="00FA7DF7" w:rsidRDefault="007F7233" w:rsidP="001604D1">
      <w:pPr>
        <w:pStyle w:val="BodyText"/>
        <w:pBdr>
          <w:top w:val="single" w:sz="4" w:space="1" w:color="auto"/>
          <w:left w:val="single" w:sz="4" w:space="4" w:color="auto"/>
          <w:bottom w:val="single" w:sz="4" w:space="1" w:color="auto"/>
          <w:right w:val="single" w:sz="4" w:space="4" w:color="auto"/>
        </w:pBdr>
        <w:shd w:val="clear" w:color="auto" w:fill="B6DDE8"/>
        <w:jc w:val="center"/>
        <w:rPr>
          <w:rFonts w:ascii="Gill Sans MT" w:hAnsi="Gill Sans MT"/>
          <w:b/>
          <w:caps/>
          <w:sz w:val="28"/>
          <w:szCs w:val="28"/>
        </w:rPr>
      </w:pPr>
      <w:r w:rsidRPr="00FA7DF7">
        <w:rPr>
          <w:rFonts w:ascii="Gill Sans MT" w:hAnsi="Gill Sans MT"/>
          <w:b/>
          <w:caps/>
          <w:sz w:val="28"/>
          <w:szCs w:val="28"/>
        </w:rPr>
        <w:t xml:space="preserve"> (Other Than Compensation)</w:t>
      </w:r>
    </w:p>
    <w:p w:rsidR="00420D77" w:rsidRPr="00FA7DF7" w:rsidRDefault="00420D77" w:rsidP="001604D1">
      <w:pPr>
        <w:pStyle w:val="BodyText"/>
        <w:pBdr>
          <w:top w:val="single" w:sz="4" w:space="1" w:color="auto"/>
          <w:left w:val="single" w:sz="4" w:space="4" w:color="auto"/>
          <w:bottom w:val="single" w:sz="4" w:space="1" w:color="auto"/>
          <w:right w:val="single" w:sz="4" w:space="4" w:color="auto"/>
        </w:pBdr>
        <w:shd w:val="clear" w:color="auto" w:fill="B6DDE8"/>
        <w:jc w:val="center"/>
        <w:rPr>
          <w:rFonts w:ascii="Gill Sans MT" w:hAnsi="Gill Sans MT"/>
          <w:b/>
          <w:caps/>
          <w:sz w:val="28"/>
          <w:szCs w:val="28"/>
        </w:rPr>
      </w:pPr>
    </w:p>
    <w:p w:rsidR="008329D4" w:rsidRPr="00B32DDA" w:rsidRDefault="008329D4" w:rsidP="00D447DA">
      <w:pPr>
        <w:pStyle w:val="BodyText"/>
        <w:jc w:val="center"/>
        <w:rPr>
          <w:rFonts w:ascii="Gill Sans MT" w:hAnsi="Gill Sans MT"/>
          <w:b/>
          <w:caps/>
          <w:sz w:val="28"/>
          <w:szCs w:val="28"/>
          <w:highlight w:val="lightGray"/>
        </w:rPr>
      </w:pPr>
    </w:p>
    <w:p w:rsidR="00E444CA" w:rsidRPr="003F1D03" w:rsidRDefault="00E444CA" w:rsidP="00E444CA">
      <w:pPr>
        <w:pStyle w:val="BodyText"/>
        <w:rPr>
          <w:rFonts w:ascii="Gill Sans MT" w:hAnsi="Gill Sans MT"/>
          <w:b/>
          <w:i w:val="0"/>
          <w:sz w:val="26"/>
          <w:szCs w:val="26"/>
        </w:rPr>
      </w:pPr>
      <w:r w:rsidRPr="003F1D03">
        <w:rPr>
          <w:rFonts w:ascii="Gill Sans MT" w:hAnsi="Gill Sans MT"/>
          <w:b/>
          <w:i w:val="0"/>
          <w:sz w:val="26"/>
          <w:szCs w:val="26"/>
        </w:rPr>
        <w:t>Overview</w:t>
      </w:r>
    </w:p>
    <w:p w:rsidR="00E444CA" w:rsidRPr="00F21788" w:rsidRDefault="00E444CA" w:rsidP="00E444CA">
      <w:pPr>
        <w:pStyle w:val="BodyText"/>
        <w:shd w:val="clear" w:color="auto" w:fill="FFFFFF"/>
        <w:rPr>
          <w:rFonts w:ascii="Gill Sans MT" w:hAnsi="Gill Sans MT"/>
          <w:i w:val="0"/>
        </w:rPr>
      </w:pPr>
      <w:r w:rsidRPr="00F21788">
        <w:rPr>
          <w:rFonts w:ascii="Gill Sans MT" w:hAnsi="Gill Sans MT"/>
          <w:i w:val="0"/>
        </w:rPr>
        <w:t>The concept</w:t>
      </w:r>
      <w:r w:rsidR="00C82712" w:rsidRPr="00F21788">
        <w:rPr>
          <w:rFonts w:ascii="Gill Sans MT" w:hAnsi="Gill Sans MT"/>
          <w:i w:val="0"/>
        </w:rPr>
        <w:t xml:space="preserve"> of victim support services within the criminal justice system</w:t>
      </w:r>
      <w:r w:rsidRPr="00F21788">
        <w:rPr>
          <w:rFonts w:ascii="Gill Sans MT" w:hAnsi="Gill Sans MT"/>
          <w:i w:val="0"/>
        </w:rPr>
        <w:t xml:space="preserve"> began in the 1960’s. Early research and surveys identified that a significant number of crimes were not being reported to police because the victims simply did not trust the system. Slowly, the criminal justice system recognized the need to assist the direct crime victims that suffer physical or psychological injury or the dependent</w:t>
      </w:r>
      <w:r w:rsidR="00C00EF8" w:rsidRPr="00F21788">
        <w:rPr>
          <w:rFonts w:ascii="Gill Sans MT" w:hAnsi="Gill Sans MT"/>
          <w:i w:val="0"/>
        </w:rPr>
        <w:t>s</w:t>
      </w:r>
      <w:r w:rsidRPr="00F21788">
        <w:rPr>
          <w:rFonts w:ascii="Gill Sans MT" w:hAnsi="Gill Sans MT"/>
          <w:i w:val="0"/>
        </w:rPr>
        <w:t xml:space="preserve"> of a deceased crime victim. It wasn’t until 2004 that the Justice for All Act gave victims of crime several rights, including the ability to be heard at every stage of prosecution.</w:t>
      </w:r>
    </w:p>
    <w:p w:rsidR="00E444CA" w:rsidRPr="00F21788" w:rsidRDefault="00E444CA" w:rsidP="00E444CA">
      <w:pPr>
        <w:pStyle w:val="BodyText"/>
        <w:shd w:val="clear" w:color="auto" w:fill="FFFFFF"/>
        <w:rPr>
          <w:rFonts w:ascii="Gill Sans MT" w:hAnsi="Gill Sans MT"/>
          <w:i w:val="0"/>
        </w:rPr>
      </w:pPr>
    </w:p>
    <w:p w:rsidR="00E444CA" w:rsidRPr="00F21788" w:rsidRDefault="00E444CA" w:rsidP="00E444CA">
      <w:pPr>
        <w:pStyle w:val="BodyText"/>
        <w:shd w:val="clear" w:color="auto" w:fill="FFFFFF"/>
        <w:rPr>
          <w:rFonts w:ascii="Gill Sans MT" w:hAnsi="Gill Sans MT"/>
          <w:i w:val="0"/>
        </w:rPr>
      </w:pPr>
      <w:r w:rsidRPr="00F21788">
        <w:rPr>
          <w:rFonts w:ascii="Gill Sans MT" w:hAnsi="Gill Sans MT"/>
          <w:i w:val="0"/>
        </w:rPr>
        <w:t xml:space="preserve">Currently, the primary source of federal funding for victim services is provided through the </w:t>
      </w:r>
      <w:r w:rsidR="00F21788" w:rsidRPr="00F21788">
        <w:rPr>
          <w:rFonts w:ascii="Gill Sans MT" w:hAnsi="Gill Sans MT"/>
          <w:i w:val="0"/>
        </w:rPr>
        <w:t>Federal Crime</w:t>
      </w:r>
      <w:r w:rsidR="00C82712" w:rsidRPr="00F21788">
        <w:rPr>
          <w:rFonts w:ascii="Gill Sans MT" w:hAnsi="Gill Sans MT"/>
          <w:i w:val="0"/>
        </w:rPr>
        <w:t xml:space="preserve"> Victims </w:t>
      </w:r>
      <w:r w:rsidRPr="00F21788">
        <w:rPr>
          <w:rFonts w:ascii="Gill Sans MT" w:hAnsi="Gill Sans MT"/>
          <w:i w:val="0"/>
        </w:rPr>
        <w:t>Fund, administered by Department of Justice, Office for Victims of Crime, which in 201</w:t>
      </w:r>
      <w:r w:rsidR="000D5088" w:rsidRPr="00F21788">
        <w:rPr>
          <w:rFonts w:ascii="Gill Sans MT" w:hAnsi="Gill Sans MT"/>
          <w:i w:val="0"/>
        </w:rPr>
        <w:t>5</w:t>
      </w:r>
      <w:r w:rsidRPr="00F21788">
        <w:rPr>
          <w:rFonts w:ascii="Gill Sans MT" w:hAnsi="Gill Sans MT"/>
          <w:i w:val="0"/>
        </w:rPr>
        <w:t xml:space="preserve"> had a balance of over $</w:t>
      </w:r>
      <w:r w:rsidR="000D5088" w:rsidRPr="00F21788">
        <w:rPr>
          <w:rFonts w:ascii="Gill Sans MT" w:hAnsi="Gill Sans MT"/>
          <w:i w:val="0"/>
        </w:rPr>
        <w:t>10</w:t>
      </w:r>
      <w:r w:rsidRPr="00F21788">
        <w:rPr>
          <w:rFonts w:ascii="Gill Sans MT" w:hAnsi="Gill Sans MT"/>
          <w:i w:val="0"/>
        </w:rPr>
        <w:t xml:space="preserve"> billion from remittance of federal criminal fines, penalties,</w:t>
      </w:r>
      <w:r w:rsidR="000D5088" w:rsidRPr="00F21788">
        <w:rPr>
          <w:rFonts w:ascii="Gill Sans MT" w:hAnsi="Gill Sans MT"/>
          <w:i w:val="0"/>
        </w:rPr>
        <w:t xml:space="preserve"> and</w:t>
      </w:r>
      <w:r w:rsidRPr="00F21788">
        <w:rPr>
          <w:rFonts w:ascii="Gill Sans MT" w:hAnsi="Gill Sans MT"/>
          <w:i w:val="0"/>
        </w:rPr>
        <w:t xml:space="preserve"> special assessments.</w:t>
      </w:r>
      <w:r w:rsidR="000D5088" w:rsidRPr="00F21788">
        <w:rPr>
          <w:rFonts w:ascii="Gill Sans MT" w:hAnsi="Gill Sans MT"/>
          <w:i w:val="0"/>
        </w:rPr>
        <w:t xml:space="preserve">  No tax payer dollars go into the Fund.</w:t>
      </w:r>
      <w:r w:rsidRPr="00F21788">
        <w:rPr>
          <w:rFonts w:ascii="Gill Sans MT" w:hAnsi="Gill Sans MT"/>
          <w:i w:val="0"/>
        </w:rPr>
        <w:t xml:space="preserve"> In Oklahoma, the</w:t>
      </w:r>
      <w:r w:rsidR="00B93370" w:rsidRPr="00F21788">
        <w:rPr>
          <w:rFonts w:ascii="Gill Sans MT" w:hAnsi="Gill Sans MT"/>
          <w:i w:val="0"/>
        </w:rPr>
        <w:t xml:space="preserve"> federal </w:t>
      </w:r>
      <w:r w:rsidRPr="00F21788">
        <w:rPr>
          <w:rFonts w:ascii="Gill Sans MT" w:hAnsi="Gill Sans MT"/>
          <w:i w:val="0"/>
        </w:rPr>
        <w:t>fund</w:t>
      </w:r>
      <w:r w:rsidR="00B93370" w:rsidRPr="00F21788">
        <w:rPr>
          <w:rFonts w:ascii="Gill Sans MT" w:hAnsi="Gill Sans MT"/>
          <w:i w:val="0"/>
        </w:rPr>
        <w:t>s</w:t>
      </w:r>
      <w:r w:rsidRPr="00F21788">
        <w:rPr>
          <w:rFonts w:ascii="Gill Sans MT" w:hAnsi="Gill Sans MT"/>
          <w:i w:val="0"/>
        </w:rPr>
        <w:t xml:space="preserve"> </w:t>
      </w:r>
      <w:r w:rsidR="00B93370" w:rsidRPr="00F21788">
        <w:rPr>
          <w:rFonts w:ascii="Gill Sans MT" w:hAnsi="Gill Sans MT"/>
          <w:i w:val="0"/>
        </w:rPr>
        <w:t xml:space="preserve">are </w:t>
      </w:r>
      <w:r w:rsidRPr="00F21788">
        <w:rPr>
          <w:rFonts w:ascii="Gill Sans MT" w:hAnsi="Gill Sans MT"/>
          <w:i w:val="0"/>
        </w:rPr>
        <w:t>administered by the Victims Division at the District Attorneys Council.</w:t>
      </w:r>
      <w:r w:rsidR="000D5088" w:rsidRPr="00F21788">
        <w:rPr>
          <w:rFonts w:ascii="Gill Sans MT" w:hAnsi="Gill Sans MT"/>
          <w:i w:val="0"/>
        </w:rPr>
        <w:t xml:space="preserve"> These dollars partially fund both the Crime Victims Compensation Program and the Sexual Assault Forensic Examination Program.  In 2015, $3,551,909 was paid out in Crime Victim Compensation claims and $789,576 was paid out in Sexual Assault Forensic Examination claims.</w:t>
      </w:r>
      <w:r w:rsidRPr="00F21788">
        <w:rPr>
          <w:rFonts w:ascii="Gill Sans MT" w:hAnsi="Gill Sans MT"/>
          <w:i w:val="0"/>
        </w:rPr>
        <w:t xml:space="preserve"> </w:t>
      </w:r>
    </w:p>
    <w:p w:rsidR="00E444CA" w:rsidRPr="00F21788" w:rsidRDefault="00E444CA" w:rsidP="00E444CA">
      <w:pPr>
        <w:shd w:val="clear" w:color="auto" w:fill="FFFFFF"/>
        <w:rPr>
          <w:rFonts w:ascii="Gill Sans MT" w:hAnsi="Gill Sans MT"/>
        </w:rPr>
      </w:pPr>
    </w:p>
    <w:p w:rsidR="00E444CA" w:rsidRPr="00F21788" w:rsidRDefault="00E444CA" w:rsidP="00E444CA">
      <w:pPr>
        <w:shd w:val="clear" w:color="auto" w:fill="FFFFFF"/>
        <w:rPr>
          <w:rFonts w:ascii="Gill Sans MT" w:hAnsi="Gill Sans MT"/>
        </w:rPr>
      </w:pPr>
      <w:r w:rsidRPr="00F21788">
        <w:rPr>
          <w:rFonts w:ascii="Gill Sans MT" w:hAnsi="Gill Sans MT"/>
        </w:rPr>
        <w:t>Victims of crime in Oklahoma are served through a number of agencies and organizations. The funding of such services is through the implementation of the Victims of Crime Assistance (VOCA) Grant. The VOCA Grant is also administered by the Victims Division at the District Attorneys Council. The VOCA Grant is funded by the U.S. Department of Justice, Office of Victims of Crime. Pursuant to federal requirements, priority for funding is given to applicants that serve victims of sexual assault, domestic violence, child abuse, and un-served/underserved victims. Federal regulations require that each of these service areas receive a minimum of 10% of the total grant funds.</w:t>
      </w:r>
    </w:p>
    <w:p w:rsidR="00E444CA" w:rsidRPr="00F21788" w:rsidRDefault="00E444CA" w:rsidP="00E444CA">
      <w:pPr>
        <w:shd w:val="clear" w:color="auto" w:fill="FFFFFF"/>
        <w:rPr>
          <w:rFonts w:ascii="Gill Sans MT" w:hAnsi="Gill Sans MT"/>
        </w:rPr>
      </w:pPr>
    </w:p>
    <w:p w:rsidR="00E444CA" w:rsidRPr="00F21788" w:rsidRDefault="00E444CA" w:rsidP="00E444CA">
      <w:pPr>
        <w:shd w:val="clear" w:color="auto" w:fill="FFFFFF"/>
        <w:rPr>
          <w:rFonts w:ascii="Gill Sans MT" w:hAnsi="Gill Sans MT"/>
        </w:rPr>
      </w:pPr>
      <w:r w:rsidRPr="00F21788">
        <w:rPr>
          <w:rFonts w:ascii="Gill Sans MT" w:hAnsi="Gill Sans MT"/>
        </w:rPr>
        <w:t>In 201</w:t>
      </w:r>
      <w:r w:rsidR="000D5088" w:rsidRPr="00F21788">
        <w:rPr>
          <w:rFonts w:ascii="Gill Sans MT" w:hAnsi="Gill Sans MT"/>
        </w:rPr>
        <w:t>5</w:t>
      </w:r>
      <w:r w:rsidRPr="00F21788">
        <w:rPr>
          <w:rFonts w:ascii="Gill Sans MT" w:hAnsi="Gill Sans MT"/>
        </w:rPr>
        <w:t xml:space="preserve">, VOCA funds were awarded to </w:t>
      </w:r>
      <w:r w:rsidR="000D5088" w:rsidRPr="00F21788">
        <w:rPr>
          <w:rFonts w:ascii="Gill Sans MT" w:hAnsi="Gill Sans MT"/>
        </w:rPr>
        <w:t>145</w:t>
      </w:r>
      <w:r w:rsidRPr="00F21788">
        <w:rPr>
          <w:rFonts w:ascii="Gill Sans MT" w:hAnsi="Gill Sans MT"/>
        </w:rPr>
        <w:t xml:space="preserve"> recipients across the state totaling $</w:t>
      </w:r>
      <w:r w:rsidR="000D5088" w:rsidRPr="00F21788">
        <w:rPr>
          <w:rFonts w:ascii="Gill Sans MT" w:hAnsi="Gill Sans MT"/>
        </w:rPr>
        <w:t>13,724,873</w:t>
      </w:r>
      <w:r w:rsidRPr="00F21788">
        <w:rPr>
          <w:rFonts w:ascii="Gill Sans MT" w:hAnsi="Gill Sans MT"/>
        </w:rPr>
        <w:t xml:space="preserve">. The </w:t>
      </w:r>
      <w:r w:rsidR="000D5088" w:rsidRPr="00F21788">
        <w:rPr>
          <w:rFonts w:ascii="Gill Sans MT" w:hAnsi="Gill Sans MT"/>
        </w:rPr>
        <w:t xml:space="preserve">award was divided as follows: 37% to domestic violence and sexual assault </w:t>
      </w:r>
      <w:r w:rsidR="00F21788" w:rsidRPr="00F21788">
        <w:rPr>
          <w:rFonts w:ascii="Gill Sans MT" w:hAnsi="Gill Sans MT"/>
        </w:rPr>
        <w:t>organizations</w:t>
      </w:r>
      <w:r w:rsidR="000D5088" w:rsidRPr="00F21788">
        <w:rPr>
          <w:rFonts w:ascii="Gill Sans MT" w:hAnsi="Gill Sans MT"/>
        </w:rPr>
        <w:t>; 20% to organizations whose primary clients</w:t>
      </w:r>
      <w:r w:rsidR="00F93D4F" w:rsidRPr="00F21788">
        <w:rPr>
          <w:rFonts w:ascii="Gill Sans MT" w:hAnsi="Gill Sans MT"/>
        </w:rPr>
        <w:t xml:space="preserve"> are children; 19% to District A</w:t>
      </w:r>
      <w:r w:rsidR="000D5088" w:rsidRPr="00F21788">
        <w:rPr>
          <w:rFonts w:ascii="Gill Sans MT" w:hAnsi="Gill Sans MT"/>
        </w:rPr>
        <w:t xml:space="preserve">ttorney’s Offices; 10% to Court Appointed Special Advocacy (CASA) </w:t>
      </w:r>
      <w:r w:rsidR="00F21788" w:rsidRPr="00F21788">
        <w:rPr>
          <w:rFonts w:ascii="Gill Sans MT" w:hAnsi="Gill Sans MT"/>
        </w:rPr>
        <w:t>organizations</w:t>
      </w:r>
      <w:r w:rsidR="000D5088" w:rsidRPr="00F21788">
        <w:rPr>
          <w:rFonts w:ascii="Gill Sans MT" w:hAnsi="Gill Sans MT"/>
        </w:rPr>
        <w:t xml:space="preserve">; 9% to Native </w:t>
      </w:r>
      <w:r w:rsidR="00F21788" w:rsidRPr="00F21788">
        <w:rPr>
          <w:rFonts w:ascii="Gill Sans MT" w:hAnsi="Gill Sans MT"/>
        </w:rPr>
        <w:t>American</w:t>
      </w:r>
      <w:r w:rsidR="000D5088" w:rsidRPr="00F21788">
        <w:rPr>
          <w:rFonts w:ascii="Gill Sans MT" w:hAnsi="Gill Sans MT"/>
        </w:rPr>
        <w:t xml:space="preserve"> tribes;</w:t>
      </w:r>
      <w:r w:rsidR="00F93D4F" w:rsidRPr="00F21788">
        <w:rPr>
          <w:rFonts w:ascii="Gill Sans MT" w:hAnsi="Gill Sans MT"/>
        </w:rPr>
        <w:t xml:space="preserve"> 3% to law enforcement agencies; and 2% to other.</w:t>
      </w:r>
      <w:r w:rsidR="000D5088" w:rsidRPr="00F21788">
        <w:rPr>
          <w:rFonts w:ascii="Gill Sans MT" w:hAnsi="Gill Sans MT"/>
        </w:rPr>
        <w:t xml:space="preserve">  </w:t>
      </w:r>
    </w:p>
    <w:p w:rsidR="00E444CA" w:rsidRPr="00E27D0B" w:rsidRDefault="00E444CA" w:rsidP="00E444CA">
      <w:pPr>
        <w:shd w:val="clear" w:color="auto" w:fill="FFFFFF"/>
        <w:rPr>
          <w:rFonts w:ascii="Gill Sans MT" w:hAnsi="Gill Sans MT"/>
          <w:highlight w:val="lightGray"/>
        </w:rPr>
      </w:pPr>
    </w:p>
    <w:p w:rsidR="00E444CA" w:rsidRPr="00F21788" w:rsidRDefault="00E444CA" w:rsidP="00E444CA">
      <w:pPr>
        <w:pStyle w:val="BodyText"/>
        <w:rPr>
          <w:rFonts w:ascii="Gill Sans MT" w:hAnsi="Gill Sans MT"/>
          <w:i w:val="0"/>
        </w:rPr>
      </w:pPr>
      <w:r w:rsidRPr="00F21788">
        <w:rPr>
          <w:rFonts w:ascii="Gill Sans MT" w:hAnsi="Gill Sans MT"/>
          <w:i w:val="0"/>
        </w:rPr>
        <w:t xml:space="preserve">According to the National Criminal Justice Association, some states use JAG funding to expand and supplement the support provided to victims through the Crime Victims Fund, primarily by funding initiatives such as anti-human trafficking task forces, prevention programs for the exploitation of seniors, support services to victims of domestic violence and families of homicide victims, fraud hotlines, cybercrime initiatives, witness protection programs, DNA and cold </w:t>
      </w:r>
      <w:r w:rsidR="00F93D4F" w:rsidRPr="00F21788">
        <w:rPr>
          <w:rFonts w:ascii="Gill Sans MT" w:hAnsi="Gill Sans MT"/>
          <w:i w:val="0"/>
        </w:rPr>
        <w:t>c</w:t>
      </w:r>
      <w:r w:rsidRPr="00F21788">
        <w:rPr>
          <w:rFonts w:ascii="Gill Sans MT" w:hAnsi="Gill Sans MT"/>
          <w:i w:val="0"/>
        </w:rPr>
        <w:t>ase analysis, and crime information centers. JAG also funds youth and family services, youth mentoring, juvenile and adult diversion programs, care for victims with mental illnesses, counseling, and advocacy.  Further, JAG</w:t>
      </w:r>
      <w:r w:rsidR="00F21788">
        <w:rPr>
          <w:rFonts w:ascii="Gill Sans MT" w:hAnsi="Gill Sans MT"/>
          <w:i w:val="0"/>
        </w:rPr>
        <w:t xml:space="preserve"> </w:t>
      </w:r>
      <w:r w:rsidRPr="00F21788">
        <w:rPr>
          <w:rFonts w:ascii="Gill Sans MT" w:hAnsi="Gill Sans MT"/>
          <w:i w:val="0"/>
        </w:rPr>
        <w:t>funded multi-jurisdictional task forces work collaboratively with victim and social service organizations to identify victims and convict the perpetrators.</w:t>
      </w:r>
    </w:p>
    <w:p w:rsidR="00E444CA" w:rsidRPr="00E27D0B" w:rsidRDefault="00E444CA" w:rsidP="00E444CA">
      <w:pPr>
        <w:pStyle w:val="BodyText"/>
        <w:rPr>
          <w:rFonts w:ascii="Gill Sans MT" w:hAnsi="Gill Sans MT"/>
          <w:i w:val="0"/>
          <w:highlight w:val="lightGray"/>
        </w:rPr>
      </w:pPr>
    </w:p>
    <w:p w:rsidR="0051196C" w:rsidRDefault="0051196C" w:rsidP="001C072A">
      <w:pPr>
        <w:autoSpaceDE w:val="0"/>
        <w:autoSpaceDN w:val="0"/>
        <w:adjustRightInd w:val="0"/>
        <w:spacing w:after="120"/>
        <w:jc w:val="center"/>
        <w:rPr>
          <w:rFonts w:ascii="Gill Sans MT" w:hAnsi="Gill Sans MT"/>
          <w:b/>
          <w:sz w:val="28"/>
          <w:szCs w:val="28"/>
        </w:rPr>
      </w:pPr>
    </w:p>
    <w:p w:rsidR="004C10AE" w:rsidRPr="00F21788" w:rsidRDefault="004C10AE" w:rsidP="001C072A">
      <w:pPr>
        <w:autoSpaceDE w:val="0"/>
        <w:autoSpaceDN w:val="0"/>
        <w:adjustRightInd w:val="0"/>
        <w:spacing w:after="120"/>
        <w:jc w:val="center"/>
        <w:rPr>
          <w:rFonts w:ascii="Gill Sans MT" w:hAnsi="Gill Sans MT"/>
          <w:b/>
          <w:sz w:val="28"/>
          <w:szCs w:val="28"/>
        </w:rPr>
      </w:pPr>
      <w:r w:rsidRPr="00F21788">
        <w:rPr>
          <w:rFonts w:ascii="Gill Sans MT" w:hAnsi="Gill Sans MT"/>
          <w:b/>
          <w:sz w:val="28"/>
          <w:szCs w:val="28"/>
        </w:rPr>
        <w:lastRenderedPageBreak/>
        <w:t>CRIME VICTIMS</w:t>
      </w:r>
    </w:p>
    <w:p w:rsidR="00E444CA" w:rsidRPr="00F21788" w:rsidRDefault="00E444CA" w:rsidP="00E444CA">
      <w:pPr>
        <w:autoSpaceDE w:val="0"/>
        <w:autoSpaceDN w:val="0"/>
        <w:adjustRightInd w:val="0"/>
        <w:rPr>
          <w:rFonts w:ascii="Gill Sans MT" w:hAnsi="Gill Sans MT" w:cs="Helvetica-Narrow"/>
        </w:rPr>
      </w:pPr>
      <w:r w:rsidRPr="00F21788">
        <w:rPr>
          <w:rFonts w:ascii="Gill Sans MT" w:hAnsi="Gill Sans MT"/>
        </w:rPr>
        <w:t xml:space="preserve">In 2010, the Oklahoma Statistical Analysis Center at the Oklahoma State Bureau of Investigation conducted the first statewide crime victimization survey. </w:t>
      </w:r>
      <w:r w:rsidRPr="00F21788">
        <w:rPr>
          <w:rFonts w:ascii="Gill Sans MT" w:hAnsi="Gill Sans MT" w:cs="Helvetica-Narrow"/>
        </w:rPr>
        <w:t>The purpose of the Oklahoma Crime Victimization Survey (OCVS) was to generate statewide crime estimates for Oklahoma. It is very similar to the National Crime Victimization Survey, which measures the amount and kinds of crime a household encounters during a six-month period preceding the interview. Respondents are surveyed twice a year each year for three</w:t>
      </w:r>
      <w:r w:rsidR="000D3AA4">
        <w:rPr>
          <w:rFonts w:ascii="Gill Sans MT" w:hAnsi="Gill Sans MT" w:cs="Helvetica-Narrow"/>
        </w:rPr>
        <w:t xml:space="preserve"> (3)</w:t>
      </w:r>
      <w:r w:rsidRPr="00F21788">
        <w:rPr>
          <w:rFonts w:ascii="Gill Sans MT" w:hAnsi="Gill Sans MT" w:cs="Helvetica-Narrow"/>
        </w:rPr>
        <w:t xml:space="preserve"> years. Over 60,000 families participate</w:t>
      </w:r>
      <w:r w:rsidR="00F93D4F" w:rsidRPr="00F21788">
        <w:rPr>
          <w:rFonts w:ascii="Gill Sans MT" w:hAnsi="Gill Sans MT" w:cs="Helvetica-Narrow"/>
        </w:rPr>
        <w:t>d</w:t>
      </w:r>
      <w:r w:rsidRPr="00F21788">
        <w:rPr>
          <w:rFonts w:ascii="Gill Sans MT" w:hAnsi="Gill Sans MT" w:cs="Helvetica-Narrow"/>
        </w:rPr>
        <w:t xml:space="preserve"> in the survey and based on their responses, national rates </w:t>
      </w:r>
      <w:r w:rsidR="00F93D4F" w:rsidRPr="00F21788">
        <w:rPr>
          <w:rFonts w:ascii="Gill Sans MT" w:hAnsi="Gill Sans MT" w:cs="Helvetica-Narrow"/>
        </w:rPr>
        <w:t>were</w:t>
      </w:r>
      <w:r w:rsidRPr="00F21788">
        <w:rPr>
          <w:rFonts w:ascii="Gill Sans MT" w:hAnsi="Gill Sans MT" w:cs="Helvetica-Narrow"/>
        </w:rPr>
        <w:t xml:space="preserve"> extrapolated. In Oklahoma, researchers also developed estimates based on a sample of the population. Estimates calculated from this survey were based on a sample of 200 adults. As a result of this survey, researchers gained a better understanding of Oklahomans’ perceptions of crime and their opinions of the criminal justice system. In 2011, researchers plan to conduct another victimization surve</w:t>
      </w:r>
      <w:r w:rsidR="007104A5" w:rsidRPr="00F21788">
        <w:rPr>
          <w:rFonts w:ascii="Gill Sans MT" w:hAnsi="Gill Sans MT" w:cs="Helvetica-Narrow"/>
        </w:rPr>
        <w:t xml:space="preserve">y with a sample of 1,000 adults, but </w:t>
      </w:r>
      <w:r w:rsidR="00F93D4F" w:rsidRPr="00F21788">
        <w:rPr>
          <w:rFonts w:ascii="Gill Sans MT" w:hAnsi="Gill Sans MT" w:cs="Helvetica-Narrow"/>
        </w:rPr>
        <w:t xml:space="preserve">the </w:t>
      </w:r>
      <w:r w:rsidR="007104A5" w:rsidRPr="00F21788">
        <w:rPr>
          <w:rFonts w:ascii="Gill Sans MT" w:hAnsi="Gill Sans MT" w:cs="Helvetica-Narrow"/>
        </w:rPr>
        <w:t>survey was not published.</w:t>
      </w:r>
      <w:r w:rsidR="00F93D4F" w:rsidRPr="00F21788">
        <w:rPr>
          <w:rFonts w:ascii="Gill Sans MT" w:hAnsi="Gill Sans MT" w:cs="Helvetica-Narrow"/>
        </w:rPr>
        <w:t xml:space="preserve"> The Statistical Analysis Center is currently conducting a new Oklahoma Crime Victimization Survey to be published in the future.</w:t>
      </w:r>
      <w:r w:rsidRPr="00F21788">
        <w:rPr>
          <w:rFonts w:ascii="Gill Sans MT" w:hAnsi="Gill Sans MT" w:cs="Helvetica-Narrow"/>
        </w:rPr>
        <w:t xml:space="preserve"> The most important statistic the </w:t>
      </w:r>
      <w:r w:rsidR="00F93D4F" w:rsidRPr="00F21788">
        <w:rPr>
          <w:rFonts w:ascii="Gill Sans MT" w:hAnsi="Gill Sans MT" w:cs="Helvetica-Narrow"/>
        </w:rPr>
        <w:t xml:space="preserve">2010 </w:t>
      </w:r>
      <w:r w:rsidRPr="00F21788">
        <w:rPr>
          <w:rFonts w:ascii="Gill Sans MT" w:hAnsi="Gill Sans MT" w:cs="Helvetica-Narrow"/>
        </w:rPr>
        <w:t>survey capture</w:t>
      </w:r>
      <w:r w:rsidR="00F93D4F" w:rsidRPr="00F21788">
        <w:rPr>
          <w:rFonts w:ascii="Gill Sans MT" w:hAnsi="Gill Sans MT" w:cs="Helvetica-Narrow"/>
        </w:rPr>
        <w:t>d</w:t>
      </w:r>
      <w:r w:rsidRPr="00F21788">
        <w:rPr>
          <w:rFonts w:ascii="Gill Sans MT" w:hAnsi="Gill Sans MT" w:cs="Helvetica-Narrow"/>
        </w:rPr>
        <w:t xml:space="preserve"> is the extent of crimes not reported to law enforcement and why victims don’t report them.</w:t>
      </w:r>
    </w:p>
    <w:p w:rsidR="00E444CA" w:rsidRPr="00E27D0B" w:rsidRDefault="00E444CA" w:rsidP="00E444CA">
      <w:pPr>
        <w:autoSpaceDE w:val="0"/>
        <w:autoSpaceDN w:val="0"/>
        <w:adjustRightInd w:val="0"/>
        <w:rPr>
          <w:rFonts w:ascii="Gill Sans MT" w:hAnsi="Gill Sans MT" w:cs="Helvetica-Narrow"/>
          <w:highlight w:val="lightGray"/>
        </w:rPr>
      </w:pPr>
    </w:p>
    <w:p w:rsidR="00E444CA" w:rsidRPr="00F21788" w:rsidRDefault="00E444CA" w:rsidP="00E444CA">
      <w:pPr>
        <w:autoSpaceDE w:val="0"/>
        <w:autoSpaceDN w:val="0"/>
        <w:adjustRightInd w:val="0"/>
        <w:rPr>
          <w:rFonts w:ascii="Gill Sans MT" w:hAnsi="Gill Sans MT" w:cs="Helvetica"/>
        </w:rPr>
      </w:pPr>
      <w:r w:rsidRPr="00F21788">
        <w:rPr>
          <w:rFonts w:ascii="Gill Sans MT" w:hAnsi="Gill Sans MT" w:cs="Helvetica-Narrow"/>
        </w:rPr>
        <w:t xml:space="preserve">The results of the </w:t>
      </w:r>
      <w:r w:rsidR="00F93D4F" w:rsidRPr="00F21788">
        <w:rPr>
          <w:rFonts w:ascii="Gill Sans MT" w:hAnsi="Gill Sans MT" w:cs="Helvetica-Narrow"/>
        </w:rPr>
        <w:t xml:space="preserve">2010 </w:t>
      </w:r>
      <w:r w:rsidRPr="00F21788">
        <w:rPr>
          <w:rFonts w:ascii="Gill Sans MT" w:hAnsi="Gill Sans MT" w:cs="Helvetica-Narrow"/>
        </w:rPr>
        <w:t>Oklahoma survey indicated that twenty-four percent (24%) of the participants reported that they were a victim of at least one</w:t>
      </w:r>
      <w:r w:rsidR="000D3AA4">
        <w:rPr>
          <w:rFonts w:ascii="Gill Sans MT" w:hAnsi="Gill Sans MT" w:cs="Helvetica-Narrow"/>
        </w:rPr>
        <w:t xml:space="preserve"> </w:t>
      </w:r>
      <w:r w:rsidRPr="00F21788">
        <w:rPr>
          <w:rFonts w:ascii="Gill Sans MT" w:hAnsi="Gill Sans MT" w:cs="Helvetica-Narrow"/>
        </w:rPr>
        <w:t xml:space="preserve">crime. Most crimes that occurred were reported to law enforcement; overall the victim filed a police report 50% of the time. </w:t>
      </w:r>
      <w:r w:rsidRPr="00F21788">
        <w:rPr>
          <w:rFonts w:ascii="Gill Sans MT" w:hAnsi="Gill Sans MT" w:cs="Helvetica"/>
        </w:rPr>
        <w:t>According to respondents, an estimated 62% of violent and property crimes were reported to law enforcement in 2010, including 100% of motor vehicle thefts, 89% of burglaries, 54% of simple assaults, and 38% of larceny/thefts.</w:t>
      </w:r>
    </w:p>
    <w:p w:rsidR="00E444CA" w:rsidRPr="00F21788" w:rsidRDefault="00E444CA" w:rsidP="00E444CA">
      <w:pPr>
        <w:autoSpaceDE w:val="0"/>
        <w:autoSpaceDN w:val="0"/>
        <w:adjustRightInd w:val="0"/>
        <w:rPr>
          <w:rFonts w:ascii="Gill Sans MT" w:hAnsi="Gill Sans MT" w:cs="Helvetica-Narrow"/>
        </w:rPr>
      </w:pPr>
    </w:p>
    <w:p w:rsidR="00E444CA" w:rsidRPr="00F21788" w:rsidRDefault="00E444CA" w:rsidP="00E444CA">
      <w:pPr>
        <w:autoSpaceDE w:val="0"/>
        <w:autoSpaceDN w:val="0"/>
        <w:adjustRightInd w:val="0"/>
        <w:rPr>
          <w:rFonts w:ascii="Gill Sans MT" w:hAnsi="Gill Sans MT" w:cs="Helvetica-Narrow"/>
        </w:rPr>
      </w:pPr>
      <w:r w:rsidRPr="00F21788">
        <w:rPr>
          <w:rFonts w:ascii="Gill Sans MT" w:hAnsi="Gill Sans MT" w:cs="Helvetica-Narrow"/>
        </w:rPr>
        <w:t xml:space="preserve">Additionally, highlights from the OCVS include: </w:t>
      </w:r>
    </w:p>
    <w:p w:rsidR="00E444CA" w:rsidRPr="00F21788" w:rsidRDefault="00E444CA" w:rsidP="00E444CA">
      <w:pPr>
        <w:autoSpaceDE w:val="0"/>
        <w:autoSpaceDN w:val="0"/>
        <w:adjustRightInd w:val="0"/>
        <w:rPr>
          <w:rFonts w:ascii="Gill Sans MT" w:hAnsi="Gill Sans MT" w:cs="Helvetica-Narrow"/>
        </w:rPr>
      </w:pPr>
    </w:p>
    <w:p w:rsidR="00E444CA" w:rsidRPr="00F21788" w:rsidRDefault="00E444CA" w:rsidP="00B151FD">
      <w:pPr>
        <w:numPr>
          <w:ilvl w:val="0"/>
          <w:numId w:val="11"/>
        </w:numPr>
        <w:autoSpaceDE w:val="0"/>
        <w:autoSpaceDN w:val="0"/>
        <w:adjustRightInd w:val="0"/>
        <w:rPr>
          <w:rFonts w:ascii="Gill Sans MT" w:hAnsi="Gill Sans MT" w:cs="Helvetica-Narrow"/>
        </w:rPr>
      </w:pPr>
      <w:r w:rsidRPr="00F21788">
        <w:rPr>
          <w:rFonts w:ascii="Gill Sans MT" w:hAnsi="Gill Sans MT" w:cs="Helvetica-Narrow"/>
        </w:rPr>
        <w:t>Over one-fourth of the 200 respondents think criminal justice funding should be directed at prevention and education.</w:t>
      </w:r>
    </w:p>
    <w:p w:rsidR="00E444CA" w:rsidRPr="00F21788" w:rsidRDefault="00E444CA" w:rsidP="00B151FD">
      <w:pPr>
        <w:numPr>
          <w:ilvl w:val="0"/>
          <w:numId w:val="11"/>
        </w:numPr>
        <w:autoSpaceDE w:val="0"/>
        <w:autoSpaceDN w:val="0"/>
        <w:adjustRightInd w:val="0"/>
        <w:rPr>
          <w:rFonts w:ascii="Gill Sans MT" w:hAnsi="Gill Sans MT" w:cs="Helvetica-Narrow"/>
        </w:rPr>
      </w:pPr>
      <w:r w:rsidRPr="00F21788">
        <w:rPr>
          <w:rFonts w:ascii="Gill Sans MT" w:hAnsi="Gill Sans MT" w:cs="Helvetica-Narrow"/>
        </w:rPr>
        <w:t xml:space="preserve">Thirty-five percent (35%) believe drugs and alcohol are most responsible for crime in their community. </w:t>
      </w:r>
    </w:p>
    <w:p w:rsidR="00E444CA" w:rsidRPr="00F21788" w:rsidRDefault="00E444CA" w:rsidP="00B151FD">
      <w:pPr>
        <w:numPr>
          <w:ilvl w:val="0"/>
          <w:numId w:val="11"/>
        </w:numPr>
        <w:autoSpaceDE w:val="0"/>
        <w:autoSpaceDN w:val="0"/>
        <w:adjustRightInd w:val="0"/>
        <w:rPr>
          <w:rFonts w:ascii="Gill Sans MT" w:hAnsi="Gill Sans MT" w:cs="Helvetica-Narrow"/>
        </w:rPr>
      </w:pPr>
      <w:r w:rsidRPr="00F21788">
        <w:rPr>
          <w:rFonts w:ascii="Gill Sans MT" w:hAnsi="Gill Sans MT" w:cs="Helvetica-Narrow"/>
        </w:rPr>
        <w:t xml:space="preserve">Oklahomans are satisfied with the efforts of law enforcement. </w:t>
      </w:r>
    </w:p>
    <w:p w:rsidR="00E444CA" w:rsidRPr="00F21788" w:rsidRDefault="00E444CA" w:rsidP="00B151FD">
      <w:pPr>
        <w:numPr>
          <w:ilvl w:val="0"/>
          <w:numId w:val="11"/>
        </w:numPr>
        <w:autoSpaceDE w:val="0"/>
        <w:autoSpaceDN w:val="0"/>
        <w:adjustRightInd w:val="0"/>
        <w:rPr>
          <w:rFonts w:ascii="Gill Sans MT" w:hAnsi="Gill Sans MT" w:cs="Helvetica-Narrow"/>
        </w:rPr>
      </w:pPr>
      <w:r w:rsidRPr="00F21788">
        <w:rPr>
          <w:rFonts w:ascii="Gill Sans MT" w:hAnsi="Gill Sans MT" w:cs="Helvetica-Narrow"/>
        </w:rPr>
        <w:t xml:space="preserve">Overall, Oklahomans feel safe in their community. </w:t>
      </w:r>
    </w:p>
    <w:p w:rsidR="00E444CA" w:rsidRPr="00E27D0B" w:rsidRDefault="00E444CA" w:rsidP="00E444CA">
      <w:pPr>
        <w:autoSpaceDE w:val="0"/>
        <w:autoSpaceDN w:val="0"/>
        <w:adjustRightInd w:val="0"/>
        <w:rPr>
          <w:rFonts w:ascii="Gill Sans MT" w:hAnsi="Gill Sans MT" w:cs="Helvetica-Narrow"/>
          <w:highlight w:val="lightGray"/>
        </w:rPr>
      </w:pPr>
    </w:p>
    <w:p w:rsidR="00E444CA" w:rsidRPr="00F21788" w:rsidRDefault="00C00EF8" w:rsidP="00E444CA">
      <w:pPr>
        <w:autoSpaceDE w:val="0"/>
        <w:autoSpaceDN w:val="0"/>
        <w:adjustRightInd w:val="0"/>
        <w:rPr>
          <w:rFonts w:ascii="Gill Sans MT" w:hAnsi="Gill Sans MT" w:cs="Helvetica-Narrow"/>
        </w:rPr>
      </w:pPr>
      <w:r w:rsidRPr="00F21788">
        <w:rPr>
          <w:rFonts w:ascii="Gill Sans MT" w:hAnsi="Gill Sans MT" w:cs="Helvetica-Narrow"/>
        </w:rPr>
        <w:t>Respondents</w:t>
      </w:r>
      <w:r w:rsidR="00C909CA">
        <w:rPr>
          <w:rFonts w:ascii="Gill Sans MT" w:hAnsi="Gill Sans MT" w:cs="Helvetica-Narrow"/>
        </w:rPr>
        <w:t xml:space="preserve"> in a 2010 national survey</w:t>
      </w:r>
      <w:r w:rsidRPr="00F21788">
        <w:rPr>
          <w:rFonts w:ascii="Gill Sans MT" w:hAnsi="Gill Sans MT" w:cs="Helvetica-Narrow"/>
        </w:rPr>
        <w:t xml:space="preserve"> reported a</w:t>
      </w:r>
      <w:r w:rsidR="00E444CA" w:rsidRPr="00F21788">
        <w:rPr>
          <w:rFonts w:ascii="Gill Sans MT" w:hAnsi="Gill Sans MT" w:cs="Helvetica-Narrow"/>
        </w:rPr>
        <w:t>n estimated 96,000 violent crimes and 468,000 property crimes. This includes thousands of unreported incidents. It is also important to note that summary reporting in Oklahoma is organized where the most serious crimes committed during a single incident is reported for official statistics. Lessor counts are typically not recorded.</w:t>
      </w:r>
    </w:p>
    <w:p w:rsidR="00E444CA" w:rsidRPr="00F21788" w:rsidRDefault="00E444CA" w:rsidP="00E444CA">
      <w:pPr>
        <w:autoSpaceDE w:val="0"/>
        <w:autoSpaceDN w:val="0"/>
        <w:adjustRightInd w:val="0"/>
        <w:rPr>
          <w:rFonts w:ascii="Gill Sans MT" w:hAnsi="Gill Sans MT" w:cs="Helvetica-Narrow"/>
        </w:rPr>
      </w:pPr>
    </w:p>
    <w:p w:rsidR="00E444CA" w:rsidRPr="00F21788" w:rsidRDefault="00E444CA" w:rsidP="00E444CA">
      <w:pPr>
        <w:autoSpaceDE w:val="0"/>
        <w:autoSpaceDN w:val="0"/>
        <w:adjustRightInd w:val="0"/>
        <w:rPr>
          <w:rFonts w:ascii="Gill Sans MT" w:hAnsi="Gill Sans MT" w:cs="Helvetica-Narrow"/>
        </w:rPr>
      </w:pPr>
      <w:r w:rsidRPr="00F21788">
        <w:rPr>
          <w:rFonts w:ascii="Gill Sans MT" w:hAnsi="Gill Sans MT" w:cs="Helvetica-Narrow"/>
        </w:rPr>
        <w:t xml:space="preserve">In 2010, 46.7% of all incidents in the state occurred in Oklahoma and Tulsa counties. Nearly half, 49.5%, of all incidents occurred in the summer. Almost all crimes occurred either near the victim’s home or inside the home. Oklahomans list an estimated $1billion in stolen and damaged property in 2010. Victims in Oklahoma were predominantly married, white, non-Hispanic females, who were at least 40 years old. Almost 75% of </w:t>
      </w:r>
      <w:r w:rsidR="00C00EF8" w:rsidRPr="00F21788">
        <w:rPr>
          <w:rFonts w:ascii="Gill Sans MT" w:hAnsi="Gill Sans MT" w:cs="Helvetica-Narrow"/>
        </w:rPr>
        <w:t xml:space="preserve">the </w:t>
      </w:r>
      <w:r w:rsidRPr="00F21788">
        <w:rPr>
          <w:rFonts w:ascii="Gill Sans MT" w:hAnsi="Gill Sans MT" w:cs="Helvetica-Narrow"/>
        </w:rPr>
        <w:t xml:space="preserve">victims knew their perpetrators and 12.9% said they were at least casual acquaintances. </w:t>
      </w:r>
    </w:p>
    <w:p w:rsidR="00E444CA" w:rsidRPr="00F21788" w:rsidRDefault="00E444CA" w:rsidP="00E444CA">
      <w:pPr>
        <w:autoSpaceDE w:val="0"/>
        <w:autoSpaceDN w:val="0"/>
        <w:adjustRightInd w:val="0"/>
        <w:rPr>
          <w:rFonts w:ascii="Gill Sans MT" w:hAnsi="Gill Sans MT" w:cs="Helvetica-Narrow"/>
        </w:rPr>
      </w:pPr>
    </w:p>
    <w:p w:rsidR="00E444CA" w:rsidRPr="00F21788" w:rsidRDefault="00E444CA" w:rsidP="00E444CA">
      <w:pPr>
        <w:autoSpaceDE w:val="0"/>
        <w:autoSpaceDN w:val="0"/>
        <w:adjustRightInd w:val="0"/>
        <w:rPr>
          <w:rFonts w:ascii="Gill Sans MT" w:hAnsi="Gill Sans MT" w:cs="Helvetica-Narrow"/>
        </w:rPr>
      </w:pPr>
      <w:r w:rsidRPr="00F21788">
        <w:rPr>
          <w:rFonts w:ascii="Gill Sans MT" w:hAnsi="Gill Sans MT" w:cs="Helvetica-Narrow"/>
        </w:rPr>
        <w:t xml:space="preserve">Victims cited several reasons for not reporting crimes to law enforcement. The most common reason was a belief that law enforcement would be inefficient or ineffective. Many reported that they </w:t>
      </w:r>
      <w:r w:rsidRPr="00F21788">
        <w:rPr>
          <w:rFonts w:ascii="Gill Sans MT" w:hAnsi="Gill Sans MT" w:cs="Helvetica-Narrow"/>
        </w:rPr>
        <w:lastRenderedPageBreak/>
        <w:t>considered the crime a personal matter and nearly 21% reported the</w:t>
      </w:r>
      <w:r w:rsidR="00C00EF8" w:rsidRPr="00F21788">
        <w:rPr>
          <w:rFonts w:ascii="Gill Sans MT" w:hAnsi="Gill Sans MT" w:cs="Helvetica-Narrow"/>
        </w:rPr>
        <w:t>y</w:t>
      </w:r>
      <w:r w:rsidRPr="00F21788">
        <w:rPr>
          <w:rFonts w:ascii="Gill Sans MT" w:hAnsi="Gill Sans MT" w:cs="Helvetica-Narrow"/>
        </w:rPr>
        <w:t xml:space="preserve"> “took care of it (themselves).” Many more said they considered the crime too minor to report or could not prove that a crime had taken place. Still others, 11%, said they did not want the perpetrator to get into trouble. </w:t>
      </w:r>
    </w:p>
    <w:p w:rsidR="00E444CA" w:rsidRPr="00E27D0B" w:rsidRDefault="00E444CA" w:rsidP="00E444CA">
      <w:pPr>
        <w:autoSpaceDE w:val="0"/>
        <w:autoSpaceDN w:val="0"/>
        <w:adjustRightInd w:val="0"/>
        <w:rPr>
          <w:rFonts w:ascii="Gill Sans MT" w:hAnsi="Gill Sans MT" w:cs="Helvetica-Narrow"/>
          <w:highlight w:val="lightGray"/>
        </w:rPr>
      </w:pPr>
    </w:p>
    <w:p w:rsidR="00E444CA" w:rsidRPr="00661C4B" w:rsidRDefault="00E444CA" w:rsidP="001C072A">
      <w:pPr>
        <w:pStyle w:val="BodyText"/>
        <w:spacing w:after="120"/>
        <w:jc w:val="center"/>
        <w:rPr>
          <w:rFonts w:ascii="Gill Sans MT" w:hAnsi="Gill Sans MT"/>
          <w:b/>
          <w:i w:val="0"/>
          <w:sz w:val="28"/>
          <w:szCs w:val="28"/>
        </w:rPr>
      </w:pPr>
      <w:r w:rsidRPr="00661C4B">
        <w:rPr>
          <w:rFonts w:ascii="Gill Sans MT" w:hAnsi="Gill Sans MT"/>
          <w:b/>
          <w:i w:val="0"/>
          <w:sz w:val="28"/>
          <w:szCs w:val="28"/>
        </w:rPr>
        <w:t xml:space="preserve">DOMESTIC VIOLENCE </w:t>
      </w:r>
    </w:p>
    <w:p w:rsidR="00E444CA" w:rsidRPr="00450B9E" w:rsidRDefault="00E444CA" w:rsidP="00E444CA">
      <w:pPr>
        <w:autoSpaceDE w:val="0"/>
        <w:autoSpaceDN w:val="0"/>
        <w:adjustRightInd w:val="0"/>
        <w:rPr>
          <w:rFonts w:ascii="Gill Sans MT" w:hAnsi="Gill Sans MT" w:cs="Helvetica-Narrow"/>
        </w:rPr>
      </w:pPr>
      <w:r w:rsidRPr="00450B9E">
        <w:rPr>
          <w:rFonts w:ascii="Gill Sans MT" w:hAnsi="Gill Sans MT" w:cs="Helvetica-Narrow"/>
        </w:rPr>
        <w:t xml:space="preserve"> Domestic Violence homicides continue to pl</w:t>
      </w:r>
      <w:r w:rsidR="00450B9E" w:rsidRPr="00450B9E">
        <w:rPr>
          <w:rFonts w:ascii="Gill Sans MT" w:hAnsi="Gill Sans MT" w:cs="Helvetica-Narrow"/>
        </w:rPr>
        <w:t xml:space="preserve">ague Oklahoma. From 1998 to </w:t>
      </w:r>
      <w:r w:rsidR="00450B9E" w:rsidRPr="00F21788">
        <w:rPr>
          <w:rFonts w:ascii="Gill Sans MT" w:hAnsi="Gill Sans MT" w:cs="Helvetica-Narrow"/>
        </w:rPr>
        <w:t>2014, 1,255</w:t>
      </w:r>
      <w:r w:rsidRPr="00450B9E">
        <w:rPr>
          <w:rFonts w:ascii="Gill Sans MT" w:hAnsi="Gill Sans MT" w:cs="Helvetica-Narrow"/>
        </w:rPr>
        <w:t xml:space="preserve"> men, women, and children have died as a result of domestic violence homicide in Oklahoma. Oklahoma was ranked #1</w:t>
      </w:r>
      <w:r w:rsidR="00F93D4F">
        <w:rPr>
          <w:rFonts w:ascii="Gill Sans MT" w:hAnsi="Gill Sans MT" w:cs="Helvetica-Narrow"/>
        </w:rPr>
        <w:t>5</w:t>
      </w:r>
      <w:r w:rsidRPr="00450B9E">
        <w:rPr>
          <w:rFonts w:ascii="Gill Sans MT" w:hAnsi="Gill Sans MT" w:cs="Helvetica-Narrow"/>
        </w:rPr>
        <w:t xml:space="preserve"> in the country for women murdered by men in 201</w:t>
      </w:r>
      <w:r w:rsidR="00F93D4F">
        <w:rPr>
          <w:rFonts w:ascii="Gill Sans MT" w:hAnsi="Gill Sans MT" w:cs="Helvetica-Narrow"/>
        </w:rPr>
        <w:t>0</w:t>
      </w:r>
      <w:r w:rsidR="00F21788">
        <w:rPr>
          <w:rFonts w:ascii="Gill Sans MT" w:hAnsi="Gill Sans MT" w:cs="Helvetica-Narrow"/>
        </w:rPr>
        <w:t xml:space="preserve"> </w:t>
      </w:r>
      <w:r w:rsidR="003E7A42" w:rsidRPr="00F93D4F">
        <w:rPr>
          <w:rFonts w:ascii="Gill Sans MT" w:hAnsi="Gill Sans MT" w:cs="Helvetica-Narrow"/>
        </w:rPr>
        <w:t xml:space="preserve">and </w:t>
      </w:r>
      <w:r w:rsidR="003E7A42" w:rsidRPr="00F21788">
        <w:rPr>
          <w:rFonts w:ascii="Gill Sans MT" w:hAnsi="Gill Sans MT" w:cs="Helvetica-Narrow"/>
        </w:rPr>
        <w:t xml:space="preserve">in </w:t>
      </w:r>
      <w:r w:rsidR="007C6728" w:rsidRPr="00F21788">
        <w:rPr>
          <w:rFonts w:ascii="Gill Sans MT" w:hAnsi="Gill Sans MT" w:cs="Helvetica-Narrow"/>
        </w:rPr>
        <w:t>2014;</w:t>
      </w:r>
      <w:r w:rsidR="003E7A42" w:rsidRPr="00F21788">
        <w:rPr>
          <w:rFonts w:ascii="Gill Sans MT" w:hAnsi="Gill Sans MT" w:cs="Helvetica-Narrow"/>
        </w:rPr>
        <w:t xml:space="preserve"> Oklahoma had climbed to #3 nationally</w:t>
      </w:r>
      <w:r w:rsidRPr="00F93D4F">
        <w:rPr>
          <w:rFonts w:ascii="Gill Sans MT" w:hAnsi="Gill Sans MT" w:cs="Helvetica-Narrow"/>
        </w:rPr>
        <w:t>.</w:t>
      </w:r>
      <w:r w:rsidRPr="00450B9E">
        <w:rPr>
          <w:rFonts w:ascii="Gill Sans MT" w:hAnsi="Gill Sans MT" w:cs="Helvetica-Narrow"/>
        </w:rPr>
        <w:t xml:space="preserve"> The Domestic Violence Fatality Review Board (DVFRB), a division of the Victim Services Unit in the Office of the Attorney General, has been reviewing cases statewide for a decade looking for indicators or “red flags” in the cases that, if handled differently, might have changed the outcome. These red flags spark system-wide changes either through something as simple as implementation or as formal as legislative action. </w:t>
      </w:r>
    </w:p>
    <w:p w:rsidR="00E444CA" w:rsidRPr="00E27D0B" w:rsidRDefault="00E444CA" w:rsidP="00E444CA">
      <w:pPr>
        <w:autoSpaceDE w:val="0"/>
        <w:autoSpaceDN w:val="0"/>
        <w:adjustRightInd w:val="0"/>
        <w:rPr>
          <w:rFonts w:ascii="Gill Sans MT" w:hAnsi="Gill Sans MT" w:cs="Helvetica-Narrow"/>
          <w:highlight w:val="lightGray"/>
        </w:rPr>
      </w:pPr>
    </w:p>
    <w:p w:rsidR="00F21788" w:rsidRDefault="00E444CA" w:rsidP="00E444CA">
      <w:pPr>
        <w:autoSpaceDE w:val="0"/>
        <w:autoSpaceDN w:val="0"/>
        <w:adjustRightInd w:val="0"/>
        <w:rPr>
          <w:rFonts w:ascii="Gill Sans MT" w:hAnsi="Gill Sans MT" w:cs="Helvetica-Narrow"/>
        </w:rPr>
      </w:pPr>
      <w:r w:rsidRPr="00450B9E">
        <w:rPr>
          <w:rFonts w:ascii="Gill Sans MT" w:hAnsi="Gill Sans MT" w:cs="Helvetica-Narrow"/>
        </w:rPr>
        <w:t xml:space="preserve">As a result, the DVFRB has seen systems become more aware and responsive to the needs of victims and has been the driving force behind the implementation of laws that improve the ability of victims and the system to protect and better collaborate at all levels across the state. However, even with a decade of work behind them, Oklahoma still saw </w:t>
      </w:r>
      <w:r w:rsidR="00C909CA">
        <w:rPr>
          <w:rFonts w:ascii="Gill Sans MT" w:hAnsi="Gill Sans MT" w:cs="Helvetica-Narrow"/>
        </w:rPr>
        <w:t>53 domestic murders in 2012, 49 in 2013, and 47 in 2014</w:t>
      </w:r>
      <w:r w:rsidR="007C6728">
        <w:rPr>
          <w:rFonts w:ascii="Gill Sans MT" w:hAnsi="Gill Sans MT" w:cs="Helvetica-Narrow"/>
        </w:rPr>
        <w:t>.</w:t>
      </w:r>
    </w:p>
    <w:p w:rsidR="00E444CA" w:rsidRPr="00450B9E" w:rsidRDefault="00450B9E" w:rsidP="00E444CA">
      <w:pPr>
        <w:autoSpaceDE w:val="0"/>
        <w:autoSpaceDN w:val="0"/>
        <w:adjustRightInd w:val="0"/>
        <w:rPr>
          <w:rFonts w:ascii="Gill Sans MT" w:hAnsi="Gill Sans MT" w:cs="Helvetica-Narrow"/>
        </w:rPr>
      </w:pPr>
      <w:r w:rsidRPr="00F21788">
        <w:rPr>
          <w:rFonts w:ascii="Gill Sans MT" w:hAnsi="Gill Sans MT" w:cs="Helvetica-Narrow"/>
        </w:rPr>
        <w:t xml:space="preserve">  </w:t>
      </w:r>
    </w:p>
    <w:p w:rsidR="009C4B35" w:rsidRPr="00FA7DF7" w:rsidRDefault="00E444CA" w:rsidP="00E444CA">
      <w:pPr>
        <w:autoSpaceDE w:val="0"/>
        <w:autoSpaceDN w:val="0"/>
        <w:adjustRightInd w:val="0"/>
        <w:rPr>
          <w:rFonts w:ascii="Gill Sans MT" w:hAnsi="Gill Sans MT" w:cs="Helvetica-Narrow"/>
        </w:rPr>
      </w:pPr>
      <w:r w:rsidRPr="00FA7DF7">
        <w:rPr>
          <w:rFonts w:ascii="Gill Sans MT" w:hAnsi="Gill Sans MT" w:cs="Helvetica-Narrow"/>
        </w:rPr>
        <w:t>According to UCR data for Oklahoma, domestic violence</w:t>
      </w:r>
      <w:r w:rsidR="00155FE5">
        <w:rPr>
          <w:rFonts w:ascii="Gill Sans MT" w:hAnsi="Gill Sans MT" w:cs="Helvetica-Narrow"/>
        </w:rPr>
        <w:t xml:space="preserve"> assault and battery</w:t>
      </w:r>
      <w:r w:rsidRPr="00FA7DF7">
        <w:rPr>
          <w:rFonts w:ascii="Gill Sans MT" w:hAnsi="Gill Sans MT" w:cs="Helvetica-Narrow"/>
        </w:rPr>
        <w:t xml:space="preserve"> crimes peaked in 2005 at 25,893. Rates dropped off for the following three</w:t>
      </w:r>
      <w:r w:rsidR="000D3AA4">
        <w:rPr>
          <w:rFonts w:ascii="Gill Sans MT" w:hAnsi="Gill Sans MT" w:cs="Helvetica-Narrow"/>
        </w:rPr>
        <w:t xml:space="preserve"> </w:t>
      </w:r>
      <w:r w:rsidRPr="00FA7DF7">
        <w:rPr>
          <w:rFonts w:ascii="Gill Sans MT" w:hAnsi="Gill Sans MT" w:cs="Helvetica-Narrow"/>
        </w:rPr>
        <w:t>years</w:t>
      </w:r>
      <w:r w:rsidR="00155FE5">
        <w:rPr>
          <w:rFonts w:ascii="Gill Sans MT" w:hAnsi="Gill Sans MT" w:cs="Helvetica-Narrow"/>
        </w:rPr>
        <w:t xml:space="preserve"> and then re</w:t>
      </w:r>
      <w:r w:rsidR="007C6728">
        <w:rPr>
          <w:rFonts w:ascii="Gill Sans MT" w:hAnsi="Gill Sans MT" w:cs="Helvetica-Narrow"/>
        </w:rPr>
        <w:t>-</w:t>
      </w:r>
      <w:r w:rsidR="00155FE5">
        <w:rPr>
          <w:rFonts w:ascii="Gill Sans MT" w:hAnsi="Gill Sans MT" w:cs="Helvetica-Narrow"/>
        </w:rPr>
        <w:t xml:space="preserve">peaked in 2010.  </w:t>
      </w:r>
      <w:r w:rsidR="007C6728">
        <w:rPr>
          <w:rFonts w:ascii="Gill Sans MT" w:hAnsi="Gill Sans MT" w:cs="Helvetica-Narrow"/>
        </w:rPr>
        <w:t>Domestic</w:t>
      </w:r>
      <w:r w:rsidR="00155FE5">
        <w:rPr>
          <w:rFonts w:ascii="Gill Sans MT" w:hAnsi="Gill Sans MT" w:cs="Helvetica-Narrow"/>
        </w:rPr>
        <w:t xml:space="preserve"> violence assault and battery reported incidents dropped again in 2011 and remained steady since that time.</w:t>
      </w:r>
      <w:r w:rsidRPr="00FA7DF7">
        <w:rPr>
          <w:rFonts w:ascii="Gill Sans MT" w:hAnsi="Gill Sans MT" w:cs="Helvetica-Narrow"/>
        </w:rPr>
        <w:t xml:space="preserve"> </w:t>
      </w:r>
    </w:p>
    <w:p w:rsidR="00E444CA" w:rsidRPr="00450B9E" w:rsidRDefault="008515DD" w:rsidP="004C10AE">
      <w:pPr>
        <w:autoSpaceDE w:val="0"/>
        <w:autoSpaceDN w:val="0"/>
        <w:adjustRightInd w:val="0"/>
        <w:jc w:val="center"/>
        <w:rPr>
          <w:rFonts w:ascii="Gill Sans MT" w:hAnsi="Gill Sans MT" w:cs="Helvetica-Narrow"/>
        </w:rPr>
      </w:pPr>
      <w:r>
        <w:rPr>
          <w:rFonts w:ascii="Gill Sans MT" w:hAnsi="Gill Sans MT" w:cs="Helvetica-Narrow"/>
          <w:noProof/>
        </w:rPr>
        <w:drawing>
          <wp:inline distT="0" distB="0" distL="0" distR="0">
            <wp:extent cx="5448300" cy="3638550"/>
            <wp:effectExtent l="0" t="0" r="0" b="0"/>
            <wp:docPr id="32"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00EF8" w:rsidRPr="00E27D0B" w:rsidRDefault="00C00EF8" w:rsidP="00E444CA">
      <w:pPr>
        <w:rPr>
          <w:rFonts w:ascii="Gill Sans MT" w:hAnsi="Gill Sans MT" w:cs="Helvetica-Narrow"/>
          <w:highlight w:val="lightGray"/>
        </w:rPr>
      </w:pPr>
    </w:p>
    <w:p w:rsidR="003F1D03" w:rsidRDefault="003F1D03" w:rsidP="00F21788">
      <w:pPr>
        <w:jc w:val="center"/>
        <w:rPr>
          <w:rFonts w:ascii="Gill Sans MT" w:hAnsi="Gill Sans MT" w:cs="Helvetica-Narrow"/>
          <w:b/>
          <w:sz w:val="28"/>
          <w:szCs w:val="28"/>
        </w:rPr>
      </w:pPr>
    </w:p>
    <w:p w:rsidR="003F1D03" w:rsidRDefault="003F1D03" w:rsidP="005C2257">
      <w:pPr>
        <w:rPr>
          <w:rFonts w:ascii="Gill Sans MT" w:hAnsi="Gill Sans MT" w:cs="Helvetica-Narrow"/>
          <w:b/>
          <w:sz w:val="28"/>
          <w:szCs w:val="28"/>
        </w:rPr>
      </w:pPr>
    </w:p>
    <w:p w:rsidR="00F93D4F" w:rsidRPr="003F1D03" w:rsidRDefault="00F93D4F" w:rsidP="00F21788">
      <w:pPr>
        <w:jc w:val="center"/>
        <w:rPr>
          <w:rFonts w:ascii="Gill Sans MT" w:hAnsi="Gill Sans MT" w:cs="Helvetica-Narrow"/>
          <w:b/>
          <w:sz w:val="28"/>
          <w:szCs w:val="28"/>
        </w:rPr>
      </w:pPr>
      <w:r w:rsidRPr="003F1D03">
        <w:rPr>
          <w:rFonts w:ascii="Gill Sans MT" w:hAnsi="Gill Sans MT" w:cs="Helvetica-Narrow"/>
          <w:b/>
          <w:sz w:val="28"/>
          <w:szCs w:val="28"/>
        </w:rPr>
        <w:lastRenderedPageBreak/>
        <w:t>COORDINATED COMMUNITY RESPONSE TEAMS</w:t>
      </w:r>
    </w:p>
    <w:p w:rsidR="00F93D4F" w:rsidRDefault="00F93D4F" w:rsidP="009974A8">
      <w:pPr>
        <w:rPr>
          <w:rFonts w:ascii="Gill Sans MT" w:hAnsi="Gill Sans MT" w:cs="Helvetica-Narrow"/>
        </w:rPr>
      </w:pPr>
    </w:p>
    <w:p w:rsidR="009974A8" w:rsidRPr="009974A8" w:rsidRDefault="009974A8" w:rsidP="009974A8">
      <w:pPr>
        <w:rPr>
          <w:rFonts w:ascii="Gill Sans MT" w:hAnsi="Gill Sans MT" w:cs="Helvetica-Narrow"/>
        </w:rPr>
      </w:pPr>
      <w:r w:rsidRPr="009974A8">
        <w:rPr>
          <w:rFonts w:ascii="Gill Sans MT" w:hAnsi="Gill Sans MT" w:cs="Helvetica-Narrow"/>
        </w:rPr>
        <w:t xml:space="preserve">One of the most successful strategies implemented to battle domestic violence and sexual assault in Oklahoma has been the implementation of the Domestic </w:t>
      </w:r>
      <w:r w:rsidRPr="009974A8">
        <w:rPr>
          <w:rFonts w:ascii="Gill Sans MT" w:hAnsi="Gill Sans MT"/>
        </w:rPr>
        <w:t>Violence and Sexual Assault Resource Prosecutor and Coordinated Community Response Project</w:t>
      </w:r>
      <w:r w:rsidRPr="009974A8">
        <w:rPr>
          <w:rFonts w:ascii="Gill Sans MT" w:hAnsi="Gill Sans MT" w:cs="Helvetica-Narrow"/>
        </w:rPr>
        <w:t xml:space="preserve">. The project, funded through a discretionary grant awarded to the District Attorneys Council, started in 2007 with a goal of developing six (6) Coordinated Community Response (CCR) Teams to respond to domestic violence in Oklahoma. By the end of the first year of the grant, there were almost 19 CCR Teams in place. The project was so successful, federal funding was renewed in subsequent years.  In 2012 the continuing project was expanded to include additional focus on the response to sexual assault through the development of Sexual Assault Response Teams (SARTs). </w:t>
      </w:r>
      <w:r w:rsidRPr="009974A8">
        <w:rPr>
          <w:rFonts w:ascii="Gill Sans MT" w:hAnsi="Gill Sans MT" w:cs="Helvetica-Narrow"/>
          <w:lang w:val="en"/>
        </w:rPr>
        <w:t>As of 2015, there are 36 well-functioning CCR teams in Oklahoma.</w:t>
      </w:r>
      <w:r w:rsidRPr="009974A8">
        <w:rPr>
          <w:rFonts w:ascii="Gill Sans MT" w:hAnsi="Gill Sans MT" w:cs="Helvetica-Narrow"/>
        </w:rPr>
        <w:t xml:space="preserve"> </w:t>
      </w:r>
      <w:r w:rsidRPr="009974A8">
        <w:rPr>
          <w:rFonts w:ascii="Gill Sans MT" w:hAnsi="Gill Sans MT" w:cs="Helvetica-Narrow"/>
          <w:lang w:val="en"/>
        </w:rPr>
        <w:t>One (1) team is a tribal CCR team and 25 of the teams include tribal members. There are six (6) stand-alone SARTs and 13 of the CCR teams address both domestic violence and sexual assault.</w:t>
      </w:r>
      <w:r w:rsidRPr="009974A8">
        <w:rPr>
          <w:rFonts w:ascii="Gill Sans MT" w:hAnsi="Gill Sans MT" w:cs="Helvetica-Narrow"/>
        </w:rPr>
        <w:t xml:space="preserve"> Four (4) new CCR teams are still in the development stage</w:t>
      </w:r>
      <w:r w:rsidR="00E14663">
        <w:rPr>
          <w:rFonts w:ascii="Gill Sans MT" w:hAnsi="Gill Sans MT" w:cs="Helvetica-Narrow"/>
        </w:rPr>
        <w:t xml:space="preserve"> and four (4) teams are currently working to develop a specialized High Risk Team to reduce domestic violence homicides</w:t>
      </w:r>
      <w:r w:rsidRPr="009974A8">
        <w:rPr>
          <w:rFonts w:ascii="Gill Sans MT" w:hAnsi="Gill Sans MT" w:cs="Helvetica-Narrow"/>
        </w:rPr>
        <w:t xml:space="preserve">. </w:t>
      </w:r>
      <w:r w:rsidR="00E14663">
        <w:rPr>
          <w:rFonts w:ascii="Gill Sans MT" w:hAnsi="Gill Sans MT" w:cs="Helvetica-Narrow"/>
        </w:rPr>
        <w:t xml:space="preserve"> All of t</w:t>
      </w:r>
      <w:r w:rsidRPr="009974A8">
        <w:rPr>
          <w:rFonts w:ascii="Gill Sans MT" w:hAnsi="Gill Sans MT" w:cs="Helvetica-Narrow"/>
        </w:rPr>
        <w:t>hese teams, comprised of representatives from victim services, law enforcement, prosecution, batterer’s intervention, probation and parole, and forensic nurse examiners impact the criminal justice system across 36 Oklahoma counties at the local level</w:t>
      </w:r>
      <w:r w:rsidR="00E14663">
        <w:rPr>
          <w:rFonts w:ascii="Gill Sans MT" w:hAnsi="Gill Sans MT" w:cs="Helvetica-Narrow"/>
        </w:rPr>
        <w:t>.</w:t>
      </w:r>
      <w:r w:rsidRPr="009974A8">
        <w:rPr>
          <w:rFonts w:ascii="Gill Sans MT" w:hAnsi="Gill Sans MT" w:cs="Helvetica-Narrow"/>
        </w:rPr>
        <w:t xml:space="preserve"> </w:t>
      </w:r>
      <w:r w:rsidR="00E14663">
        <w:rPr>
          <w:rFonts w:ascii="Gill Sans MT" w:hAnsi="Gill Sans MT" w:cs="Helvetica-Narrow"/>
        </w:rPr>
        <w:t xml:space="preserve">The CCR teams </w:t>
      </w:r>
      <w:r w:rsidRPr="009974A8">
        <w:rPr>
          <w:rFonts w:ascii="Gill Sans MT" w:hAnsi="Gill Sans MT" w:cs="Helvetica-Narrow"/>
        </w:rPr>
        <w:t xml:space="preserve">improve the safety of domestic and sexual violence victims and advance offender accountability. </w:t>
      </w:r>
      <w:r w:rsidR="00E14663">
        <w:rPr>
          <w:rFonts w:ascii="Gill Sans MT" w:hAnsi="Gill Sans MT" w:cs="Arial"/>
          <w:color w:val="000000"/>
        </w:rPr>
        <w:t>CCR</w:t>
      </w:r>
      <w:r w:rsidR="00E14663" w:rsidRPr="009974A8">
        <w:rPr>
          <w:rFonts w:ascii="Gill Sans MT" w:hAnsi="Gill Sans MT" w:cs="Arial"/>
          <w:color w:val="000000"/>
        </w:rPr>
        <w:t xml:space="preserve"> team</w:t>
      </w:r>
      <w:r w:rsidR="00E14663">
        <w:rPr>
          <w:rFonts w:ascii="Gill Sans MT" w:hAnsi="Gill Sans MT" w:cs="Arial"/>
          <w:color w:val="000000"/>
        </w:rPr>
        <w:t>s also</w:t>
      </w:r>
      <w:r w:rsidR="00E14663" w:rsidRPr="009974A8">
        <w:rPr>
          <w:rFonts w:ascii="Gill Sans MT" w:hAnsi="Gill Sans MT" w:cs="Arial"/>
          <w:color w:val="000000"/>
        </w:rPr>
        <w:t xml:space="preserve"> develop protocols and procedures that enable agencies to work together. </w:t>
      </w:r>
      <w:r w:rsidR="00E14663">
        <w:rPr>
          <w:rFonts w:ascii="Gill Sans MT" w:hAnsi="Gill Sans MT" w:cs="Arial"/>
          <w:color w:val="000000"/>
        </w:rPr>
        <w:t xml:space="preserve"> They</w:t>
      </w:r>
      <w:r w:rsidR="00E14663" w:rsidRPr="009974A8">
        <w:rPr>
          <w:rFonts w:ascii="Gill Sans MT" w:hAnsi="Gill Sans MT" w:cs="Arial"/>
          <w:color w:val="000000"/>
        </w:rPr>
        <w:t xml:space="preserve"> also review cases for professionals from different disciplines</w:t>
      </w:r>
      <w:r w:rsidR="00E14663">
        <w:rPr>
          <w:rFonts w:ascii="Gill Sans MT" w:hAnsi="Gill Sans MT" w:cs="Arial"/>
          <w:color w:val="000000"/>
        </w:rPr>
        <w:t>, giving them</w:t>
      </w:r>
      <w:r w:rsidR="00E14663" w:rsidRPr="009974A8">
        <w:rPr>
          <w:rFonts w:ascii="Gill Sans MT" w:hAnsi="Gill Sans MT" w:cs="Arial"/>
          <w:color w:val="000000"/>
        </w:rPr>
        <w:t xml:space="preserve"> an opportunity to talk, resolve problems, and make changes within the system in order to improve the community’s response to domestic violence, sexual assault, and stalking.</w:t>
      </w:r>
      <w:r w:rsidRPr="009974A8">
        <w:rPr>
          <w:rFonts w:ascii="Gill Sans MT" w:hAnsi="Gill Sans MT" w:cs="Helvetica-Narrow"/>
        </w:rPr>
        <w:t xml:space="preserve"> </w:t>
      </w:r>
    </w:p>
    <w:p w:rsidR="009974A8" w:rsidRPr="009974A8" w:rsidRDefault="009974A8" w:rsidP="009974A8">
      <w:pPr>
        <w:rPr>
          <w:rFonts w:ascii="Gill Sans MT" w:hAnsi="Gill Sans MT" w:cs="Helvetica-Narrow"/>
        </w:rPr>
      </w:pPr>
    </w:p>
    <w:p w:rsidR="009974A8" w:rsidRPr="009974A8" w:rsidRDefault="009974A8" w:rsidP="009974A8">
      <w:pPr>
        <w:rPr>
          <w:rFonts w:ascii="Gill Sans MT" w:hAnsi="Gill Sans MT"/>
        </w:rPr>
      </w:pPr>
      <w:r w:rsidRPr="009974A8">
        <w:rPr>
          <w:rFonts w:ascii="Gill Sans MT" w:hAnsi="Gill Sans MT" w:cs="Helvetica-Narrow"/>
        </w:rPr>
        <w:t xml:space="preserve">The </w:t>
      </w:r>
      <w:r w:rsidRPr="009974A8">
        <w:rPr>
          <w:rFonts w:ascii="Gill Sans MT" w:hAnsi="Gill Sans MT"/>
        </w:rPr>
        <w:t>Domestic Violence and Sexual Assault Resource Prosecutor (</w:t>
      </w:r>
      <w:r w:rsidRPr="009974A8">
        <w:rPr>
          <w:rFonts w:ascii="Gill Sans MT" w:hAnsi="Gill Sans MT" w:cs="Helvetica-Narrow"/>
        </w:rPr>
        <w:t xml:space="preserve">DVSARP) </w:t>
      </w:r>
      <w:r w:rsidRPr="009974A8">
        <w:rPr>
          <w:rFonts w:ascii="Gill Sans MT" w:hAnsi="Gill Sans MT"/>
        </w:rPr>
        <w:t xml:space="preserve">serves as a resource for prosecutors by providing technical assistance and consultation to 70 prosecutors throughout the state on issues of domestic violence, sexual assault and stalking. The position also develops, coordinates, and/or facilitates training for more than 400 prosecutors and other allied professionals, including the judiciary, law enforcement, dispatchers, medical personnel, victim advocates, victim witness coordinators, and correctional/probation and parole personnel. The DVSARP remains continually updated on current legislation and national best practices in the areas of domestic violence, sexual assault, and stalking to develop and distribute information and resources for prosecutors throughout the state to enhance the arrest and prosecution policies and procedures for responding to these complex cases. </w:t>
      </w:r>
    </w:p>
    <w:p w:rsidR="009974A8" w:rsidRPr="009974A8" w:rsidRDefault="009974A8" w:rsidP="009974A8">
      <w:pPr>
        <w:rPr>
          <w:rFonts w:ascii="Gill Sans MT" w:hAnsi="Gill Sans MT"/>
        </w:rPr>
      </w:pPr>
    </w:p>
    <w:p w:rsidR="009974A8" w:rsidRPr="009974A8" w:rsidRDefault="009974A8" w:rsidP="009974A8">
      <w:pPr>
        <w:rPr>
          <w:rFonts w:ascii="Gill Sans MT" w:hAnsi="Gill Sans MT"/>
        </w:rPr>
      </w:pPr>
      <w:r w:rsidRPr="009974A8">
        <w:rPr>
          <w:rFonts w:ascii="Gill Sans MT" w:hAnsi="Gill Sans MT"/>
        </w:rPr>
        <w:t>The project also funds a full-time Coordinated Community Response (CCR) Specialist. In implementing the project, the CCR Specialist provides technical assistance and consultation to existing SART and CCR Teams and assists developing teams. The program provides SART and CCR Team Trainings for over 300 team members and provides technical assistance and consultation to team coordinators via phone, fax, and email in the form of research, national best practices, team dynamics, innovative processes and procedures, and systemic changes to ensure victim safety and offender accountability. The coordinator works with the DVSARP to provide training for other professionals, including the judiciary, law enforcement, victim advocates, victim witness coordinators, medical personnel, correctional/probation and parole personnel, and dispatchers.</w:t>
      </w:r>
    </w:p>
    <w:p w:rsidR="009974A8" w:rsidRPr="009974A8" w:rsidRDefault="009974A8" w:rsidP="009974A8">
      <w:pPr>
        <w:rPr>
          <w:rFonts w:ascii="Gill Sans MT" w:hAnsi="Gill Sans MT"/>
        </w:rPr>
      </w:pPr>
    </w:p>
    <w:p w:rsidR="003F1D03" w:rsidRDefault="009974A8" w:rsidP="0051196C">
      <w:pPr>
        <w:rPr>
          <w:rFonts w:ascii="Gill Sans MT" w:hAnsi="Gill Sans MT"/>
        </w:rPr>
      </w:pPr>
      <w:r w:rsidRPr="009974A8">
        <w:rPr>
          <w:rFonts w:ascii="Gill Sans MT" w:hAnsi="Gill Sans MT" w:cs="Arial"/>
          <w:color w:val="000000"/>
        </w:rPr>
        <w:t xml:space="preserve">Coordinated community response brings together not only the professionals that respond to domestic violence, sexual assault, and stalking, but includes laypersons, community leaders, faith leaders, and others, to address these crimes in their communities. </w:t>
      </w:r>
      <w:r w:rsidRPr="009974A8">
        <w:rPr>
          <w:rFonts w:ascii="Gill Sans MT" w:hAnsi="Gill Sans MT" w:cs="Arial"/>
          <w:bCs/>
          <w:color w:val="000000"/>
        </w:rPr>
        <w:t xml:space="preserve">The purpose of a coordinated </w:t>
      </w:r>
      <w:r w:rsidRPr="009974A8">
        <w:rPr>
          <w:rFonts w:ascii="Gill Sans MT" w:hAnsi="Gill Sans MT" w:cs="Arial"/>
          <w:bCs/>
          <w:color w:val="000000"/>
        </w:rPr>
        <w:lastRenderedPageBreak/>
        <w:t>community response is to develop a climate within the community where victims are safe and offenders are held accountable. </w:t>
      </w:r>
      <w:r w:rsidRPr="009974A8">
        <w:rPr>
          <w:rFonts w:ascii="Gill Sans MT" w:hAnsi="Gill Sans MT" w:cs="Arial"/>
          <w:color w:val="000000"/>
        </w:rPr>
        <w:t>A coordinated community response is not the sole responsibility of the domestic violence and sexual assault service providers, but of the whole community.</w:t>
      </w:r>
      <w:r w:rsidRPr="009974A8">
        <w:rPr>
          <w:rFonts w:ascii="Gill Sans MT" w:hAnsi="Gill Sans MT" w:cs="Arial"/>
          <w:color w:val="000000"/>
        </w:rPr>
        <w:br/>
      </w:r>
      <w:r w:rsidRPr="009974A8">
        <w:rPr>
          <w:rFonts w:ascii="Gill Sans MT" w:hAnsi="Gill Sans MT" w:cs="Arial"/>
          <w:color w:val="000000"/>
        </w:rPr>
        <w:br/>
      </w:r>
    </w:p>
    <w:p w:rsidR="00E14663" w:rsidRPr="001C245A" w:rsidRDefault="00E14663" w:rsidP="00416B4E">
      <w:pPr>
        <w:pStyle w:val="BodyText"/>
        <w:rPr>
          <w:rFonts w:ascii="Gill Sans MT" w:hAnsi="Gill Sans MT"/>
          <w:i w:val="0"/>
        </w:rPr>
      </w:pPr>
    </w:p>
    <w:p w:rsidR="0098358F" w:rsidRDefault="0098358F" w:rsidP="0098358F">
      <w:pPr>
        <w:pStyle w:val="BodyText"/>
        <w:pBdr>
          <w:top w:val="single" w:sz="4" w:space="0" w:color="auto"/>
          <w:left w:val="single" w:sz="4" w:space="4" w:color="auto"/>
          <w:bottom w:val="single" w:sz="4" w:space="1" w:color="auto"/>
          <w:right w:val="single" w:sz="4" w:space="4" w:color="auto"/>
        </w:pBdr>
        <w:shd w:val="clear" w:color="auto" w:fill="D9D9D9"/>
        <w:spacing w:line="120" w:lineRule="auto"/>
        <w:jc w:val="center"/>
        <w:rPr>
          <w:rFonts w:ascii="Gill Sans MT" w:hAnsi="Gill Sans MT"/>
          <w:i w:val="0"/>
          <w:smallCaps/>
          <w:sz w:val="40"/>
          <w:szCs w:val="40"/>
        </w:rPr>
      </w:pPr>
    </w:p>
    <w:p w:rsidR="0098358F" w:rsidRDefault="0098358F" w:rsidP="0098358F">
      <w:pPr>
        <w:pStyle w:val="BodyText"/>
        <w:pBdr>
          <w:top w:val="single" w:sz="4" w:space="0" w:color="auto"/>
          <w:left w:val="single" w:sz="4" w:space="4" w:color="auto"/>
          <w:bottom w:val="single" w:sz="4" w:space="1" w:color="auto"/>
          <w:right w:val="single" w:sz="4" w:space="4" w:color="auto"/>
        </w:pBdr>
        <w:shd w:val="clear" w:color="auto" w:fill="D9D9D9"/>
        <w:jc w:val="center"/>
        <w:rPr>
          <w:rFonts w:ascii="Gill Sans MT" w:hAnsi="Gill Sans MT" w:cs="Calibri"/>
          <w:i w:val="0"/>
        </w:rPr>
      </w:pPr>
      <w:r w:rsidRPr="0098358F">
        <w:rPr>
          <w:rFonts w:ascii="Gill Sans MT" w:hAnsi="Gill Sans MT"/>
          <w:i w:val="0"/>
          <w:smallCaps/>
          <w:sz w:val="40"/>
          <w:szCs w:val="40"/>
        </w:rPr>
        <w:t>V</w:t>
      </w:r>
      <w:r w:rsidR="00E15F6C">
        <w:rPr>
          <w:rFonts w:ascii="Gill Sans MT" w:hAnsi="Gill Sans MT"/>
          <w:i w:val="0"/>
          <w:smallCaps/>
          <w:sz w:val="40"/>
          <w:szCs w:val="40"/>
        </w:rPr>
        <w:t>I</w:t>
      </w:r>
      <w:r w:rsidRPr="0098358F">
        <w:rPr>
          <w:rFonts w:ascii="Gill Sans MT" w:hAnsi="Gill Sans MT"/>
          <w:i w:val="0"/>
          <w:smallCaps/>
          <w:sz w:val="40"/>
          <w:szCs w:val="40"/>
        </w:rPr>
        <w:t>I. JAG Program Priorities</w:t>
      </w:r>
    </w:p>
    <w:p w:rsidR="00901AD3" w:rsidRDefault="00901AD3" w:rsidP="002B2860">
      <w:pPr>
        <w:pStyle w:val="BodyText"/>
        <w:jc w:val="center"/>
        <w:rPr>
          <w:rFonts w:ascii="Gill Sans MT" w:hAnsi="Gill Sans MT"/>
          <w:b/>
          <w:sz w:val="32"/>
          <w:szCs w:val="32"/>
        </w:rPr>
      </w:pPr>
    </w:p>
    <w:p w:rsidR="00901AD3" w:rsidRPr="00F21788" w:rsidRDefault="00901AD3" w:rsidP="00901AD3">
      <w:pPr>
        <w:pStyle w:val="EnvelopeReturn"/>
        <w:tabs>
          <w:tab w:val="left" w:pos="4320"/>
          <w:tab w:val="left" w:pos="5040"/>
        </w:tabs>
        <w:jc w:val="left"/>
        <w:rPr>
          <w:rFonts w:ascii="Gill Sans MT" w:hAnsi="Gill Sans MT"/>
          <w:sz w:val="24"/>
        </w:rPr>
      </w:pPr>
      <w:r w:rsidRPr="00F21788">
        <w:rPr>
          <w:rFonts w:ascii="Gill Sans MT" w:hAnsi="Gill Sans MT"/>
          <w:sz w:val="24"/>
        </w:rPr>
        <w:t xml:space="preserve">After a careful examination and review of the data and the survey results, the JAG Board made informed decisions concerning the most effective and efficient usage of the limited resources dedicated toward reducing drugs and violent crime in Oklahoma. </w:t>
      </w:r>
    </w:p>
    <w:p w:rsidR="00901AD3" w:rsidRPr="00F21788" w:rsidRDefault="00901AD3" w:rsidP="00901AD3">
      <w:pPr>
        <w:rPr>
          <w:rFonts w:ascii="Gill Sans MT" w:hAnsi="Gill Sans MT" w:cs="Arial"/>
          <w:b/>
        </w:rPr>
      </w:pPr>
    </w:p>
    <w:p w:rsidR="00901AD3" w:rsidRPr="009C207F" w:rsidRDefault="00E27D0B" w:rsidP="00901AD3">
      <w:pPr>
        <w:pStyle w:val="EnvelopeReturn"/>
        <w:tabs>
          <w:tab w:val="left" w:pos="4320"/>
          <w:tab w:val="left" w:pos="5040"/>
        </w:tabs>
        <w:jc w:val="left"/>
        <w:rPr>
          <w:rFonts w:ascii="Gill Sans MT" w:hAnsi="Gill Sans MT"/>
          <w:sz w:val="24"/>
        </w:rPr>
      </w:pPr>
      <w:r w:rsidRPr="009C207F">
        <w:rPr>
          <w:rFonts w:ascii="Gill Sans MT" w:hAnsi="Gill Sans MT"/>
          <w:sz w:val="24"/>
        </w:rPr>
        <w:t>For the 2016 – 2020</w:t>
      </w:r>
      <w:r w:rsidR="00901AD3" w:rsidRPr="009C207F">
        <w:rPr>
          <w:rFonts w:ascii="Gill Sans MT" w:hAnsi="Gill Sans MT"/>
          <w:sz w:val="24"/>
        </w:rPr>
        <w:t xml:space="preserve"> State Strategy, the following goals were established:</w:t>
      </w:r>
    </w:p>
    <w:p w:rsidR="00901AD3" w:rsidRPr="009C207F" w:rsidRDefault="00901AD3" w:rsidP="00901AD3">
      <w:pPr>
        <w:pStyle w:val="EnvelopeReturn"/>
        <w:tabs>
          <w:tab w:val="left" w:pos="4320"/>
          <w:tab w:val="left" w:pos="5040"/>
        </w:tabs>
        <w:rPr>
          <w:rFonts w:ascii="Gill Sans MT" w:hAnsi="Gill Sans MT"/>
          <w:sz w:val="24"/>
        </w:rPr>
      </w:pPr>
    </w:p>
    <w:p w:rsidR="00742124" w:rsidRPr="009C207F"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1.</w:t>
      </w:r>
      <w:r w:rsidRPr="009C207F">
        <w:rPr>
          <w:rFonts w:ascii="Gill Sans MT" w:hAnsi="Gill Sans MT"/>
          <w:sz w:val="24"/>
        </w:rPr>
        <w:tab/>
        <w:t>Reduce the importation, manufacturing, trafficking, distribution, and possession of illegal drugs and controlled substances throughout the state;</w:t>
      </w:r>
    </w:p>
    <w:p w:rsidR="00742124" w:rsidRPr="009C207F"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2.</w:t>
      </w:r>
      <w:r w:rsidRPr="009C207F">
        <w:rPr>
          <w:rFonts w:ascii="Gill Sans MT" w:hAnsi="Gill Sans MT"/>
          <w:sz w:val="24"/>
        </w:rPr>
        <w:tab/>
        <w:t xml:space="preserve">Reduce the violence related to gangs through prevention, enforcement, and prosecution;  </w:t>
      </w:r>
    </w:p>
    <w:p w:rsidR="00742124" w:rsidRPr="009C207F"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3.</w:t>
      </w:r>
      <w:r w:rsidRPr="009C207F">
        <w:rPr>
          <w:rFonts w:ascii="Gill Sans MT" w:hAnsi="Gill Sans MT"/>
          <w:sz w:val="24"/>
        </w:rPr>
        <w:tab/>
        <w:t xml:space="preserve">Assist local law enforcement through the procurement of equipment as prioritized by the JAG Board; </w:t>
      </w:r>
    </w:p>
    <w:p w:rsidR="00742124" w:rsidRPr="009C207F"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4.</w:t>
      </w:r>
      <w:r w:rsidRPr="009C207F">
        <w:rPr>
          <w:rFonts w:ascii="Gill Sans MT" w:hAnsi="Gill Sans MT"/>
          <w:sz w:val="24"/>
        </w:rPr>
        <w:tab/>
        <w:t>Encourage innovative law enforcement projects that address violent crime control that improves the functioning of the criminal justice system;</w:t>
      </w:r>
    </w:p>
    <w:p w:rsidR="00742124" w:rsidRPr="009C207F"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5.</w:t>
      </w:r>
      <w:r w:rsidRPr="009C207F">
        <w:rPr>
          <w:rFonts w:ascii="Gill Sans MT" w:hAnsi="Gill Sans MT"/>
          <w:sz w:val="24"/>
        </w:rPr>
        <w:tab/>
        <w:t>Encourage innovative prosecution projects that address drugs and violent crime control that improves the functioning of the criminal justice system;</w:t>
      </w:r>
    </w:p>
    <w:p w:rsidR="00742124" w:rsidRPr="009C207F"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6.</w:t>
      </w:r>
      <w:r w:rsidRPr="009C207F">
        <w:rPr>
          <w:rFonts w:ascii="Gill Sans MT" w:hAnsi="Gill Sans MT"/>
          <w:sz w:val="24"/>
        </w:rPr>
        <w:tab/>
        <w:t>Encourage innovative prevention projects that address drugs and violent crime control that improves the functioning of the criminal justice system;</w:t>
      </w:r>
    </w:p>
    <w:p w:rsidR="00742124" w:rsidRPr="009C207F"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7.</w:t>
      </w:r>
      <w:r w:rsidRPr="009C207F">
        <w:rPr>
          <w:rFonts w:ascii="Gill Sans MT" w:hAnsi="Gill Sans MT"/>
          <w:sz w:val="24"/>
        </w:rPr>
        <w:tab/>
        <w:t>Improve the integration of criminal history records between criminal justice agencies; and,</w:t>
      </w:r>
    </w:p>
    <w:p w:rsidR="00742124" w:rsidRPr="00310A41" w:rsidRDefault="00742124" w:rsidP="00742124">
      <w:pPr>
        <w:pStyle w:val="EnvelopeReturn"/>
        <w:tabs>
          <w:tab w:val="left" w:pos="4320"/>
          <w:tab w:val="left" w:pos="5040"/>
        </w:tabs>
        <w:ind w:left="1080" w:hanging="360"/>
        <w:jc w:val="left"/>
        <w:rPr>
          <w:rFonts w:ascii="Gill Sans MT" w:hAnsi="Gill Sans MT"/>
          <w:sz w:val="24"/>
        </w:rPr>
      </w:pPr>
      <w:r w:rsidRPr="009C207F">
        <w:rPr>
          <w:rFonts w:ascii="Gill Sans MT" w:hAnsi="Gill Sans MT"/>
          <w:sz w:val="24"/>
        </w:rPr>
        <w:t>8.</w:t>
      </w:r>
      <w:r w:rsidRPr="009C207F">
        <w:rPr>
          <w:rFonts w:ascii="Gill Sans MT" w:hAnsi="Gill Sans MT"/>
          <w:sz w:val="24"/>
        </w:rPr>
        <w:tab/>
        <w:t>Reduce prison recidivism by providing effective drug and alcohol treatment for incarcerated juvenile and/or adult offenders.</w:t>
      </w:r>
      <w:r w:rsidRPr="00310A41">
        <w:rPr>
          <w:rFonts w:ascii="Gill Sans MT" w:hAnsi="Gill Sans MT"/>
          <w:sz w:val="24"/>
        </w:rPr>
        <w:t xml:space="preserve"> </w:t>
      </w:r>
    </w:p>
    <w:p w:rsidR="00742124" w:rsidRDefault="00742124" w:rsidP="00742124">
      <w:pPr>
        <w:pStyle w:val="BodyText"/>
        <w:rPr>
          <w:rFonts w:ascii="Gill Sans MT" w:hAnsi="Gill Sans MT"/>
          <w:b/>
          <w:sz w:val="32"/>
          <w:szCs w:val="32"/>
        </w:rPr>
      </w:pPr>
    </w:p>
    <w:p w:rsidR="00901AD3" w:rsidRDefault="00901AD3"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8650B2" w:rsidRDefault="008650B2" w:rsidP="00742124">
      <w:pPr>
        <w:pStyle w:val="EnvelopeReturn"/>
        <w:tabs>
          <w:tab w:val="left" w:pos="4320"/>
          <w:tab w:val="left" w:pos="5040"/>
        </w:tabs>
        <w:ind w:left="1080" w:hanging="360"/>
        <w:rPr>
          <w:rFonts w:ascii="Gill Sans MT" w:hAnsi="Gill Sans MT"/>
          <w:b/>
          <w:sz w:val="32"/>
          <w:szCs w:val="32"/>
        </w:rPr>
      </w:pPr>
    </w:p>
    <w:p w:rsidR="005F5D1C" w:rsidRDefault="005F5D1C" w:rsidP="00742124">
      <w:pPr>
        <w:pStyle w:val="EnvelopeReturn"/>
        <w:tabs>
          <w:tab w:val="left" w:pos="4320"/>
          <w:tab w:val="left" w:pos="5040"/>
        </w:tabs>
        <w:ind w:left="1080" w:hanging="360"/>
        <w:rPr>
          <w:rFonts w:ascii="Gill Sans MT" w:hAnsi="Gill Sans MT"/>
          <w:b/>
          <w:sz w:val="32"/>
          <w:szCs w:val="32"/>
        </w:rPr>
      </w:pPr>
    </w:p>
    <w:p w:rsidR="0098358F" w:rsidRDefault="0098358F" w:rsidP="004C10AE">
      <w:pPr>
        <w:pStyle w:val="BodyText"/>
        <w:rPr>
          <w:rFonts w:ascii="Gill Sans MT" w:hAnsi="Gill Sans MT"/>
          <w:i w:val="0"/>
          <w:smallCaps/>
          <w:sz w:val="40"/>
          <w:szCs w:val="40"/>
        </w:rPr>
      </w:pPr>
    </w:p>
    <w:p w:rsidR="0098358F" w:rsidRDefault="0098358F" w:rsidP="0098358F">
      <w:pPr>
        <w:pStyle w:val="BodyText"/>
        <w:pBdr>
          <w:top w:val="single" w:sz="4" w:space="0" w:color="auto"/>
          <w:left w:val="single" w:sz="4" w:space="4" w:color="auto"/>
          <w:bottom w:val="single" w:sz="4" w:space="1" w:color="auto"/>
          <w:right w:val="single" w:sz="4" w:space="4" w:color="auto"/>
        </w:pBdr>
        <w:shd w:val="clear" w:color="auto" w:fill="D9D9D9"/>
        <w:jc w:val="center"/>
        <w:rPr>
          <w:rFonts w:ascii="Gill Sans MT" w:hAnsi="Gill Sans MT" w:cs="Calibri"/>
          <w:i w:val="0"/>
        </w:rPr>
      </w:pPr>
      <w:r>
        <w:rPr>
          <w:rFonts w:ascii="Gill Sans MT" w:hAnsi="Gill Sans MT"/>
          <w:i w:val="0"/>
          <w:smallCaps/>
          <w:sz w:val="40"/>
          <w:szCs w:val="40"/>
        </w:rPr>
        <w:t>Appendix A</w:t>
      </w:r>
    </w:p>
    <w:p w:rsidR="0098358F" w:rsidRDefault="0098358F" w:rsidP="0098358F">
      <w:pPr>
        <w:pStyle w:val="BodyText"/>
        <w:jc w:val="center"/>
        <w:rPr>
          <w:rFonts w:ascii="Gill Sans MT" w:hAnsi="Gill Sans MT"/>
          <w:b/>
          <w:sz w:val="32"/>
          <w:szCs w:val="32"/>
        </w:rPr>
      </w:pPr>
    </w:p>
    <w:p w:rsidR="00D447DA" w:rsidRPr="000C3C40" w:rsidRDefault="009056B6" w:rsidP="002B2860">
      <w:pPr>
        <w:jc w:val="center"/>
        <w:rPr>
          <w:rFonts w:ascii="Gill Sans MT" w:hAnsi="Gill Sans MT"/>
          <w:b/>
          <w:sz w:val="28"/>
          <w:szCs w:val="28"/>
        </w:rPr>
      </w:pPr>
      <w:r w:rsidRPr="000C3C40">
        <w:rPr>
          <w:rFonts w:ascii="Gill Sans MT" w:hAnsi="Gill Sans MT"/>
          <w:b/>
          <w:sz w:val="28"/>
          <w:szCs w:val="28"/>
        </w:rPr>
        <w:t xml:space="preserve">JUSTICE ASSISTANCE GRANT BOARD </w:t>
      </w:r>
    </w:p>
    <w:p w:rsidR="00D447DA" w:rsidRPr="00E27D0B" w:rsidRDefault="00D447DA" w:rsidP="00D447DA">
      <w:pPr>
        <w:tabs>
          <w:tab w:val="left" w:pos="4320"/>
        </w:tabs>
        <w:rPr>
          <w:rFonts w:ascii="Gill Sans MT" w:hAnsi="Gill Sans MT"/>
          <w:highlight w:val="lightGray"/>
        </w:rPr>
      </w:pPr>
    </w:p>
    <w:p w:rsidR="002B79FA" w:rsidRDefault="002B79FA" w:rsidP="00D447DA">
      <w:pPr>
        <w:pStyle w:val="Heading1"/>
        <w:pBdr>
          <w:top w:val="none" w:sz="0" w:space="0" w:color="auto"/>
          <w:left w:val="none" w:sz="0" w:space="0" w:color="auto"/>
          <w:bottom w:val="none" w:sz="0" w:space="0" w:color="auto"/>
          <w:right w:val="none" w:sz="0" w:space="0" w:color="auto"/>
        </w:pBdr>
        <w:tabs>
          <w:tab w:val="left" w:pos="720"/>
          <w:tab w:val="left" w:pos="3600"/>
          <w:tab w:val="left" w:pos="4320"/>
        </w:tabs>
        <w:jc w:val="left"/>
        <w:rPr>
          <w:rFonts w:ascii="Gill Sans MT" w:hAnsi="Gill Sans MT"/>
          <w:b/>
          <w:sz w:val="24"/>
          <w:u w:val="single"/>
        </w:rPr>
      </w:pPr>
    </w:p>
    <w:p w:rsidR="00D447DA" w:rsidRPr="00191818" w:rsidRDefault="00D447DA" w:rsidP="00D447DA">
      <w:pPr>
        <w:pStyle w:val="Heading1"/>
        <w:pBdr>
          <w:top w:val="none" w:sz="0" w:space="0" w:color="auto"/>
          <w:left w:val="none" w:sz="0" w:space="0" w:color="auto"/>
          <w:bottom w:val="none" w:sz="0" w:space="0" w:color="auto"/>
          <w:right w:val="none" w:sz="0" w:space="0" w:color="auto"/>
        </w:pBdr>
        <w:tabs>
          <w:tab w:val="left" w:pos="720"/>
          <w:tab w:val="left" w:pos="3600"/>
          <w:tab w:val="left" w:pos="4320"/>
        </w:tabs>
        <w:jc w:val="left"/>
        <w:rPr>
          <w:rFonts w:ascii="Gill Sans MT" w:hAnsi="Gill Sans MT"/>
          <w:b/>
          <w:sz w:val="24"/>
          <w:u w:val="single"/>
        </w:rPr>
      </w:pPr>
      <w:r w:rsidRPr="00191818">
        <w:rPr>
          <w:rFonts w:ascii="Gill Sans MT" w:hAnsi="Gill Sans MT"/>
          <w:b/>
          <w:sz w:val="24"/>
          <w:u w:val="single"/>
        </w:rPr>
        <w:t xml:space="preserve">Voting Members </w:t>
      </w:r>
    </w:p>
    <w:p w:rsidR="00D447DA" w:rsidRPr="00191818" w:rsidRDefault="00D447DA" w:rsidP="00D447DA">
      <w:pPr>
        <w:tabs>
          <w:tab w:val="left" w:pos="720"/>
          <w:tab w:val="left" w:pos="4320"/>
          <w:tab w:val="left" w:pos="5040"/>
        </w:tabs>
        <w:rPr>
          <w:rFonts w:ascii="Gill Sans MT" w:hAnsi="Gill Sans MT"/>
          <w:b/>
        </w:rPr>
      </w:pPr>
      <w:r w:rsidRPr="00191818">
        <w:rPr>
          <w:rFonts w:ascii="Gill Sans MT" w:hAnsi="Gill Sans MT"/>
          <w:b/>
        </w:rPr>
        <w:t>Suzanne McClain Atwood, Executive Coordinator</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District Attorneys Council</w:t>
      </w:r>
    </w:p>
    <w:p w:rsidR="00D447DA" w:rsidRPr="00191818" w:rsidRDefault="00D447DA" w:rsidP="00D447DA">
      <w:pPr>
        <w:tabs>
          <w:tab w:val="left" w:pos="720"/>
          <w:tab w:val="left" w:pos="5040"/>
        </w:tabs>
        <w:rPr>
          <w:rFonts w:ascii="Gill Sans MT" w:hAnsi="Gill Sans MT"/>
        </w:rPr>
      </w:pPr>
      <w:r w:rsidRPr="00191818">
        <w:rPr>
          <w:rFonts w:ascii="Gill Sans MT" w:hAnsi="Gill Sans MT"/>
        </w:rPr>
        <w:t xml:space="preserve">     </w:t>
      </w:r>
      <w:r w:rsidR="00512A01" w:rsidRPr="00191818">
        <w:rPr>
          <w:rFonts w:ascii="Gill Sans MT" w:hAnsi="Gill Sans MT"/>
        </w:rPr>
        <w:t>Richard Smothermon</w:t>
      </w:r>
      <w:r w:rsidRPr="00191818">
        <w:rPr>
          <w:rFonts w:ascii="Gill Sans MT" w:hAnsi="Gill Sans MT"/>
        </w:rPr>
        <w:t>, Designee</w:t>
      </w:r>
    </w:p>
    <w:p w:rsidR="00D447DA" w:rsidRPr="00191818" w:rsidRDefault="00D447DA" w:rsidP="00D447DA">
      <w:pPr>
        <w:tabs>
          <w:tab w:val="left" w:pos="720"/>
          <w:tab w:val="left" w:pos="3600"/>
          <w:tab w:val="left" w:pos="4320"/>
        </w:tabs>
        <w:rPr>
          <w:rFonts w:ascii="Gill Sans MT" w:hAnsi="Gill Sans MT"/>
          <w:b/>
        </w:rPr>
      </w:pPr>
    </w:p>
    <w:p w:rsidR="00D447DA" w:rsidRPr="00191818" w:rsidRDefault="000C3C40" w:rsidP="00D447DA">
      <w:pPr>
        <w:tabs>
          <w:tab w:val="left" w:pos="720"/>
          <w:tab w:val="left" w:pos="3600"/>
          <w:tab w:val="left" w:pos="4320"/>
        </w:tabs>
        <w:rPr>
          <w:rFonts w:ascii="Gill Sans MT" w:hAnsi="Gill Sans MT"/>
          <w:b/>
        </w:rPr>
      </w:pPr>
      <w:r w:rsidRPr="00191818">
        <w:rPr>
          <w:rFonts w:ascii="Gill Sans MT" w:hAnsi="Gill Sans MT"/>
          <w:b/>
        </w:rPr>
        <w:t>Rob Barris</w:t>
      </w:r>
    </w:p>
    <w:p w:rsidR="00D447DA" w:rsidRPr="00191818" w:rsidRDefault="00D447DA" w:rsidP="00D447DA">
      <w:pPr>
        <w:tabs>
          <w:tab w:val="left" w:pos="720"/>
          <w:tab w:val="left" w:pos="3600"/>
          <w:tab w:val="left" w:pos="4320"/>
        </w:tabs>
        <w:rPr>
          <w:rFonts w:ascii="Gill Sans MT" w:hAnsi="Gill Sans MT"/>
        </w:rPr>
      </w:pPr>
      <w:r w:rsidRPr="00191818">
        <w:rPr>
          <w:rFonts w:ascii="Gill Sans MT" w:hAnsi="Gill Sans MT"/>
        </w:rPr>
        <w:t>District Attorney</w:t>
      </w:r>
      <w:r w:rsidR="000C3C40" w:rsidRPr="00191818">
        <w:rPr>
          <w:rFonts w:ascii="Gill Sans MT" w:hAnsi="Gill Sans MT"/>
        </w:rPr>
        <w:t xml:space="preserve"> – District 25</w:t>
      </w:r>
    </w:p>
    <w:p w:rsidR="000C3C40" w:rsidRPr="00191818" w:rsidRDefault="000C3C40" w:rsidP="00D447DA">
      <w:pPr>
        <w:tabs>
          <w:tab w:val="left" w:pos="720"/>
          <w:tab w:val="left" w:pos="3600"/>
          <w:tab w:val="left" w:pos="4320"/>
        </w:tabs>
        <w:rPr>
          <w:rFonts w:ascii="Gill Sans MT" w:hAnsi="Gill Sans MT"/>
        </w:rPr>
      </w:pPr>
      <w:r w:rsidRPr="00191818">
        <w:rPr>
          <w:rFonts w:ascii="Gill Sans MT" w:hAnsi="Gill Sans MT"/>
        </w:rPr>
        <w:tab/>
        <w:t>Jason Hicks, Designee</w:t>
      </w:r>
    </w:p>
    <w:p w:rsidR="00D447DA" w:rsidRPr="00191818" w:rsidRDefault="00D447DA" w:rsidP="00D447DA">
      <w:pPr>
        <w:tabs>
          <w:tab w:val="left" w:pos="720"/>
          <w:tab w:val="left" w:pos="4320"/>
          <w:tab w:val="left" w:pos="5040"/>
        </w:tabs>
        <w:rPr>
          <w:rFonts w:ascii="Gill Sans MT" w:hAnsi="Gill Sans MT"/>
          <w:b/>
        </w:rPr>
      </w:pPr>
    </w:p>
    <w:p w:rsidR="00D447DA" w:rsidRPr="00191818" w:rsidRDefault="009C207F" w:rsidP="00D447DA">
      <w:pPr>
        <w:tabs>
          <w:tab w:val="left" w:pos="720"/>
          <w:tab w:val="left" w:pos="4320"/>
          <w:tab w:val="left" w:pos="5040"/>
        </w:tabs>
        <w:rPr>
          <w:rFonts w:ascii="Gill Sans MT" w:hAnsi="Gill Sans MT"/>
          <w:b/>
        </w:rPr>
      </w:pPr>
      <w:r>
        <w:rPr>
          <w:rFonts w:ascii="Gill Sans MT" w:hAnsi="Gill Sans MT"/>
          <w:b/>
        </w:rPr>
        <w:t>Steven Buck</w:t>
      </w:r>
      <w:r w:rsidR="00D447DA" w:rsidRPr="00191818">
        <w:rPr>
          <w:rFonts w:ascii="Gill Sans MT" w:hAnsi="Gill Sans MT"/>
          <w:b/>
        </w:rPr>
        <w:t>, Executive Director</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Office of Juvenile Affairs</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 xml:space="preserve">     </w:t>
      </w:r>
      <w:r w:rsidR="00A1524B" w:rsidRPr="00191818">
        <w:rPr>
          <w:rFonts w:ascii="Gill Sans MT" w:hAnsi="Gill Sans MT"/>
        </w:rPr>
        <w:t>Jim Adams</w:t>
      </w:r>
      <w:r w:rsidRPr="00191818">
        <w:rPr>
          <w:rFonts w:ascii="Gill Sans MT" w:hAnsi="Gill Sans MT"/>
        </w:rPr>
        <w:t>, Designee</w:t>
      </w:r>
    </w:p>
    <w:p w:rsidR="009056B6" w:rsidRPr="00191818" w:rsidRDefault="009056B6" w:rsidP="00D447DA">
      <w:pPr>
        <w:tabs>
          <w:tab w:val="left" w:pos="720"/>
          <w:tab w:val="left" w:pos="4320"/>
          <w:tab w:val="left" w:pos="5040"/>
        </w:tabs>
        <w:rPr>
          <w:rFonts w:ascii="Gill Sans MT" w:hAnsi="Gill Sans MT"/>
        </w:rPr>
      </w:pPr>
    </w:p>
    <w:p w:rsidR="009056B6" w:rsidRPr="00191818" w:rsidRDefault="009056B6" w:rsidP="009056B6">
      <w:pPr>
        <w:widowControl w:val="0"/>
        <w:rPr>
          <w:rFonts w:ascii="Gill Sans MT" w:hAnsi="Gill Sans MT" w:cs="Calibri"/>
          <w:b/>
          <w:bCs/>
          <w:color w:val="000000"/>
          <w:kern w:val="28"/>
        </w:rPr>
      </w:pPr>
      <w:r w:rsidRPr="00191818">
        <w:rPr>
          <w:rFonts w:ascii="Gill Sans MT" w:hAnsi="Gill Sans MT" w:cs="Calibri"/>
          <w:b/>
          <w:bCs/>
          <w:color w:val="000000"/>
          <w:kern w:val="28"/>
        </w:rPr>
        <w:t xml:space="preserve">The Honorable Mary Fallin, Governor </w:t>
      </w:r>
      <w:r w:rsidRPr="00191818">
        <w:rPr>
          <w:rFonts w:ascii="Gill Sans MT" w:hAnsi="Gill Sans MT" w:cs="Calibri"/>
          <w:b/>
          <w:bCs/>
          <w:color w:val="000000"/>
          <w:kern w:val="28"/>
        </w:rPr>
        <w:tab/>
      </w:r>
      <w:r w:rsidRPr="00191818">
        <w:rPr>
          <w:rFonts w:ascii="Gill Sans MT" w:hAnsi="Gill Sans MT" w:cs="Calibri"/>
          <w:b/>
          <w:bCs/>
          <w:color w:val="000000"/>
          <w:kern w:val="28"/>
        </w:rPr>
        <w:tab/>
      </w:r>
      <w:r w:rsidRPr="00191818">
        <w:rPr>
          <w:rFonts w:ascii="Gill Sans MT" w:hAnsi="Gill Sans MT" w:cs="Calibri"/>
          <w:b/>
          <w:bCs/>
          <w:color w:val="000000"/>
          <w:kern w:val="28"/>
        </w:rPr>
        <w:tab/>
      </w:r>
      <w:r w:rsidRPr="00191818">
        <w:rPr>
          <w:rFonts w:ascii="Gill Sans MT" w:hAnsi="Gill Sans MT" w:cs="Calibri"/>
          <w:b/>
          <w:bCs/>
          <w:color w:val="000000"/>
          <w:kern w:val="28"/>
        </w:rPr>
        <w:tab/>
      </w:r>
      <w:r w:rsidRPr="00191818">
        <w:rPr>
          <w:rFonts w:ascii="Gill Sans MT" w:hAnsi="Gill Sans MT" w:cs="Calibri"/>
          <w:b/>
          <w:bCs/>
          <w:color w:val="000000"/>
          <w:kern w:val="28"/>
        </w:rPr>
        <w:tab/>
      </w:r>
      <w:r w:rsidRPr="00191818">
        <w:rPr>
          <w:rFonts w:ascii="Gill Sans MT" w:hAnsi="Gill Sans MT" w:cs="Calibri"/>
          <w:b/>
          <w:bCs/>
          <w:color w:val="000000"/>
          <w:kern w:val="28"/>
        </w:rPr>
        <w:tab/>
      </w:r>
    </w:p>
    <w:p w:rsidR="009056B6" w:rsidRPr="00191818" w:rsidRDefault="009056B6" w:rsidP="009056B6">
      <w:pPr>
        <w:widowControl w:val="0"/>
        <w:rPr>
          <w:rFonts w:ascii="Gill Sans MT" w:hAnsi="Gill Sans MT" w:cs="Calibri"/>
          <w:color w:val="000000"/>
          <w:kern w:val="28"/>
        </w:rPr>
      </w:pPr>
      <w:r w:rsidRPr="00191818">
        <w:rPr>
          <w:rFonts w:ascii="Gill Sans MT" w:hAnsi="Gill Sans MT" w:cs="Calibri"/>
          <w:color w:val="000000"/>
          <w:kern w:val="28"/>
        </w:rPr>
        <w:t>State of Oklahoma</w:t>
      </w:r>
      <w:r w:rsidRPr="00191818">
        <w:rPr>
          <w:rFonts w:ascii="Gill Sans MT" w:hAnsi="Gill Sans MT" w:cs="Calibri"/>
          <w:color w:val="000000"/>
          <w:kern w:val="28"/>
        </w:rPr>
        <w:tab/>
      </w:r>
    </w:p>
    <w:p w:rsidR="009056B6" w:rsidRPr="00191818" w:rsidRDefault="000C3C40" w:rsidP="009056B6">
      <w:pPr>
        <w:widowControl w:val="0"/>
        <w:tabs>
          <w:tab w:val="left" w:pos="360"/>
        </w:tabs>
        <w:rPr>
          <w:rFonts w:ascii="Gill Sans MT" w:hAnsi="Gill Sans MT" w:cs="Calibri"/>
          <w:bCs/>
          <w:color w:val="000000"/>
          <w:kern w:val="28"/>
        </w:rPr>
      </w:pPr>
      <w:r w:rsidRPr="00191818">
        <w:rPr>
          <w:rFonts w:ascii="Gill Sans MT" w:hAnsi="Gill Sans MT" w:cs="Calibri"/>
          <w:bCs/>
          <w:color w:val="000000"/>
          <w:kern w:val="28"/>
        </w:rPr>
        <w:tab/>
        <w:t>Jennifer Chance</w:t>
      </w:r>
      <w:r w:rsidR="009056B6" w:rsidRPr="00191818">
        <w:rPr>
          <w:rFonts w:ascii="Gill Sans MT" w:hAnsi="Gill Sans MT" w:cs="Calibri"/>
          <w:bCs/>
          <w:color w:val="000000"/>
          <w:kern w:val="28"/>
        </w:rPr>
        <w:t>, Designee</w:t>
      </w:r>
    </w:p>
    <w:p w:rsidR="009056B6" w:rsidRPr="00191818" w:rsidRDefault="009056B6" w:rsidP="009056B6">
      <w:pPr>
        <w:widowControl w:val="0"/>
        <w:rPr>
          <w:rFonts w:ascii="Gill Sans MT" w:hAnsi="Gill Sans MT" w:cs="Calibri"/>
          <w:color w:val="000000"/>
          <w:kern w:val="28"/>
        </w:rPr>
      </w:pPr>
      <w:r w:rsidRPr="00191818">
        <w:rPr>
          <w:rFonts w:ascii="Gill Sans MT" w:hAnsi="Gill Sans MT" w:cs="Calibri"/>
          <w:color w:val="000000"/>
          <w:kern w:val="28"/>
        </w:rPr>
        <w:tab/>
      </w:r>
      <w:r w:rsidRPr="00191818">
        <w:rPr>
          <w:rFonts w:ascii="Gill Sans MT" w:hAnsi="Gill Sans MT" w:cs="Calibri"/>
          <w:color w:val="000000"/>
          <w:kern w:val="28"/>
        </w:rPr>
        <w:tab/>
      </w:r>
      <w:r w:rsidRPr="00191818">
        <w:rPr>
          <w:rFonts w:ascii="Gill Sans MT" w:hAnsi="Gill Sans MT" w:cs="Calibri"/>
          <w:color w:val="000000"/>
          <w:kern w:val="28"/>
        </w:rPr>
        <w:tab/>
      </w:r>
      <w:r w:rsidRPr="00191818">
        <w:rPr>
          <w:rFonts w:ascii="Gill Sans MT" w:hAnsi="Gill Sans MT" w:cs="Calibri"/>
          <w:color w:val="000000"/>
          <w:kern w:val="28"/>
        </w:rPr>
        <w:tab/>
      </w:r>
      <w:r w:rsidRPr="00191818">
        <w:rPr>
          <w:rFonts w:ascii="Gill Sans MT" w:hAnsi="Gill Sans MT" w:cs="Calibri"/>
          <w:color w:val="000000"/>
          <w:kern w:val="28"/>
        </w:rPr>
        <w:tab/>
      </w:r>
    </w:p>
    <w:p w:rsidR="00D447DA" w:rsidRPr="00191818" w:rsidRDefault="00D447DA" w:rsidP="009056B6">
      <w:pPr>
        <w:widowControl w:val="0"/>
        <w:rPr>
          <w:rFonts w:ascii="Gill Sans MT" w:hAnsi="Gill Sans MT"/>
        </w:rPr>
      </w:pPr>
      <w:r w:rsidRPr="00191818">
        <w:rPr>
          <w:rFonts w:ascii="Gill Sans MT" w:hAnsi="Gill Sans MT"/>
          <w:b/>
        </w:rPr>
        <w:t>Stan Florence, Director</w:t>
      </w:r>
    </w:p>
    <w:p w:rsidR="00D447DA" w:rsidRPr="00191818" w:rsidRDefault="00D447DA" w:rsidP="009056B6">
      <w:pPr>
        <w:tabs>
          <w:tab w:val="left" w:pos="720"/>
          <w:tab w:val="left" w:pos="4320"/>
          <w:tab w:val="left" w:pos="5040"/>
        </w:tabs>
        <w:rPr>
          <w:rFonts w:ascii="Gill Sans MT" w:hAnsi="Gill Sans MT"/>
        </w:rPr>
      </w:pPr>
      <w:r w:rsidRPr="00191818">
        <w:rPr>
          <w:rFonts w:ascii="Gill Sans MT" w:hAnsi="Gill Sans MT"/>
        </w:rPr>
        <w:t>Oklahoma State Bureau of Investigations</w:t>
      </w:r>
    </w:p>
    <w:p w:rsidR="00D447DA" w:rsidRPr="00191818" w:rsidRDefault="00D447DA" w:rsidP="009056B6">
      <w:pPr>
        <w:tabs>
          <w:tab w:val="left" w:pos="720"/>
          <w:tab w:val="left" w:pos="4320"/>
          <w:tab w:val="left" w:pos="5040"/>
        </w:tabs>
        <w:rPr>
          <w:rFonts w:ascii="Gill Sans MT" w:hAnsi="Gill Sans MT"/>
        </w:rPr>
      </w:pPr>
      <w:r w:rsidRPr="00191818">
        <w:rPr>
          <w:rFonts w:ascii="Gill Sans MT" w:hAnsi="Gill Sans MT"/>
        </w:rPr>
        <w:t xml:space="preserve">     Charles Curtis, Designee</w:t>
      </w:r>
    </w:p>
    <w:p w:rsidR="00D447DA" w:rsidRPr="00191818" w:rsidRDefault="00D447DA" w:rsidP="00D447DA">
      <w:pPr>
        <w:tabs>
          <w:tab w:val="left" w:pos="720"/>
          <w:tab w:val="left" w:pos="4320"/>
          <w:tab w:val="left" w:pos="5040"/>
        </w:tabs>
        <w:rPr>
          <w:rFonts w:ascii="Gill Sans MT" w:hAnsi="Gill Sans MT"/>
        </w:rPr>
      </w:pPr>
    </w:p>
    <w:p w:rsidR="00D447DA" w:rsidRPr="00191818" w:rsidRDefault="000244DA" w:rsidP="00D447DA">
      <w:pPr>
        <w:tabs>
          <w:tab w:val="left" w:pos="720"/>
          <w:tab w:val="left" w:pos="5040"/>
        </w:tabs>
        <w:rPr>
          <w:rFonts w:ascii="Gill Sans MT" w:hAnsi="Gill Sans MT"/>
        </w:rPr>
      </w:pPr>
      <w:r>
        <w:rPr>
          <w:rFonts w:ascii="Gill Sans MT" w:hAnsi="Gill Sans MT"/>
          <w:b/>
        </w:rPr>
        <w:t>Joe M. Allbaugh</w:t>
      </w:r>
      <w:r w:rsidR="00D447DA" w:rsidRPr="00191818">
        <w:rPr>
          <w:rFonts w:ascii="Gill Sans MT" w:hAnsi="Gill Sans MT"/>
          <w:b/>
        </w:rPr>
        <w:t>,</w:t>
      </w:r>
      <w:r>
        <w:rPr>
          <w:rFonts w:ascii="Gill Sans MT" w:hAnsi="Gill Sans MT"/>
          <w:b/>
        </w:rPr>
        <w:t xml:space="preserve"> Interim</w:t>
      </w:r>
      <w:r w:rsidR="00D447DA" w:rsidRPr="00191818">
        <w:rPr>
          <w:rFonts w:ascii="Gill Sans MT" w:hAnsi="Gill Sans MT"/>
          <w:b/>
        </w:rPr>
        <w:t xml:space="preserve"> Director</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Department of Corrections</w:t>
      </w:r>
    </w:p>
    <w:p w:rsidR="00D447DA" w:rsidRPr="00191818" w:rsidRDefault="009C207F" w:rsidP="00D447DA">
      <w:pPr>
        <w:tabs>
          <w:tab w:val="left" w:pos="720"/>
          <w:tab w:val="left" w:pos="4320"/>
          <w:tab w:val="left" w:pos="5040"/>
        </w:tabs>
        <w:rPr>
          <w:rFonts w:ascii="Gill Sans MT" w:hAnsi="Gill Sans MT"/>
        </w:rPr>
      </w:pPr>
      <w:r>
        <w:rPr>
          <w:rFonts w:ascii="Gill Sans MT" w:hAnsi="Gill Sans MT"/>
        </w:rPr>
        <w:t xml:space="preserve">    Lesia Miser</w:t>
      </w:r>
      <w:r w:rsidR="00D447DA" w:rsidRPr="00191818">
        <w:rPr>
          <w:rFonts w:ascii="Gill Sans MT" w:hAnsi="Gill Sans MT"/>
        </w:rPr>
        <w:t>, Designee</w:t>
      </w:r>
    </w:p>
    <w:p w:rsidR="004C10AE" w:rsidRPr="00191818" w:rsidRDefault="000C3C40" w:rsidP="004C10AE">
      <w:pPr>
        <w:tabs>
          <w:tab w:val="left" w:pos="270"/>
          <w:tab w:val="left" w:pos="4320"/>
          <w:tab w:val="left" w:pos="5040"/>
        </w:tabs>
        <w:rPr>
          <w:rFonts w:ascii="Gill Sans MT" w:hAnsi="Gill Sans MT"/>
        </w:rPr>
      </w:pPr>
      <w:r w:rsidRPr="00191818">
        <w:rPr>
          <w:rFonts w:ascii="Gill Sans MT" w:hAnsi="Gill Sans MT"/>
        </w:rPr>
        <w:tab/>
        <w:t>Clint Castleberry</w:t>
      </w:r>
      <w:r w:rsidR="004C10AE" w:rsidRPr="00191818">
        <w:rPr>
          <w:rFonts w:ascii="Gill Sans MT" w:hAnsi="Gill Sans MT"/>
        </w:rPr>
        <w:t>, Designee</w:t>
      </w:r>
    </w:p>
    <w:p w:rsidR="00D447DA" w:rsidRPr="00191818" w:rsidRDefault="00D447DA" w:rsidP="00D447DA">
      <w:pPr>
        <w:tabs>
          <w:tab w:val="left" w:pos="720"/>
          <w:tab w:val="left" w:pos="5040"/>
        </w:tabs>
        <w:rPr>
          <w:rFonts w:ascii="Gill Sans MT" w:hAnsi="Gill Sans MT"/>
        </w:rPr>
      </w:pPr>
      <w:r w:rsidRPr="00191818">
        <w:rPr>
          <w:rFonts w:ascii="Gill Sans MT" w:hAnsi="Gill Sans MT"/>
        </w:rPr>
        <w:t xml:space="preserve"> </w:t>
      </w:r>
      <w:r w:rsidRPr="00191818">
        <w:rPr>
          <w:rFonts w:ascii="Gill Sans MT" w:hAnsi="Gill Sans MT"/>
        </w:rPr>
        <w:tab/>
        <w:t xml:space="preserve">    </w:t>
      </w:r>
    </w:p>
    <w:p w:rsidR="00D447DA" w:rsidRPr="00191818" w:rsidRDefault="00D447DA" w:rsidP="00D447DA">
      <w:pPr>
        <w:tabs>
          <w:tab w:val="left" w:pos="720"/>
          <w:tab w:val="left" w:pos="3600"/>
          <w:tab w:val="left" w:pos="4320"/>
          <w:tab w:val="left" w:pos="5040"/>
        </w:tabs>
        <w:rPr>
          <w:rFonts w:ascii="Gill Sans MT" w:hAnsi="Gill Sans MT"/>
          <w:b/>
        </w:rPr>
      </w:pPr>
      <w:r w:rsidRPr="00191818">
        <w:rPr>
          <w:rFonts w:ascii="Gill Sans MT" w:hAnsi="Gill Sans MT"/>
          <w:b/>
        </w:rPr>
        <w:t>Scott Pruitt, Attorney General</w:t>
      </w:r>
      <w:r w:rsidRPr="00191818">
        <w:rPr>
          <w:rFonts w:ascii="Gill Sans MT" w:hAnsi="Gill Sans MT"/>
          <w:b/>
        </w:rPr>
        <w:tab/>
      </w:r>
    </w:p>
    <w:p w:rsidR="00D447DA" w:rsidRPr="00191818" w:rsidRDefault="00D447DA" w:rsidP="00D447DA">
      <w:pPr>
        <w:tabs>
          <w:tab w:val="left" w:pos="720"/>
          <w:tab w:val="left" w:pos="3600"/>
          <w:tab w:val="left" w:pos="4320"/>
          <w:tab w:val="left" w:pos="5040"/>
        </w:tabs>
        <w:rPr>
          <w:rFonts w:ascii="Gill Sans MT" w:hAnsi="Gill Sans MT"/>
        </w:rPr>
      </w:pPr>
      <w:r w:rsidRPr="00191818">
        <w:rPr>
          <w:rFonts w:ascii="Gill Sans MT" w:hAnsi="Gill Sans MT"/>
        </w:rPr>
        <w:t>Office of the Attorney General</w:t>
      </w:r>
    </w:p>
    <w:p w:rsidR="00D447DA" w:rsidRPr="00191818" w:rsidRDefault="00D447DA" w:rsidP="00D447DA">
      <w:pPr>
        <w:tabs>
          <w:tab w:val="left" w:pos="720"/>
          <w:tab w:val="left" w:pos="3600"/>
          <w:tab w:val="left" w:pos="4320"/>
          <w:tab w:val="left" w:pos="5040"/>
        </w:tabs>
        <w:rPr>
          <w:rFonts w:ascii="Gill Sans MT" w:hAnsi="Gill Sans MT"/>
        </w:rPr>
      </w:pPr>
      <w:r w:rsidRPr="00191818">
        <w:rPr>
          <w:rFonts w:ascii="Gill Sans MT" w:hAnsi="Gill Sans MT"/>
        </w:rPr>
        <w:t xml:space="preserve">    </w:t>
      </w:r>
      <w:r w:rsidR="000C3C40" w:rsidRPr="00191818">
        <w:rPr>
          <w:rFonts w:ascii="Gill Sans MT" w:hAnsi="Gill Sans MT"/>
        </w:rPr>
        <w:t>Megan Tilly</w:t>
      </w:r>
      <w:r w:rsidRPr="00191818">
        <w:rPr>
          <w:rFonts w:ascii="Gill Sans MT" w:hAnsi="Gill Sans MT"/>
        </w:rPr>
        <w:t>, Designee</w:t>
      </w:r>
    </w:p>
    <w:p w:rsidR="00D447DA" w:rsidRPr="00191818" w:rsidRDefault="00D447DA" w:rsidP="00D447DA">
      <w:pPr>
        <w:tabs>
          <w:tab w:val="left" w:pos="720"/>
          <w:tab w:val="left" w:pos="3600"/>
          <w:tab w:val="left" w:pos="4320"/>
          <w:tab w:val="left" w:pos="5040"/>
        </w:tabs>
        <w:rPr>
          <w:rFonts w:ascii="Gill Sans MT" w:hAnsi="Gill Sans MT"/>
          <w:b/>
        </w:rPr>
      </w:pPr>
    </w:p>
    <w:p w:rsidR="00D447DA" w:rsidRPr="00191818" w:rsidRDefault="00D447DA" w:rsidP="00D447DA">
      <w:pPr>
        <w:tabs>
          <w:tab w:val="left" w:pos="720"/>
          <w:tab w:val="left" w:pos="3600"/>
          <w:tab w:val="left" w:pos="4320"/>
          <w:tab w:val="left" w:pos="5040"/>
        </w:tabs>
        <w:rPr>
          <w:rFonts w:ascii="Gill Sans MT" w:hAnsi="Gill Sans MT"/>
          <w:b/>
        </w:rPr>
      </w:pPr>
      <w:r w:rsidRPr="00191818">
        <w:rPr>
          <w:rFonts w:ascii="Gill Sans MT" w:hAnsi="Gill Sans MT"/>
          <w:b/>
        </w:rPr>
        <w:t>Michael C. Thompson, Commissioner</w:t>
      </w:r>
    </w:p>
    <w:p w:rsidR="00D447DA" w:rsidRPr="00191818" w:rsidRDefault="00D447DA" w:rsidP="00D447DA">
      <w:pPr>
        <w:tabs>
          <w:tab w:val="left" w:pos="720"/>
          <w:tab w:val="left" w:pos="3600"/>
          <w:tab w:val="left" w:pos="4320"/>
          <w:tab w:val="left" w:pos="5040"/>
        </w:tabs>
        <w:rPr>
          <w:rFonts w:ascii="Gill Sans MT" w:hAnsi="Gill Sans MT"/>
        </w:rPr>
      </w:pPr>
      <w:r w:rsidRPr="00191818">
        <w:rPr>
          <w:rFonts w:ascii="Gill Sans MT" w:hAnsi="Gill Sans MT"/>
        </w:rPr>
        <w:t>Department of Public Safety</w:t>
      </w:r>
    </w:p>
    <w:p w:rsidR="009056B6" w:rsidRPr="00191818" w:rsidRDefault="000C3C40" w:rsidP="009056B6">
      <w:pPr>
        <w:tabs>
          <w:tab w:val="left" w:pos="360"/>
          <w:tab w:val="left" w:pos="3600"/>
          <w:tab w:val="left" w:pos="4320"/>
          <w:tab w:val="left" w:pos="5040"/>
        </w:tabs>
        <w:rPr>
          <w:rFonts w:ascii="Gill Sans MT" w:hAnsi="Gill Sans MT"/>
        </w:rPr>
      </w:pPr>
      <w:r w:rsidRPr="00191818">
        <w:rPr>
          <w:rFonts w:ascii="Gill Sans MT" w:hAnsi="Gill Sans MT"/>
        </w:rPr>
        <w:tab/>
        <w:t>Gerald Davidson</w:t>
      </w:r>
      <w:r w:rsidR="009056B6" w:rsidRPr="00191818">
        <w:rPr>
          <w:rFonts w:ascii="Gill Sans MT" w:hAnsi="Gill Sans MT"/>
        </w:rPr>
        <w:t>, Designee</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 xml:space="preserve">     </w:t>
      </w:r>
    </w:p>
    <w:p w:rsidR="00D447DA" w:rsidRPr="00191818" w:rsidRDefault="00C27439" w:rsidP="00D447DA">
      <w:pPr>
        <w:tabs>
          <w:tab w:val="left" w:pos="720"/>
          <w:tab w:val="left" w:pos="4320"/>
          <w:tab w:val="left" w:pos="5040"/>
        </w:tabs>
        <w:rPr>
          <w:rFonts w:ascii="Gill Sans MT" w:hAnsi="Gill Sans MT"/>
          <w:b/>
        </w:rPr>
      </w:pPr>
      <w:r w:rsidRPr="00C27439">
        <w:rPr>
          <w:rFonts w:ascii="Gill Sans MT" w:hAnsi="Gill Sans MT"/>
          <w:b/>
        </w:rPr>
        <w:t>John Scully</w:t>
      </w:r>
      <w:r>
        <w:rPr>
          <w:rFonts w:ascii="Gill Sans MT" w:hAnsi="Gill Sans MT"/>
          <w:b/>
        </w:rPr>
        <w:t xml:space="preserve">, </w:t>
      </w:r>
      <w:r w:rsidR="00D447DA" w:rsidRPr="00191818">
        <w:rPr>
          <w:rFonts w:ascii="Gill Sans MT" w:hAnsi="Gill Sans MT"/>
          <w:b/>
        </w:rPr>
        <w:t>Director</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Oklahoma Bureau of Narcotics and Dangerous Drugs Control</w:t>
      </w:r>
    </w:p>
    <w:p w:rsidR="005F5D1C" w:rsidRDefault="004E5263" w:rsidP="004970A8">
      <w:pPr>
        <w:tabs>
          <w:tab w:val="left" w:pos="720"/>
          <w:tab w:val="left" w:pos="4320"/>
          <w:tab w:val="left" w:pos="5040"/>
        </w:tabs>
      </w:pPr>
      <w:r w:rsidRPr="00191818">
        <w:rPr>
          <w:rFonts w:ascii="Gill Sans MT" w:hAnsi="Gill Sans MT"/>
        </w:rPr>
        <w:t xml:space="preserve">    </w:t>
      </w:r>
      <w:r w:rsidR="00D447DA" w:rsidRPr="00191818">
        <w:rPr>
          <w:rFonts w:ascii="Gill Sans MT" w:hAnsi="Gill Sans MT"/>
        </w:rPr>
        <w:t xml:space="preserve"> </w:t>
      </w:r>
    </w:p>
    <w:p w:rsidR="007C6728" w:rsidRDefault="007C6728" w:rsidP="009056B6">
      <w:pPr>
        <w:pStyle w:val="EnvelopeReturn"/>
        <w:tabs>
          <w:tab w:val="left" w:pos="720"/>
          <w:tab w:val="left" w:pos="3600"/>
          <w:tab w:val="left" w:pos="4320"/>
          <w:tab w:val="left" w:pos="5040"/>
        </w:tabs>
        <w:rPr>
          <w:rFonts w:ascii="Gill Sans MT" w:hAnsi="Gill Sans MT"/>
          <w:b/>
          <w:sz w:val="24"/>
        </w:rPr>
      </w:pPr>
    </w:p>
    <w:p w:rsidR="007C6728" w:rsidRDefault="007C6728" w:rsidP="009056B6">
      <w:pPr>
        <w:pStyle w:val="EnvelopeReturn"/>
        <w:tabs>
          <w:tab w:val="left" w:pos="720"/>
          <w:tab w:val="left" w:pos="3600"/>
          <w:tab w:val="left" w:pos="4320"/>
          <w:tab w:val="left" w:pos="5040"/>
        </w:tabs>
        <w:rPr>
          <w:rFonts w:ascii="Gill Sans MT" w:hAnsi="Gill Sans MT"/>
          <w:b/>
          <w:sz w:val="24"/>
        </w:rPr>
      </w:pPr>
    </w:p>
    <w:p w:rsidR="007C6728" w:rsidRDefault="007C6728" w:rsidP="009056B6">
      <w:pPr>
        <w:pStyle w:val="EnvelopeReturn"/>
        <w:tabs>
          <w:tab w:val="left" w:pos="720"/>
          <w:tab w:val="left" w:pos="3600"/>
          <w:tab w:val="left" w:pos="4320"/>
          <w:tab w:val="left" w:pos="5040"/>
        </w:tabs>
        <w:rPr>
          <w:rFonts w:ascii="Gill Sans MT" w:hAnsi="Gill Sans MT"/>
          <w:b/>
          <w:sz w:val="24"/>
        </w:rPr>
      </w:pPr>
    </w:p>
    <w:p w:rsidR="009056B6" w:rsidRPr="00191818" w:rsidRDefault="009056B6" w:rsidP="009056B6">
      <w:pPr>
        <w:pStyle w:val="EnvelopeReturn"/>
        <w:tabs>
          <w:tab w:val="left" w:pos="720"/>
          <w:tab w:val="left" w:pos="3600"/>
          <w:tab w:val="left" w:pos="4320"/>
          <w:tab w:val="left" w:pos="5040"/>
        </w:tabs>
        <w:rPr>
          <w:rFonts w:ascii="Gill Sans MT" w:hAnsi="Gill Sans MT"/>
          <w:b/>
          <w:sz w:val="24"/>
        </w:rPr>
      </w:pPr>
      <w:r w:rsidRPr="00191818">
        <w:rPr>
          <w:rFonts w:ascii="Gill Sans MT" w:hAnsi="Gill Sans MT"/>
          <w:b/>
          <w:sz w:val="24"/>
        </w:rPr>
        <w:lastRenderedPageBreak/>
        <w:t>John Whetsel, Sheriff</w:t>
      </w:r>
      <w:r w:rsidRPr="00191818">
        <w:rPr>
          <w:rFonts w:ascii="Gill Sans MT" w:hAnsi="Gill Sans MT"/>
          <w:b/>
          <w:sz w:val="24"/>
        </w:rPr>
        <w:tab/>
      </w:r>
    </w:p>
    <w:p w:rsidR="009056B6" w:rsidRPr="00191818" w:rsidRDefault="009056B6" w:rsidP="009056B6">
      <w:pPr>
        <w:pStyle w:val="EnvelopeReturn"/>
        <w:tabs>
          <w:tab w:val="left" w:pos="720"/>
          <w:tab w:val="left" w:pos="3600"/>
          <w:tab w:val="left" w:pos="4320"/>
          <w:tab w:val="left" w:pos="5040"/>
        </w:tabs>
        <w:rPr>
          <w:rFonts w:ascii="Gill Sans MT" w:hAnsi="Gill Sans MT"/>
          <w:sz w:val="24"/>
        </w:rPr>
      </w:pPr>
      <w:r w:rsidRPr="00191818">
        <w:rPr>
          <w:rFonts w:ascii="Gill Sans MT" w:hAnsi="Gill Sans MT"/>
          <w:sz w:val="24"/>
        </w:rPr>
        <w:t>Oklahoma County Sheriff’s Department</w:t>
      </w:r>
    </w:p>
    <w:p w:rsidR="009056B6" w:rsidRPr="00191818" w:rsidRDefault="009056B6" w:rsidP="009056B6">
      <w:pPr>
        <w:pStyle w:val="EnvelopeReturn"/>
        <w:tabs>
          <w:tab w:val="left" w:pos="720"/>
          <w:tab w:val="left" w:pos="3600"/>
          <w:tab w:val="left" w:pos="4320"/>
          <w:tab w:val="left" w:pos="5040"/>
        </w:tabs>
        <w:jc w:val="left"/>
        <w:rPr>
          <w:rFonts w:ascii="Gill Sans MT" w:hAnsi="Gill Sans MT"/>
          <w:sz w:val="24"/>
        </w:rPr>
      </w:pPr>
      <w:r w:rsidRPr="00191818">
        <w:rPr>
          <w:rFonts w:ascii="Gill Sans MT" w:hAnsi="Gill Sans MT"/>
          <w:sz w:val="24"/>
        </w:rPr>
        <w:t xml:space="preserve">Oklahoma Sheriffs’ Association </w:t>
      </w:r>
    </w:p>
    <w:p w:rsidR="009056B6" w:rsidRPr="00191818" w:rsidRDefault="009056B6" w:rsidP="009056B6">
      <w:pPr>
        <w:pStyle w:val="EnvelopeReturn"/>
        <w:tabs>
          <w:tab w:val="left" w:pos="360"/>
          <w:tab w:val="left" w:pos="720"/>
          <w:tab w:val="left" w:pos="3600"/>
          <w:tab w:val="left" w:pos="4320"/>
          <w:tab w:val="left" w:pos="5040"/>
        </w:tabs>
        <w:jc w:val="left"/>
        <w:rPr>
          <w:rFonts w:ascii="Gill Sans MT" w:hAnsi="Gill Sans MT"/>
          <w:sz w:val="24"/>
        </w:rPr>
      </w:pPr>
      <w:r w:rsidRPr="00191818">
        <w:rPr>
          <w:rFonts w:ascii="Gill Sans MT" w:hAnsi="Gill Sans MT"/>
          <w:sz w:val="24"/>
        </w:rPr>
        <w:tab/>
        <w:t>Major Ricky Barrow, Designee</w:t>
      </w:r>
    </w:p>
    <w:p w:rsidR="009056B6" w:rsidRPr="00191818" w:rsidRDefault="004970A8" w:rsidP="009056B6">
      <w:pPr>
        <w:pStyle w:val="EnvelopeReturn"/>
        <w:tabs>
          <w:tab w:val="left" w:pos="720"/>
          <w:tab w:val="left" w:pos="3600"/>
          <w:tab w:val="left" w:pos="4320"/>
          <w:tab w:val="left" w:pos="5040"/>
        </w:tabs>
        <w:ind w:left="270"/>
        <w:jc w:val="left"/>
        <w:rPr>
          <w:rFonts w:ascii="Gill Sans MT" w:hAnsi="Gill Sans MT"/>
          <w:sz w:val="24"/>
        </w:rPr>
      </w:pPr>
      <w:r>
        <w:rPr>
          <w:rFonts w:ascii="Gill Sans MT" w:hAnsi="Gill Sans MT"/>
          <w:sz w:val="24"/>
        </w:rPr>
        <w:t xml:space="preserve"> </w:t>
      </w:r>
      <w:r w:rsidR="009056B6" w:rsidRPr="00191818">
        <w:rPr>
          <w:rFonts w:ascii="Gill Sans MT" w:hAnsi="Gill Sans MT"/>
          <w:sz w:val="24"/>
        </w:rPr>
        <w:t>Captain David Baisden, Designee</w:t>
      </w:r>
    </w:p>
    <w:p w:rsidR="009056B6" w:rsidRPr="00191818" w:rsidRDefault="009056B6" w:rsidP="00D447DA">
      <w:pPr>
        <w:pStyle w:val="EnvelopeReturn"/>
        <w:tabs>
          <w:tab w:val="left" w:pos="720"/>
          <w:tab w:val="left" w:pos="3600"/>
          <w:tab w:val="left" w:pos="4320"/>
          <w:tab w:val="left" w:pos="5040"/>
        </w:tabs>
        <w:jc w:val="left"/>
        <w:rPr>
          <w:rFonts w:ascii="Gill Sans MT" w:hAnsi="Gill Sans MT"/>
          <w:b/>
          <w:sz w:val="24"/>
        </w:rPr>
      </w:pPr>
    </w:p>
    <w:p w:rsidR="00D447DA" w:rsidRPr="00191818" w:rsidRDefault="00D447DA" w:rsidP="00D447DA">
      <w:pPr>
        <w:pStyle w:val="EnvelopeReturn"/>
        <w:tabs>
          <w:tab w:val="left" w:pos="720"/>
          <w:tab w:val="left" w:pos="3600"/>
          <w:tab w:val="left" w:pos="4320"/>
          <w:tab w:val="left" w:pos="5040"/>
        </w:tabs>
        <w:jc w:val="left"/>
        <w:rPr>
          <w:rFonts w:ascii="Gill Sans MT" w:hAnsi="Gill Sans MT"/>
          <w:b/>
          <w:sz w:val="24"/>
        </w:rPr>
      </w:pPr>
      <w:r w:rsidRPr="00191818">
        <w:rPr>
          <w:rFonts w:ascii="Gill Sans MT" w:hAnsi="Gill Sans MT"/>
          <w:b/>
          <w:sz w:val="24"/>
        </w:rPr>
        <w:t>Terri White, Commissioner</w:t>
      </w:r>
      <w:r w:rsidRPr="00191818">
        <w:rPr>
          <w:rFonts w:ascii="Gill Sans MT" w:hAnsi="Gill Sans MT"/>
          <w:b/>
          <w:sz w:val="24"/>
        </w:rPr>
        <w:tab/>
      </w:r>
    </w:p>
    <w:p w:rsidR="00D447DA" w:rsidRPr="00191818" w:rsidRDefault="00D447DA" w:rsidP="00D447DA">
      <w:pPr>
        <w:pStyle w:val="EnvelopeReturn"/>
        <w:tabs>
          <w:tab w:val="left" w:pos="720"/>
          <w:tab w:val="left" w:pos="3600"/>
          <w:tab w:val="left" w:pos="4320"/>
          <w:tab w:val="left" w:pos="5040"/>
        </w:tabs>
        <w:jc w:val="left"/>
        <w:rPr>
          <w:rFonts w:ascii="Gill Sans MT" w:hAnsi="Gill Sans MT"/>
          <w:sz w:val="24"/>
        </w:rPr>
      </w:pPr>
      <w:r w:rsidRPr="00191818">
        <w:rPr>
          <w:rFonts w:ascii="Gill Sans MT" w:hAnsi="Gill Sans MT"/>
          <w:sz w:val="24"/>
        </w:rPr>
        <w:t>Oklahoma Department of Mental Health</w:t>
      </w:r>
    </w:p>
    <w:p w:rsidR="00D447DA" w:rsidRPr="00191818" w:rsidRDefault="00D447DA" w:rsidP="00D447DA">
      <w:pPr>
        <w:pStyle w:val="EnvelopeReturn"/>
        <w:tabs>
          <w:tab w:val="left" w:pos="720"/>
          <w:tab w:val="left" w:pos="3600"/>
          <w:tab w:val="left" w:pos="4320"/>
          <w:tab w:val="left" w:pos="5040"/>
        </w:tabs>
        <w:jc w:val="left"/>
        <w:rPr>
          <w:rFonts w:ascii="Gill Sans MT" w:hAnsi="Gill Sans MT"/>
          <w:sz w:val="24"/>
        </w:rPr>
      </w:pPr>
      <w:r w:rsidRPr="00191818">
        <w:rPr>
          <w:rFonts w:ascii="Gill Sans MT" w:hAnsi="Gill Sans MT"/>
          <w:sz w:val="24"/>
        </w:rPr>
        <w:t xml:space="preserve">    David Wright, Designee</w:t>
      </w:r>
    </w:p>
    <w:p w:rsidR="004C10AE" w:rsidRPr="00191818" w:rsidRDefault="004C10AE" w:rsidP="004C10AE">
      <w:pPr>
        <w:pStyle w:val="EnvelopeReturn"/>
        <w:tabs>
          <w:tab w:val="left" w:pos="720"/>
          <w:tab w:val="left" w:pos="3600"/>
          <w:tab w:val="left" w:pos="4320"/>
          <w:tab w:val="left" w:pos="5040"/>
        </w:tabs>
        <w:jc w:val="left"/>
        <w:rPr>
          <w:rFonts w:ascii="Gill Sans MT" w:hAnsi="Gill Sans MT"/>
          <w:b/>
          <w:sz w:val="24"/>
        </w:rPr>
      </w:pPr>
    </w:p>
    <w:p w:rsidR="00D447DA" w:rsidRPr="00191818" w:rsidRDefault="000C3C40" w:rsidP="004C10AE">
      <w:pPr>
        <w:pStyle w:val="EnvelopeReturn"/>
        <w:tabs>
          <w:tab w:val="left" w:pos="720"/>
          <w:tab w:val="left" w:pos="3600"/>
          <w:tab w:val="left" w:pos="4320"/>
          <w:tab w:val="left" w:pos="5040"/>
        </w:tabs>
        <w:jc w:val="left"/>
        <w:rPr>
          <w:rFonts w:ascii="Gill Sans MT" w:hAnsi="Gill Sans MT"/>
          <w:b/>
          <w:sz w:val="24"/>
        </w:rPr>
      </w:pPr>
      <w:r w:rsidRPr="00191818">
        <w:rPr>
          <w:rFonts w:ascii="Gill Sans MT" w:hAnsi="Gill Sans MT"/>
          <w:b/>
          <w:sz w:val="24"/>
        </w:rPr>
        <w:t>Chuck Foley</w:t>
      </w:r>
      <w:r w:rsidR="00D447DA" w:rsidRPr="00191818">
        <w:rPr>
          <w:rFonts w:ascii="Gill Sans MT" w:hAnsi="Gill Sans MT"/>
          <w:b/>
          <w:sz w:val="24"/>
        </w:rPr>
        <w:t>, Chief</w:t>
      </w:r>
    </w:p>
    <w:p w:rsidR="00D447DA" w:rsidRPr="00191818" w:rsidRDefault="000C3C40" w:rsidP="00D447DA">
      <w:pPr>
        <w:pStyle w:val="EnvelopeReturn"/>
        <w:tabs>
          <w:tab w:val="left" w:pos="720"/>
          <w:tab w:val="left" w:pos="3600"/>
          <w:tab w:val="left" w:pos="4320"/>
          <w:tab w:val="left" w:pos="5040"/>
        </w:tabs>
        <w:jc w:val="left"/>
        <w:rPr>
          <w:rFonts w:ascii="Gill Sans MT" w:hAnsi="Gill Sans MT"/>
          <w:sz w:val="24"/>
        </w:rPr>
      </w:pPr>
      <w:r w:rsidRPr="00191818">
        <w:rPr>
          <w:rFonts w:ascii="Gill Sans MT" w:hAnsi="Gill Sans MT"/>
          <w:sz w:val="24"/>
        </w:rPr>
        <w:t>Mustang</w:t>
      </w:r>
      <w:r w:rsidR="00D447DA" w:rsidRPr="00191818">
        <w:rPr>
          <w:rFonts w:ascii="Gill Sans MT" w:hAnsi="Gill Sans MT"/>
          <w:sz w:val="24"/>
        </w:rPr>
        <w:t xml:space="preserve"> Police Department</w:t>
      </w:r>
    </w:p>
    <w:p w:rsidR="009056B6" w:rsidRPr="00191818" w:rsidRDefault="009056B6" w:rsidP="00D447DA">
      <w:pPr>
        <w:pStyle w:val="EnvelopeReturn"/>
        <w:tabs>
          <w:tab w:val="left" w:pos="720"/>
          <w:tab w:val="left" w:pos="3600"/>
          <w:tab w:val="left" w:pos="4320"/>
          <w:tab w:val="left" w:pos="5040"/>
        </w:tabs>
        <w:jc w:val="left"/>
        <w:rPr>
          <w:rFonts w:ascii="Gill Sans MT" w:hAnsi="Gill Sans MT"/>
          <w:sz w:val="24"/>
        </w:rPr>
      </w:pPr>
      <w:r w:rsidRPr="00191818">
        <w:rPr>
          <w:rFonts w:ascii="Gill Sans MT" w:hAnsi="Gill Sans MT"/>
          <w:sz w:val="24"/>
        </w:rPr>
        <w:t>Oklahoma Association of Chiefs of Police</w:t>
      </w:r>
    </w:p>
    <w:p w:rsidR="00D447DA" w:rsidRPr="00191818" w:rsidRDefault="00D447DA" w:rsidP="00D447DA">
      <w:pPr>
        <w:pStyle w:val="EnvelopeReturn"/>
        <w:tabs>
          <w:tab w:val="left" w:pos="720"/>
          <w:tab w:val="left" w:pos="3600"/>
          <w:tab w:val="left" w:pos="4320"/>
          <w:tab w:val="left" w:pos="5040"/>
        </w:tabs>
        <w:jc w:val="left"/>
        <w:rPr>
          <w:rFonts w:ascii="Gill Sans MT" w:hAnsi="Gill Sans MT"/>
          <w:sz w:val="24"/>
        </w:rPr>
      </w:pPr>
      <w:r w:rsidRPr="00191818">
        <w:rPr>
          <w:rFonts w:ascii="Gill Sans MT" w:hAnsi="Gill Sans MT"/>
          <w:sz w:val="24"/>
        </w:rPr>
        <w:t xml:space="preserve">     </w:t>
      </w:r>
      <w:r w:rsidR="000C3C40" w:rsidRPr="00191818">
        <w:rPr>
          <w:rFonts w:ascii="Gill Sans MT" w:hAnsi="Gill Sans MT"/>
          <w:sz w:val="24"/>
        </w:rPr>
        <w:t>George Haralson</w:t>
      </w:r>
      <w:r w:rsidRPr="00191818">
        <w:rPr>
          <w:rFonts w:ascii="Gill Sans MT" w:hAnsi="Gill Sans MT"/>
          <w:sz w:val="24"/>
        </w:rPr>
        <w:t>, Designee</w:t>
      </w:r>
    </w:p>
    <w:p w:rsidR="00D447DA" w:rsidRPr="00191818" w:rsidRDefault="00D447DA" w:rsidP="00D447DA">
      <w:pPr>
        <w:pStyle w:val="Heading2"/>
        <w:pBdr>
          <w:top w:val="none" w:sz="0" w:space="0" w:color="auto"/>
          <w:left w:val="none" w:sz="0" w:space="0" w:color="auto"/>
          <w:bottom w:val="none" w:sz="0" w:space="0" w:color="auto"/>
          <w:right w:val="none" w:sz="0" w:space="0" w:color="auto"/>
        </w:pBdr>
        <w:tabs>
          <w:tab w:val="left" w:pos="720"/>
        </w:tabs>
        <w:jc w:val="left"/>
        <w:rPr>
          <w:rFonts w:ascii="Gill Sans MT" w:hAnsi="Gill Sans MT"/>
          <w:b/>
          <w:sz w:val="24"/>
        </w:rPr>
      </w:pPr>
    </w:p>
    <w:p w:rsidR="00D447DA" w:rsidRPr="00191818" w:rsidRDefault="00D447DA" w:rsidP="00D447DA">
      <w:pPr>
        <w:pStyle w:val="Heading2"/>
        <w:pBdr>
          <w:top w:val="none" w:sz="0" w:space="0" w:color="auto"/>
          <w:left w:val="none" w:sz="0" w:space="0" w:color="auto"/>
          <w:bottom w:val="none" w:sz="0" w:space="0" w:color="auto"/>
          <w:right w:val="none" w:sz="0" w:space="0" w:color="auto"/>
        </w:pBdr>
        <w:tabs>
          <w:tab w:val="left" w:pos="720"/>
        </w:tabs>
        <w:jc w:val="left"/>
        <w:rPr>
          <w:rFonts w:ascii="Gill Sans MT" w:hAnsi="Gill Sans MT"/>
          <w:b/>
          <w:sz w:val="24"/>
          <w:u w:val="single"/>
        </w:rPr>
      </w:pPr>
      <w:r w:rsidRPr="00191818">
        <w:rPr>
          <w:rFonts w:ascii="Gill Sans MT" w:hAnsi="Gill Sans MT"/>
          <w:b/>
          <w:sz w:val="24"/>
          <w:u w:val="single"/>
        </w:rPr>
        <w:t>Non-Voting Members</w:t>
      </w:r>
    </w:p>
    <w:p w:rsidR="00D447DA" w:rsidRPr="00191818" w:rsidRDefault="00D447DA" w:rsidP="00D447DA">
      <w:pPr>
        <w:tabs>
          <w:tab w:val="left" w:pos="720"/>
          <w:tab w:val="left" w:pos="4320"/>
          <w:tab w:val="left" w:pos="5040"/>
        </w:tabs>
        <w:rPr>
          <w:rFonts w:ascii="Gill Sans MT" w:hAnsi="Gill Sans MT"/>
          <w:b/>
        </w:rPr>
      </w:pPr>
      <w:r w:rsidRPr="00191818">
        <w:rPr>
          <w:rFonts w:ascii="Gill Sans MT" w:hAnsi="Gill Sans MT"/>
          <w:b/>
        </w:rPr>
        <w:t xml:space="preserve">The Honorable </w:t>
      </w:r>
      <w:r w:rsidR="009056B6" w:rsidRPr="00191818">
        <w:rPr>
          <w:rFonts w:ascii="Gill Sans MT" w:hAnsi="Gill Sans MT"/>
          <w:b/>
        </w:rPr>
        <w:t>Sanford Coates</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U.S. Attorney for the Western District</w:t>
      </w:r>
    </w:p>
    <w:p w:rsidR="009056B6" w:rsidRPr="00191818" w:rsidRDefault="000C3C40" w:rsidP="009056B6">
      <w:pPr>
        <w:tabs>
          <w:tab w:val="left" w:pos="360"/>
          <w:tab w:val="left" w:pos="4320"/>
          <w:tab w:val="left" w:pos="5040"/>
        </w:tabs>
        <w:rPr>
          <w:rFonts w:ascii="Gill Sans MT" w:hAnsi="Gill Sans MT"/>
        </w:rPr>
      </w:pPr>
      <w:r w:rsidRPr="00191818">
        <w:rPr>
          <w:rFonts w:ascii="Gill Sans MT" w:hAnsi="Gill Sans MT"/>
        </w:rPr>
        <w:tab/>
        <w:t>Ashley Altshuler</w:t>
      </w:r>
      <w:r w:rsidR="009056B6" w:rsidRPr="00191818">
        <w:rPr>
          <w:rFonts w:ascii="Gill Sans MT" w:hAnsi="Gill Sans MT"/>
        </w:rPr>
        <w:t>, Designee</w:t>
      </w:r>
    </w:p>
    <w:p w:rsidR="00D447DA" w:rsidRPr="00191818" w:rsidRDefault="00D447DA" w:rsidP="00D447DA">
      <w:pPr>
        <w:tabs>
          <w:tab w:val="left" w:pos="720"/>
          <w:tab w:val="left" w:pos="4320"/>
          <w:tab w:val="left" w:pos="5040"/>
        </w:tabs>
        <w:rPr>
          <w:rFonts w:ascii="Gill Sans MT" w:hAnsi="Gill Sans MT"/>
        </w:rPr>
      </w:pPr>
      <w:r w:rsidRPr="00191818">
        <w:rPr>
          <w:rFonts w:ascii="Gill Sans MT" w:hAnsi="Gill Sans MT"/>
        </w:rPr>
        <w:t xml:space="preserve">    </w:t>
      </w:r>
    </w:p>
    <w:p w:rsidR="009056B6" w:rsidRPr="00191818" w:rsidRDefault="00D447DA" w:rsidP="00D447DA">
      <w:pPr>
        <w:tabs>
          <w:tab w:val="left" w:pos="720"/>
          <w:tab w:val="left" w:pos="4320"/>
          <w:tab w:val="left" w:pos="5040"/>
        </w:tabs>
        <w:rPr>
          <w:rFonts w:ascii="Gill Sans MT" w:hAnsi="Gill Sans MT"/>
          <w:b/>
        </w:rPr>
      </w:pPr>
      <w:r w:rsidRPr="00191818">
        <w:rPr>
          <w:rFonts w:ascii="Gill Sans MT" w:hAnsi="Gill Sans MT"/>
          <w:b/>
        </w:rPr>
        <w:t xml:space="preserve">The Honorable </w:t>
      </w:r>
      <w:r w:rsidR="000C3C40" w:rsidRPr="00191818">
        <w:rPr>
          <w:rFonts w:ascii="Gill Sans MT" w:hAnsi="Gill Sans MT"/>
          <w:b/>
        </w:rPr>
        <w:t>Danny Williams</w:t>
      </w:r>
    </w:p>
    <w:p w:rsidR="009056B6" w:rsidRPr="00191818" w:rsidRDefault="009056B6" w:rsidP="00D447DA">
      <w:pPr>
        <w:tabs>
          <w:tab w:val="left" w:pos="720"/>
          <w:tab w:val="left" w:pos="4320"/>
          <w:tab w:val="left" w:pos="5040"/>
        </w:tabs>
        <w:rPr>
          <w:rFonts w:ascii="Gill Sans MT" w:hAnsi="Gill Sans MT"/>
        </w:rPr>
      </w:pPr>
      <w:r w:rsidRPr="00191818">
        <w:rPr>
          <w:rFonts w:ascii="Gill Sans MT" w:hAnsi="Gill Sans MT"/>
        </w:rPr>
        <w:t>U.S. Attorney for the Northern District</w:t>
      </w:r>
    </w:p>
    <w:p w:rsidR="00D447DA" w:rsidRPr="00191818" w:rsidRDefault="009056B6" w:rsidP="009056B6">
      <w:pPr>
        <w:tabs>
          <w:tab w:val="left" w:pos="360"/>
          <w:tab w:val="left" w:pos="720"/>
          <w:tab w:val="left" w:pos="4320"/>
          <w:tab w:val="left" w:pos="5040"/>
        </w:tabs>
        <w:rPr>
          <w:rFonts w:ascii="Gill Sans MT" w:hAnsi="Gill Sans MT"/>
        </w:rPr>
      </w:pPr>
      <w:r w:rsidRPr="00191818">
        <w:rPr>
          <w:rFonts w:ascii="Gill Sans MT" w:hAnsi="Gill Sans MT"/>
          <w:b/>
        </w:rPr>
        <w:tab/>
      </w:r>
      <w:r w:rsidR="00D447DA" w:rsidRPr="00191818">
        <w:rPr>
          <w:rFonts w:ascii="Gill Sans MT" w:hAnsi="Gill Sans MT"/>
        </w:rPr>
        <w:t>Allen Litchfield</w:t>
      </w:r>
      <w:r w:rsidRPr="00191818">
        <w:rPr>
          <w:rFonts w:ascii="Gill Sans MT" w:hAnsi="Gill Sans MT"/>
        </w:rPr>
        <w:t>, Designee</w:t>
      </w:r>
    </w:p>
    <w:p w:rsidR="00D447DA" w:rsidRPr="00191818" w:rsidRDefault="00D447DA" w:rsidP="00D447DA">
      <w:pPr>
        <w:pStyle w:val="EnvelopeReturn"/>
        <w:tabs>
          <w:tab w:val="left" w:pos="720"/>
          <w:tab w:val="left" w:pos="4320"/>
          <w:tab w:val="left" w:pos="5040"/>
        </w:tabs>
        <w:jc w:val="left"/>
        <w:rPr>
          <w:rFonts w:ascii="Gill Sans MT" w:hAnsi="Gill Sans MT"/>
          <w:b/>
          <w:sz w:val="24"/>
        </w:rPr>
      </w:pPr>
    </w:p>
    <w:p w:rsidR="00D447DA" w:rsidRPr="00191818" w:rsidRDefault="00D447DA" w:rsidP="00D447DA">
      <w:pPr>
        <w:pStyle w:val="EnvelopeReturn"/>
        <w:tabs>
          <w:tab w:val="left" w:pos="720"/>
          <w:tab w:val="left" w:pos="4320"/>
          <w:tab w:val="left" w:pos="5040"/>
        </w:tabs>
        <w:jc w:val="left"/>
        <w:rPr>
          <w:rFonts w:ascii="Gill Sans MT" w:hAnsi="Gill Sans MT"/>
          <w:b/>
          <w:sz w:val="24"/>
        </w:rPr>
      </w:pPr>
      <w:r w:rsidRPr="00191818">
        <w:rPr>
          <w:rFonts w:ascii="Gill Sans MT" w:hAnsi="Gill Sans MT"/>
          <w:b/>
          <w:sz w:val="24"/>
        </w:rPr>
        <w:t xml:space="preserve">The Honorable </w:t>
      </w:r>
      <w:r w:rsidR="009056B6" w:rsidRPr="00191818">
        <w:rPr>
          <w:rFonts w:ascii="Gill Sans MT" w:hAnsi="Gill Sans MT"/>
          <w:b/>
          <w:sz w:val="24"/>
        </w:rPr>
        <w:t>Mark F. Green</w:t>
      </w:r>
    </w:p>
    <w:p w:rsidR="00D447DA" w:rsidRPr="00191818" w:rsidRDefault="00D447DA" w:rsidP="00D447DA">
      <w:pPr>
        <w:pStyle w:val="EnvelopeReturn"/>
        <w:tabs>
          <w:tab w:val="left" w:pos="720"/>
          <w:tab w:val="left" w:pos="4320"/>
          <w:tab w:val="left" w:pos="5040"/>
        </w:tabs>
        <w:jc w:val="left"/>
        <w:rPr>
          <w:rFonts w:ascii="Gill Sans MT" w:hAnsi="Gill Sans MT"/>
          <w:sz w:val="24"/>
        </w:rPr>
      </w:pPr>
      <w:r w:rsidRPr="00191818">
        <w:rPr>
          <w:rFonts w:ascii="Gill Sans MT" w:hAnsi="Gill Sans MT"/>
          <w:sz w:val="24"/>
        </w:rPr>
        <w:t xml:space="preserve">U.S. Attorney for the </w:t>
      </w:r>
      <w:r w:rsidR="009056B6" w:rsidRPr="00191818">
        <w:rPr>
          <w:rFonts w:ascii="Gill Sans MT" w:hAnsi="Gill Sans MT"/>
          <w:sz w:val="24"/>
        </w:rPr>
        <w:t>Eastern</w:t>
      </w:r>
      <w:r w:rsidRPr="00191818">
        <w:rPr>
          <w:rFonts w:ascii="Gill Sans MT" w:hAnsi="Gill Sans MT"/>
          <w:sz w:val="24"/>
        </w:rPr>
        <w:t xml:space="preserve"> District</w:t>
      </w:r>
    </w:p>
    <w:p w:rsidR="000C3C40" w:rsidRPr="00191818" w:rsidRDefault="000C3C40" w:rsidP="00D447DA">
      <w:pPr>
        <w:pStyle w:val="EnvelopeReturn"/>
        <w:tabs>
          <w:tab w:val="left" w:pos="720"/>
          <w:tab w:val="left" w:pos="4320"/>
          <w:tab w:val="left" w:pos="5040"/>
        </w:tabs>
        <w:jc w:val="left"/>
        <w:rPr>
          <w:rFonts w:ascii="Gill Sans MT" w:hAnsi="Gill Sans MT"/>
          <w:sz w:val="24"/>
        </w:rPr>
      </w:pPr>
      <w:r w:rsidRPr="00191818">
        <w:rPr>
          <w:rFonts w:ascii="Gill Sans MT" w:hAnsi="Gill Sans MT"/>
          <w:sz w:val="24"/>
        </w:rPr>
        <w:tab/>
        <w:t>Doug Horn, Designee</w:t>
      </w:r>
    </w:p>
    <w:p w:rsidR="00D447DA" w:rsidRPr="00191818" w:rsidRDefault="00D447DA" w:rsidP="00D447DA">
      <w:pPr>
        <w:pStyle w:val="EnvelopeReturn"/>
        <w:tabs>
          <w:tab w:val="left" w:pos="720"/>
          <w:tab w:val="left" w:pos="4320"/>
          <w:tab w:val="left" w:pos="5040"/>
        </w:tabs>
        <w:jc w:val="left"/>
        <w:rPr>
          <w:rFonts w:ascii="Gill Sans MT" w:hAnsi="Gill Sans MT"/>
          <w:sz w:val="24"/>
        </w:rPr>
      </w:pPr>
      <w:r w:rsidRPr="00191818">
        <w:rPr>
          <w:rFonts w:ascii="Gill Sans MT" w:hAnsi="Gill Sans MT"/>
          <w:sz w:val="24"/>
        </w:rPr>
        <w:t xml:space="preserve">    </w:t>
      </w:r>
    </w:p>
    <w:p w:rsidR="009056B6" w:rsidRPr="00191818" w:rsidRDefault="009056B6" w:rsidP="00D447DA">
      <w:pPr>
        <w:pStyle w:val="EnvelopeReturn"/>
        <w:tabs>
          <w:tab w:val="left" w:pos="720"/>
          <w:tab w:val="left" w:pos="4320"/>
          <w:tab w:val="left" w:pos="5040"/>
        </w:tabs>
        <w:jc w:val="left"/>
        <w:rPr>
          <w:rFonts w:ascii="Gill Sans MT" w:hAnsi="Gill Sans MT"/>
          <w:b/>
          <w:sz w:val="24"/>
        </w:rPr>
      </w:pPr>
      <w:r w:rsidRPr="00191818">
        <w:rPr>
          <w:rFonts w:ascii="Gill Sans MT" w:hAnsi="Gill Sans MT"/>
          <w:b/>
          <w:sz w:val="24"/>
        </w:rPr>
        <w:t xml:space="preserve">Assistant Special </w:t>
      </w:r>
      <w:r w:rsidR="00D447DA" w:rsidRPr="00191818">
        <w:rPr>
          <w:rFonts w:ascii="Gill Sans MT" w:hAnsi="Gill Sans MT"/>
          <w:b/>
          <w:sz w:val="24"/>
        </w:rPr>
        <w:t xml:space="preserve">Agent </w:t>
      </w:r>
      <w:r w:rsidRPr="00191818">
        <w:rPr>
          <w:rFonts w:ascii="Gill Sans MT" w:hAnsi="Gill Sans MT"/>
          <w:b/>
          <w:sz w:val="24"/>
        </w:rPr>
        <w:t xml:space="preserve">in Charge Rich Salter </w:t>
      </w:r>
    </w:p>
    <w:p w:rsidR="009056B6" w:rsidRPr="00191818" w:rsidRDefault="00D447DA" w:rsidP="009056B6">
      <w:pPr>
        <w:pStyle w:val="EnvelopeReturn"/>
        <w:tabs>
          <w:tab w:val="left" w:pos="720"/>
          <w:tab w:val="left" w:pos="4320"/>
          <w:tab w:val="left" w:pos="5040"/>
        </w:tabs>
        <w:jc w:val="left"/>
        <w:rPr>
          <w:rFonts w:ascii="Gill Sans MT" w:hAnsi="Gill Sans MT"/>
          <w:sz w:val="24"/>
        </w:rPr>
      </w:pPr>
      <w:r w:rsidRPr="00191818">
        <w:rPr>
          <w:rFonts w:ascii="Gill Sans MT" w:hAnsi="Gill Sans MT"/>
          <w:sz w:val="24"/>
        </w:rPr>
        <w:t>Drug Enforcement Administration</w:t>
      </w:r>
    </w:p>
    <w:p w:rsidR="009056B6" w:rsidRPr="000C3C40" w:rsidRDefault="009056B6" w:rsidP="009056B6">
      <w:pPr>
        <w:pStyle w:val="EnvelopeReturn"/>
        <w:tabs>
          <w:tab w:val="left" w:pos="360"/>
          <w:tab w:val="left" w:pos="4320"/>
          <w:tab w:val="left" w:pos="5040"/>
        </w:tabs>
        <w:jc w:val="left"/>
        <w:rPr>
          <w:rFonts w:ascii="Gill Sans MT" w:hAnsi="Gill Sans MT"/>
          <w:sz w:val="24"/>
        </w:rPr>
      </w:pPr>
    </w:p>
    <w:p w:rsidR="00D447DA" w:rsidRPr="000C3C40" w:rsidRDefault="00D447DA" w:rsidP="009056B6">
      <w:pPr>
        <w:pStyle w:val="EnvelopeReturn"/>
        <w:tabs>
          <w:tab w:val="left" w:pos="360"/>
          <w:tab w:val="left" w:pos="720"/>
          <w:tab w:val="left" w:pos="4320"/>
          <w:tab w:val="left" w:pos="5040"/>
        </w:tabs>
        <w:jc w:val="left"/>
        <w:rPr>
          <w:rFonts w:ascii="Gill Sans MT" w:hAnsi="Gill Sans MT"/>
          <w:sz w:val="24"/>
        </w:rPr>
      </w:pPr>
      <w:r w:rsidRPr="000C3C40">
        <w:rPr>
          <w:rFonts w:ascii="Gill Sans MT" w:hAnsi="Gill Sans MT"/>
          <w:sz w:val="24"/>
        </w:rPr>
        <w:t xml:space="preserve">  </w:t>
      </w:r>
    </w:p>
    <w:p w:rsidR="0098358F" w:rsidRPr="000C3C40" w:rsidRDefault="002B2860" w:rsidP="0098358F">
      <w:pPr>
        <w:pStyle w:val="BodyText"/>
        <w:rPr>
          <w:rFonts w:ascii="Gill Sans MT" w:hAnsi="Gill Sans MT"/>
          <w:i w:val="0"/>
        </w:rPr>
      </w:pPr>
      <w:r w:rsidRPr="000C3C40">
        <w:rPr>
          <w:rFonts w:ascii="Gill Sans MT" w:hAnsi="Gill Sans MT"/>
          <w:sz w:val="32"/>
          <w:szCs w:val="32"/>
        </w:rPr>
        <w:br w:type="page"/>
      </w:r>
    </w:p>
    <w:p w:rsidR="0098358F" w:rsidRPr="00E27D0B" w:rsidRDefault="0098358F" w:rsidP="0098358F">
      <w:pPr>
        <w:pStyle w:val="BodyText"/>
        <w:pBdr>
          <w:top w:val="single" w:sz="4" w:space="0" w:color="auto"/>
          <w:left w:val="single" w:sz="4" w:space="4" w:color="auto"/>
          <w:bottom w:val="single" w:sz="4" w:space="1" w:color="auto"/>
          <w:right w:val="single" w:sz="4" w:space="4" w:color="auto"/>
        </w:pBdr>
        <w:shd w:val="clear" w:color="auto" w:fill="D9D9D9"/>
        <w:spacing w:line="120" w:lineRule="auto"/>
        <w:jc w:val="center"/>
        <w:rPr>
          <w:rFonts w:ascii="Gill Sans MT" w:hAnsi="Gill Sans MT"/>
          <w:i w:val="0"/>
          <w:smallCaps/>
          <w:sz w:val="40"/>
          <w:szCs w:val="40"/>
          <w:highlight w:val="lightGray"/>
        </w:rPr>
      </w:pPr>
    </w:p>
    <w:p w:rsidR="0098358F" w:rsidRPr="00E27D0B" w:rsidRDefault="0098358F" w:rsidP="0098358F">
      <w:pPr>
        <w:pStyle w:val="BodyText"/>
        <w:pBdr>
          <w:top w:val="single" w:sz="4" w:space="0" w:color="auto"/>
          <w:left w:val="single" w:sz="4" w:space="4" w:color="auto"/>
          <w:bottom w:val="single" w:sz="4" w:space="1" w:color="auto"/>
          <w:right w:val="single" w:sz="4" w:space="4" w:color="auto"/>
        </w:pBdr>
        <w:shd w:val="clear" w:color="auto" w:fill="D9D9D9"/>
        <w:jc w:val="center"/>
        <w:rPr>
          <w:rFonts w:ascii="Gill Sans MT" w:hAnsi="Gill Sans MT" w:cs="Calibri"/>
          <w:i w:val="0"/>
          <w:highlight w:val="lightGray"/>
        </w:rPr>
      </w:pPr>
      <w:r w:rsidRPr="00E27D0B">
        <w:rPr>
          <w:rFonts w:ascii="Gill Sans MT" w:hAnsi="Gill Sans MT"/>
          <w:i w:val="0"/>
          <w:smallCaps/>
          <w:sz w:val="40"/>
          <w:szCs w:val="40"/>
          <w:highlight w:val="lightGray"/>
        </w:rPr>
        <w:t>Appendix B</w:t>
      </w:r>
    </w:p>
    <w:p w:rsidR="0098358F" w:rsidRPr="00E27D0B" w:rsidRDefault="0098358F" w:rsidP="0098358F">
      <w:pPr>
        <w:pStyle w:val="BodyText"/>
        <w:jc w:val="center"/>
        <w:rPr>
          <w:rFonts w:ascii="Gill Sans MT" w:hAnsi="Gill Sans MT"/>
          <w:b/>
          <w:sz w:val="32"/>
          <w:szCs w:val="32"/>
          <w:highlight w:val="lightGray"/>
        </w:rPr>
      </w:pPr>
    </w:p>
    <w:p w:rsidR="00AA124F" w:rsidRPr="009011DB" w:rsidRDefault="002B2860" w:rsidP="002B2860">
      <w:pPr>
        <w:tabs>
          <w:tab w:val="left" w:pos="3075"/>
        </w:tabs>
        <w:ind w:right="36"/>
        <w:jc w:val="center"/>
        <w:rPr>
          <w:rFonts w:ascii="Gill Sans MT" w:hAnsi="Gill Sans MT"/>
          <w:sz w:val="28"/>
          <w:szCs w:val="28"/>
        </w:rPr>
      </w:pPr>
      <w:r w:rsidRPr="009011DB">
        <w:rPr>
          <w:rFonts w:ascii="Gill Sans MT" w:hAnsi="Gill Sans MT"/>
          <w:sz w:val="28"/>
          <w:szCs w:val="28"/>
        </w:rPr>
        <w:t>RE</w:t>
      </w:r>
      <w:r w:rsidR="003670AE" w:rsidRPr="009011DB">
        <w:rPr>
          <w:rFonts w:ascii="Gill Sans MT" w:hAnsi="Gill Sans MT"/>
          <w:sz w:val="28"/>
          <w:szCs w:val="28"/>
        </w:rPr>
        <w:t>SOU</w:t>
      </w:r>
      <w:r w:rsidR="00AA124F" w:rsidRPr="009011DB">
        <w:rPr>
          <w:rFonts w:ascii="Gill Sans MT" w:hAnsi="Gill Sans MT"/>
          <w:sz w:val="28"/>
          <w:szCs w:val="28"/>
        </w:rPr>
        <w:t>RCES</w:t>
      </w:r>
    </w:p>
    <w:p w:rsidR="009B7BEF" w:rsidRDefault="009B7BEF" w:rsidP="009B7BEF">
      <w:pPr>
        <w:tabs>
          <w:tab w:val="left" w:pos="3075"/>
        </w:tabs>
        <w:ind w:right="-504"/>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Center for Disease Control and Prevention, </w:t>
      </w:r>
      <w:r w:rsidRPr="003A27FB">
        <w:rPr>
          <w:rFonts w:ascii="Gill Sans MT" w:hAnsi="Gill Sans MT"/>
          <w:i/>
        </w:rPr>
        <w:t>Youth</w:t>
      </w:r>
      <w:r w:rsidR="009D0918">
        <w:rPr>
          <w:rFonts w:ascii="Gill Sans MT" w:hAnsi="Gill Sans MT"/>
          <w:i/>
        </w:rPr>
        <w:t xml:space="preserve"> Risk Behavior Surveillance </w:t>
      </w:r>
      <w:r w:rsidR="009D0918" w:rsidRPr="00191818">
        <w:rPr>
          <w:rFonts w:ascii="Gill Sans MT" w:hAnsi="Gill Sans MT"/>
          <w:i/>
        </w:rPr>
        <w:t>2013</w:t>
      </w:r>
      <w:r w:rsidRPr="00191818">
        <w:rPr>
          <w:rFonts w:ascii="Gill Sans MT" w:hAnsi="Gill Sans MT"/>
          <w:i/>
        </w:rPr>
        <w:t>,</w:t>
      </w:r>
      <w:r w:rsidRPr="003A27FB">
        <w:rPr>
          <w:rFonts w:ascii="Gill Sans MT" w:hAnsi="Gill Sans MT"/>
          <w:i/>
        </w:rPr>
        <w:t xml:space="preserve"> </w:t>
      </w: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ab/>
      </w:r>
      <w:hyperlink r:id="rId50" w:history="1">
        <w:r w:rsidRPr="003A27FB">
          <w:rPr>
            <w:rFonts w:ascii="Gill Sans MT" w:hAnsi="Gill Sans MT"/>
            <w:color w:val="0000FF"/>
            <w:u w:val="single"/>
          </w:rPr>
          <w:t>www.cdc.gov/datastatistics</w:t>
        </w:r>
      </w:hyperlink>
      <w:r w:rsidRPr="003A27FB">
        <w:rPr>
          <w:rFonts w:ascii="Gill Sans MT" w:hAnsi="Gill Sans MT"/>
        </w:rPr>
        <w:t xml:space="preserve">. </w:t>
      </w:r>
    </w:p>
    <w:p w:rsidR="001E1218" w:rsidRPr="003A27FB" w:rsidRDefault="001E1218" w:rsidP="00AB0B6D">
      <w:pPr>
        <w:tabs>
          <w:tab w:val="left" w:pos="3075"/>
        </w:tabs>
        <w:ind w:right="-504"/>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Council of State Governments, Justice Center, </w:t>
      </w:r>
      <w:r w:rsidRPr="003A27FB">
        <w:rPr>
          <w:rFonts w:ascii="Gill Sans MT" w:hAnsi="Gill Sans MT"/>
          <w:i/>
        </w:rPr>
        <w:t>Justice Reinvestment in Oklahoma: Initial Work Group Meeting</w:t>
      </w:r>
      <w:r w:rsidRPr="003A27FB">
        <w:rPr>
          <w:rFonts w:ascii="Gill Sans MT" w:hAnsi="Gill Sans MT"/>
        </w:rPr>
        <w:t>, June 23, 2011</w:t>
      </w:r>
    </w:p>
    <w:p w:rsidR="001E1218" w:rsidRPr="003A27FB" w:rsidRDefault="001E1218" w:rsidP="001E1218">
      <w:pPr>
        <w:rPr>
          <w:rFonts w:ascii="Gill Sans MT" w:hAnsi="Gill Sans MT"/>
        </w:rPr>
      </w:pPr>
    </w:p>
    <w:p w:rsidR="001E1218" w:rsidRPr="003A27FB" w:rsidRDefault="001E1218" w:rsidP="001E1218">
      <w:pPr>
        <w:rPr>
          <w:rFonts w:ascii="Gill Sans MT" w:hAnsi="Gill Sans MT"/>
        </w:rPr>
      </w:pPr>
      <w:r w:rsidRPr="003A27FB">
        <w:rPr>
          <w:rFonts w:ascii="Gill Sans MT" w:hAnsi="Gill Sans MT"/>
        </w:rPr>
        <w:t xml:space="preserve">Federal Bureau of Investigation, </w:t>
      </w:r>
      <w:r w:rsidRPr="003A27FB">
        <w:rPr>
          <w:rFonts w:ascii="Gill Sans MT" w:hAnsi="Gill Sans MT"/>
          <w:i/>
        </w:rPr>
        <w:t>Crimes Rates Fall Again</w:t>
      </w:r>
      <w:r w:rsidRPr="003A27FB">
        <w:rPr>
          <w:rFonts w:ascii="Gill Sans MT" w:hAnsi="Gill Sans MT"/>
        </w:rPr>
        <w:t xml:space="preserve">, May 23, 2011.  </w:t>
      </w:r>
    </w:p>
    <w:p w:rsidR="001E1218" w:rsidRPr="003A27FB" w:rsidRDefault="00ED31AE" w:rsidP="001E1218">
      <w:pPr>
        <w:ind w:firstLine="360"/>
        <w:rPr>
          <w:rFonts w:ascii="Gill Sans MT" w:hAnsi="Gill Sans MT"/>
        </w:rPr>
      </w:pPr>
      <w:hyperlink r:id="rId51" w:history="1">
        <w:r w:rsidR="001E1218" w:rsidRPr="003A27FB">
          <w:rPr>
            <w:rFonts w:ascii="Gill Sans MT" w:hAnsi="Gill Sans MT"/>
            <w:color w:val="0000FF"/>
            <w:u w:val="single"/>
          </w:rPr>
          <w:t>www.fbi/gov/news/stories/2011/may/crimes_052311/crime_052311</w:t>
        </w:r>
      </w:hyperlink>
      <w:r w:rsidR="001E1218" w:rsidRPr="003A27FB">
        <w:rPr>
          <w:rFonts w:ascii="Gill Sans MT" w:hAnsi="Gill Sans MT"/>
        </w:rPr>
        <w:t xml:space="preserve">. </w:t>
      </w:r>
    </w:p>
    <w:p w:rsidR="001E1218" w:rsidRPr="003A27FB" w:rsidRDefault="001E1218" w:rsidP="001E1218">
      <w:pPr>
        <w:rPr>
          <w:rFonts w:ascii="Gill Sans MT" w:hAnsi="Gill Sans MT"/>
        </w:rPr>
      </w:pPr>
    </w:p>
    <w:p w:rsidR="001E1218" w:rsidRPr="003A27FB" w:rsidRDefault="001E1218" w:rsidP="001E1218">
      <w:pPr>
        <w:rPr>
          <w:rFonts w:ascii="Gill Sans MT" w:hAnsi="Gill Sans MT"/>
        </w:rPr>
      </w:pPr>
      <w:r w:rsidRPr="003A27FB">
        <w:rPr>
          <w:rFonts w:ascii="Gill Sans MT" w:hAnsi="Gill Sans MT"/>
        </w:rPr>
        <w:t xml:space="preserve">Jurist Legal News and Research, </w:t>
      </w:r>
      <w:r w:rsidRPr="003A27FB">
        <w:rPr>
          <w:rFonts w:ascii="Gill Sans MT" w:hAnsi="Gill Sans MT"/>
          <w:i/>
        </w:rPr>
        <w:t>DOJ Reports Drop in Violent Crime for 2010</w:t>
      </w:r>
      <w:r w:rsidRPr="003A27FB">
        <w:rPr>
          <w:rFonts w:ascii="Gill Sans MT" w:hAnsi="Gill Sans MT"/>
        </w:rPr>
        <w:t xml:space="preserve">, </w:t>
      </w:r>
    </w:p>
    <w:p w:rsidR="001E1218" w:rsidRDefault="00ED31AE" w:rsidP="001E1218">
      <w:pPr>
        <w:ind w:firstLine="360"/>
        <w:rPr>
          <w:rFonts w:ascii="Gill Sans MT" w:hAnsi="Gill Sans MT"/>
        </w:rPr>
      </w:pPr>
      <w:hyperlink r:id="rId52" w:history="1">
        <w:r w:rsidR="001E1218" w:rsidRPr="003A27FB">
          <w:rPr>
            <w:rFonts w:ascii="Gill Sans MT" w:hAnsi="Gill Sans MT"/>
            <w:color w:val="0000FF"/>
            <w:u w:val="single"/>
          </w:rPr>
          <w:t>www.jurist.org/paperchase/2011/09/doj-reports-drop-in-violent-crime-for-2010.php</w:t>
        </w:r>
      </w:hyperlink>
      <w:r w:rsidR="001E1218" w:rsidRPr="003A27FB">
        <w:rPr>
          <w:rFonts w:ascii="Gill Sans MT" w:hAnsi="Gill Sans MT"/>
        </w:rPr>
        <w:t>.</w:t>
      </w:r>
    </w:p>
    <w:p w:rsidR="004A1AE9" w:rsidRDefault="004A1AE9" w:rsidP="001E1218">
      <w:pPr>
        <w:ind w:firstLine="360"/>
        <w:rPr>
          <w:rFonts w:ascii="Gill Sans MT" w:hAnsi="Gill Sans MT"/>
        </w:rPr>
      </w:pPr>
    </w:p>
    <w:p w:rsidR="004A1AE9" w:rsidRPr="00191818" w:rsidRDefault="004A1AE9" w:rsidP="004A1AE9">
      <w:pPr>
        <w:rPr>
          <w:rFonts w:ascii="Gill Sans MT" w:hAnsi="Gill Sans MT"/>
          <w:i/>
        </w:rPr>
      </w:pPr>
      <w:r w:rsidRPr="00191818">
        <w:rPr>
          <w:rFonts w:ascii="Gill Sans MT" w:hAnsi="Gill Sans MT"/>
        </w:rPr>
        <w:t xml:space="preserve">National Council on Alcoholism and Drug Dependency, </w:t>
      </w:r>
      <w:r w:rsidRPr="00191818">
        <w:rPr>
          <w:rFonts w:ascii="Gill Sans MT" w:hAnsi="Gill Sans MT"/>
          <w:i/>
        </w:rPr>
        <w:t>Alcohol, Drugs and Crime, 2015</w:t>
      </w:r>
    </w:p>
    <w:p w:rsidR="004A1AE9" w:rsidRPr="004A1AE9" w:rsidRDefault="004A1AE9" w:rsidP="004A1AE9">
      <w:pPr>
        <w:rPr>
          <w:rFonts w:ascii="Gill Sans MT" w:hAnsi="Gill Sans MT"/>
        </w:rPr>
      </w:pPr>
      <w:r w:rsidRPr="00191818">
        <w:rPr>
          <w:rFonts w:ascii="Gill Sans MT" w:hAnsi="Gill Sans MT"/>
          <w:i/>
        </w:rPr>
        <w:t xml:space="preserve">     </w:t>
      </w:r>
      <w:r w:rsidRPr="00191818">
        <w:rPr>
          <w:rFonts w:ascii="Gill Sans MT" w:hAnsi="Gill Sans MT"/>
        </w:rPr>
        <w:t>www.ncadd.org</w:t>
      </w:r>
      <w:r w:rsidRPr="004A1AE9">
        <w:rPr>
          <w:rFonts w:ascii="Gill Sans MT" w:hAnsi="Gill Sans MT"/>
        </w:rPr>
        <w:t xml:space="preserve"> </w:t>
      </w:r>
    </w:p>
    <w:p w:rsidR="001E1218" w:rsidRPr="003A27FB" w:rsidRDefault="001E1218" w:rsidP="001E1218">
      <w:pPr>
        <w:rPr>
          <w:rFonts w:ascii="Gill Sans MT" w:hAnsi="Gill Sans MT"/>
        </w:rPr>
      </w:pPr>
    </w:p>
    <w:p w:rsidR="001E1218" w:rsidRPr="003A27FB" w:rsidRDefault="001E1218" w:rsidP="001E1218">
      <w:pPr>
        <w:rPr>
          <w:rFonts w:ascii="Gill Sans MT" w:hAnsi="Gill Sans MT"/>
          <w:i/>
        </w:rPr>
      </w:pPr>
      <w:r w:rsidRPr="003A27FB">
        <w:rPr>
          <w:rFonts w:ascii="Gill Sans MT" w:hAnsi="Gill Sans MT"/>
        </w:rPr>
        <w:t xml:space="preserve">National Criminal Justice Association, </w:t>
      </w:r>
      <w:r w:rsidRPr="003A27FB">
        <w:rPr>
          <w:rFonts w:ascii="Gill Sans MT" w:hAnsi="Gill Sans MT"/>
          <w:i/>
        </w:rPr>
        <w:t xml:space="preserve">Cornerstone for Justice: Byrne JAG and its Impact on the </w:t>
      </w:r>
    </w:p>
    <w:p w:rsidR="001E1218" w:rsidRPr="003A27FB" w:rsidRDefault="001E1218" w:rsidP="001E1218">
      <w:pPr>
        <w:ind w:firstLine="360"/>
        <w:rPr>
          <w:rFonts w:ascii="Gill Sans MT" w:hAnsi="Gill Sans MT"/>
        </w:rPr>
      </w:pPr>
      <w:r w:rsidRPr="003A27FB">
        <w:rPr>
          <w:rFonts w:ascii="Gill Sans MT" w:hAnsi="Gill Sans MT"/>
          <w:i/>
        </w:rPr>
        <w:t xml:space="preserve">Criminal Justice System, </w:t>
      </w:r>
      <w:r w:rsidRPr="003A27FB">
        <w:rPr>
          <w:rFonts w:ascii="Gill Sans MT" w:hAnsi="Gill Sans MT"/>
        </w:rPr>
        <w:t>2010.</w:t>
      </w:r>
    </w:p>
    <w:p w:rsidR="001E1218" w:rsidRDefault="001E1218" w:rsidP="001E1218">
      <w:pPr>
        <w:rPr>
          <w:rFonts w:ascii="Gill Sans MT" w:hAnsi="Gill Sans MT"/>
        </w:rPr>
      </w:pPr>
    </w:p>
    <w:p w:rsidR="00BB2EEE" w:rsidRDefault="00BB2EEE" w:rsidP="001E1218">
      <w:pPr>
        <w:rPr>
          <w:rFonts w:ascii="Gill Sans MT" w:hAnsi="Gill Sans MT"/>
        </w:rPr>
      </w:pPr>
      <w:r w:rsidRPr="00191818">
        <w:rPr>
          <w:rFonts w:ascii="Gill Sans MT" w:hAnsi="Gill Sans MT"/>
        </w:rPr>
        <w:t>National Gang Center, Prevalence of Gang Problems, 1996-2012</w:t>
      </w:r>
    </w:p>
    <w:p w:rsidR="00BB2EEE" w:rsidRPr="003A27FB" w:rsidRDefault="00BB2EEE"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Office of National Drug Control Policy, News and Public Affairs, </w:t>
      </w:r>
      <w:r w:rsidRPr="003A27FB">
        <w:rPr>
          <w:rFonts w:ascii="Gill Sans MT" w:hAnsi="Gill Sans MT"/>
          <w:i/>
        </w:rPr>
        <w:t xml:space="preserve">Early Marijuana Use a Warning Sign for Later Gang Involvement: New Report Shows Teens Who Use Drugs Are More Likely to Engage in Violent and Delinquent Behavior, </w:t>
      </w:r>
      <w:r w:rsidRPr="003A27FB">
        <w:rPr>
          <w:rFonts w:ascii="Gill Sans MT" w:hAnsi="Gill Sans MT"/>
        </w:rPr>
        <w:t>June 19, 2007.</w:t>
      </w:r>
      <w:r w:rsidR="00D3735F" w:rsidRPr="003A27FB">
        <w:rPr>
          <w:rFonts w:ascii="Gill Sans MT" w:hAnsi="Gill Sans MT"/>
        </w:rPr>
        <w:t xml:space="preserve"> </w:t>
      </w:r>
      <w:hyperlink r:id="rId53" w:history="1">
        <w:r w:rsidRPr="003A27FB">
          <w:rPr>
            <w:rFonts w:ascii="Gill Sans MT" w:hAnsi="Gill Sans MT"/>
            <w:color w:val="0000FF"/>
            <w:u w:val="single"/>
          </w:rPr>
          <w:t>http://www.whitehousedrugpolicy.gov/news/press07/061907.html</w:t>
        </w:r>
      </w:hyperlink>
    </w:p>
    <w:p w:rsidR="001E1218" w:rsidRPr="003A27FB" w:rsidRDefault="001E1218" w:rsidP="001E1218">
      <w:pPr>
        <w:tabs>
          <w:tab w:val="left" w:pos="3075"/>
        </w:tabs>
        <w:ind w:left="360" w:right="-504" w:hanging="360"/>
        <w:rPr>
          <w:rFonts w:ascii="Gill Sans MT" w:hAnsi="Gill Sans MT"/>
        </w:rPr>
      </w:pPr>
    </w:p>
    <w:p w:rsidR="001E1218" w:rsidRDefault="001E1218" w:rsidP="001E1218">
      <w:pPr>
        <w:tabs>
          <w:tab w:val="left" w:pos="3075"/>
        </w:tabs>
        <w:ind w:left="360" w:right="-504" w:hanging="360"/>
        <w:rPr>
          <w:rFonts w:ascii="Gill Sans MT" w:hAnsi="Gill Sans MT"/>
        </w:rPr>
      </w:pPr>
      <w:r w:rsidRPr="003A27FB">
        <w:rPr>
          <w:rFonts w:ascii="Gill Sans MT" w:hAnsi="Gill Sans MT"/>
        </w:rPr>
        <w:t xml:space="preserve">Office of National Drug Control Policy, Drug Policy Information Clearinghouse, </w:t>
      </w:r>
      <w:r w:rsidRPr="003A27FB">
        <w:rPr>
          <w:rFonts w:ascii="Gill Sans MT" w:hAnsi="Gill Sans MT"/>
          <w:i/>
        </w:rPr>
        <w:t xml:space="preserve">State of Oklahoma: Profile of Drug Indicators, </w:t>
      </w:r>
      <w:r w:rsidRPr="003A27FB">
        <w:rPr>
          <w:rFonts w:ascii="Gill Sans MT" w:hAnsi="Gill Sans MT"/>
        </w:rPr>
        <w:t>May 2007.</w:t>
      </w:r>
    </w:p>
    <w:p w:rsidR="00AB0B6D" w:rsidRDefault="00AB0B6D" w:rsidP="001E1218">
      <w:pPr>
        <w:tabs>
          <w:tab w:val="left" w:pos="3075"/>
        </w:tabs>
        <w:ind w:left="360" w:right="-504" w:hanging="360"/>
        <w:rPr>
          <w:rFonts w:ascii="Gill Sans MT" w:hAnsi="Gill Sans MT"/>
        </w:rPr>
      </w:pPr>
    </w:p>
    <w:p w:rsidR="00AB0B6D" w:rsidRPr="003A27FB" w:rsidRDefault="00AB0B6D" w:rsidP="00AB0B6D">
      <w:pPr>
        <w:tabs>
          <w:tab w:val="left" w:pos="3075"/>
        </w:tabs>
        <w:ind w:left="360" w:right="-504" w:hanging="360"/>
        <w:rPr>
          <w:rFonts w:ascii="Gill Sans MT" w:hAnsi="Gill Sans MT"/>
        </w:rPr>
      </w:pPr>
      <w:r w:rsidRPr="003A27FB">
        <w:rPr>
          <w:rFonts w:ascii="Gill Sans MT" w:hAnsi="Gill Sans MT"/>
        </w:rPr>
        <w:t>Office of the Chief Medic</w:t>
      </w:r>
      <w:r>
        <w:rPr>
          <w:rFonts w:ascii="Gill Sans MT" w:hAnsi="Gill Sans MT"/>
        </w:rPr>
        <w:t>al Examiner Annual Report</w:t>
      </w:r>
      <w:r w:rsidRPr="00191818">
        <w:rPr>
          <w:rFonts w:ascii="Gill Sans MT" w:hAnsi="Gill Sans MT"/>
        </w:rPr>
        <w:t>: 2011,</w:t>
      </w:r>
      <w:r w:rsidRPr="003A27FB">
        <w:rPr>
          <w:rFonts w:ascii="Gill Sans MT" w:hAnsi="Gill Sans MT"/>
        </w:rPr>
        <w:t xml:space="preserve"> January 1 – December 31, State of Oklahoma.</w:t>
      </w:r>
    </w:p>
    <w:p w:rsidR="001E1218" w:rsidRPr="003A27FB" w:rsidRDefault="001E1218" w:rsidP="001E1218">
      <w:pPr>
        <w:rPr>
          <w:rFonts w:ascii="Gill Sans MT" w:hAnsi="Gill Sans MT"/>
        </w:rPr>
      </w:pPr>
    </w:p>
    <w:p w:rsidR="001E1218" w:rsidRPr="003A27FB" w:rsidRDefault="001E1218" w:rsidP="001E1218">
      <w:pPr>
        <w:rPr>
          <w:rFonts w:ascii="Gill Sans MT" w:hAnsi="Gill Sans MT"/>
          <w:i/>
        </w:rPr>
      </w:pPr>
      <w:r w:rsidRPr="003A27FB">
        <w:rPr>
          <w:rFonts w:ascii="Gill Sans MT" w:hAnsi="Gill Sans MT"/>
        </w:rPr>
        <w:t xml:space="preserve">Oklahoma Administrative Office of the Courts, </w:t>
      </w:r>
      <w:r w:rsidRPr="003A27FB">
        <w:rPr>
          <w:rFonts w:ascii="Gill Sans MT" w:hAnsi="Gill Sans MT"/>
          <w:i/>
        </w:rPr>
        <w:t xml:space="preserve">The Supreme Court of Oklahoma, Annual Report </w:t>
      </w:r>
    </w:p>
    <w:p w:rsidR="001E1218" w:rsidRPr="003A27FB" w:rsidRDefault="001E1218" w:rsidP="001E1218">
      <w:pPr>
        <w:ind w:firstLine="360"/>
        <w:rPr>
          <w:rFonts w:ascii="Gill Sans MT" w:hAnsi="Gill Sans MT"/>
        </w:rPr>
      </w:pPr>
      <w:r w:rsidRPr="003A27FB">
        <w:rPr>
          <w:rFonts w:ascii="Gill Sans MT" w:hAnsi="Gill Sans MT"/>
          <w:i/>
        </w:rPr>
        <w:t>2010</w:t>
      </w:r>
      <w:r w:rsidRPr="003A27FB">
        <w:rPr>
          <w:rFonts w:ascii="Gill Sans MT" w:hAnsi="Gill Sans MT"/>
        </w:rPr>
        <w:t>, July 1, 2009-June 30, 2010.</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Oklahoma Bureau of Narcotics and Dangerous Drugs Control, </w:t>
      </w:r>
      <w:r w:rsidRPr="003A27FB">
        <w:rPr>
          <w:rFonts w:ascii="Gill Sans MT" w:hAnsi="Gill Sans MT"/>
          <w:i/>
        </w:rPr>
        <w:t xml:space="preserve">Cocaine Fact Sheet, </w:t>
      </w:r>
      <w:r w:rsidRPr="003A27FB">
        <w:rPr>
          <w:rFonts w:ascii="Gill Sans MT" w:hAnsi="Gill Sans MT"/>
        </w:rPr>
        <w:t>2007.</w:t>
      </w: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ab/>
      </w:r>
      <w:hyperlink r:id="rId54" w:history="1">
        <w:r w:rsidRPr="003A27FB">
          <w:rPr>
            <w:rFonts w:ascii="Gill Sans MT" w:hAnsi="Gill Sans MT"/>
            <w:color w:val="0000FF"/>
            <w:u w:val="single"/>
          </w:rPr>
          <w:t>http://www.ok.gov.obndd/Drug_Fact_Sheets/Cocaine_Fact_Sheet.html</w:t>
        </w:r>
      </w:hyperlink>
    </w:p>
    <w:p w:rsidR="001E1218" w:rsidRPr="003A27FB" w:rsidRDefault="001E1218" w:rsidP="001E1218">
      <w:pPr>
        <w:tabs>
          <w:tab w:val="left" w:pos="3075"/>
        </w:tabs>
        <w:ind w:right="-504"/>
        <w:rPr>
          <w:rFonts w:ascii="Gill Sans MT" w:hAnsi="Gill Sans MT"/>
        </w:rPr>
      </w:pPr>
    </w:p>
    <w:p w:rsidR="001E1218" w:rsidRPr="003A27FB" w:rsidRDefault="001E1218" w:rsidP="001E1218">
      <w:pPr>
        <w:autoSpaceDE w:val="0"/>
        <w:autoSpaceDN w:val="0"/>
        <w:adjustRightInd w:val="0"/>
        <w:rPr>
          <w:rFonts w:ascii="Gill Sans MT" w:hAnsi="Gill Sans MT"/>
        </w:rPr>
      </w:pPr>
      <w:r w:rsidRPr="003A27FB">
        <w:rPr>
          <w:rFonts w:ascii="Gill Sans MT" w:hAnsi="Gill Sans MT"/>
        </w:rPr>
        <w:t xml:space="preserve">Oklahoma Department of Commerce, 2006 Population Estimates by Single Age and Sex: </w:t>
      </w:r>
    </w:p>
    <w:p w:rsidR="001E1218" w:rsidRPr="003A27FB" w:rsidRDefault="001E1218" w:rsidP="001E1218">
      <w:pPr>
        <w:autoSpaceDE w:val="0"/>
        <w:autoSpaceDN w:val="0"/>
        <w:adjustRightInd w:val="0"/>
        <w:ind w:firstLine="360"/>
        <w:rPr>
          <w:rFonts w:ascii="Gill Sans MT" w:hAnsi="Gill Sans MT"/>
        </w:rPr>
      </w:pPr>
      <w:r w:rsidRPr="003A27FB">
        <w:rPr>
          <w:rFonts w:ascii="Gill Sans MT" w:hAnsi="Gill Sans MT"/>
        </w:rPr>
        <w:t>Oklahoma Population Estimates Division - U.S. Census Bureau,</w:t>
      </w:r>
    </w:p>
    <w:p w:rsidR="001E1218" w:rsidRPr="003A27FB" w:rsidRDefault="00ED31AE" w:rsidP="009011DB">
      <w:pPr>
        <w:autoSpaceDE w:val="0"/>
        <w:autoSpaceDN w:val="0"/>
        <w:adjustRightInd w:val="0"/>
        <w:ind w:left="360"/>
        <w:rPr>
          <w:rFonts w:ascii="Gill Sans MT" w:hAnsi="Gill Sans MT"/>
        </w:rPr>
      </w:pPr>
      <w:hyperlink r:id="rId55" w:history="1">
        <w:r w:rsidR="001E1218" w:rsidRPr="003A27FB">
          <w:rPr>
            <w:rFonts w:ascii="Gill Sans MT" w:hAnsi="Gill Sans MT"/>
            <w:color w:val="0000FF"/>
            <w:u w:val="single"/>
          </w:rPr>
          <w:t>http://staging.okcommerce.gov/test1/dmdocuments/2006_Oklahoma_Population_Estimates_by_Single_Age_Sex_1805071953.pdf</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Oklahoma Department of Corrections, </w:t>
      </w:r>
      <w:r w:rsidRPr="003A27FB">
        <w:rPr>
          <w:rFonts w:ascii="Gill Sans MT" w:hAnsi="Gill Sans MT"/>
          <w:i/>
        </w:rPr>
        <w:t>Strategic Plan FY2004-FY2008</w:t>
      </w:r>
      <w:r w:rsidRPr="003A27FB">
        <w:rPr>
          <w:rFonts w:ascii="Gill Sans MT" w:hAnsi="Gill Sans MT"/>
        </w:rPr>
        <w:t xml:space="preserve">, </w:t>
      </w:r>
      <w:hyperlink r:id="rId56" w:history="1">
        <w:r w:rsidRPr="003A27FB">
          <w:rPr>
            <w:rFonts w:ascii="Gill Sans MT" w:hAnsi="Gill Sans MT"/>
            <w:color w:val="0000FF"/>
            <w:u w:val="single"/>
          </w:rPr>
          <w:t>www.doc.state.ok.us</w:t>
        </w:r>
      </w:hyperlink>
      <w:r w:rsidRPr="003A27FB">
        <w:rPr>
          <w:rFonts w:ascii="Gill Sans MT" w:hAnsi="Gill Sans MT"/>
        </w:rPr>
        <w:t xml:space="preserve">. </w:t>
      </w:r>
    </w:p>
    <w:p w:rsidR="001E1218" w:rsidRPr="003A27FB" w:rsidRDefault="001E1218" w:rsidP="001E1218">
      <w:pPr>
        <w:rPr>
          <w:rFonts w:ascii="Gill Sans MT" w:hAnsi="Gill Sans MT"/>
        </w:rPr>
      </w:pPr>
    </w:p>
    <w:p w:rsidR="001E1218" w:rsidRDefault="001E1218" w:rsidP="001E1218">
      <w:pPr>
        <w:tabs>
          <w:tab w:val="left" w:pos="3075"/>
        </w:tabs>
        <w:ind w:left="360" w:right="-504" w:hanging="360"/>
        <w:rPr>
          <w:rFonts w:ascii="Gill Sans MT" w:hAnsi="Gill Sans MT"/>
        </w:rPr>
      </w:pPr>
      <w:r w:rsidRPr="003A27FB">
        <w:rPr>
          <w:rFonts w:ascii="Gill Sans MT" w:hAnsi="Gill Sans MT"/>
        </w:rPr>
        <w:lastRenderedPageBreak/>
        <w:t xml:space="preserve">Oklahoma Department of Corrections, </w:t>
      </w:r>
      <w:r w:rsidRPr="003A27FB">
        <w:rPr>
          <w:rFonts w:ascii="Gill Sans MT" w:hAnsi="Gill Sans MT"/>
          <w:i/>
        </w:rPr>
        <w:t>Annual Report 2010</w:t>
      </w:r>
      <w:r w:rsidRPr="003A27FB">
        <w:rPr>
          <w:rFonts w:ascii="Gill Sans MT" w:hAnsi="Gill Sans MT"/>
        </w:rPr>
        <w:t xml:space="preserve">, </w:t>
      </w:r>
      <w:hyperlink r:id="rId57" w:history="1">
        <w:r w:rsidRPr="003A27FB">
          <w:rPr>
            <w:rFonts w:ascii="Gill Sans MT" w:hAnsi="Gill Sans MT"/>
            <w:color w:val="0000FF"/>
            <w:u w:val="single"/>
          </w:rPr>
          <w:t>www.doc.state.ok.us</w:t>
        </w:r>
      </w:hyperlink>
      <w:r w:rsidRPr="003A27FB">
        <w:rPr>
          <w:rFonts w:ascii="Gill Sans MT" w:hAnsi="Gill Sans MT"/>
        </w:rPr>
        <w:t xml:space="preserve">. </w:t>
      </w:r>
    </w:p>
    <w:p w:rsidR="00C372E5" w:rsidRDefault="00C372E5" w:rsidP="001E1218">
      <w:pPr>
        <w:tabs>
          <w:tab w:val="left" w:pos="3075"/>
        </w:tabs>
        <w:ind w:left="360" w:right="-504" w:hanging="360"/>
        <w:rPr>
          <w:rFonts w:ascii="Gill Sans MT" w:hAnsi="Gill Sans MT"/>
        </w:rPr>
      </w:pPr>
    </w:p>
    <w:p w:rsidR="00C372E5" w:rsidRPr="00191818" w:rsidRDefault="00C372E5" w:rsidP="00C372E5">
      <w:pPr>
        <w:tabs>
          <w:tab w:val="left" w:pos="3075"/>
        </w:tabs>
        <w:ind w:left="360" w:right="-504" w:hanging="360"/>
        <w:rPr>
          <w:rFonts w:ascii="Gill Sans MT" w:hAnsi="Gill Sans MT"/>
        </w:rPr>
      </w:pPr>
      <w:r w:rsidRPr="00191818">
        <w:rPr>
          <w:rFonts w:ascii="Gill Sans MT" w:hAnsi="Gill Sans MT"/>
        </w:rPr>
        <w:t xml:space="preserve">Oklahoma Department of Corrections, </w:t>
      </w:r>
      <w:r w:rsidRPr="00191818">
        <w:rPr>
          <w:rFonts w:ascii="Gill Sans MT" w:hAnsi="Gill Sans MT"/>
          <w:i/>
        </w:rPr>
        <w:t>Annual Report 2011</w:t>
      </w:r>
      <w:r w:rsidRPr="00191818">
        <w:rPr>
          <w:rFonts w:ascii="Gill Sans MT" w:hAnsi="Gill Sans MT"/>
        </w:rPr>
        <w:t xml:space="preserve">, </w:t>
      </w:r>
      <w:hyperlink r:id="rId58" w:history="1">
        <w:r w:rsidRPr="00191818">
          <w:rPr>
            <w:rFonts w:ascii="Gill Sans MT" w:hAnsi="Gill Sans MT"/>
            <w:color w:val="0000FF"/>
            <w:u w:val="single"/>
          </w:rPr>
          <w:t>www.doc.state.ok.us</w:t>
        </w:r>
      </w:hyperlink>
      <w:r w:rsidRPr="00191818">
        <w:rPr>
          <w:rFonts w:ascii="Gill Sans MT" w:hAnsi="Gill Sans MT"/>
        </w:rPr>
        <w:t xml:space="preserve">. </w:t>
      </w:r>
    </w:p>
    <w:p w:rsidR="00C372E5" w:rsidRPr="00191818" w:rsidRDefault="00C372E5" w:rsidP="001E1218">
      <w:pPr>
        <w:tabs>
          <w:tab w:val="left" w:pos="3075"/>
        </w:tabs>
        <w:ind w:left="360" w:right="-504" w:hanging="360"/>
        <w:rPr>
          <w:rFonts w:ascii="Gill Sans MT" w:hAnsi="Gill Sans MT"/>
        </w:rPr>
      </w:pPr>
    </w:p>
    <w:p w:rsidR="00C372E5" w:rsidRPr="00C372E5" w:rsidRDefault="00C372E5" w:rsidP="00C372E5">
      <w:pPr>
        <w:tabs>
          <w:tab w:val="left" w:pos="3075"/>
        </w:tabs>
        <w:ind w:left="360" w:right="-504" w:hanging="360"/>
        <w:rPr>
          <w:rFonts w:ascii="Gill Sans MT" w:hAnsi="Gill Sans MT"/>
          <w:highlight w:val="yellow"/>
        </w:rPr>
      </w:pPr>
      <w:r w:rsidRPr="00191818">
        <w:rPr>
          <w:rFonts w:ascii="Gill Sans MT" w:hAnsi="Gill Sans MT"/>
        </w:rPr>
        <w:t xml:space="preserve">Oklahoma Department of Corrections, </w:t>
      </w:r>
      <w:r w:rsidRPr="00191818">
        <w:rPr>
          <w:rFonts w:ascii="Gill Sans MT" w:hAnsi="Gill Sans MT"/>
          <w:i/>
        </w:rPr>
        <w:t>Annual Report 2012</w:t>
      </w:r>
      <w:r w:rsidRPr="00191818">
        <w:rPr>
          <w:rFonts w:ascii="Gill Sans MT" w:hAnsi="Gill Sans MT"/>
        </w:rPr>
        <w:t xml:space="preserve">, </w:t>
      </w:r>
      <w:hyperlink r:id="rId59" w:history="1">
        <w:r w:rsidRPr="00191818">
          <w:rPr>
            <w:rFonts w:ascii="Gill Sans MT" w:hAnsi="Gill Sans MT"/>
            <w:color w:val="0000FF"/>
            <w:u w:val="single"/>
          </w:rPr>
          <w:t>www.doc.state.ok.us</w:t>
        </w:r>
      </w:hyperlink>
      <w:r w:rsidRPr="00191818">
        <w:rPr>
          <w:rFonts w:ascii="Gill Sans MT" w:hAnsi="Gill Sans MT"/>
        </w:rPr>
        <w:t xml:space="preserve">. </w:t>
      </w:r>
    </w:p>
    <w:p w:rsidR="00C372E5" w:rsidRPr="00C372E5" w:rsidRDefault="00C372E5" w:rsidP="001E1218">
      <w:pPr>
        <w:tabs>
          <w:tab w:val="left" w:pos="3075"/>
        </w:tabs>
        <w:ind w:left="360" w:right="-504" w:hanging="360"/>
        <w:rPr>
          <w:rFonts w:ascii="Gill Sans MT" w:hAnsi="Gill Sans MT"/>
          <w:highlight w:val="yellow"/>
        </w:rPr>
      </w:pPr>
    </w:p>
    <w:p w:rsidR="00C372E5" w:rsidRPr="00191818" w:rsidRDefault="00C372E5" w:rsidP="00C372E5">
      <w:pPr>
        <w:tabs>
          <w:tab w:val="left" w:pos="3075"/>
        </w:tabs>
        <w:ind w:left="360" w:right="-504" w:hanging="360"/>
        <w:rPr>
          <w:rFonts w:ascii="Gill Sans MT" w:hAnsi="Gill Sans MT"/>
        </w:rPr>
      </w:pPr>
      <w:r w:rsidRPr="00191818">
        <w:rPr>
          <w:rFonts w:ascii="Gill Sans MT" w:hAnsi="Gill Sans MT"/>
        </w:rPr>
        <w:t xml:space="preserve">Oklahoma Department of Corrections, </w:t>
      </w:r>
      <w:r w:rsidRPr="00191818">
        <w:rPr>
          <w:rFonts w:ascii="Gill Sans MT" w:hAnsi="Gill Sans MT"/>
          <w:i/>
        </w:rPr>
        <w:t>Annual Report 2013</w:t>
      </w:r>
      <w:r w:rsidRPr="00191818">
        <w:rPr>
          <w:rFonts w:ascii="Gill Sans MT" w:hAnsi="Gill Sans MT"/>
        </w:rPr>
        <w:t xml:space="preserve">, </w:t>
      </w:r>
      <w:hyperlink r:id="rId60" w:history="1">
        <w:r w:rsidRPr="00191818">
          <w:rPr>
            <w:rFonts w:ascii="Gill Sans MT" w:hAnsi="Gill Sans MT"/>
            <w:color w:val="0000FF"/>
            <w:u w:val="single"/>
          </w:rPr>
          <w:t>www.doc.state.ok.us</w:t>
        </w:r>
      </w:hyperlink>
      <w:r w:rsidRPr="00191818">
        <w:rPr>
          <w:rFonts w:ascii="Gill Sans MT" w:hAnsi="Gill Sans MT"/>
        </w:rPr>
        <w:t xml:space="preserve">. </w:t>
      </w:r>
    </w:p>
    <w:p w:rsidR="00C372E5" w:rsidRPr="00C372E5" w:rsidRDefault="00C372E5" w:rsidP="001E1218">
      <w:pPr>
        <w:tabs>
          <w:tab w:val="left" w:pos="3075"/>
        </w:tabs>
        <w:ind w:left="360" w:right="-504" w:hanging="360"/>
        <w:rPr>
          <w:rFonts w:ascii="Gill Sans MT" w:hAnsi="Gill Sans MT"/>
          <w:highlight w:val="yellow"/>
        </w:rPr>
      </w:pPr>
    </w:p>
    <w:p w:rsidR="00C372E5" w:rsidRPr="003A27FB" w:rsidRDefault="00C372E5" w:rsidP="00C372E5">
      <w:pPr>
        <w:tabs>
          <w:tab w:val="left" w:pos="3075"/>
        </w:tabs>
        <w:ind w:left="360" w:right="-504" w:hanging="360"/>
        <w:rPr>
          <w:rFonts w:ascii="Gill Sans MT" w:hAnsi="Gill Sans MT"/>
        </w:rPr>
      </w:pPr>
      <w:r w:rsidRPr="00191818">
        <w:rPr>
          <w:rFonts w:ascii="Gill Sans MT" w:hAnsi="Gill Sans MT"/>
        </w:rPr>
        <w:t xml:space="preserve">Oklahoma Department of Corrections, </w:t>
      </w:r>
      <w:r w:rsidRPr="00191818">
        <w:rPr>
          <w:rFonts w:ascii="Gill Sans MT" w:hAnsi="Gill Sans MT"/>
          <w:i/>
        </w:rPr>
        <w:t>Annual Report 2014</w:t>
      </w:r>
      <w:r w:rsidRPr="00191818">
        <w:rPr>
          <w:rFonts w:ascii="Gill Sans MT" w:hAnsi="Gill Sans MT"/>
        </w:rPr>
        <w:t xml:space="preserve">, </w:t>
      </w:r>
      <w:hyperlink r:id="rId61" w:history="1">
        <w:r w:rsidRPr="00191818">
          <w:rPr>
            <w:rFonts w:ascii="Gill Sans MT" w:hAnsi="Gill Sans MT"/>
            <w:color w:val="0000FF"/>
            <w:u w:val="single"/>
          </w:rPr>
          <w:t>www.doc.state.ok.us</w:t>
        </w:r>
      </w:hyperlink>
      <w:r w:rsidRPr="00AB0B6D">
        <w:rPr>
          <w:rFonts w:ascii="Gill Sans MT" w:hAnsi="Gill Sans MT"/>
        </w:rPr>
        <w:t>.</w:t>
      </w:r>
      <w:r w:rsidRPr="003A27FB">
        <w:rPr>
          <w:rFonts w:ascii="Gill Sans MT" w:hAnsi="Gill Sans MT"/>
        </w:rPr>
        <w:t xml:space="preserve"> </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Oklahoma Department of Corrections, Division of Female Offender Operations, </w:t>
      </w:r>
      <w:r w:rsidRPr="003A27FB">
        <w:rPr>
          <w:rFonts w:ascii="Gill Sans MT" w:hAnsi="Gill Sans MT"/>
          <w:i/>
        </w:rPr>
        <w:t xml:space="preserve">Fiscal Year 2010 Annual Report, </w:t>
      </w:r>
      <w:r w:rsidRPr="003A27FB">
        <w:rPr>
          <w:rFonts w:ascii="Gill Sans MT" w:hAnsi="Gill Sans MT"/>
        </w:rPr>
        <w:t xml:space="preserve">2011. </w:t>
      </w:r>
      <w:hyperlink r:id="rId62" w:history="1">
        <w:r w:rsidRPr="003A27FB">
          <w:rPr>
            <w:rFonts w:ascii="Gill Sans MT" w:hAnsi="Gill Sans MT"/>
            <w:color w:val="0000FF"/>
            <w:u w:val="single"/>
          </w:rPr>
          <w:t>www.doc.state.ok.us</w:t>
        </w:r>
      </w:hyperlink>
      <w:r w:rsidRPr="003A27FB">
        <w:rPr>
          <w:rFonts w:ascii="Gill Sans MT" w:hAnsi="Gill Sans MT"/>
        </w:rPr>
        <w:t xml:space="preserve">. </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Oklahoma Department of Mental Health and Substance Abuse Services, Needs Assessment Studies, Treatment for Alcohol and Other Drugs</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191818">
        <w:rPr>
          <w:rFonts w:ascii="Gill Sans MT" w:hAnsi="Gill Sans MT"/>
        </w:rPr>
        <w:t xml:space="preserve">Oklahoma District Attorneys Council, Federal Grants Division, </w:t>
      </w:r>
      <w:r w:rsidRPr="00191818">
        <w:rPr>
          <w:rFonts w:ascii="Gill Sans MT" w:hAnsi="Gill Sans MT"/>
          <w:i/>
        </w:rPr>
        <w:t xml:space="preserve">Oklahoma JAG Strategic Plan Survey, </w:t>
      </w:r>
      <w:r w:rsidR="006B73BD" w:rsidRPr="00191818">
        <w:rPr>
          <w:rFonts w:ascii="Gill Sans MT" w:hAnsi="Gill Sans MT"/>
        </w:rPr>
        <w:t>July 2015</w:t>
      </w:r>
      <w:r w:rsidRPr="00191818">
        <w:rPr>
          <w:rFonts w:ascii="Gill Sans MT" w:hAnsi="Gill Sans MT"/>
        </w:rPr>
        <w:t xml:space="preserve">. </w:t>
      </w:r>
      <w:hyperlink r:id="rId63" w:history="1">
        <w:r w:rsidRPr="00191818">
          <w:rPr>
            <w:rFonts w:ascii="Gill Sans MT" w:hAnsi="Gill Sans MT"/>
            <w:color w:val="0000FF"/>
            <w:u w:val="single"/>
          </w:rPr>
          <w:t>www.surveymonkey.com</w:t>
        </w:r>
      </w:hyperlink>
    </w:p>
    <w:p w:rsidR="001E1218" w:rsidRPr="003A27FB" w:rsidRDefault="001E1218" w:rsidP="001E1218">
      <w:pPr>
        <w:tabs>
          <w:tab w:val="left" w:pos="3075"/>
        </w:tabs>
        <w:ind w:left="360" w:right="-504" w:hanging="360"/>
        <w:rPr>
          <w:rFonts w:ascii="Gill Sans MT" w:hAnsi="Gill Sans MT"/>
        </w:rPr>
      </w:pPr>
    </w:p>
    <w:p w:rsidR="008D18F2" w:rsidRPr="003A27FB" w:rsidRDefault="008D18F2" w:rsidP="008D18F2">
      <w:pPr>
        <w:tabs>
          <w:tab w:val="left" w:pos="3075"/>
        </w:tabs>
        <w:ind w:left="360" w:right="-504" w:hanging="360"/>
        <w:rPr>
          <w:rFonts w:ascii="Gill Sans MT" w:hAnsi="Gill Sans MT"/>
        </w:rPr>
      </w:pPr>
      <w:r w:rsidRPr="00191818">
        <w:rPr>
          <w:rFonts w:ascii="Gill Sans MT" w:hAnsi="Gill Sans MT"/>
        </w:rPr>
        <w:t xml:space="preserve">Oklahoma District Attorneys Council, Federal Grants Division, </w:t>
      </w:r>
      <w:r w:rsidRPr="00191818">
        <w:rPr>
          <w:rFonts w:ascii="Gill Sans MT" w:hAnsi="Gill Sans MT"/>
          <w:i/>
        </w:rPr>
        <w:t xml:space="preserve">Local Law Enforcement Equipment and Reserve Officer Funding Survey, </w:t>
      </w:r>
      <w:r w:rsidR="003D25E1" w:rsidRPr="00191818">
        <w:rPr>
          <w:rFonts w:ascii="Gill Sans MT" w:hAnsi="Gill Sans MT"/>
        </w:rPr>
        <w:t>August 201</w:t>
      </w:r>
      <w:r w:rsidR="006B73BD" w:rsidRPr="00191818">
        <w:rPr>
          <w:rFonts w:ascii="Gill Sans MT" w:hAnsi="Gill Sans MT"/>
        </w:rPr>
        <w:t>4</w:t>
      </w:r>
      <w:r w:rsidRPr="00191818">
        <w:rPr>
          <w:rFonts w:ascii="Gill Sans MT" w:hAnsi="Gill Sans MT"/>
        </w:rPr>
        <w:t xml:space="preserve">. </w:t>
      </w:r>
      <w:hyperlink r:id="rId64" w:history="1">
        <w:r w:rsidRPr="00191818">
          <w:rPr>
            <w:rFonts w:ascii="Gill Sans MT" w:hAnsi="Gill Sans MT"/>
            <w:color w:val="0000FF"/>
            <w:u w:val="single"/>
          </w:rPr>
          <w:t>www.surveymonkey.com</w:t>
        </w:r>
      </w:hyperlink>
    </w:p>
    <w:p w:rsidR="008D18F2" w:rsidRPr="003A27FB" w:rsidRDefault="008D18F2" w:rsidP="001E1218">
      <w:pPr>
        <w:rPr>
          <w:rFonts w:ascii="Gill Sans MT" w:hAnsi="Gill Sans MT"/>
        </w:rPr>
      </w:pPr>
    </w:p>
    <w:p w:rsidR="001E1218" w:rsidRPr="003A27FB" w:rsidRDefault="001E1218" w:rsidP="001E1218">
      <w:pPr>
        <w:rPr>
          <w:rFonts w:ascii="Gill Sans MT" w:hAnsi="Gill Sans MT"/>
          <w:i/>
        </w:rPr>
      </w:pPr>
      <w:r w:rsidRPr="003A27FB">
        <w:rPr>
          <w:rFonts w:ascii="Gill Sans MT" w:hAnsi="Gill Sans MT"/>
        </w:rPr>
        <w:t xml:space="preserve">Oklahoma District Attorneys Council, Victim Services Division, </w:t>
      </w:r>
      <w:r w:rsidRPr="003A27FB">
        <w:rPr>
          <w:rFonts w:ascii="Gill Sans MT" w:hAnsi="Gill Sans MT"/>
          <w:i/>
        </w:rPr>
        <w:t xml:space="preserve">Oklahoma Crime Victims </w:t>
      </w:r>
    </w:p>
    <w:p w:rsidR="001E1218" w:rsidRPr="003A27FB" w:rsidRDefault="001E1218" w:rsidP="001E1218">
      <w:pPr>
        <w:ind w:firstLine="360"/>
        <w:rPr>
          <w:rFonts w:ascii="Gill Sans MT" w:hAnsi="Gill Sans MT"/>
        </w:rPr>
      </w:pPr>
      <w:r w:rsidRPr="003A27FB">
        <w:rPr>
          <w:rFonts w:ascii="Gill Sans MT" w:hAnsi="Gill Sans MT"/>
          <w:i/>
        </w:rPr>
        <w:t xml:space="preserve">Compensation Program: 2010 Annual Report, </w:t>
      </w:r>
      <w:r w:rsidRPr="003A27FB">
        <w:rPr>
          <w:rFonts w:ascii="Gill Sans MT" w:hAnsi="Gill Sans MT"/>
        </w:rPr>
        <w:t>July 1, 2009-June 30, 2010.</w:t>
      </w:r>
    </w:p>
    <w:p w:rsidR="001E1218" w:rsidRPr="003A27FB" w:rsidRDefault="001E1218" w:rsidP="001E1218">
      <w:pPr>
        <w:rPr>
          <w:rFonts w:ascii="Gill Sans MT" w:hAnsi="Gill Sans MT"/>
        </w:rPr>
      </w:pPr>
    </w:p>
    <w:p w:rsidR="008D18F2" w:rsidRPr="003A27FB" w:rsidRDefault="008D18F2" w:rsidP="008D18F2">
      <w:pPr>
        <w:tabs>
          <w:tab w:val="left" w:pos="3075"/>
        </w:tabs>
        <w:ind w:left="360" w:right="-504" w:hanging="360"/>
      </w:pPr>
      <w:r w:rsidRPr="003A27FB">
        <w:rPr>
          <w:rFonts w:ascii="Gill Sans MT" w:hAnsi="Gill Sans MT"/>
        </w:rPr>
        <w:t>Oklahoma District Attorneys Council,</w:t>
      </w:r>
      <w:r w:rsidRPr="003A27FB">
        <w:rPr>
          <w:rFonts w:ascii="Gill Sans MT" w:hAnsi="Gill Sans MT"/>
          <w:i/>
        </w:rPr>
        <w:t xml:space="preserve"> Oklahoma Criminal Information Sharing Improvement Plan, 2011</w:t>
      </w:r>
      <w:r w:rsidRPr="003A27FB">
        <w:t>.</w:t>
      </w:r>
    </w:p>
    <w:p w:rsidR="008D18F2" w:rsidRPr="003A27FB" w:rsidRDefault="008D18F2" w:rsidP="001E1218">
      <w:pPr>
        <w:tabs>
          <w:tab w:val="left" w:pos="3075"/>
        </w:tabs>
        <w:ind w:left="360" w:right="-504" w:hanging="360"/>
        <w:rPr>
          <w:rFonts w:ascii="Gill Sans MT" w:hAnsi="Gill Sans MT"/>
        </w:rPr>
      </w:pPr>
    </w:p>
    <w:p w:rsidR="008D18F2" w:rsidRPr="003A27FB" w:rsidRDefault="008D18F2" w:rsidP="008D18F2">
      <w:pPr>
        <w:tabs>
          <w:tab w:val="left" w:pos="3075"/>
        </w:tabs>
        <w:ind w:left="360" w:right="-504" w:hanging="360"/>
      </w:pPr>
      <w:r w:rsidRPr="003A27FB">
        <w:rPr>
          <w:rFonts w:ascii="Gill Sans MT" w:hAnsi="Gill Sans MT"/>
        </w:rPr>
        <w:t>Oklahoma District Attorneys Council,</w:t>
      </w:r>
      <w:r w:rsidRPr="003A27FB">
        <w:rPr>
          <w:rFonts w:ascii="Gill Sans MT" w:hAnsi="Gill Sans MT"/>
          <w:i/>
        </w:rPr>
        <w:t xml:space="preserve"> Oklahoma’s State Plan for the Improvement of Forensic Science and Toxicology Medical Examiner Services, 2010</w:t>
      </w:r>
      <w:r w:rsidRPr="003A27FB">
        <w:t>.</w:t>
      </w:r>
    </w:p>
    <w:p w:rsidR="004D4706" w:rsidRDefault="004D4706" w:rsidP="004D4706">
      <w:pPr>
        <w:ind w:firstLine="360"/>
        <w:rPr>
          <w:rFonts w:ascii="Gill Sans MT" w:hAnsi="Gill Sans MT"/>
          <w:i/>
        </w:rPr>
      </w:pPr>
    </w:p>
    <w:p w:rsidR="004D4706" w:rsidRPr="00191818" w:rsidRDefault="004D4706" w:rsidP="004D4706">
      <w:pPr>
        <w:tabs>
          <w:tab w:val="left" w:pos="3075"/>
        </w:tabs>
        <w:ind w:left="360" w:right="-504" w:hanging="360"/>
        <w:rPr>
          <w:rFonts w:ascii="Gill Sans MT" w:hAnsi="Gill Sans MT"/>
          <w:i/>
        </w:rPr>
      </w:pPr>
      <w:r w:rsidRPr="00191818">
        <w:rPr>
          <w:rFonts w:ascii="Gill Sans MT" w:hAnsi="Gill Sans MT"/>
        </w:rPr>
        <w:t xml:space="preserve">Oklahoma District Attorneys Council, </w:t>
      </w:r>
      <w:r w:rsidRPr="00191818">
        <w:rPr>
          <w:rFonts w:ascii="Gill Sans MT" w:hAnsi="Gill Sans MT"/>
          <w:i/>
        </w:rPr>
        <w:t xml:space="preserve">State Annual Report for Justice Assistance Grant Program – July 1, </w:t>
      </w:r>
    </w:p>
    <w:p w:rsidR="004D4706" w:rsidRPr="00191818" w:rsidRDefault="004D4706" w:rsidP="004D4706">
      <w:pPr>
        <w:ind w:firstLine="360"/>
        <w:rPr>
          <w:rFonts w:ascii="Gill Sans MT" w:hAnsi="Gill Sans MT"/>
          <w:i/>
        </w:rPr>
      </w:pPr>
      <w:r w:rsidRPr="00191818">
        <w:rPr>
          <w:rFonts w:ascii="Gill Sans MT" w:hAnsi="Gill Sans MT"/>
          <w:i/>
        </w:rPr>
        <w:t>2011 – June 30, 2012</w:t>
      </w:r>
    </w:p>
    <w:p w:rsidR="004D4706" w:rsidRPr="00191818" w:rsidRDefault="004D4706" w:rsidP="004D4706">
      <w:pPr>
        <w:ind w:firstLine="360"/>
        <w:rPr>
          <w:rFonts w:ascii="Gill Sans MT" w:hAnsi="Gill Sans MT"/>
          <w:i/>
        </w:rPr>
      </w:pPr>
    </w:p>
    <w:p w:rsidR="004D4706" w:rsidRPr="00191818" w:rsidRDefault="004D4706" w:rsidP="004D4706">
      <w:pPr>
        <w:tabs>
          <w:tab w:val="left" w:pos="3075"/>
        </w:tabs>
        <w:ind w:left="360" w:right="-504" w:hanging="360"/>
        <w:rPr>
          <w:rFonts w:ascii="Gill Sans MT" w:hAnsi="Gill Sans MT"/>
          <w:i/>
        </w:rPr>
      </w:pPr>
      <w:r w:rsidRPr="00191818">
        <w:t>.</w:t>
      </w:r>
      <w:r w:rsidRPr="00191818">
        <w:rPr>
          <w:rFonts w:ascii="Gill Sans MT" w:hAnsi="Gill Sans MT"/>
        </w:rPr>
        <w:t xml:space="preserve"> Oklahoma District Attorneys Council, </w:t>
      </w:r>
      <w:r w:rsidRPr="00191818">
        <w:rPr>
          <w:rFonts w:ascii="Gill Sans MT" w:hAnsi="Gill Sans MT"/>
          <w:i/>
        </w:rPr>
        <w:t xml:space="preserve">State Annual Report for Justice Assistance Grant Program – July 1, </w:t>
      </w:r>
    </w:p>
    <w:p w:rsidR="004D4706" w:rsidRPr="00191818" w:rsidRDefault="004D4706" w:rsidP="004D4706">
      <w:pPr>
        <w:ind w:firstLine="360"/>
        <w:rPr>
          <w:rFonts w:ascii="Gill Sans MT" w:hAnsi="Gill Sans MT"/>
          <w:i/>
        </w:rPr>
      </w:pPr>
      <w:r w:rsidRPr="00191818">
        <w:rPr>
          <w:rFonts w:ascii="Gill Sans MT" w:hAnsi="Gill Sans MT"/>
          <w:i/>
        </w:rPr>
        <w:t>2012 – June 30, 2013</w:t>
      </w:r>
    </w:p>
    <w:p w:rsidR="004D4706" w:rsidRPr="00191818" w:rsidRDefault="004D4706" w:rsidP="004D4706">
      <w:pPr>
        <w:ind w:firstLine="360"/>
        <w:rPr>
          <w:rFonts w:ascii="Gill Sans MT" w:hAnsi="Gill Sans MT"/>
          <w:i/>
        </w:rPr>
      </w:pPr>
    </w:p>
    <w:p w:rsidR="004D4706" w:rsidRPr="00191818" w:rsidRDefault="004D4706" w:rsidP="004D4706">
      <w:pPr>
        <w:tabs>
          <w:tab w:val="left" w:pos="3075"/>
        </w:tabs>
        <w:ind w:left="360" w:right="-504" w:hanging="360"/>
        <w:rPr>
          <w:rFonts w:ascii="Gill Sans MT" w:hAnsi="Gill Sans MT"/>
          <w:i/>
        </w:rPr>
      </w:pPr>
      <w:r w:rsidRPr="00191818">
        <w:rPr>
          <w:rFonts w:ascii="Gill Sans MT" w:hAnsi="Gill Sans MT"/>
        </w:rPr>
        <w:t xml:space="preserve">Oklahoma District Attorneys Council, </w:t>
      </w:r>
      <w:r w:rsidRPr="00191818">
        <w:rPr>
          <w:rFonts w:ascii="Gill Sans MT" w:hAnsi="Gill Sans MT"/>
          <w:i/>
        </w:rPr>
        <w:t xml:space="preserve">State Annual Report for Justice Assistance Grant Program – July 1, </w:t>
      </w:r>
    </w:p>
    <w:p w:rsidR="004D4706" w:rsidRPr="00191818" w:rsidRDefault="004D4706" w:rsidP="004D4706">
      <w:pPr>
        <w:ind w:firstLine="360"/>
      </w:pPr>
      <w:r w:rsidRPr="00191818">
        <w:rPr>
          <w:rFonts w:ascii="Gill Sans MT" w:hAnsi="Gill Sans MT"/>
          <w:i/>
        </w:rPr>
        <w:t>2013 – June 30, 2014</w:t>
      </w:r>
      <w:r w:rsidRPr="00191818">
        <w:t>.</w:t>
      </w:r>
    </w:p>
    <w:p w:rsidR="001E1218" w:rsidRPr="00191818" w:rsidRDefault="001E1218" w:rsidP="001E1218">
      <w:pPr>
        <w:tabs>
          <w:tab w:val="left" w:pos="3075"/>
        </w:tabs>
        <w:ind w:left="360" w:right="-504" w:hanging="360"/>
        <w:rPr>
          <w:rFonts w:ascii="Gill Sans MT" w:hAnsi="Gill Sans MT"/>
        </w:rPr>
      </w:pPr>
    </w:p>
    <w:p w:rsidR="001E1218" w:rsidRPr="00191818" w:rsidRDefault="001E1218" w:rsidP="001E1218">
      <w:pPr>
        <w:tabs>
          <w:tab w:val="left" w:pos="3075"/>
        </w:tabs>
        <w:ind w:left="360" w:right="-504" w:hanging="360"/>
        <w:rPr>
          <w:rFonts w:ascii="Gill Sans MT" w:hAnsi="Gill Sans MT"/>
        </w:rPr>
      </w:pPr>
      <w:r w:rsidRPr="00191818">
        <w:rPr>
          <w:rFonts w:ascii="Gill Sans MT" w:hAnsi="Gill Sans MT"/>
        </w:rPr>
        <w:t xml:space="preserve">Oklahoma District Attorneys Council, </w:t>
      </w:r>
      <w:r w:rsidRPr="00191818">
        <w:rPr>
          <w:rFonts w:ascii="Gill Sans MT" w:hAnsi="Gill Sans MT"/>
          <w:i/>
        </w:rPr>
        <w:t>State Annual Report for the Edward Byrne Memorial Formula Grant Program – July 1, 2002 – June 30, 2003</w:t>
      </w:r>
      <w:r w:rsidRPr="00191818">
        <w:rPr>
          <w:rFonts w:ascii="Gill Sans MT" w:hAnsi="Gill Sans MT"/>
        </w:rPr>
        <w:t>.</w:t>
      </w:r>
    </w:p>
    <w:p w:rsidR="001E1218" w:rsidRPr="00191818" w:rsidRDefault="001E1218" w:rsidP="001E1218">
      <w:pPr>
        <w:rPr>
          <w:rFonts w:ascii="Gill Sans MT" w:hAnsi="Gill Sans MT"/>
        </w:rPr>
      </w:pPr>
    </w:p>
    <w:p w:rsidR="001E1218" w:rsidRPr="00191818" w:rsidRDefault="001E1218" w:rsidP="001E1218">
      <w:pPr>
        <w:tabs>
          <w:tab w:val="left" w:pos="3075"/>
        </w:tabs>
        <w:ind w:left="360" w:right="-504" w:hanging="360"/>
        <w:rPr>
          <w:rFonts w:ascii="Gill Sans MT" w:hAnsi="Gill Sans MT"/>
        </w:rPr>
      </w:pPr>
      <w:r w:rsidRPr="00191818">
        <w:rPr>
          <w:rFonts w:ascii="Gill Sans MT" w:hAnsi="Gill Sans MT"/>
        </w:rPr>
        <w:t>Oklahoma Domestic Violence Fatality Review Board, A</w:t>
      </w:r>
      <w:r w:rsidRPr="00191818">
        <w:rPr>
          <w:rFonts w:ascii="Gill Sans MT" w:hAnsi="Gill Sans MT"/>
          <w:i/>
        </w:rPr>
        <w:t xml:space="preserve"> Report of the Oklahoma Domestic Violence Fatality Review Board</w:t>
      </w:r>
      <w:r w:rsidRPr="00191818">
        <w:rPr>
          <w:rFonts w:ascii="Gill Sans MT" w:hAnsi="Gill Sans MT"/>
        </w:rPr>
        <w:t>,</w:t>
      </w:r>
      <w:r w:rsidR="00105626" w:rsidRPr="00191818">
        <w:rPr>
          <w:rFonts w:ascii="Gill Sans MT" w:hAnsi="Gill Sans MT"/>
        </w:rPr>
        <w:t xml:space="preserve"> December 2014</w:t>
      </w:r>
      <w:r w:rsidRPr="00191818">
        <w:rPr>
          <w:rFonts w:ascii="Gill Sans MT" w:hAnsi="Gill Sans MT"/>
        </w:rPr>
        <w:t>.</w:t>
      </w:r>
    </w:p>
    <w:p w:rsidR="00E522B1" w:rsidRPr="00191818" w:rsidRDefault="00E522B1" w:rsidP="001E1218">
      <w:pPr>
        <w:tabs>
          <w:tab w:val="left" w:pos="3075"/>
        </w:tabs>
        <w:ind w:left="360" w:right="-504" w:hanging="360"/>
        <w:rPr>
          <w:rFonts w:ascii="Gill Sans MT" w:hAnsi="Gill Sans MT"/>
        </w:rPr>
      </w:pPr>
    </w:p>
    <w:p w:rsidR="00E522B1" w:rsidRPr="003A27FB" w:rsidRDefault="00E522B1" w:rsidP="001E1218">
      <w:pPr>
        <w:tabs>
          <w:tab w:val="left" w:pos="3075"/>
        </w:tabs>
        <w:ind w:left="360" w:right="-504" w:hanging="360"/>
        <w:rPr>
          <w:rFonts w:ascii="Gill Sans MT" w:hAnsi="Gill Sans MT"/>
        </w:rPr>
      </w:pPr>
      <w:r w:rsidRPr="00191818">
        <w:rPr>
          <w:rFonts w:ascii="Gill Sans MT" w:hAnsi="Gill Sans MT"/>
        </w:rPr>
        <w:t>Oklahoma Gang Investigators Association, Gangs by region, http://www.ogia.us/topgangs.htm</w:t>
      </w:r>
    </w:p>
    <w:p w:rsidR="001E1218" w:rsidRPr="003A27FB" w:rsidRDefault="001E1218" w:rsidP="001E1218">
      <w:pPr>
        <w:tabs>
          <w:tab w:val="left" w:pos="3075"/>
        </w:tabs>
        <w:rPr>
          <w:rFonts w:ascii="Gill Sans MT" w:hAnsi="Gill Sans MT"/>
        </w:rPr>
      </w:pPr>
    </w:p>
    <w:p w:rsidR="001E1218" w:rsidRPr="003A27FB" w:rsidRDefault="001E1218" w:rsidP="001E1218">
      <w:pPr>
        <w:tabs>
          <w:tab w:val="left" w:pos="3075"/>
        </w:tabs>
        <w:rPr>
          <w:rFonts w:ascii="Gill Sans MT" w:hAnsi="Gill Sans MT"/>
          <w:i/>
        </w:rPr>
      </w:pPr>
      <w:r w:rsidRPr="003A27FB">
        <w:rPr>
          <w:rFonts w:ascii="Gill Sans MT" w:hAnsi="Gill Sans MT"/>
        </w:rPr>
        <w:t xml:space="preserve">Oklahoma Intelligence Center, North Texas HIDTA, </w:t>
      </w:r>
      <w:r w:rsidRPr="003A27FB">
        <w:rPr>
          <w:rFonts w:ascii="Gill Sans MT" w:hAnsi="Gill Sans MT"/>
          <w:i/>
        </w:rPr>
        <w:t xml:space="preserve">Oklahoma Drug Threat Assessment and </w:t>
      </w:r>
    </w:p>
    <w:p w:rsidR="001E1218" w:rsidRDefault="001E1218" w:rsidP="001E1218">
      <w:pPr>
        <w:tabs>
          <w:tab w:val="left" w:pos="360"/>
        </w:tabs>
        <w:rPr>
          <w:rFonts w:ascii="Gill Sans MT" w:hAnsi="Gill Sans MT"/>
          <w:i/>
        </w:rPr>
      </w:pPr>
      <w:r w:rsidRPr="003A27FB">
        <w:rPr>
          <w:rFonts w:ascii="Gill Sans MT" w:hAnsi="Gill Sans MT"/>
          <w:i/>
        </w:rPr>
        <w:lastRenderedPageBreak/>
        <w:tab/>
        <w:t xml:space="preserve">Strategy 2007. </w:t>
      </w:r>
    </w:p>
    <w:p w:rsidR="00AB0B6D" w:rsidRDefault="00AB0B6D" w:rsidP="001E1218">
      <w:pPr>
        <w:tabs>
          <w:tab w:val="left" w:pos="360"/>
        </w:tabs>
        <w:rPr>
          <w:rFonts w:ascii="Gill Sans MT" w:hAnsi="Gill Sans MT"/>
        </w:rPr>
      </w:pPr>
    </w:p>
    <w:p w:rsidR="00555C97" w:rsidRPr="00555C97" w:rsidRDefault="00555C97" w:rsidP="001E1218">
      <w:pPr>
        <w:tabs>
          <w:tab w:val="left" w:pos="360"/>
        </w:tabs>
        <w:rPr>
          <w:rFonts w:ascii="Gill Sans MT" w:hAnsi="Gill Sans MT"/>
        </w:rPr>
      </w:pPr>
      <w:r>
        <w:rPr>
          <w:rFonts w:ascii="Gill Sans MT" w:hAnsi="Gill Sans MT"/>
        </w:rPr>
        <w:t xml:space="preserve">Oklahoma Institute for Child Advocacy, </w:t>
      </w:r>
      <w:r>
        <w:rPr>
          <w:rFonts w:ascii="Gill Sans MT" w:hAnsi="Gill Sans MT"/>
          <w:i/>
        </w:rPr>
        <w:t>Oklahoma Juvenile Justice, March 2014</w:t>
      </w:r>
    </w:p>
    <w:p w:rsidR="001E1218" w:rsidRPr="003A27FB" w:rsidRDefault="001E1218" w:rsidP="001E1218">
      <w:pPr>
        <w:tabs>
          <w:tab w:val="left" w:pos="3075"/>
        </w:tabs>
        <w:rPr>
          <w:rFonts w:ascii="Gill Sans MT" w:hAnsi="Gill Sans MT"/>
        </w:rPr>
      </w:pPr>
    </w:p>
    <w:p w:rsidR="00D3735F" w:rsidRPr="003A27FB" w:rsidRDefault="001E1218" w:rsidP="00D3735F">
      <w:pPr>
        <w:tabs>
          <w:tab w:val="left" w:pos="3075"/>
        </w:tabs>
        <w:rPr>
          <w:rFonts w:ascii="Gill Sans MT" w:hAnsi="Gill Sans MT"/>
          <w:i/>
        </w:rPr>
      </w:pPr>
      <w:r w:rsidRPr="003A27FB">
        <w:rPr>
          <w:rFonts w:ascii="Gill Sans MT" w:hAnsi="Gill Sans MT"/>
        </w:rPr>
        <w:t xml:space="preserve">Oklahoma Office of Juvenile Affairs, </w:t>
      </w:r>
      <w:r w:rsidRPr="003A27FB">
        <w:rPr>
          <w:rFonts w:ascii="Gill Sans MT" w:hAnsi="Gill Sans MT"/>
          <w:i/>
        </w:rPr>
        <w:t>courage to Change: 2009-2010 Office of Juvenile Affairs Annual</w:t>
      </w:r>
    </w:p>
    <w:p w:rsidR="001E1218" w:rsidRDefault="00D3735F" w:rsidP="00D3735F">
      <w:pPr>
        <w:tabs>
          <w:tab w:val="left" w:pos="360"/>
          <w:tab w:val="left" w:pos="3075"/>
        </w:tabs>
        <w:rPr>
          <w:rFonts w:ascii="Gill Sans MT" w:hAnsi="Gill Sans MT"/>
        </w:rPr>
      </w:pPr>
      <w:r w:rsidRPr="003A27FB">
        <w:rPr>
          <w:rFonts w:ascii="Gill Sans MT" w:hAnsi="Gill Sans MT"/>
          <w:i/>
        </w:rPr>
        <w:tab/>
      </w:r>
      <w:r w:rsidR="001E1218" w:rsidRPr="003A27FB">
        <w:rPr>
          <w:rFonts w:ascii="Gill Sans MT" w:hAnsi="Gill Sans MT"/>
          <w:i/>
        </w:rPr>
        <w:t xml:space="preserve">Report, </w:t>
      </w:r>
      <w:r w:rsidR="001E1218" w:rsidRPr="003A27FB">
        <w:rPr>
          <w:rFonts w:ascii="Gill Sans MT" w:hAnsi="Gill Sans MT"/>
        </w:rPr>
        <w:t>2011.</w:t>
      </w:r>
    </w:p>
    <w:p w:rsidR="005A62BB" w:rsidRDefault="005A62BB" w:rsidP="00D3735F">
      <w:pPr>
        <w:tabs>
          <w:tab w:val="left" w:pos="360"/>
          <w:tab w:val="left" w:pos="3075"/>
        </w:tabs>
        <w:rPr>
          <w:rFonts w:ascii="Gill Sans MT" w:hAnsi="Gill Sans MT"/>
        </w:rPr>
      </w:pPr>
    </w:p>
    <w:p w:rsidR="005A62BB" w:rsidRPr="00191818" w:rsidRDefault="005A62BB" w:rsidP="005A62BB">
      <w:pPr>
        <w:tabs>
          <w:tab w:val="left" w:pos="3075"/>
        </w:tabs>
        <w:rPr>
          <w:rFonts w:ascii="Gill Sans MT" w:hAnsi="Gill Sans MT"/>
        </w:rPr>
      </w:pPr>
      <w:r w:rsidRPr="00191818">
        <w:rPr>
          <w:rFonts w:ascii="Gill Sans MT" w:hAnsi="Gill Sans MT"/>
        </w:rPr>
        <w:t xml:space="preserve">Oklahoma Office of Juvenile Affairs, </w:t>
      </w:r>
      <w:r w:rsidRPr="00191818">
        <w:rPr>
          <w:rFonts w:ascii="Gill Sans MT" w:hAnsi="Gill Sans MT"/>
          <w:i/>
        </w:rPr>
        <w:t xml:space="preserve">Office of Juvenile Affairs Annual Report, </w:t>
      </w:r>
      <w:r w:rsidRPr="00191818">
        <w:rPr>
          <w:rFonts w:ascii="Gill Sans MT" w:hAnsi="Gill Sans MT"/>
        </w:rPr>
        <w:t>2012.</w:t>
      </w:r>
    </w:p>
    <w:p w:rsidR="005A62BB" w:rsidRPr="00191818" w:rsidRDefault="005A62BB" w:rsidP="005A62BB">
      <w:pPr>
        <w:tabs>
          <w:tab w:val="left" w:pos="3075"/>
        </w:tabs>
        <w:rPr>
          <w:rFonts w:ascii="Gill Sans MT" w:hAnsi="Gill Sans MT"/>
        </w:rPr>
      </w:pPr>
    </w:p>
    <w:p w:rsidR="005A62BB" w:rsidRPr="00191818" w:rsidRDefault="005A62BB" w:rsidP="005A62BB">
      <w:pPr>
        <w:tabs>
          <w:tab w:val="left" w:pos="3075"/>
        </w:tabs>
        <w:rPr>
          <w:rFonts w:ascii="Gill Sans MT" w:hAnsi="Gill Sans MT"/>
        </w:rPr>
      </w:pPr>
      <w:r w:rsidRPr="00191818">
        <w:rPr>
          <w:rFonts w:ascii="Gill Sans MT" w:hAnsi="Gill Sans MT"/>
        </w:rPr>
        <w:t xml:space="preserve">Oklahoma Office of Juvenile Affairs, </w:t>
      </w:r>
      <w:r w:rsidRPr="00191818">
        <w:rPr>
          <w:rFonts w:ascii="Gill Sans MT" w:hAnsi="Gill Sans MT"/>
          <w:i/>
        </w:rPr>
        <w:t xml:space="preserve">Office of Juvenile Affairs Annual Report, </w:t>
      </w:r>
      <w:r w:rsidRPr="00191818">
        <w:rPr>
          <w:rFonts w:ascii="Gill Sans MT" w:hAnsi="Gill Sans MT"/>
        </w:rPr>
        <w:t>2013.</w:t>
      </w:r>
    </w:p>
    <w:p w:rsidR="005A62BB" w:rsidRPr="00191818" w:rsidRDefault="005A62BB" w:rsidP="005A62BB">
      <w:pPr>
        <w:tabs>
          <w:tab w:val="left" w:pos="3075"/>
        </w:tabs>
        <w:rPr>
          <w:rFonts w:ascii="Gill Sans MT" w:hAnsi="Gill Sans MT"/>
        </w:rPr>
      </w:pPr>
    </w:p>
    <w:p w:rsidR="005A62BB" w:rsidRPr="005A62BB" w:rsidRDefault="005A62BB" w:rsidP="005A62BB">
      <w:pPr>
        <w:tabs>
          <w:tab w:val="left" w:pos="3075"/>
        </w:tabs>
        <w:rPr>
          <w:rFonts w:ascii="Gill Sans MT" w:hAnsi="Gill Sans MT"/>
        </w:rPr>
      </w:pPr>
      <w:r w:rsidRPr="00191818">
        <w:rPr>
          <w:rFonts w:ascii="Gill Sans MT" w:hAnsi="Gill Sans MT"/>
        </w:rPr>
        <w:t xml:space="preserve">Oklahoma Office of Juvenile Affairs, </w:t>
      </w:r>
      <w:r w:rsidRPr="00191818">
        <w:rPr>
          <w:rFonts w:ascii="Gill Sans MT" w:hAnsi="Gill Sans MT"/>
          <w:i/>
        </w:rPr>
        <w:t xml:space="preserve">Office of Juvenile Affairs Annual Report, </w:t>
      </w:r>
      <w:r w:rsidRPr="00191818">
        <w:rPr>
          <w:rFonts w:ascii="Gill Sans MT" w:hAnsi="Gill Sans MT"/>
        </w:rPr>
        <w:t>2014.</w:t>
      </w:r>
    </w:p>
    <w:p w:rsidR="001E1218" w:rsidRPr="003A27FB" w:rsidRDefault="001E1218" w:rsidP="001E1218">
      <w:pPr>
        <w:rPr>
          <w:rFonts w:ascii="Gill Sans MT" w:hAnsi="Gill Sans MT"/>
        </w:rPr>
      </w:pPr>
    </w:p>
    <w:p w:rsidR="001E1218" w:rsidRPr="003A27FB" w:rsidRDefault="001E1218" w:rsidP="001E1218">
      <w:pPr>
        <w:rPr>
          <w:rFonts w:ascii="Gill Sans MT" w:hAnsi="Gill Sans MT"/>
          <w:i/>
        </w:rPr>
      </w:pPr>
      <w:r w:rsidRPr="003A27FB">
        <w:rPr>
          <w:rFonts w:ascii="Gill Sans MT" w:hAnsi="Gill Sans MT"/>
        </w:rPr>
        <w:t xml:space="preserve">Oklahoma State Bureau of Investigation, </w:t>
      </w:r>
      <w:r w:rsidRPr="003A27FB">
        <w:rPr>
          <w:rFonts w:ascii="Gill Sans MT" w:hAnsi="Gill Sans MT"/>
          <w:i/>
        </w:rPr>
        <w:t xml:space="preserve">Oklahoma Statistical Analysis Center: Crime </w:t>
      </w:r>
    </w:p>
    <w:p w:rsidR="001E1218" w:rsidRPr="003A27FB" w:rsidRDefault="001E1218" w:rsidP="001E1218">
      <w:pPr>
        <w:rPr>
          <w:rFonts w:ascii="Gill Sans MT" w:hAnsi="Gill Sans MT"/>
        </w:rPr>
      </w:pPr>
      <w:r w:rsidRPr="003A27FB">
        <w:rPr>
          <w:rFonts w:ascii="Gill Sans MT" w:hAnsi="Gill Sans MT"/>
          <w:i/>
        </w:rPr>
        <w:t xml:space="preserve">     Victimization Survey, 2010 Report</w:t>
      </w:r>
      <w:r w:rsidRPr="003A27FB">
        <w:rPr>
          <w:rFonts w:ascii="Gill Sans MT" w:hAnsi="Gill Sans MT"/>
        </w:rPr>
        <w:t>.</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i/>
        </w:rPr>
      </w:pPr>
      <w:r w:rsidRPr="003A27FB">
        <w:rPr>
          <w:rFonts w:ascii="Gill Sans MT" w:hAnsi="Gill Sans MT"/>
        </w:rPr>
        <w:t xml:space="preserve">Oklahoma State Bureau of Investigation, </w:t>
      </w:r>
      <w:r w:rsidRPr="003A27FB">
        <w:rPr>
          <w:rFonts w:ascii="Gill Sans MT" w:hAnsi="Gill Sans MT"/>
          <w:i/>
        </w:rPr>
        <w:t xml:space="preserve">State of Oklahoma 2010 Uniform Crime Report, </w:t>
      </w:r>
    </w:p>
    <w:p w:rsidR="001E1218" w:rsidRPr="003A27FB" w:rsidRDefault="00ED31AE" w:rsidP="001E1218">
      <w:pPr>
        <w:numPr>
          <w:ilvl w:val="1"/>
          <w:numId w:val="0"/>
        </w:numPr>
        <w:ind w:firstLine="360"/>
        <w:rPr>
          <w:rFonts w:ascii="Gill Sans MT" w:hAnsi="Gill Sans MT"/>
          <w:i/>
          <w:iCs/>
          <w:color w:val="4F81BD"/>
          <w:spacing w:val="15"/>
        </w:rPr>
      </w:pPr>
      <w:hyperlink r:id="rId65" w:history="1">
        <w:r w:rsidR="001E1218" w:rsidRPr="003A27FB">
          <w:rPr>
            <w:rFonts w:ascii="Gill Sans MT" w:hAnsi="Gill Sans MT"/>
            <w:i/>
            <w:iCs/>
            <w:color w:val="0000FF"/>
            <w:spacing w:val="15"/>
            <w:u w:val="single"/>
          </w:rPr>
          <w:t>www.osbi.state.ok.us</w:t>
        </w:r>
      </w:hyperlink>
      <w:r w:rsidR="001E1218" w:rsidRPr="003A27FB">
        <w:rPr>
          <w:rFonts w:ascii="Gill Sans MT" w:hAnsi="Gill Sans MT"/>
          <w:i/>
          <w:iCs/>
          <w:color w:val="4F81BD"/>
          <w:spacing w:val="15"/>
        </w:rPr>
        <w:t xml:space="preserve">. </w:t>
      </w:r>
    </w:p>
    <w:p w:rsidR="001E1218" w:rsidRPr="003A27FB" w:rsidRDefault="001E1218" w:rsidP="001E1218">
      <w:pPr>
        <w:rPr>
          <w:rFonts w:ascii="Gill Sans MT" w:hAnsi="Gill Sans MT"/>
        </w:rPr>
      </w:pPr>
    </w:p>
    <w:p w:rsidR="001E1218" w:rsidRDefault="001E1218" w:rsidP="001E1218">
      <w:pPr>
        <w:tabs>
          <w:tab w:val="left" w:pos="3075"/>
        </w:tabs>
        <w:ind w:left="360" w:right="-504" w:hanging="360"/>
        <w:rPr>
          <w:rFonts w:ascii="Gill Sans MT" w:hAnsi="Gill Sans MT"/>
        </w:rPr>
      </w:pPr>
      <w:r w:rsidRPr="003A27FB">
        <w:rPr>
          <w:rFonts w:ascii="Gill Sans MT" w:hAnsi="Gill Sans MT"/>
        </w:rPr>
        <w:t xml:space="preserve">Oklahoma State Bureau of Investigation, </w:t>
      </w:r>
      <w:r w:rsidRPr="003A27FB">
        <w:rPr>
          <w:rFonts w:ascii="Gill Sans MT" w:hAnsi="Gill Sans MT"/>
          <w:i/>
        </w:rPr>
        <w:t xml:space="preserve">State of Oklahoma 2005 Uniform Crime Report, </w:t>
      </w:r>
      <w:hyperlink r:id="rId66" w:history="1">
        <w:r w:rsidRPr="003A27FB">
          <w:rPr>
            <w:rFonts w:ascii="Gill Sans MT" w:hAnsi="Gill Sans MT"/>
            <w:color w:val="0000FF"/>
            <w:u w:val="single"/>
          </w:rPr>
          <w:t>www.osbi.state.ok.us</w:t>
        </w:r>
      </w:hyperlink>
      <w:r w:rsidRPr="003A27FB">
        <w:rPr>
          <w:rFonts w:ascii="Gill Sans MT" w:hAnsi="Gill Sans MT"/>
        </w:rPr>
        <w:t xml:space="preserve">. </w:t>
      </w:r>
    </w:p>
    <w:p w:rsidR="00A4537D" w:rsidRDefault="00A4537D" w:rsidP="001E1218">
      <w:pPr>
        <w:tabs>
          <w:tab w:val="left" w:pos="3075"/>
        </w:tabs>
        <w:ind w:left="360" w:right="-504" w:hanging="360"/>
        <w:rPr>
          <w:rFonts w:ascii="Gill Sans MT" w:hAnsi="Gill Sans MT"/>
        </w:rPr>
      </w:pPr>
    </w:p>
    <w:p w:rsidR="00A4537D" w:rsidRPr="00191818" w:rsidRDefault="00A4537D" w:rsidP="00A4537D">
      <w:pPr>
        <w:tabs>
          <w:tab w:val="left" w:pos="3075"/>
        </w:tabs>
        <w:ind w:left="360" w:right="-504" w:hanging="360"/>
        <w:rPr>
          <w:rFonts w:ascii="Gill Sans MT" w:hAnsi="Gill Sans MT"/>
        </w:rPr>
      </w:pPr>
      <w:r w:rsidRPr="00191818">
        <w:rPr>
          <w:rFonts w:ascii="Gill Sans MT" w:hAnsi="Gill Sans MT"/>
        </w:rPr>
        <w:t xml:space="preserve">Oklahoma State Bureau of Investigation, </w:t>
      </w:r>
      <w:r w:rsidRPr="00191818">
        <w:rPr>
          <w:rFonts w:ascii="Gill Sans MT" w:hAnsi="Gill Sans MT"/>
          <w:i/>
        </w:rPr>
        <w:t xml:space="preserve">State of Oklahoma 2011 Uniform Crime Report, </w:t>
      </w:r>
      <w:hyperlink r:id="rId67" w:history="1">
        <w:r w:rsidRPr="00191818">
          <w:rPr>
            <w:rFonts w:ascii="Gill Sans MT" w:hAnsi="Gill Sans MT"/>
            <w:color w:val="0000FF"/>
            <w:u w:val="single"/>
          </w:rPr>
          <w:t>www.osbi.state.ok.us</w:t>
        </w:r>
      </w:hyperlink>
      <w:r w:rsidRPr="00191818">
        <w:rPr>
          <w:rFonts w:ascii="Gill Sans MT" w:hAnsi="Gill Sans MT"/>
        </w:rPr>
        <w:t xml:space="preserve">. </w:t>
      </w:r>
    </w:p>
    <w:p w:rsidR="00A4537D" w:rsidRPr="00191818" w:rsidRDefault="00A4537D" w:rsidP="00A4537D">
      <w:pPr>
        <w:tabs>
          <w:tab w:val="left" w:pos="3075"/>
        </w:tabs>
        <w:ind w:left="360" w:right="-504" w:hanging="360"/>
        <w:rPr>
          <w:rFonts w:ascii="Gill Sans MT" w:hAnsi="Gill Sans MT"/>
        </w:rPr>
      </w:pPr>
    </w:p>
    <w:p w:rsidR="00A4537D" w:rsidRPr="00191818" w:rsidRDefault="00A4537D" w:rsidP="00A4537D">
      <w:pPr>
        <w:tabs>
          <w:tab w:val="left" w:pos="3075"/>
        </w:tabs>
        <w:ind w:left="360" w:right="-504" w:hanging="360"/>
        <w:rPr>
          <w:rFonts w:ascii="Gill Sans MT" w:hAnsi="Gill Sans MT"/>
        </w:rPr>
      </w:pPr>
      <w:r w:rsidRPr="00191818">
        <w:rPr>
          <w:rFonts w:ascii="Gill Sans MT" w:hAnsi="Gill Sans MT"/>
        </w:rPr>
        <w:t xml:space="preserve">Oklahoma State Bureau of Investigation, </w:t>
      </w:r>
      <w:r w:rsidRPr="00191818">
        <w:rPr>
          <w:rFonts w:ascii="Gill Sans MT" w:hAnsi="Gill Sans MT"/>
          <w:i/>
        </w:rPr>
        <w:t xml:space="preserve">State of Oklahoma 2012 Uniform Crime Report, </w:t>
      </w:r>
      <w:hyperlink r:id="rId68" w:history="1">
        <w:r w:rsidRPr="00191818">
          <w:rPr>
            <w:rFonts w:ascii="Gill Sans MT" w:hAnsi="Gill Sans MT"/>
            <w:color w:val="0000FF"/>
            <w:u w:val="single"/>
          </w:rPr>
          <w:t>www.osbi.state.ok.us</w:t>
        </w:r>
      </w:hyperlink>
      <w:r w:rsidRPr="00191818">
        <w:rPr>
          <w:rFonts w:ascii="Gill Sans MT" w:hAnsi="Gill Sans MT"/>
        </w:rPr>
        <w:t xml:space="preserve">. </w:t>
      </w:r>
    </w:p>
    <w:p w:rsidR="00A4537D" w:rsidRPr="00191818" w:rsidRDefault="00A4537D" w:rsidP="00A4537D">
      <w:pPr>
        <w:tabs>
          <w:tab w:val="left" w:pos="3075"/>
        </w:tabs>
        <w:ind w:left="360" w:right="-504" w:hanging="360"/>
        <w:rPr>
          <w:rFonts w:ascii="Gill Sans MT" w:hAnsi="Gill Sans MT"/>
        </w:rPr>
      </w:pPr>
    </w:p>
    <w:p w:rsidR="00A4537D" w:rsidRPr="00191818" w:rsidRDefault="00A4537D" w:rsidP="00A4537D">
      <w:pPr>
        <w:tabs>
          <w:tab w:val="left" w:pos="3075"/>
        </w:tabs>
        <w:ind w:left="360" w:right="-504" w:hanging="360"/>
        <w:rPr>
          <w:rFonts w:ascii="Gill Sans MT" w:hAnsi="Gill Sans MT"/>
        </w:rPr>
      </w:pPr>
      <w:r w:rsidRPr="00191818">
        <w:rPr>
          <w:rFonts w:ascii="Gill Sans MT" w:hAnsi="Gill Sans MT"/>
        </w:rPr>
        <w:t xml:space="preserve">Oklahoma State Bureau of Investigation, </w:t>
      </w:r>
      <w:r w:rsidRPr="00191818">
        <w:rPr>
          <w:rFonts w:ascii="Gill Sans MT" w:hAnsi="Gill Sans MT"/>
          <w:i/>
        </w:rPr>
        <w:t>State of Oklahoma 201</w:t>
      </w:r>
      <w:r w:rsidR="00E50167">
        <w:rPr>
          <w:rFonts w:ascii="Gill Sans MT" w:hAnsi="Gill Sans MT"/>
          <w:i/>
        </w:rPr>
        <w:t>4</w:t>
      </w:r>
      <w:r w:rsidRPr="00191818">
        <w:rPr>
          <w:rFonts w:ascii="Gill Sans MT" w:hAnsi="Gill Sans MT"/>
          <w:i/>
        </w:rPr>
        <w:t xml:space="preserve"> Uniform Crime Report, </w:t>
      </w:r>
      <w:hyperlink r:id="rId69" w:history="1">
        <w:r w:rsidRPr="00191818">
          <w:rPr>
            <w:rFonts w:ascii="Gill Sans MT" w:hAnsi="Gill Sans MT"/>
            <w:color w:val="0000FF"/>
            <w:u w:val="single"/>
          </w:rPr>
          <w:t>www.osbi.state.ok.us</w:t>
        </w:r>
      </w:hyperlink>
      <w:r w:rsidRPr="00191818">
        <w:rPr>
          <w:rFonts w:ascii="Gill Sans MT" w:hAnsi="Gill Sans MT"/>
        </w:rPr>
        <w:t xml:space="preserve">. </w:t>
      </w:r>
    </w:p>
    <w:p w:rsidR="00397A6C" w:rsidRPr="00191818" w:rsidRDefault="00397A6C" w:rsidP="00A4537D">
      <w:pPr>
        <w:tabs>
          <w:tab w:val="left" w:pos="3075"/>
        </w:tabs>
        <w:ind w:left="360" w:right="-504" w:hanging="360"/>
        <w:rPr>
          <w:rFonts w:ascii="Gill Sans MT" w:hAnsi="Gill Sans MT"/>
        </w:rPr>
      </w:pPr>
    </w:p>
    <w:p w:rsidR="00397A6C" w:rsidRPr="00191818" w:rsidRDefault="00397A6C" w:rsidP="00A4537D">
      <w:pPr>
        <w:tabs>
          <w:tab w:val="left" w:pos="3075"/>
        </w:tabs>
        <w:ind w:left="360" w:right="-504" w:hanging="360"/>
        <w:rPr>
          <w:rFonts w:ascii="Gill Sans MT" w:hAnsi="Gill Sans MT"/>
        </w:rPr>
      </w:pPr>
      <w:r w:rsidRPr="00191818">
        <w:rPr>
          <w:rFonts w:ascii="Gill Sans MT" w:hAnsi="Gill Sans MT"/>
        </w:rPr>
        <w:t>Oklahoma State Bureau of Investigation, Crime in Oklahoma, 2011, Selected Findings, Murder</w:t>
      </w:r>
    </w:p>
    <w:p w:rsidR="00397A6C" w:rsidRPr="00191818" w:rsidRDefault="00397A6C" w:rsidP="00A4537D">
      <w:pPr>
        <w:tabs>
          <w:tab w:val="left" w:pos="3075"/>
        </w:tabs>
        <w:ind w:left="360" w:right="-504" w:hanging="360"/>
        <w:rPr>
          <w:rFonts w:ascii="Gill Sans MT" w:hAnsi="Gill Sans MT"/>
        </w:rPr>
      </w:pPr>
      <w:r w:rsidRPr="00191818">
        <w:rPr>
          <w:rFonts w:ascii="Gill Sans MT" w:hAnsi="Gill Sans MT"/>
        </w:rPr>
        <w:tab/>
      </w:r>
      <w:hyperlink r:id="rId70" w:history="1">
        <w:r w:rsidRPr="00191818">
          <w:rPr>
            <w:rFonts w:ascii="Gill Sans MT" w:hAnsi="Gill Sans MT"/>
            <w:color w:val="0000FF"/>
            <w:u w:val="single"/>
          </w:rPr>
          <w:t>www.osbi.state.ok.us</w:t>
        </w:r>
      </w:hyperlink>
      <w:r w:rsidRPr="00191818">
        <w:rPr>
          <w:rFonts w:ascii="Gill Sans MT" w:hAnsi="Gill Sans MT"/>
        </w:rPr>
        <w:t>.</w:t>
      </w:r>
    </w:p>
    <w:p w:rsidR="00397A6C" w:rsidRPr="00191818" w:rsidRDefault="00397A6C" w:rsidP="00A4537D">
      <w:pPr>
        <w:tabs>
          <w:tab w:val="left" w:pos="3075"/>
        </w:tabs>
        <w:ind w:left="360" w:right="-504" w:hanging="360"/>
        <w:rPr>
          <w:rFonts w:ascii="Gill Sans MT" w:hAnsi="Gill Sans MT"/>
        </w:rPr>
      </w:pP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Oklahoma State Bureau of Investigation, Crime in Oklahoma, 2012, Selected Findings, Murder</w:t>
      </w: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ab/>
      </w:r>
      <w:hyperlink r:id="rId71" w:history="1">
        <w:r w:rsidRPr="00191818">
          <w:rPr>
            <w:rFonts w:ascii="Gill Sans MT" w:hAnsi="Gill Sans MT"/>
            <w:color w:val="0000FF"/>
            <w:u w:val="single"/>
          </w:rPr>
          <w:t>www.osbi.state.ok.us</w:t>
        </w:r>
      </w:hyperlink>
      <w:r w:rsidRPr="00191818">
        <w:rPr>
          <w:rFonts w:ascii="Gill Sans MT" w:hAnsi="Gill Sans MT"/>
        </w:rPr>
        <w:t>.</w:t>
      </w:r>
    </w:p>
    <w:p w:rsidR="00397A6C" w:rsidRPr="00191818" w:rsidRDefault="00397A6C" w:rsidP="00A4537D">
      <w:pPr>
        <w:tabs>
          <w:tab w:val="left" w:pos="3075"/>
        </w:tabs>
        <w:ind w:left="360" w:right="-504" w:hanging="360"/>
        <w:rPr>
          <w:rFonts w:ascii="Gill Sans MT" w:hAnsi="Gill Sans MT"/>
        </w:rPr>
      </w:pP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Oklahoma State Bureau of Investigation, Crime in Oklahoma, 2013, Selected Findings, Murder</w:t>
      </w: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ab/>
      </w:r>
      <w:hyperlink r:id="rId72" w:history="1">
        <w:r w:rsidRPr="00191818">
          <w:rPr>
            <w:rFonts w:ascii="Gill Sans MT" w:hAnsi="Gill Sans MT"/>
            <w:color w:val="0000FF"/>
            <w:u w:val="single"/>
          </w:rPr>
          <w:t>www.osbi.state.ok.us</w:t>
        </w:r>
      </w:hyperlink>
      <w:r w:rsidRPr="00191818">
        <w:rPr>
          <w:rFonts w:ascii="Gill Sans MT" w:hAnsi="Gill Sans MT"/>
        </w:rPr>
        <w:t>.</w:t>
      </w:r>
    </w:p>
    <w:p w:rsidR="00397A6C" w:rsidRPr="00191818" w:rsidRDefault="00397A6C" w:rsidP="00A4537D">
      <w:pPr>
        <w:tabs>
          <w:tab w:val="left" w:pos="3075"/>
        </w:tabs>
        <w:ind w:left="360" w:right="-504" w:hanging="360"/>
        <w:rPr>
          <w:rFonts w:ascii="Gill Sans MT" w:hAnsi="Gill Sans MT"/>
        </w:rPr>
      </w:pP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Oklahoma State Bureau of Investigation, Crime in Oklahoma, 2014, Selected Findings, Murder</w:t>
      </w: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ab/>
      </w:r>
      <w:hyperlink r:id="rId73" w:history="1">
        <w:r w:rsidRPr="00191818">
          <w:rPr>
            <w:rFonts w:ascii="Gill Sans MT" w:hAnsi="Gill Sans MT"/>
            <w:color w:val="0000FF"/>
            <w:u w:val="single"/>
          </w:rPr>
          <w:t>www.osbi.state.ok.us</w:t>
        </w:r>
      </w:hyperlink>
      <w:r w:rsidRPr="00191818">
        <w:rPr>
          <w:rFonts w:ascii="Gill Sans MT" w:hAnsi="Gill Sans MT"/>
        </w:rPr>
        <w:t>.</w:t>
      </w:r>
    </w:p>
    <w:p w:rsidR="00397A6C" w:rsidRPr="00191818" w:rsidRDefault="00397A6C" w:rsidP="00397A6C">
      <w:pPr>
        <w:tabs>
          <w:tab w:val="left" w:pos="3075"/>
        </w:tabs>
        <w:ind w:left="360" w:right="-504" w:hanging="360"/>
        <w:rPr>
          <w:rFonts w:ascii="Gill Sans MT" w:hAnsi="Gill Sans MT"/>
        </w:rPr>
      </w:pP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Oklahoma State Bureau of Investigation, Crime in Oklahoma, 2011, Selected Findings, Domestic Abuse</w:t>
      </w: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ab/>
      </w:r>
      <w:hyperlink r:id="rId74" w:history="1">
        <w:r w:rsidRPr="00191818">
          <w:rPr>
            <w:rFonts w:ascii="Gill Sans MT" w:hAnsi="Gill Sans MT"/>
            <w:color w:val="0000FF"/>
            <w:u w:val="single"/>
          </w:rPr>
          <w:t>www.osbi.state.ok.us</w:t>
        </w:r>
      </w:hyperlink>
      <w:r w:rsidRPr="00191818">
        <w:rPr>
          <w:rFonts w:ascii="Gill Sans MT" w:hAnsi="Gill Sans MT"/>
        </w:rPr>
        <w:t>.</w:t>
      </w:r>
    </w:p>
    <w:p w:rsidR="00397A6C" w:rsidRPr="00191818" w:rsidRDefault="00397A6C" w:rsidP="00397A6C">
      <w:pPr>
        <w:tabs>
          <w:tab w:val="left" w:pos="3075"/>
        </w:tabs>
        <w:ind w:left="360" w:right="-504" w:hanging="360"/>
        <w:rPr>
          <w:rFonts w:ascii="Gill Sans MT" w:hAnsi="Gill Sans MT"/>
        </w:rPr>
      </w:pPr>
    </w:p>
    <w:p w:rsidR="00AB0B6D" w:rsidRDefault="00AB0B6D" w:rsidP="00397A6C">
      <w:pPr>
        <w:tabs>
          <w:tab w:val="left" w:pos="3075"/>
        </w:tabs>
        <w:ind w:left="360" w:right="-504" w:hanging="360"/>
        <w:rPr>
          <w:rFonts w:ascii="Gill Sans MT" w:hAnsi="Gill Sans MT"/>
        </w:rPr>
      </w:pP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Oklahoma State Bureau of Investigation, Crime in Oklahoma, 2012, Selected Findings, Domestic Abuse</w:t>
      </w: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lastRenderedPageBreak/>
        <w:tab/>
      </w:r>
      <w:hyperlink r:id="rId75" w:history="1">
        <w:r w:rsidRPr="00191818">
          <w:rPr>
            <w:rFonts w:ascii="Gill Sans MT" w:hAnsi="Gill Sans MT"/>
            <w:color w:val="0000FF"/>
            <w:u w:val="single"/>
          </w:rPr>
          <w:t>www.osbi.state.ok.us</w:t>
        </w:r>
      </w:hyperlink>
      <w:r w:rsidRPr="00191818">
        <w:rPr>
          <w:rFonts w:ascii="Gill Sans MT" w:hAnsi="Gill Sans MT"/>
        </w:rPr>
        <w:t>.</w:t>
      </w:r>
    </w:p>
    <w:p w:rsidR="00397A6C" w:rsidRPr="00191818" w:rsidRDefault="00397A6C" w:rsidP="00397A6C">
      <w:pPr>
        <w:tabs>
          <w:tab w:val="left" w:pos="3075"/>
        </w:tabs>
        <w:ind w:left="360" w:right="-504" w:hanging="360"/>
        <w:rPr>
          <w:rFonts w:ascii="Gill Sans MT" w:hAnsi="Gill Sans MT"/>
        </w:rPr>
      </w:pP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Oklahoma State Bureau of Investigation, Crime in Oklahoma, 2013, Selected Findings, Domestic Abuse</w:t>
      </w: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ab/>
      </w:r>
      <w:hyperlink r:id="rId76" w:history="1">
        <w:r w:rsidRPr="00191818">
          <w:rPr>
            <w:rFonts w:ascii="Gill Sans MT" w:hAnsi="Gill Sans MT"/>
            <w:color w:val="0000FF"/>
            <w:u w:val="single"/>
          </w:rPr>
          <w:t>www.osbi.state.ok.us</w:t>
        </w:r>
      </w:hyperlink>
      <w:r w:rsidRPr="00191818">
        <w:rPr>
          <w:rFonts w:ascii="Gill Sans MT" w:hAnsi="Gill Sans MT"/>
        </w:rPr>
        <w:t>.</w:t>
      </w:r>
    </w:p>
    <w:p w:rsidR="00397A6C" w:rsidRPr="00191818" w:rsidRDefault="00397A6C" w:rsidP="00397A6C">
      <w:pPr>
        <w:tabs>
          <w:tab w:val="left" w:pos="3075"/>
        </w:tabs>
        <w:ind w:left="360" w:right="-504" w:hanging="360"/>
        <w:rPr>
          <w:rFonts w:ascii="Gill Sans MT" w:hAnsi="Gill Sans MT"/>
        </w:rPr>
      </w:pPr>
    </w:p>
    <w:p w:rsidR="00397A6C" w:rsidRPr="00191818" w:rsidRDefault="00397A6C" w:rsidP="00397A6C">
      <w:pPr>
        <w:tabs>
          <w:tab w:val="left" w:pos="3075"/>
        </w:tabs>
        <w:ind w:left="360" w:right="-504" w:hanging="360"/>
        <w:rPr>
          <w:rFonts w:ascii="Gill Sans MT" w:hAnsi="Gill Sans MT"/>
        </w:rPr>
      </w:pPr>
      <w:r w:rsidRPr="00191818">
        <w:rPr>
          <w:rFonts w:ascii="Gill Sans MT" w:hAnsi="Gill Sans MT"/>
        </w:rPr>
        <w:t>Oklahoma State Bureau of Investigation, Crime in Oklahoma, 2014, Selected Findings, Domestic Abuse</w:t>
      </w:r>
    </w:p>
    <w:p w:rsidR="00397A6C" w:rsidRPr="003A27FB" w:rsidRDefault="00397A6C" w:rsidP="00A4537D">
      <w:pPr>
        <w:tabs>
          <w:tab w:val="left" w:pos="3075"/>
        </w:tabs>
        <w:ind w:left="360" w:right="-504" w:hanging="360"/>
        <w:rPr>
          <w:rFonts w:ascii="Gill Sans MT" w:hAnsi="Gill Sans MT"/>
        </w:rPr>
      </w:pPr>
      <w:r w:rsidRPr="00191818">
        <w:rPr>
          <w:rFonts w:ascii="Gill Sans MT" w:hAnsi="Gill Sans MT"/>
        </w:rPr>
        <w:tab/>
      </w:r>
      <w:hyperlink r:id="rId77" w:history="1">
        <w:r w:rsidRPr="00191818">
          <w:rPr>
            <w:rFonts w:ascii="Gill Sans MT" w:hAnsi="Gill Sans MT"/>
            <w:color w:val="0000FF"/>
            <w:u w:val="single"/>
          </w:rPr>
          <w:t>www.osbi.state.ok.us</w:t>
        </w:r>
      </w:hyperlink>
      <w:r w:rsidRPr="00191818">
        <w:rPr>
          <w:rFonts w:ascii="Gill Sans MT" w:hAnsi="Gill Sans MT"/>
        </w:rPr>
        <w:t>.</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Oklahoma State Health Department, </w:t>
      </w:r>
      <w:r w:rsidRPr="003A27FB">
        <w:rPr>
          <w:rFonts w:ascii="Gill Sans MT" w:hAnsi="Gill Sans MT"/>
          <w:i/>
        </w:rPr>
        <w:t>Injury Update: Gang and Gang-Like Homicides in Oklahoma</w:t>
      </w:r>
      <w:r w:rsidRPr="003A27FB">
        <w:rPr>
          <w:rFonts w:ascii="Gill Sans MT" w:hAnsi="Gill Sans MT"/>
        </w:rPr>
        <w:t xml:space="preserve">, October 2010, </w:t>
      </w:r>
      <w:hyperlink r:id="rId78" w:history="1">
        <w:r w:rsidRPr="003A27FB">
          <w:rPr>
            <w:rFonts w:ascii="Gill Sans MT" w:hAnsi="Gill Sans MT"/>
            <w:color w:val="0000FF"/>
            <w:u w:val="single"/>
          </w:rPr>
          <w:t>http://www.ok.gov/health/documents/Gang-related_Homicides_2004-2008_color.pdf</w:t>
        </w:r>
      </w:hyperlink>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Pew Center on the States, </w:t>
      </w:r>
      <w:r w:rsidRPr="003A27FB">
        <w:rPr>
          <w:rFonts w:ascii="Gill Sans MT" w:hAnsi="Gill Sans MT"/>
          <w:i/>
        </w:rPr>
        <w:t>1 in 31: The Long Reach of American Corrections</w:t>
      </w:r>
      <w:r w:rsidRPr="003A27FB">
        <w:rPr>
          <w:rFonts w:ascii="Gill Sans MT" w:hAnsi="Gill Sans MT"/>
        </w:rPr>
        <w:t>, March 2009.</w:t>
      </w:r>
    </w:p>
    <w:p w:rsidR="001E1218" w:rsidRPr="003A27FB" w:rsidRDefault="001E1218" w:rsidP="001E1218">
      <w:pPr>
        <w:rPr>
          <w:rFonts w:ascii="Gill Sans MT" w:hAnsi="Gill Sans MT"/>
        </w:rPr>
      </w:pPr>
    </w:p>
    <w:p w:rsidR="00010EC8" w:rsidRPr="003A27FB" w:rsidRDefault="00010EC8" w:rsidP="00AB0B6D">
      <w:pPr>
        <w:ind w:left="360" w:hanging="360"/>
        <w:rPr>
          <w:rFonts w:ascii="Gill Sans MT" w:hAnsi="Gill Sans MT"/>
        </w:rPr>
      </w:pPr>
      <w:r w:rsidRPr="003A27FB">
        <w:rPr>
          <w:rFonts w:ascii="Gill Sans MT" w:hAnsi="Gill Sans MT"/>
        </w:rPr>
        <w:t xml:space="preserve">Prisoc, Steve. (June, 2002). </w:t>
      </w:r>
      <w:r w:rsidRPr="003A27FB">
        <w:rPr>
          <w:rFonts w:ascii="Gill Sans MT" w:hAnsi="Gill Sans MT"/>
          <w:i/>
        </w:rPr>
        <w:t>Justice Systems Integration Define</w:t>
      </w:r>
      <w:r w:rsidR="0014163C" w:rsidRPr="003A27FB">
        <w:rPr>
          <w:rFonts w:ascii="Gill Sans MT" w:hAnsi="Gill Sans MT"/>
          <w:i/>
        </w:rPr>
        <w:t>d</w:t>
      </w:r>
      <w:r w:rsidRPr="003A27FB">
        <w:rPr>
          <w:rFonts w:ascii="Gill Sans MT" w:hAnsi="Gill Sans MT"/>
          <w:i/>
        </w:rPr>
        <w:t>.</w:t>
      </w:r>
      <w:r w:rsidRPr="003A27FB">
        <w:rPr>
          <w:rFonts w:ascii="Gill Sans MT" w:hAnsi="Gill Sans MT"/>
        </w:rPr>
        <w:t xml:space="preserve"> Information Systems, National Association for Justice Information Systems.</w:t>
      </w:r>
    </w:p>
    <w:p w:rsidR="00010EC8" w:rsidRPr="003A27FB" w:rsidRDefault="00010EC8" w:rsidP="001E1218">
      <w:pPr>
        <w:rPr>
          <w:rFonts w:ascii="Gill Sans MT" w:hAnsi="Gill Sans MT"/>
        </w:rPr>
      </w:pPr>
    </w:p>
    <w:p w:rsidR="001E1218" w:rsidRPr="003A27FB" w:rsidRDefault="001E1218" w:rsidP="001E1218">
      <w:pPr>
        <w:rPr>
          <w:rFonts w:ascii="Gill Sans MT" w:hAnsi="Gill Sans MT"/>
          <w:i/>
        </w:rPr>
      </w:pPr>
      <w:r w:rsidRPr="003A27FB">
        <w:rPr>
          <w:rFonts w:ascii="Gill Sans MT" w:hAnsi="Gill Sans MT"/>
        </w:rPr>
        <w:t xml:space="preserve">Roberson-Moore, Tara. (in press). </w:t>
      </w:r>
      <w:r w:rsidRPr="003A27FB">
        <w:rPr>
          <w:rFonts w:ascii="Gill Sans MT" w:hAnsi="Gill Sans MT"/>
          <w:i/>
        </w:rPr>
        <w:t xml:space="preserve">Amending the United States Constitution: The Final Phase of </w:t>
      </w:r>
    </w:p>
    <w:p w:rsidR="001E1218" w:rsidRPr="003A27FB" w:rsidRDefault="001E1218" w:rsidP="001E1218">
      <w:pPr>
        <w:ind w:left="360"/>
        <w:rPr>
          <w:rFonts w:ascii="Gill Sans MT" w:hAnsi="Gill Sans MT"/>
        </w:rPr>
      </w:pPr>
      <w:r w:rsidRPr="003A27FB">
        <w:rPr>
          <w:rFonts w:ascii="Gill Sans MT" w:hAnsi="Gill Sans MT"/>
          <w:i/>
        </w:rPr>
        <w:t>Victims’ Rights.</w:t>
      </w:r>
      <w:r w:rsidRPr="003A27FB">
        <w:rPr>
          <w:rFonts w:ascii="Gill Sans MT" w:hAnsi="Gill Sans MT"/>
        </w:rPr>
        <w:t xml:space="preserve">  Contemporary Law and Justice Journal, The Crime and Justice Institute, Northeastern State University.</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Stagman, Shannon, Schwartz, Susan Wile, and Powers, Danielle. </w:t>
      </w:r>
      <w:r w:rsidRPr="003A27FB">
        <w:rPr>
          <w:rFonts w:ascii="Gill Sans MT" w:hAnsi="Gill Sans MT"/>
          <w:i/>
        </w:rPr>
        <w:t xml:space="preserve"> Adolescent Substance Use in the U.S. Facts for Policymakers. </w:t>
      </w:r>
      <w:r w:rsidRPr="003A27FB">
        <w:rPr>
          <w:rFonts w:ascii="Gill Sans MT" w:hAnsi="Gill Sans MT"/>
        </w:rPr>
        <w:t xml:space="preserve">National Center for Children in Poverty, Mailman School of Public Health, Columbia University. May, 2011. </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Substance Abuse and Mental Health Services Administration. (2010). </w:t>
      </w:r>
      <w:r w:rsidRPr="003A27FB">
        <w:rPr>
          <w:rFonts w:ascii="Gill Sans MT" w:hAnsi="Gill Sans MT"/>
          <w:i/>
        </w:rPr>
        <w:t>State Estimates of Substance Use from the 2007-2008 National Surveys on Drug Use and Health</w:t>
      </w:r>
      <w:r w:rsidRPr="003A27FB">
        <w:rPr>
          <w:rFonts w:ascii="Gill Sans MT" w:hAnsi="Gill Sans MT"/>
        </w:rPr>
        <w:t xml:space="preserve"> (Office of Applied Studies, NSDUH Series H-37, HHS Publication No. SMA 10-4472). Rockville, MD.</w:t>
      </w:r>
    </w:p>
    <w:p w:rsidR="001E1218" w:rsidRDefault="001E1218" w:rsidP="001E1218">
      <w:pPr>
        <w:tabs>
          <w:tab w:val="left" w:pos="3075"/>
        </w:tabs>
        <w:ind w:left="360" w:right="-504" w:hanging="360"/>
        <w:rPr>
          <w:rFonts w:ascii="Gill Sans MT" w:hAnsi="Gill Sans MT"/>
          <w:color w:val="0000FF"/>
          <w:u w:val="single"/>
        </w:rPr>
      </w:pPr>
      <w:r w:rsidRPr="003A27FB">
        <w:rPr>
          <w:rFonts w:ascii="Gill Sans MT" w:hAnsi="Gill Sans MT"/>
        </w:rPr>
        <w:tab/>
      </w:r>
      <w:hyperlink r:id="rId79" w:history="1">
        <w:r w:rsidRPr="003A27FB">
          <w:rPr>
            <w:rFonts w:ascii="Gill Sans MT" w:hAnsi="Gill Sans MT"/>
            <w:color w:val="0000FF"/>
            <w:u w:val="single"/>
          </w:rPr>
          <w:t>http://www.oas.samhsa.gov/2k8State/toc.cfm</w:t>
        </w:r>
      </w:hyperlink>
    </w:p>
    <w:p w:rsidR="00711046" w:rsidRPr="00711046" w:rsidRDefault="00711046" w:rsidP="001E1218">
      <w:pPr>
        <w:tabs>
          <w:tab w:val="left" w:pos="3075"/>
        </w:tabs>
        <w:ind w:left="360" w:right="-504" w:hanging="360"/>
        <w:rPr>
          <w:rFonts w:ascii="Gill Sans MT" w:hAnsi="Gill Sans MT"/>
          <w:color w:val="0000FF"/>
        </w:rPr>
      </w:pPr>
    </w:p>
    <w:p w:rsidR="001E1218" w:rsidRDefault="001E1218" w:rsidP="001E1218">
      <w:pPr>
        <w:tabs>
          <w:tab w:val="left" w:pos="3075"/>
        </w:tabs>
        <w:ind w:left="360" w:right="-504" w:hanging="360"/>
        <w:rPr>
          <w:rFonts w:ascii="Gill Sans MT" w:hAnsi="Gill Sans MT"/>
        </w:rPr>
      </w:pPr>
      <w:r w:rsidRPr="003A27FB">
        <w:rPr>
          <w:rFonts w:ascii="Gill Sans MT" w:hAnsi="Gill Sans MT"/>
        </w:rPr>
        <w:t xml:space="preserve">Substance Abuse and Mental Health Services Administration. (2011). Results from the 2010 </w:t>
      </w:r>
      <w:r w:rsidRPr="003A27FB">
        <w:rPr>
          <w:rFonts w:ascii="Gill Sans MT" w:hAnsi="Gill Sans MT"/>
          <w:i/>
        </w:rPr>
        <w:t xml:space="preserve">National Survey on Drug Use and Health: Summary of National Findings, </w:t>
      </w:r>
      <w:r w:rsidRPr="003A27FB">
        <w:rPr>
          <w:rFonts w:ascii="Gill Sans MT" w:hAnsi="Gill Sans MT"/>
        </w:rPr>
        <w:t>NSDUH Series H-41, HHS Publication No. (SMA) 10-4658. Rockville, MD: Substance Abuse and Mental Health Services</w:t>
      </w:r>
      <w:r w:rsidR="00711046">
        <w:rPr>
          <w:rFonts w:ascii="Gill Sans MT" w:hAnsi="Gill Sans MT"/>
        </w:rPr>
        <w:t xml:space="preserve"> Administration, 2011</w:t>
      </w:r>
    </w:p>
    <w:p w:rsidR="00711046" w:rsidRDefault="00711046" w:rsidP="001E1218">
      <w:pPr>
        <w:tabs>
          <w:tab w:val="left" w:pos="3075"/>
        </w:tabs>
        <w:ind w:left="360" w:right="-504" w:hanging="360"/>
        <w:rPr>
          <w:rFonts w:ascii="Gill Sans MT" w:hAnsi="Gill Sans MT"/>
        </w:rPr>
      </w:pPr>
    </w:p>
    <w:p w:rsidR="004A1AE9" w:rsidRPr="00711046" w:rsidRDefault="00711046" w:rsidP="001E1218">
      <w:pPr>
        <w:tabs>
          <w:tab w:val="left" w:pos="3075"/>
        </w:tabs>
        <w:ind w:left="360" w:right="-504" w:hanging="360"/>
        <w:rPr>
          <w:rFonts w:ascii="Gill Sans MT" w:hAnsi="Gill Sans MT"/>
        </w:rPr>
      </w:pPr>
      <w:r w:rsidRPr="00191818">
        <w:rPr>
          <w:rFonts w:ascii="Gill Sans MT" w:hAnsi="Gill Sans MT"/>
        </w:rPr>
        <w:t xml:space="preserve">Substance Abuse and Mental Health Services Administration, </w:t>
      </w:r>
      <w:r w:rsidRPr="00191818">
        <w:rPr>
          <w:rFonts w:ascii="Gill Sans MT" w:hAnsi="Gill Sans MT"/>
          <w:i/>
        </w:rPr>
        <w:t>Results from the 2013 National Survey on Drug Use and Health: Summary of National Findings,</w:t>
      </w:r>
      <w:r w:rsidRPr="00191818">
        <w:rPr>
          <w:rFonts w:ascii="Gill Sans MT" w:hAnsi="Gill Sans MT"/>
        </w:rPr>
        <w:t xml:space="preserve"> NSDUH Series H-48. HHS Publication N</w:t>
      </w:r>
      <w:r w:rsidRPr="001D7DD5">
        <w:rPr>
          <w:rFonts w:ascii="Gill Sans MT" w:hAnsi="Gill Sans MT"/>
        </w:rPr>
        <w:t>o.</w:t>
      </w:r>
      <w:r>
        <w:rPr>
          <w:rFonts w:ascii="Gill Sans MT" w:hAnsi="Gill Sans MT"/>
        </w:rPr>
        <w:t xml:space="preserve"> (SMA) 14-4863, Rockville, MD: Substance Abuse and Mental Health Services Administration, 2014</w:t>
      </w:r>
    </w:p>
    <w:p w:rsidR="00711046" w:rsidRDefault="00711046" w:rsidP="001E1218">
      <w:pPr>
        <w:tabs>
          <w:tab w:val="left" w:pos="3075"/>
        </w:tabs>
        <w:ind w:left="360" w:right="-504" w:hanging="360"/>
        <w:rPr>
          <w:rFonts w:ascii="Gill Sans MT" w:hAnsi="Gill Sans MT"/>
        </w:rPr>
      </w:pPr>
    </w:p>
    <w:p w:rsidR="004A1AE9" w:rsidRPr="003A27FB" w:rsidRDefault="004A1AE9" w:rsidP="001E1218">
      <w:pPr>
        <w:tabs>
          <w:tab w:val="left" w:pos="3075"/>
        </w:tabs>
        <w:ind w:left="360" w:right="-504" w:hanging="360"/>
        <w:rPr>
          <w:rFonts w:ascii="Gill Sans MT" w:hAnsi="Gill Sans MT"/>
        </w:rPr>
      </w:pPr>
      <w:r w:rsidRPr="00191818">
        <w:rPr>
          <w:rFonts w:ascii="Gill Sans MT" w:hAnsi="Gill Sans MT"/>
        </w:rPr>
        <w:t xml:space="preserve">Substance Abuse and Mental Health Services Administration, </w:t>
      </w:r>
      <w:r w:rsidRPr="00191818">
        <w:rPr>
          <w:rFonts w:ascii="Gill Sans MT" w:hAnsi="Gill Sans MT"/>
          <w:i/>
        </w:rPr>
        <w:t>Behavioral Health Equity Barometer: United States, 2014.</w:t>
      </w:r>
      <w:r w:rsidRPr="00191818">
        <w:rPr>
          <w:rFonts w:ascii="Gill Sans MT" w:hAnsi="Gill Sans MT"/>
        </w:rPr>
        <w:t xml:space="preserve"> HHS Publication No. SMA-15-4895EQ.  Rockville, MD: Substance Abuse and Mental Health Services Administration, 2015</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rPr>
          <w:rFonts w:ascii="Gill Sans MT" w:hAnsi="Gill Sans MT"/>
        </w:rPr>
      </w:pPr>
      <w:r w:rsidRPr="003A27FB">
        <w:rPr>
          <w:rFonts w:ascii="Gill Sans MT" w:hAnsi="Gill Sans MT"/>
        </w:rPr>
        <w:t xml:space="preserve">Supreme Court of Oklahoma, </w:t>
      </w:r>
      <w:r w:rsidRPr="003A27FB">
        <w:rPr>
          <w:rFonts w:ascii="Gill Sans MT" w:hAnsi="Gill Sans MT"/>
          <w:i/>
        </w:rPr>
        <w:t xml:space="preserve">Annual Report 2010, </w:t>
      </w:r>
      <w:r w:rsidRPr="003A27FB">
        <w:rPr>
          <w:rFonts w:ascii="Gill Sans MT" w:hAnsi="Gill Sans MT"/>
        </w:rPr>
        <w:t>2011.</w:t>
      </w:r>
    </w:p>
    <w:p w:rsidR="001E1218" w:rsidRPr="003A27FB" w:rsidRDefault="001E1218" w:rsidP="001E1218">
      <w:pPr>
        <w:tabs>
          <w:tab w:val="left" w:pos="3075"/>
        </w:tabs>
        <w:ind w:left="360" w:right="-504" w:hanging="360"/>
        <w:rPr>
          <w:rFonts w:ascii="Gill Sans MT" w:hAnsi="Gill Sans MT"/>
        </w:rPr>
      </w:pPr>
    </w:p>
    <w:p w:rsidR="001E1218" w:rsidRDefault="001E1218" w:rsidP="001E1218">
      <w:pPr>
        <w:tabs>
          <w:tab w:val="left" w:pos="3075"/>
        </w:tabs>
        <w:ind w:left="360" w:right="-504" w:hanging="360"/>
        <w:rPr>
          <w:rFonts w:ascii="Gill Sans MT" w:hAnsi="Gill Sans MT"/>
          <w:color w:val="0000FF"/>
          <w:u w:val="single"/>
        </w:rPr>
      </w:pPr>
      <w:r w:rsidRPr="003A27FB">
        <w:rPr>
          <w:rFonts w:ascii="Gill Sans MT" w:hAnsi="Gill Sans MT"/>
        </w:rPr>
        <w:t xml:space="preserve">University of Pittsburgh School of Law, </w:t>
      </w:r>
      <w:r w:rsidRPr="003A27FB">
        <w:rPr>
          <w:rFonts w:ascii="Gill Sans MT" w:hAnsi="Gill Sans MT"/>
          <w:i/>
        </w:rPr>
        <w:t>The Jurist</w:t>
      </w:r>
      <w:r w:rsidRPr="003A27FB">
        <w:rPr>
          <w:rFonts w:ascii="Gill Sans MT" w:hAnsi="Gill Sans MT"/>
        </w:rPr>
        <w:t xml:space="preserve">, September 18, 2011, </w:t>
      </w:r>
      <w:hyperlink r:id="rId80" w:history="1">
        <w:r w:rsidRPr="003A27FB">
          <w:rPr>
            <w:rFonts w:ascii="Gill Sans MT" w:hAnsi="Gill Sans MT"/>
            <w:color w:val="0000FF"/>
            <w:u w:val="single"/>
          </w:rPr>
          <w:t>http://jurist.org/paperchase/2011/09/doj-reports-drop-in-violent-crime-for-2010.php</w:t>
        </w:r>
      </w:hyperlink>
    </w:p>
    <w:p w:rsidR="004B1900" w:rsidRPr="003A27FB" w:rsidRDefault="004B1900" w:rsidP="001E1218">
      <w:pPr>
        <w:tabs>
          <w:tab w:val="left" w:pos="3075"/>
        </w:tabs>
        <w:ind w:left="360" w:right="-504" w:hanging="360"/>
        <w:rPr>
          <w:rFonts w:ascii="Gill Sans MT" w:hAnsi="Gill Sans MT"/>
        </w:rPr>
      </w:pPr>
    </w:p>
    <w:p w:rsidR="00AB0B6D" w:rsidRDefault="00AB0B6D" w:rsidP="001E1218">
      <w:pPr>
        <w:tabs>
          <w:tab w:val="left" w:pos="3075"/>
        </w:tabs>
        <w:ind w:left="360" w:right="-504" w:hanging="360"/>
        <w:rPr>
          <w:rFonts w:ascii="Gill Sans MT" w:hAnsi="Gill Sans MT"/>
        </w:rPr>
      </w:pPr>
    </w:p>
    <w:p w:rsidR="001E1218" w:rsidRPr="00191818" w:rsidRDefault="004B1900" w:rsidP="001E1218">
      <w:pPr>
        <w:tabs>
          <w:tab w:val="left" w:pos="3075"/>
        </w:tabs>
        <w:ind w:left="360" w:right="-504" w:hanging="360"/>
        <w:rPr>
          <w:rFonts w:ascii="Gill Sans MT" w:hAnsi="Gill Sans MT"/>
        </w:rPr>
      </w:pPr>
      <w:r w:rsidRPr="00191818">
        <w:rPr>
          <w:rFonts w:ascii="Gill Sans MT" w:hAnsi="Gill Sans MT"/>
        </w:rPr>
        <w:t>University of Michigan, 2014 Monitoring the Future Survey</w:t>
      </w:r>
    </w:p>
    <w:p w:rsidR="004B1900" w:rsidRDefault="004B1900" w:rsidP="001E1218">
      <w:pPr>
        <w:tabs>
          <w:tab w:val="left" w:pos="3075"/>
        </w:tabs>
        <w:ind w:left="360" w:right="-504" w:hanging="360"/>
        <w:rPr>
          <w:rFonts w:ascii="Gill Sans MT" w:hAnsi="Gill Sans MT"/>
        </w:rPr>
      </w:pPr>
      <w:r w:rsidRPr="00191818">
        <w:rPr>
          <w:rFonts w:ascii="Gill Sans MT" w:hAnsi="Gill Sans MT"/>
        </w:rPr>
        <w:lastRenderedPageBreak/>
        <w:t xml:space="preserve">      http://monitoringthefuture.org/</w:t>
      </w:r>
    </w:p>
    <w:p w:rsidR="004B1900" w:rsidRPr="003A27FB" w:rsidRDefault="004B1900"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Census Bureau, </w:t>
      </w:r>
      <w:r w:rsidRPr="003A27FB">
        <w:rPr>
          <w:rFonts w:ascii="Gill Sans MT" w:hAnsi="Gill Sans MT"/>
          <w:i/>
        </w:rPr>
        <w:t xml:space="preserve">State Rankings – Statistical Abstract of the United States, Violent Crime \1Per 100,000 Population – 2004, </w:t>
      </w:r>
      <w:r w:rsidRPr="003A27FB">
        <w:rPr>
          <w:rFonts w:ascii="Gill Sans MT" w:hAnsi="Gill Sans MT"/>
        </w:rPr>
        <w:t>February 1, 2006.</w:t>
      </w: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ab/>
      </w:r>
      <w:hyperlink r:id="rId81" w:history="1">
        <w:r w:rsidRPr="003A27FB">
          <w:rPr>
            <w:rFonts w:ascii="Gill Sans MT" w:hAnsi="Gill Sans MT"/>
            <w:color w:val="0000FF"/>
            <w:u w:val="single"/>
          </w:rPr>
          <w:t>http://www.census.gov/statab/ranks/rank21.html</w:t>
        </w:r>
      </w:hyperlink>
    </w:p>
    <w:p w:rsidR="001E1218" w:rsidRPr="003A27FB" w:rsidRDefault="001E1218" w:rsidP="001E1218">
      <w:pPr>
        <w:tabs>
          <w:tab w:val="left" w:pos="3075"/>
        </w:tabs>
        <w:ind w:right="-504"/>
        <w:rPr>
          <w:rFonts w:ascii="Gill Sans MT" w:hAnsi="Gill Sans MT"/>
          <w:i/>
        </w:rPr>
      </w:pPr>
    </w:p>
    <w:p w:rsidR="001E1218" w:rsidRPr="003A27FB" w:rsidRDefault="001E1218" w:rsidP="001E1218">
      <w:pPr>
        <w:tabs>
          <w:tab w:val="left" w:pos="3075"/>
        </w:tabs>
        <w:rPr>
          <w:rFonts w:ascii="Gill Sans MT" w:hAnsi="Gill Sans MT"/>
        </w:rPr>
      </w:pPr>
      <w:r w:rsidRPr="003A27FB">
        <w:rPr>
          <w:rFonts w:ascii="Gill Sans MT" w:hAnsi="Gill Sans MT"/>
        </w:rPr>
        <w:t>U.S. Census Bureau, 2005 Statistical Abstract, Money Income of Households--Median Income in</w:t>
      </w:r>
    </w:p>
    <w:p w:rsidR="001E1218" w:rsidRPr="003A27FB" w:rsidRDefault="001E1218" w:rsidP="001E1218">
      <w:pPr>
        <w:tabs>
          <w:tab w:val="left" w:pos="3075"/>
        </w:tabs>
        <w:rPr>
          <w:rFonts w:ascii="Gill Sans MT" w:hAnsi="Gill Sans MT"/>
        </w:rPr>
      </w:pPr>
      <w:r w:rsidRPr="003A27FB">
        <w:rPr>
          <w:rFonts w:ascii="Gill Sans MT" w:hAnsi="Gill Sans MT"/>
        </w:rPr>
        <w:t xml:space="preserve">      Current and Constant, </w:t>
      </w:r>
      <w:hyperlink r:id="rId82" w:history="1">
        <w:r w:rsidRPr="003A27FB">
          <w:rPr>
            <w:rFonts w:ascii="Gill Sans MT" w:hAnsi="Gill Sans MT"/>
            <w:color w:val="0000FF"/>
            <w:u w:val="single"/>
          </w:rPr>
          <w:t>http://www.census.gov/compendia/statab/tables/07s0672.xls</w:t>
        </w:r>
      </w:hyperlink>
    </w:p>
    <w:p w:rsidR="001E1218" w:rsidRPr="003A27FB" w:rsidRDefault="001E1218" w:rsidP="001E1218">
      <w:pPr>
        <w:tabs>
          <w:tab w:val="left" w:pos="3075"/>
        </w:tabs>
        <w:rPr>
          <w:rFonts w:ascii="Gill Sans MT" w:hAnsi="Gill Sans MT"/>
        </w:rPr>
      </w:pPr>
    </w:p>
    <w:p w:rsidR="001E1218" w:rsidRPr="003A27FB" w:rsidRDefault="001E1218" w:rsidP="001E1218">
      <w:pPr>
        <w:tabs>
          <w:tab w:val="left" w:pos="3075"/>
        </w:tabs>
        <w:rPr>
          <w:rFonts w:ascii="Gill Sans MT" w:hAnsi="Gill Sans MT"/>
        </w:rPr>
      </w:pPr>
      <w:r w:rsidRPr="003A27FB">
        <w:rPr>
          <w:rFonts w:ascii="Gill Sans MT" w:hAnsi="Gill Sans MT"/>
        </w:rPr>
        <w:t xml:space="preserve">U.S. Census Bureau, 2005 Statistical Abstract, Resident Population by Race, Hispanic or Latino </w:t>
      </w:r>
    </w:p>
    <w:p w:rsidR="001E1218" w:rsidRPr="003A27FB" w:rsidRDefault="001E1218" w:rsidP="001E1218">
      <w:pPr>
        <w:tabs>
          <w:tab w:val="left" w:pos="450"/>
        </w:tabs>
        <w:rPr>
          <w:rFonts w:ascii="Gill Sans MT" w:hAnsi="Gill Sans MT"/>
        </w:rPr>
      </w:pPr>
      <w:r w:rsidRPr="003A27FB">
        <w:rPr>
          <w:rFonts w:ascii="Gill Sans MT" w:hAnsi="Gill Sans MT"/>
        </w:rPr>
        <w:tab/>
        <w:t xml:space="preserve">Origin, and State: 2000 to 2005, </w:t>
      </w:r>
    </w:p>
    <w:p w:rsidR="001E1218" w:rsidRPr="003A27FB" w:rsidRDefault="001E1218" w:rsidP="001E1218">
      <w:pPr>
        <w:tabs>
          <w:tab w:val="left" w:pos="450"/>
        </w:tabs>
        <w:rPr>
          <w:rFonts w:ascii="Gill Sans MT" w:hAnsi="Gill Sans MT"/>
        </w:rPr>
      </w:pPr>
      <w:r w:rsidRPr="003A27FB">
        <w:rPr>
          <w:rFonts w:ascii="Gill Sans MT" w:hAnsi="Gill Sans MT"/>
        </w:rPr>
        <w:tab/>
      </w:r>
      <w:hyperlink r:id="rId83" w:history="1">
        <w:r w:rsidRPr="003A27FB">
          <w:rPr>
            <w:rFonts w:ascii="Gill Sans MT" w:hAnsi="Gill Sans MT"/>
            <w:color w:val="0000FF"/>
            <w:u w:val="single"/>
          </w:rPr>
          <w:t>http://www.census.gov/compendia/statab/tables/07s0023.xls</w:t>
        </w:r>
      </w:hyperlink>
    </w:p>
    <w:p w:rsidR="001E1218" w:rsidRPr="003A27FB" w:rsidRDefault="001E1218" w:rsidP="001E1218">
      <w:pPr>
        <w:tabs>
          <w:tab w:val="left" w:pos="3075"/>
        </w:tabs>
        <w:rPr>
          <w:rFonts w:ascii="Gill Sans MT" w:hAnsi="Gill Sans MT"/>
        </w:rPr>
      </w:pPr>
    </w:p>
    <w:p w:rsidR="001E1218" w:rsidRPr="003A27FB" w:rsidRDefault="001E1218" w:rsidP="001E1218">
      <w:pPr>
        <w:tabs>
          <w:tab w:val="left" w:pos="3075"/>
        </w:tabs>
        <w:rPr>
          <w:rFonts w:ascii="Gill Sans MT" w:hAnsi="Gill Sans MT"/>
        </w:rPr>
      </w:pPr>
      <w:r w:rsidRPr="003A27FB">
        <w:rPr>
          <w:rFonts w:ascii="Gill Sans MT" w:hAnsi="Gill Sans MT"/>
        </w:rPr>
        <w:t>U.S. Census Bureau, 2005 Statistical Abstract,</w:t>
      </w:r>
      <w:r w:rsidRPr="003A27FB">
        <w:t xml:space="preserve"> </w:t>
      </w:r>
      <w:r w:rsidRPr="003A27FB">
        <w:rPr>
          <w:rFonts w:ascii="Gill Sans MT" w:hAnsi="Gill Sans MT"/>
        </w:rPr>
        <w:t>State Population - Rank, Percent Change, and</w:t>
      </w:r>
    </w:p>
    <w:p w:rsidR="001E1218" w:rsidRPr="003A27FB" w:rsidRDefault="001E1218" w:rsidP="001E1218">
      <w:pPr>
        <w:tabs>
          <w:tab w:val="left" w:pos="3075"/>
        </w:tabs>
        <w:rPr>
          <w:rFonts w:ascii="Gill Sans MT" w:hAnsi="Gill Sans MT"/>
        </w:rPr>
      </w:pPr>
      <w:r w:rsidRPr="003A27FB">
        <w:rPr>
          <w:rFonts w:ascii="Gill Sans MT" w:hAnsi="Gill Sans MT"/>
        </w:rPr>
        <w:t xml:space="preserve">      Population Density: 1960 to 2005, </w:t>
      </w:r>
    </w:p>
    <w:p w:rsidR="001E1218" w:rsidRPr="003A27FB" w:rsidRDefault="001E1218" w:rsidP="001E1218">
      <w:pPr>
        <w:tabs>
          <w:tab w:val="left" w:pos="450"/>
        </w:tabs>
        <w:rPr>
          <w:rFonts w:ascii="Gill Sans MT" w:hAnsi="Gill Sans MT"/>
        </w:rPr>
      </w:pPr>
      <w:r w:rsidRPr="003A27FB">
        <w:rPr>
          <w:rFonts w:ascii="Gill Sans MT" w:hAnsi="Gill Sans MT"/>
        </w:rPr>
        <w:tab/>
      </w:r>
      <w:hyperlink r:id="rId84" w:history="1">
        <w:r w:rsidRPr="003A27FB">
          <w:rPr>
            <w:rFonts w:ascii="Gill Sans MT" w:hAnsi="Gill Sans MT"/>
            <w:color w:val="0000FF"/>
            <w:u w:val="single"/>
          </w:rPr>
          <w:t>http://www.census.gov/compendia/statab/tables/07s0018.xls</w:t>
        </w:r>
      </w:hyperlink>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Emerging Trends in Drug Abuse, </w:t>
      </w:r>
      <w:hyperlink r:id="rId85" w:history="1">
        <w:r w:rsidRPr="003A27FB">
          <w:rPr>
            <w:rFonts w:ascii="Gill Sans MT" w:hAnsi="Gill Sans MT"/>
            <w:color w:val="0000FF"/>
            <w:u w:val="single"/>
          </w:rPr>
          <w:t>www.samhsa.gov/oas/NHSDA/treatan/treana10.htm</w:t>
        </w:r>
      </w:hyperlink>
      <w:r w:rsidRPr="003A27FB">
        <w:rPr>
          <w:rFonts w:ascii="Gill Sans MT" w:hAnsi="Gill Sans MT"/>
        </w:rPr>
        <w:t xml:space="preserve">. </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Treatment Episode Data Set (TEDS) 2002,  </w:t>
      </w:r>
      <w:hyperlink r:id="rId86" w:history="1">
        <w:r w:rsidRPr="003A27FB">
          <w:rPr>
            <w:rFonts w:ascii="Gill Sans MT" w:hAnsi="Gill Sans MT"/>
            <w:color w:val="0000FF"/>
            <w:u w:val="single"/>
          </w:rPr>
          <w:t>http://wwwdasis.samhsa.gov/teds02/6a.htm</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Treatment Episode Data Set (TEDS) 2003,  </w:t>
      </w:r>
      <w:hyperlink r:id="rId87" w:history="1">
        <w:r w:rsidRPr="003A27FB">
          <w:rPr>
            <w:rFonts w:ascii="Gill Sans MT" w:hAnsi="Gill Sans MT"/>
            <w:color w:val="0000FF"/>
            <w:u w:val="single"/>
          </w:rPr>
          <w:t>http://wwwdasis.samhsa.gov/teds03/2003_teds_highlights.pdf</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right="-504"/>
        <w:rPr>
          <w:rFonts w:ascii="Gill Sans MT" w:hAnsi="Gill Sans MT"/>
        </w:rPr>
      </w:pPr>
      <w:r w:rsidRPr="003A27FB">
        <w:rPr>
          <w:rFonts w:ascii="Gill Sans MT" w:hAnsi="Gill Sans MT"/>
        </w:rPr>
        <w:t>U.S. Department of Health and Human Services, Substance Abuse and Mental Health Services</w:t>
      </w:r>
    </w:p>
    <w:p w:rsidR="001E1218" w:rsidRPr="003A27FB" w:rsidRDefault="001E1218" w:rsidP="001E1218">
      <w:pPr>
        <w:tabs>
          <w:tab w:val="left" w:pos="3075"/>
        </w:tabs>
        <w:ind w:right="-504"/>
        <w:rPr>
          <w:rFonts w:ascii="Gill Sans MT" w:hAnsi="Gill Sans MT"/>
        </w:rPr>
      </w:pPr>
      <w:r w:rsidRPr="003A27FB">
        <w:rPr>
          <w:rFonts w:ascii="Gill Sans MT" w:hAnsi="Gill Sans MT"/>
        </w:rPr>
        <w:t xml:space="preserve">      Administration, Office of Applied Studies, Treatment Episode Data Set (TEDS) 2004, </w:t>
      </w:r>
    </w:p>
    <w:p w:rsidR="001E1218" w:rsidRPr="003A27FB" w:rsidRDefault="001E1218" w:rsidP="001E1218">
      <w:pPr>
        <w:tabs>
          <w:tab w:val="left" w:pos="3075"/>
        </w:tabs>
        <w:ind w:right="-504"/>
        <w:rPr>
          <w:rFonts w:ascii="Gill Sans MT" w:hAnsi="Gill Sans MT"/>
        </w:rPr>
      </w:pPr>
      <w:r w:rsidRPr="003A27FB">
        <w:rPr>
          <w:rFonts w:ascii="Gill Sans MT" w:hAnsi="Gill Sans MT"/>
        </w:rPr>
        <w:t xml:space="preserve">      </w:t>
      </w:r>
      <w:hyperlink r:id="rId88" w:history="1">
        <w:r w:rsidRPr="003A27FB">
          <w:rPr>
            <w:rFonts w:ascii="Gill Sans MT" w:hAnsi="Gill Sans MT"/>
            <w:color w:val="0000FF"/>
            <w:u w:val="single"/>
          </w:rPr>
          <w:t>http://wwwdasis.samhsa.gov/teds04/TEDSHi2k4Tbl6a.htm</w:t>
        </w:r>
      </w:hyperlink>
    </w:p>
    <w:p w:rsidR="001E1218" w:rsidRPr="003A27FB" w:rsidRDefault="001E1218" w:rsidP="001E1218">
      <w:pPr>
        <w:tabs>
          <w:tab w:val="left" w:pos="3075"/>
        </w:tabs>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Treatment Episode Data Set (TEDS) 2005,  </w:t>
      </w:r>
      <w:hyperlink r:id="rId89" w:history="1">
        <w:r w:rsidRPr="003A27FB">
          <w:rPr>
            <w:rFonts w:ascii="Gill Sans MT" w:hAnsi="Gill Sans MT"/>
            <w:color w:val="0000FF"/>
            <w:u w:val="single"/>
          </w:rPr>
          <w:t>http://www.oas.samhsa.gov/teds2k5/TEDSHi2k5Tbl6a.htm</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Treatment Episode Data Set (TEDS) 2006,  </w:t>
      </w:r>
      <w:hyperlink r:id="rId90" w:history="1">
        <w:r w:rsidRPr="003A27FB">
          <w:rPr>
            <w:rFonts w:ascii="Gill Sans MT" w:hAnsi="Gill Sans MT"/>
            <w:color w:val="0000FF"/>
            <w:u w:val="single"/>
          </w:rPr>
          <w:t>http://wwwdasis.samhsa.gov/webt/quicklink/OK06.htm</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Treatment Episode Data Set (TEDS) 2007,  </w:t>
      </w:r>
      <w:hyperlink r:id="rId91" w:history="1">
        <w:r w:rsidRPr="003A27FB">
          <w:rPr>
            <w:rFonts w:ascii="Gill Sans MT" w:hAnsi="Gill Sans MT"/>
            <w:color w:val="0000FF"/>
            <w:u w:val="single"/>
          </w:rPr>
          <w:t>http://wwwdasis.samhsa.gov/webt/quicklink/OK07.htm</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Treatment Episode Data Set (TEDS) 2008,  </w:t>
      </w:r>
      <w:hyperlink r:id="rId92" w:history="1">
        <w:r w:rsidRPr="003A27FB">
          <w:rPr>
            <w:rFonts w:ascii="Gill Sans MT" w:hAnsi="Gill Sans MT"/>
            <w:color w:val="0000FF"/>
            <w:u w:val="single"/>
          </w:rPr>
          <w:t>http://wwwdasis.samhsa.gov/webt/quicklink/OK08.htm</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Health and Human Services, Substance Abuse and Mental Health Services Administration, Office of Applied Studies, Treatment Episode Data Set (TEDS) 2009,  </w:t>
      </w:r>
      <w:hyperlink r:id="rId93" w:history="1">
        <w:r w:rsidRPr="003A27FB">
          <w:rPr>
            <w:rFonts w:ascii="Gill Sans MT" w:hAnsi="Gill Sans MT"/>
            <w:color w:val="0000FF"/>
            <w:u w:val="single"/>
          </w:rPr>
          <w:t>http://wwwdasis.samhsa.gov/webt/quicklink/OK09.htm</w:t>
        </w:r>
      </w:hyperlink>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rPr>
          <w:rFonts w:ascii="Gill Sans MT" w:hAnsi="Gill Sans MT"/>
        </w:rPr>
      </w:pPr>
      <w:r w:rsidRPr="003A27FB">
        <w:rPr>
          <w:rFonts w:ascii="Gill Sans MT" w:hAnsi="Gill Sans MT"/>
        </w:rPr>
        <w:t>U.S. Department of Health and Human Services, Substance Abuse and Mental Health Services</w:t>
      </w:r>
    </w:p>
    <w:p w:rsidR="001E1218" w:rsidRPr="003A27FB" w:rsidRDefault="001E1218" w:rsidP="001E1218">
      <w:pPr>
        <w:tabs>
          <w:tab w:val="left" w:pos="3075"/>
        </w:tabs>
        <w:rPr>
          <w:rFonts w:ascii="Gill Sans MT" w:hAnsi="Gill Sans MT"/>
        </w:rPr>
      </w:pPr>
      <w:r w:rsidRPr="003A27FB">
        <w:rPr>
          <w:rFonts w:ascii="Gill Sans MT" w:hAnsi="Gill Sans MT"/>
        </w:rPr>
        <w:t xml:space="preserve">      Administration, Office of Applied Studies, Treatment Episode Data Set, 2002-2005,</w:t>
      </w:r>
    </w:p>
    <w:p w:rsidR="001E1218" w:rsidRPr="003A27FB" w:rsidRDefault="001E1218" w:rsidP="001E1218">
      <w:pPr>
        <w:tabs>
          <w:tab w:val="left" w:pos="3075"/>
        </w:tabs>
        <w:rPr>
          <w:rFonts w:ascii="Gill Sans MT" w:hAnsi="Gill Sans MT"/>
        </w:rPr>
      </w:pPr>
      <w:r w:rsidRPr="003A27FB">
        <w:rPr>
          <w:rFonts w:ascii="Gill Sans MT" w:hAnsi="Gill Sans MT"/>
        </w:rPr>
        <w:t xml:space="preserve">      </w:t>
      </w:r>
      <w:hyperlink r:id="rId94" w:anchor="teds2" w:history="1">
        <w:r w:rsidRPr="003A27FB">
          <w:rPr>
            <w:rFonts w:ascii="Gill Sans MT" w:hAnsi="Gill Sans MT"/>
            <w:color w:val="0000FF"/>
            <w:u w:val="single"/>
          </w:rPr>
          <w:t>http://www.oas.samhsa.gov/dasis.htm#teds2</w:t>
        </w:r>
      </w:hyperlink>
      <w:r w:rsidRPr="003A27FB">
        <w:rPr>
          <w:rFonts w:ascii="Gill Sans MT" w:hAnsi="Gill Sans MT"/>
        </w:rPr>
        <w:t xml:space="preserve"> </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rPr>
          <w:rFonts w:ascii="Gill Sans MT" w:hAnsi="Gill Sans MT"/>
        </w:rPr>
      </w:pPr>
      <w:r w:rsidRPr="003A27FB">
        <w:rPr>
          <w:rFonts w:ascii="Gill Sans MT" w:hAnsi="Gill Sans MT"/>
        </w:rPr>
        <w:t>U.S. Department of Health and Human Services, Substance Abuse and Mental Health Services</w:t>
      </w:r>
    </w:p>
    <w:p w:rsidR="001E1218" w:rsidRPr="003A27FB" w:rsidRDefault="001E1218" w:rsidP="001E1218">
      <w:pPr>
        <w:tabs>
          <w:tab w:val="left" w:pos="3075"/>
        </w:tabs>
        <w:rPr>
          <w:rFonts w:ascii="Gill Sans MT" w:hAnsi="Gill Sans MT"/>
        </w:rPr>
      </w:pPr>
      <w:r w:rsidRPr="003A27FB">
        <w:rPr>
          <w:rFonts w:ascii="Gill Sans MT" w:hAnsi="Gill Sans MT"/>
        </w:rPr>
        <w:t xml:space="preserve">      Administration, Office of Applied Studies, Treatment Episode Data Set, 1992-2002,</w:t>
      </w:r>
    </w:p>
    <w:p w:rsidR="001E1218" w:rsidRDefault="001E1218" w:rsidP="001E1218">
      <w:pPr>
        <w:tabs>
          <w:tab w:val="left" w:pos="3075"/>
        </w:tabs>
        <w:rPr>
          <w:rFonts w:ascii="Gill Sans MT" w:hAnsi="Gill Sans MT"/>
          <w:color w:val="0000FF"/>
          <w:u w:val="single"/>
        </w:rPr>
      </w:pPr>
      <w:r w:rsidRPr="003A27FB">
        <w:rPr>
          <w:rFonts w:ascii="Gill Sans MT" w:hAnsi="Gill Sans MT"/>
        </w:rPr>
        <w:t xml:space="preserve">      </w:t>
      </w:r>
      <w:hyperlink r:id="rId95" w:anchor="teds2" w:history="1">
        <w:r w:rsidRPr="003A27FB">
          <w:rPr>
            <w:rFonts w:ascii="Gill Sans MT" w:hAnsi="Gill Sans MT"/>
            <w:color w:val="0000FF"/>
            <w:u w:val="single"/>
          </w:rPr>
          <w:t>http://www.oas.samhsa.gov/dasis.htm#teds2</w:t>
        </w:r>
      </w:hyperlink>
    </w:p>
    <w:p w:rsidR="009B7BEF" w:rsidRPr="009B7BEF" w:rsidRDefault="009B7BEF" w:rsidP="001E1218">
      <w:pPr>
        <w:tabs>
          <w:tab w:val="left" w:pos="3075"/>
        </w:tabs>
        <w:rPr>
          <w:rFonts w:ascii="Gill Sans MT" w:hAnsi="Gill Sans MT"/>
          <w:u w:val="single"/>
        </w:rPr>
      </w:pPr>
    </w:p>
    <w:p w:rsidR="009B7BEF" w:rsidRDefault="009B7BEF" w:rsidP="009B7BEF">
      <w:pPr>
        <w:tabs>
          <w:tab w:val="left" w:pos="3075"/>
        </w:tabs>
        <w:ind w:left="450" w:hanging="450"/>
        <w:rPr>
          <w:rFonts w:ascii="Gill Sans MT" w:hAnsi="Gill Sans MT"/>
        </w:rPr>
      </w:pPr>
      <w:r w:rsidRPr="009B7BEF">
        <w:rPr>
          <w:rFonts w:ascii="Gill Sans MT" w:hAnsi="Gill Sans MT"/>
        </w:rPr>
        <w:t xml:space="preserve">U.S. Department of Justice, Bureau of Justice Statistics, </w:t>
      </w:r>
      <w:r w:rsidRPr="009B7BEF">
        <w:rPr>
          <w:rFonts w:ascii="Gill Sans MT" w:hAnsi="Gill Sans MT"/>
          <w:i/>
        </w:rPr>
        <w:t>Correctional Populations in the United States, 2014</w:t>
      </w:r>
      <w:r w:rsidRPr="009B7BEF">
        <w:rPr>
          <w:rFonts w:ascii="Gill Sans MT" w:hAnsi="Gill Sans MT"/>
        </w:rPr>
        <w:t xml:space="preserve">, revised 2016, </w:t>
      </w:r>
      <w:hyperlink r:id="rId96" w:history="1">
        <w:r w:rsidRPr="00675501">
          <w:rPr>
            <w:rStyle w:val="Hyperlink"/>
            <w:rFonts w:ascii="Gill Sans MT" w:hAnsi="Gill Sans MT"/>
          </w:rPr>
          <w:t>http://www.bjs.gov/content/pub/pdf/cpus14/.pdf</w:t>
        </w:r>
      </w:hyperlink>
    </w:p>
    <w:p w:rsidR="00AB0B6D" w:rsidRDefault="00AB0B6D" w:rsidP="001E1218">
      <w:pPr>
        <w:tabs>
          <w:tab w:val="left" w:pos="3075"/>
        </w:tabs>
        <w:rPr>
          <w:rFonts w:ascii="Gill Sans MT" w:hAnsi="Gill Sans MT"/>
          <w:color w:val="0000FF"/>
          <w:u w:val="single"/>
        </w:rPr>
      </w:pPr>
    </w:p>
    <w:p w:rsidR="00AB0B6D" w:rsidRPr="003A27FB" w:rsidRDefault="00AB0B6D" w:rsidP="00AB0B6D">
      <w:pPr>
        <w:tabs>
          <w:tab w:val="left" w:pos="3075"/>
        </w:tabs>
        <w:ind w:left="360" w:right="-504" w:hanging="360"/>
        <w:rPr>
          <w:rFonts w:ascii="Gill Sans MT" w:hAnsi="Gill Sans MT"/>
        </w:rPr>
      </w:pPr>
      <w:r w:rsidRPr="003A27FB">
        <w:rPr>
          <w:rFonts w:ascii="Gill Sans MT" w:hAnsi="Gill Sans MT"/>
        </w:rPr>
        <w:t xml:space="preserve">U.S. Department of Justice, Bureau of Justice Statistics, </w:t>
      </w:r>
      <w:r w:rsidRPr="003A27FB">
        <w:rPr>
          <w:rFonts w:ascii="Gill Sans MT" w:hAnsi="Gill Sans MT"/>
          <w:i/>
        </w:rPr>
        <w:t>2005 National Gang Assessment</w:t>
      </w:r>
      <w:r w:rsidRPr="003A27FB">
        <w:rPr>
          <w:rFonts w:ascii="Gill Sans MT" w:hAnsi="Gill Sans MT"/>
        </w:rPr>
        <w:t>, 2005. www.nationalgangcenter.gov/documents/2005-threat-assessment.pdf</w:t>
      </w:r>
    </w:p>
    <w:p w:rsidR="00AB0B6D" w:rsidRPr="003A27FB" w:rsidRDefault="00AB0B6D" w:rsidP="00AB0B6D">
      <w:pPr>
        <w:tabs>
          <w:tab w:val="left" w:pos="3075"/>
        </w:tabs>
        <w:ind w:left="360" w:right="-504" w:hanging="360"/>
        <w:rPr>
          <w:rFonts w:ascii="Gill Sans MT" w:hAnsi="Gill Sans MT"/>
        </w:rPr>
      </w:pPr>
    </w:p>
    <w:p w:rsidR="00AB0B6D" w:rsidRPr="003A27FB" w:rsidRDefault="00AB0B6D" w:rsidP="00AB0B6D">
      <w:pPr>
        <w:tabs>
          <w:tab w:val="left" w:pos="3075"/>
        </w:tabs>
        <w:ind w:left="360" w:right="-504" w:hanging="360"/>
        <w:rPr>
          <w:rFonts w:ascii="Gill Sans MT" w:hAnsi="Gill Sans MT"/>
        </w:rPr>
      </w:pPr>
      <w:r w:rsidRPr="003A27FB">
        <w:rPr>
          <w:rFonts w:ascii="Gill Sans MT" w:hAnsi="Gill Sans MT"/>
        </w:rPr>
        <w:t xml:space="preserve">U.S. Department of Justice, Bureau of Justice Statistics, </w:t>
      </w:r>
      <w:r w:rsidRPr="003A27FB">
        <w:rPr>
          <w:rFonts w:ascii="Gill Sans MT" w:hAnsi="Gill Sans MT"/>
          <w:i/>
        </w:rPr>
        <w:t>2009 National Gang Assessment</w:t>
      </w:r>
      <w:r w:rsidRPr="003A27FB">
        <w:rPr>
          <w:rFonts w:ascii="Gill Sans MT" w:hAnsi="Gill Sans MT"/>
        </w:rPr>
        <w:t>, 2009. www.fbi.gov/publications/ngta2009.pdf</w:t>
      </w:r>
    </w:p>
    <w:p w:rsidR="00AB0B6D" w:rsidRDefault="00AB0B6D" w:rsidP="00AB0B6D">
      <w:pPr>
        <w:tabs>
          <w:tab w:val="left" w:pos="3075"/>
        </w:tabs>
        <w:ind w:left="360" w:hanging="360"/>
        <w:rPr>
          <w:rFonts w:ascii="Gill Sans MT" w:hAnsi="Gill Sans MT"/>
        </w:rPr>
      </w:pPr>
    </w:p>
    <w:p w:rsidR="00AB0B6D" w:rsidRPr="003A27FB" w:rsidRDefault="00AB0B6D" w:rsidP="00AB0B6D">
      <w:pPr>
        <w:tabs>
          <w:tab w:val="left" w:pos="3075"/>
        </w:tabs>
        <w:ind w:left="360" w:hanging="360"/>
        <w:rPr>
          <w:rFonts w:ascii="Gill Sans MT" w:hAnsi="Gill Sans MT"/>
        </w:rPr>
      </w:pPr>
      <w:r>
        <w:rPr>
          <w:rFonts w:ascii="Gill Sans MT" w:hAnsi="Gill Sans MT"/>
        </w:rPr>
        <w:t>U.S. Department of Justice, Office of Juvenile Justice and Delinquency Prevention, Best Practices to Address Community Gang Problems, Comprehensive Gang Model, Second Edition, October, 2010.</w:t>
      </w:r>
    </w:p>
    <w:p w:rsidR="001E1218" w:rsidRPr="003A27FB" w:rsidRDefault="001E1218" w:rsidP="001E1218">
      <w:pPr>
        <w:rPr>
          <w:rFonts w:ascii="Gill Sans MT" w:hAnsi="Gill Sans MT"/>
        </w:rPr>
      </w:pPr>
    </w:p>
    <w:p w:rsidR="00BB2EEE" w:rsidRPr="00191818" w:rsidRDefault="00BB2EEE" w:rsidP="001E1218">
      <w:pPr>
        <w:tabs>
          <w:tab w:val="left" w:pos="3075"/>
        </w:tabs>
        <w:ind w:left="360" w:right="-504" w:hanging="360"/>
        <w:rPr>
          <w:rFonts w:ascii="Gill Sans MT" w:hAnsi="Gill Sans MT"/>
        </w:rPr>
      </w:pPr>
      <w:r w:rsidRPr="00191818">
        <w:rPr>
          <w:rFonts w:ascii="Gill Sans MT" w:hAnsi="Gill Sans MT"/>
        </w:rPr>
        <w:t>U.S. Department of Justice, Office of Juvenile Justice and Delinquency Prevention, Juvenile Justice Fact Sheet, Highlights of the 2012 National Youth Gang Survey</w:t>
      </w:r>
    </w:p>
    <w:p w:rsidR="00BB2EEE" w:rsidRPr="00191818" w:rsidRDefault="00BB2EEE" w:rsidP="001E1218">
      <w:pPr>
        <w:tabs>
          <w:tab w:val="left" w:pos="3075"/>
        </w:tabs>
        <w:ind w:left="360" w:right="-504" w:hanging="360"/>
        <w:rPr>
          <w:rFonts w:ascii="Gill Sans MT" w:hAnsi="Gill Sans MT"/>
        </w:rPr>
      </w:pPr>
    </w:p>
    <w:p w:rsidR="001E1218" w:rsidRPr="008A53A3" w:rsidRDefault="001E1218" w:rsidP="001E1218">
      <w:pPr>
        <w:tabs>
          <w:tab w:val="left" w:pos="3075"/>
        </w:tabs>
        <w:ind w:left="360" w:right="-504" w:hanging="360"/>
        <w:rPr>
          <w:rFonts w:ascii="Gill Sans MT" w:hAnsi="Gill Sans MT"/>
        </w:rPr>
      </w:pPr>
      <w:r w:rsidRPr="00191818">
        <w:rPr>
          <w:rFonts w:ascii="Gill Sans MT" w:hAnsi="Gill Sans MT"/>
        </w:rPr>
        <w:t xml:space="preserve">U.S. Department of Justice, National Drug Intelligence Center, </w:t>
      </w:r>
      <w:r w:rsidRPr="00191818">
        <w:rPr>
          <w:rFonts w:ascii="Gill Sans MT" w:hAnsi="Gill Sans MT"/>
          <w:i/>
        </w:rPr>
        <w:t>Nati</w:t>
      </w:r>
      <w:r w:rsidR="008A53A3" w:rsidRPr="00191818">
        <w:rPr>
          <w:rFonts w:ascii="Gill Sans MT" w:hAnsi="Gill Sans MT"/>
          <w:i/>
        </w:rPr>
        <w:t>onal Drug Threat Assessment 2015</w:t>
      </w:r>
      <w:r w:rsidRPr="00191818">
        <w:rPr>
          <w:rFonts w:ascii="Gill Sans MT" w:hAnsi="Gill Sans MT"/>
          <w:i/>
        </w:rPr>
        <w:t xml:space="preserve">: </w:t>
      </w:r>
      <w:r w:rsidR="008A53A3" w:rsidRPr="00191818">
        <w:rPr>
          <w:rStyle w:val="HTMLCite"/>
          <w:rFonts w:ascii="Gill Sans MT" w:hAnsi="Gill Sans MT"/>
          <w:i w:val="0"/>
        </w:rPr>
        <w:t>www.dea.gov/docs/2015%20NDTA%20Report.pdf</w:t>
      </w:r>
    </w:p>
    <w:p w:rsidR="001E1218" w:rsidRPr="008A53A3" w:rsidRDefault="001E1218" w:rsidP="001E1218">
      <w:pPr>
        <w:rPr>
          <w:rFonts w:ascii="Gill Sans MT" w:hAnsi="Gill Sans MT"/>
        </w:rPr>
      </w:pPr>
    </w:p>
    <w:p w:rsidR="001E1218" w:rsidRPr="008A53A3" w:rsidRDefault="001E1218" w:rsidP="001E1218">
      <w:pPr>
        <w:rPr>
          <w:rFonts w:ascii="Gill Sans MT" w:hAnsi="Gill Sans MT"/>
          <w:i/>
        </w:rPr>
      </w:pPr>
      <w:r w:rsidRPr="008A53A3">
        <w:rPr>
          <w:rFonts w:ascii="Gill Sans MT" w:hAnsi="Gill Sans MT"/>
        </w:rPr>
        <w:t xml:space="preserve">U.S. Department of Justice, National Drug Intelligence Center, </w:t>
      </w:r>
      <w:r w:rsidRPr="008A53A3">
        <w:rPr>
          <w:rFonts w:ascii="Gill Sans MT" w:hAnsi="Gill Sans MT"/>
          <w:i/>
        </w:rPr>
        <w:t xml:space="preserve">North Texas High Intensity Drug </w:t>
      </w:r>
    </w:p>
    <w:p w:rsidR="001E1218" w:rsidRPr="008A53A3" w:rsidRDefault="001E1218" w:rsidP="001E1218">
      <w:pPr>
        <w:ind w:firstLine="360"/>
        <w:rPr>
          <w:rFonts w:ascii="Gill Sans MT" w:hAnsi="Gill Sans MT"/>
        </w:rPr>
      </w:pPr>
      <w:r w:rsidRPr="008A53A3">
        <w:rPr>
          <w:rFonts w:ascii="Gill Sans MT" w:hAnsi="Gill Sans MT"/>
          <w:i/>
        </w:rPr>
        <w:t>Trafficking Area: Drug Market Analysis 2010</w:t>
      </w:r>
      <w:r w:rsidRPr="008A53A3">
        <w:rPr>
          <w:rFonts w:ascii="Gill Sans MT" w:hAnsi="Gill Sans MT"/>
        </w:rPr>
        <w:t>, June 2010.</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Justice, </w:t>
      </w:r>
      <w:r w:rsidRPr="003A27FB">
        <w:rPr>
          <w:rFonts w:ascii="Gill Sans MT" w:hAnsi="Gill Sans MT"/>
          <w:i/>
        </w:rPr>
        <w:t>National Illicit Drug Prices June 2008</w:t>
      </w:r>
      <w:r w:rsidRPr="003A27FB">
        <w:rPr>
          <w:rFonts w:ascii="Gill Sans MT" w:hAnsi="Gill Sans MT"/>
        </w:rPr>
        <w:t xml:space="preserve">, December 2008. </w:t>
      </w: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   </w:t>
      </w:r>
    </w:p>
    <w:p w:rsidR="00010EC8" w:rsidRPr="003A27FB" w:rsidRDefault="00010EC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U.S. Department of Justice, Office of Justice Programs, Bureau of Justice Statistics, </w:t>
      </w:r>
      <w:r w:rsidRPr="003A27FB">
        <w:rPr>
          <w:rFonts w:ascii="Gill Sans MT" w:hAnsi="Gill Sans MT"/>
          <w:i/>
        </w:rPr>
        <w:t>Prisoners in 2002</w:t>
      </w:r>
      <w:r w:rsidRPr="003A27FB">
        <w:rPr>
          <w:rFonts w:ascii="Gill Sans MT" w:hAnsi="Gill Sans MT"/>
        </w:rPr>
        <w:t>, July 2003.</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i/>
        </w:rPr>
      </w:pPr>
      <w:r w:rsidRPr="003A27FB">
        <w:rPr>
          <w:rFonts w:ascii="Gill Sans MT" w:hAnsi="Gill Sans MT"/>
        </w:rPr>
        <w:t xml:space="preserve">U.S. Department of Justice, Office of Justice Programs, Bureau of Justice Statistics, </w:t>
      </w:r>
      <w:r w:rsidRPr="003A27FB">
        <w:rPr>
          <w:rFonts w:ascii="Gill Sans MT" w:hAnsi="Gill Sans MT"/>
          <w:i/>
        </w:rPr>
        <w:t xml:space="preserve">Statistics 2002:   At a Glance. </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i/>
        </w:rPr>
      </w:pPr>
      <w:r w:rsidRPr="003A27FB">
        <w:rPr>
          <w:rFonts w:ascii="Gill Sans MT" w:hAnsi="Gill Sans MT"/>
        </w:rPr>
        <w:t xml:space="preserve">U.S. Department of Justice, Office of Justice Programs, Bureau of Justice Statistics, </w:t>
      </w:r>
      <w:r w:rsidRPr="003A27FB">
        <w:rPr>
          <w:rFonts w:ascii="Gill Sans MT" w:hAnsi="Gill Sans MT"/>
          <w:i/>
        </w:rPr>
        <w:t xml:space="preserve">Capital Punishment, 2009 – Statistical Tables, </w:t>
      </w:r>
      <w:r w:rsidRPr="003A27FB">
        <w:rPr>
          <w:rFonts w:ascii="Gill Sans MT" w:hAnsi="Gill Sans MT"/>
        </w:rPr>
        <w:t>December 2010.</w:t>
      </w:r>
      <w:r w:rsidRPr="003A27FB">
        <w:rPr>
          <w:rFonts w:ascii="Gill Sans MT" w:hAnsi="Gill Sans MT"/>
          <w:i/>
        </w:rPr>
        <w:t xml:space="preserve"> </w:t>
      </w:r>
    </w:p>
    <w:p w:rsidR="001E1218" w:rsidRPr="003A27FB" w:rsidRDefault="001E1218" w:rsidP="001E1218">
      <w:pPr>
        <w:tabs>
          <w:tab w:val="left" w:pos="3075"/>
        </w:tabs>
        <w:ind w:left="360" w:right="-504" w:hanging="360"/>
        <w:rPr>
          <w:rFonts w:ascii="Gill Sans MT" w:hAnsi="Gill Sans MT"/>
          <w:i/>
        </w:rPr>
      </w:pPr>
    </w:p>
    <w:p w:rsidR="001E1218" w:rsidRPr="003A27FB" w:rsidRDefault="001E1218" w:rsidP="001E1218">
      <w:pPr>
        <w:tabs>
          <w:tab w:val="left" w:pos="3075"/>
        </w:tabs>
        <w:ind w:left="360" w:right="-504" w:hanging="360"/>
        <w:rPr>
          <w:rFonts w:ascii="Gill Sans MT" w:hAnsi="Gill Sans MT"/>
          <w:i/>
        </w:rPr>
      </w:pPr>
      <w:r w:rsidRPr="003A27FB">
        <w:rPr>
          <w:rFonts w:ascii="Gill Sans MT" w:hAnsi="Gill Sans MT"/>
        </w:rPr>
        <w:lastRenderedPageBreak/>
        <w:t xml:space="preserve">U.S. Department of Justice, Office of Justice Programs, Office of Juvenile Justice and Delinquency Prevention, </w:t>
      </w:r>
      <w:r w:rsidRPr="003A27FB">
        <w:rPr>
          <w:rFonts w:ascii="Gill Sans MT" w:hAnsi="Gill Sans MT"/>
          <w:i/>
        </w:rPr>
        <w:t>Gang Prevention: An Overview of Research and Programs</w:t>
      </w:r>
      <w:r w:rsidRPr="003A27FB">
        <w:rPr>
          <w:rFonts w:ascii="Gill Sans MT" w:hAnsi="Gill Sans MT"/>
        </w:rPr>
        <w:t>, Juvenile Justice Bulletin</w:t>
      </w:r>
      <w:r w:rsidRPr="003A27FB">
        <w:rPr>
          <w:rFonts w:ascii="Gill Sans MT" w:hAnsi="Gill Sans MT"/>
          <w:i/>
        </w:rPr>
        <w:t xml:space="preserve">, </w:t>
      </w:r>
      <w:r w:rsidRPr="003A27FB">
        <w:rPr>
          <w:rFonts w:ascii="Gill Sans MT" w:hAnsi="Gill Sans MT"/>
        </w:rPr>
        <w:t>December 2010.</w:t>
      </w:r>
      <w:r w:rsidRPr="003A27FB">
        <w:rPr>
          <w:rFonts w:ascii="Gill Sans MT" w:hAnsi="Gill Sans MT"/>
          <w:i/>
        </w:rPr>
        <w:t xml:space="preserve"> </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i/>
        </w:rPr>
      </w:pPr>
      <w:r w:rsidRPr="003A27FB">
        <w:rPr>
          <w:rFonts w:ascii="Gill Sans MT" w:hAnsi="Gill Sans MT"/>
        </w:rPr>
        <w:t xml:space="preserve">U.S. Department of Justice, Office of Justice Programs, Office of Juvenile Justice and Delinquency Prevention, </w:t>
      </w:r>
      <w:r w:rsidRPr="003A27FB">
        <w:rPr>
          <w:rFonts w:ascii="Gill Sans MT" w:hAnsi="Gill Sans MT"/>
          <w:i/>
        </w:rPr>
        <w:t>Highlights of the 2009 National Youth Gang Survey</w:t>
      </w:r>
      <w:r w:rsidRPr="003A27FB">
        <w:rPr>
          <w:rFonts w:ascii="Gill Sans MT" w:hAnsi="Gill Sans MT"/>
        </w:rPr>
        <w:t>, Juvenile Justice Fact Sheet</w:t>
      </w:r>
      <w:r w:rsidRPr="003A27FB">
        <w:rPr>
          <w:rFonts w:ascii="Gill Sans MT" w:hAnsi="Gill Sans MT"/>
          <w:i/>
        </w:rPr>
        <w:t xml:space="preserve">, </w:t>
      </w:r>
      <w:r w:rsidRPr="003A27FB">
        <w:rPr>
          <w:rFonts w:ascii="Gill Sans MT" w:hAnsi="Gill Sans MT"/>
        </w:rPr>
        <w:t>June 2011.</w:t>
      </w:r>
      <w:r w:rsidRPr="003A27FB">
        <w:rPr>
          <w:rFonts w:ascii="Gill Sans MT" w:hAnsi="Gill Sans MT"/>
          <w:i/>
        </w:rPr>
        <w:t xml:space="preserve"> </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Washington State Institute for Public Policy, </w:t>
      </w:r>
      <w:r w:rsidRPr="003A27FB">
        <w:rPr>
          <w:rFonts w:ascii="Gill Sans MT" w:hAnsi="Gill Sans MT"/>
          <w:i/>
        </w:rPr>
        <w:t>Return on Investment: Evidence-Based Options to Improve Statewide Outcomes – July 2011 Update</w:t>
      </w:r>
      <w:r w:rsidRPr="003A27FB">
        <w:rPr>
          <w:rFonts w:ascii="Gill Sans MT" w:hAnsi="Gill Sans MT"/>
        </w:rPr>
        <w:t>, July 2011.</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Wilds, Michael R.  </w:t>
      </w:r>
      <w:r w:rsidRPr="003A27FB">
        <w:rPr>
          <w:rFonts w:ascii="Gill Sans MT" w:hAnsi="Gill Sans MT"/>
          <w:i/>
        </w:rPr>
        <w:t xml:space="preserve">2007 Oklahoma Gang Assessment Summary. </w:t>
      </w:r>
      <w:r w:rsidRPr="003A27FB">
        <w:rPr>
          <w:rFonts w:ascii="Gill Sans MT" w:hAnsi="Gill Sans MT"/>
        </w:rPr>
        <w:t xml:space="preserve">Northeastern State University, Crime and Justice Institute, 2007. </w:t>
      </w:r>
    </w:p>
    <w:p w:rsidR="001E1218" w:rsidRPr="003A27FB" w:rsidRDefault="001E1218" w:rsidP="001E1218">
      <w:pPr>
        <w:tabs>
          <w:tab w:val="left" w:pos="3075"/>
        </w:tabs>
        <w:ind w:left="360" w:right="-504" w:hanging="360"/>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Wilds, Michael R.  </w:t>
      </w:r>
      <w:r w:rsidRPr="003A27FB">
        <w:rPr>
          <w:rFonts w:ascii="Gill Sans MT" w:hAnsi="Gill Sans MT"/>
          <w:i/>
        </w:rPr>
        <w:t xml:space="preserve">Independent Evaluation (DAC ARREST and Rural DV Grants). </w:t>
      </w:r>
      <w:r w:rsidRPr="003A27FB">
        <w:rPr>
          <w:rFonts w:ascii="Gill Sans MT" w:hAnsi="Gill Sans MT"/>
        </w:rPr>
        <w:t xml:space="preserve">Northeastern State University, Crime and Justice Institute, 2011. </w:t>
      </w:r>
    </w:p>
    <w:p w:rsidR="001E1218" w:rsidRPr="003A27FB" w:rsidRDefault="001E1218" w:rsidP="001E1218">
      <w:pPr>
        <w:rPr>
          <w:rFonts w:ascii="Gill Sans MT" w:hAnsi="Gill Sans MT"/>
        </w:rPr>
      </w:pPr>
    </w:p>
    <w:p w:rsidR="001E1218" w:rsidRPr="003A27FB" w:rsidRDefault="001E1218" w:rsidP="001E1218">
      <w:pPr>
        <w:rPr>
          <w:rFonts w:ascii="Gill Sans MT" w:hAnsi="Gill Sans MT"/>
        </w:rPr>
      </w:pPr>
      <w:r w:rsidRPr="003A27FB">
        <w:rPr>
          <w:rFonts w:ascii="Gill Sans MT" w:hAnsi="Gill Sans MT"/>
        </w:rPr>
        <w:t xml:space="preserve">Wilds, Michael R. </w:t>
      </w:r>
      <w:r w:rsidRPr="003A27FB">
        <w:rPr>
          <w:rFonts w:ascii="Gill Sans MT" w:hAnsi="Gill Sans MT"/>
          <w:i/>
        </w:rPr>
        <w:t>2009 Oklahoma Gang Threat Analysis</w:t>
      </w:r>
      <w:r w:rsidRPr="003A27FB">
        <w:rPr>
          <w:rFonts w:ascii="Gill Sans MT" w:hAnsi="Gill Sans MT"/>
        </w:rPr>
        <w:t xml:space="preserve">. Northeastern State University, Crime </w:t>
      </w:r>
    </w:p>
    <w:p w:rsidR="001E1218" w:rsidRPr="003A27FB" w:rsidRDefault="001E1218" w:rsidP="00AB0B6D">
      <w:pPr>
        <w:ind w:firstLine="360"/>
        <w:rPr>
          <w:rFonts w:ascii="Gill Sans MT" w:hAnsi="Gill Sans MT"/>
        </w:rPr>
      </w:pPr>
      <w:r w:rsidRPr="003A27FB">
        <w:rPr>
          <w:rFonts w:ascii="Gill Sans MT" w:hAnsi="Gill Sans MT"/>
        </w:rPr>
        <w:t>Justice, Homeland Security and Legal Studies, 2009.</w:t>
      </w:r>
    </w:p>
    <w:p w:rsidR="001E1218" w:rsidRPr="003A27FB" w:rsidRDefault="001E1218" w:rsidP="001E1218">
      <w:pPr>
        <w:rPr>
          <w:rFonts w:ascii="Gill Sans MT" w:hAnsi="Gill Sans MT"/>
        </w:rPr>
      </w:pPr>
    </w:p>
    <w:p w:rsidR="001E1218" w:rsidRPr="003A27FB" w:rsidRDefault="001E1218" w:rsidP="001E1218">
      <w:pPr>
        <w:tabs>
          <w:tab w:val="left" w:pos="3075"/>
        </w:tabs>
        <w:ind w:left="360" w:right="-504" w:hanging="360"/>
        <w:rPr>
          <w:rFonts w:ascii="Gill Sans MT" w:hAnsi="Gill Sans MT"/>
        </w:rPr>
      </w:pPr>
      <w:r w:rsidRPr="003A27FB">
        <w:rPr>
          <w:rFonts w:ascii="Gill Sans MT" w:hAnsi="Gill Sans MT"/>
        </w:rPr>
        <w:t xml:space="preserve">Women’s Prison Association, Institute on Women &amp; Criminal Justice, </w:t>
      </w:r>
      <w:r w:rsidRPr="003A27FB">
        <w:rPr>
          <w:rFonts w:ascii="Gill Sans MT" w:hAnsi="Gill Sans MT"/>
          <w:i/>
        </w:rPr>
        <w:t xml:space="preserve">HARD HIT: The Growth in the Imprisonment of Women, 1977-2004, Oklahoma, </w:t>
      </w:r>
      <w:r w:rsidRPr="003A27FB">
        <w:rPr>
          <w:rFonts w:ascii="Gill Sans MT" w:hAnsi="Gill Sans MT"/>
        </w:rPr>
        <w:t>July 12, 2007.</w:t>
      </w:r>
    </w:p>
    <w:p w:rsidR="001E1218" w:rsidRPr="001E1218" w:rsidRDefault="001E1218" w:rsidP="001E1218">
      <w:pPr>
        <w:tabs>
          <w:tab w:val="left" w:pos="3075"/>
        </w:tabs>
        <w:ind w:left="360" w:right="-504" w:hanging="360"/>
        <w:rPr>
          <w:rFonts w:ascii="Gill Sans MT" w:hAnsi="Gill Sans MT"/>
        </w:rPr>
      </w:pPr>
      <w:r w:rsidRPr="003A27FB">
        <w:rPr>
          <w:rFonts w:ascii="Gill Sans MT" w:hAnsi="Gill Sans MT"/>
        </w:rPr>
        <w:tab/>
      </w:r>
      <w:hyperlink r:id="rId97" w:history="1">
        <w:r w:rsidRPr="003A27FB">
          <w:rPr>
            <w:rFonts w:ascii="Gill Sans MT" w:hAnsi="Gill Sans MT"/>
            <w:color w:val="0000FF"/>
            <w:u w:val="single"/>
          </w:rPr>
          <w:t>http://www.wpaonline.org/institute/hardhit/states/ok/ok.htm</w:t>
        </w:r>
      </w:hyperlink>
    </w:p>
    <w:p w:rsidR="001E1218" w:rsidRPr="001E1218" w:rsidRDefault="001E1218" w:rsidP="001E1218">
      <w:pPr>
        <w:tabs>
          <w:tab w:val="left" w:pos="3075"/>
        </w:tabs>
        <w:ind w:left="360" w:right="-504" w:hanging="360"/>
        <w:rPr>
          <w:rFonts w:ascii="Gill Sans MT" w:hAnsi="Gill Sans MT"/>
        </w:rPr>
      </w:pPr>
    </w:p>
    <w:p w:rsidR="00F43CD9" w:rsidRDefault="00F43CD9" w:rsidP="00416B4E">
      <w:pPr>
        <w:tabs>
          <w:tab w:val="left" w:pos="3075"/>
        </w:tabs>
        <w:rPr>
          <w:rFonts w:ascii="Gill Sans MT" w:hAnsi="Gill Sans MT"/>
        </w:rPr>
      </w:pPr>
    </w:p>
    <w:sectPr w:rsidR="00F43CD9" w:rsidSect="00E56A25">
      <w:headerReference w:type="default" r:id="rId98"/>
      <w:footerReference w:type="even" r:id="rId99"/>
      <w:footerReference w:type="default" r:id="rId100"/>
      <w:pgSz w:w="12240" w:h="15840" w:code="1"/>
      <w:pgMar w:top="1152" w:right="1152" w:bottom="1152" w:left="1152"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1AE" w:rsidRDefault="00ED31AE">
      <w:r>
        <w:separator/>
      </w:r>
    </w:p>
  </w:endnote>
  <w:endnote w:type="continuationSeparator" w:id="0">
    <w:p w:rsidR="00ED31AE" w:rsidRDefault="00ED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vantGarde Bk BT">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ITC Galliard Std">
    <w:altName w:val="ITC Galliard St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Narrow">
    <w:altName w:val="Helvetica Narrow"/>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1AE" w:rsidRDefault="00ED31AE" w:rsidP="005153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D31AE" w:rsidRDefault="00ED3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1AE" w:rsidRPr="005B180B" w:rsidRDefault="00ED31AE" w:rsidP="005153FE">
    <w:pPr>
      <w:pStyle w:val="Footer"/>
      <w:framePr w:wrap="around" w:vAnchor="text" w:hAnchor="margin" w:xAlign="center" w:y="1"/>
      <w:rPr>
        <w:rStyle w:val="PageNumber"/>
        <w:rFonts w:ascii="Gill Sans MT" w:hAnsi="Gill Sans MT"/>
      </w:rPr>
    </w:pPr>
    <w:r w:rsidRPr="005B180B">
      <w:rPr>
        <w:rStyle w:val="PageNumber"/>
        <w:rFonts w:ascii="Gill Sans MT" w:hAnsi="Gill Sans MT"/>
      </w:rPr>
      <w:fldChar w:fldCharType="begin"/>
    </w:r>
    <w:r w:rsidRPr="005B180B">
      <w:rPr>
        <w:rStyle w:val="PageNumber"/>
        <w:rFonts w:ascii="Gill Sans MT" w:hAnsi="Gill Sans MT"/>
      </w:rPr>
      <w:instrText xml:space="preserve">PAGE  </w:instrText>
    </w:r>
    <w:r w:rsidRPr="005B180B">
      <w:rPr>
        <w:rStyle w:val="PageNumber"/>
        <w:rFonts w:ascii="Gill Sans MT" w:hAnsi="Gill Sans MT"/>
      </w:rPr>
      <w:fldChar w:fldCharType="separate"/>
    </w:r>
    <w:r w:rsidR="004C3C94">
      <w:rPr>
        <w:rStyle w:val="PageNumber"/>
        <w:rFonts w:ascii="Gill Sans MT" w:hAnsi="Gill Sans MT"/>
        <w:noProof/>
      </w:rPr>
      <w:t>4</w:t>
    </w:r>
    <w:r w:rsidRPr="005B180B">
      <w:rPr>
        <w:rStyle w:val="PageNumber"/>
        <w:rFonts w:ascii="Gill Sans MT" w:hAnsi="Gill Sans MT"/>
      </w:rPr>
      <w:fldChar w:fldCharType="end"/>
    </w:r>
  </w:p>
  <w:p w:rsidR="00ED31AE" w:rsidRDefault="00ED31AE" w:rsidP="0023303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1AE" w:rsidRDefault="00ED31AE">
      <w:r>
        <w:separator/>
      </w:r>
    </w:p>
  </w:footnote>
  <w:footnote w:type="continuationSeparator" w:id="0">
    <w:p w:rsidR="00ED31AE" w:rsidRDefault="00ED3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1AE" w:rsidRDefault="00ED31AE">
    <w:pPr>
      <w:pStyle w:val="Heade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429A"/>
    <w:multiLevelType w:val="hybridMultilevel"/>
    <w:tmpl w:val="9D66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A36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225C01"/>
    <w:multiLevelType w:val="hybridMultilevel"/>
    <w:tmpl w:val="4C82809A"/>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168E6855"/>
    <w:multiLevelType w:val="hybridMultilevel"/>
    <w:tmpl w:val="AC84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77950"/>
    <w:multiLevelType w:val="hybridMultilevel"/>
    <w:tmpl w:val="02CA37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546AB8"/>
    <w:multiLevelType w:val="hybridMultilevel"/>
    <w:tmpl w:val="BB00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35952"/>
    <w:multiLevelType w:val="hybridMultilevel"/>
    <w:tmpl w:val="BD982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126C80"/>
    <w:multiLevelType w:val="hybridMultilevel"/>
    <w:tmpl w:val="97A4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DB2E77"/>
    <w:multiLevelType w:val="hybridMultilevel"/>
    <w:tmpl w:val="73BED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102C69"/>
    <w:multiLevelType w:val="hybridMultilevel"/>
    <w:tmpl w:val="D9C2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492714"/>
    <w:multiLevelType w:val="hybridMultilevel"/>
    <w:tmpl w:val="AE3A86D0"/>
    <w:lvl w:ilvl="0" w:tplc="1BA4BE90">
      <w:start w:val="1"/>
      <w:numFmt w:val="decimal"/>
      <w:lvlText w:val="%1."/>
      <w:lvlJc w:val="left"/>
      <w:pPr>
        <w:ind w:left="1440" w:hanging="360"/>
      </w:pPr>
      <w:rPr>
        <w:rFonts w:cs="Times New Roman" w:hint="default"/>
        <w:b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BC34010"/>
    <w:multiLevelType w:val="hybridMultilevel"/>
    <w:tmpl w:val="E01C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9102D"/>
    <w:multiLevelType w:val="hybridMultilevel"/>
    <w:tmpl w:val="9210F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87D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2622DEF"/>
    <w:multiLevelType w:val="hybridMultilevel"/>
    <w:tmpl w:val="DB04C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B9D621D"/>
    <w:multiLevelType w:val="hybridMultilevel"/>
    <w:tmpl w:val="981A8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FF036C"/>
    <w:multiLevelType w:val="hybridMultilevel"/>
    <w:tmpl w:val="95267CC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53BE5"/>
    <w:multiLevelType w:val="multilevel"/>
    <w:tmpl w:val="DB10AC40"/>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AD7F55"/>
    <w:multiLevelType w:val="hybridMultilevel"/>
    <w:tmpl w:val="7076CF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E53F40"/>
    <w:multiLevelType w:val="hybridMultilevel"/>
    <w:tmpl w:val="8AC40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352D05"/>
    <w:multiLevelType w:val="hybridMultilevel"/>
    <w:tmpl w:val="AA7CD1E8"/>
    <w:lvl w:ilvl="0" w:tplc="DF1E44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F3E7C92"/>
    <w:multiLevelType w:val="hybridMultilevel"/>
    <w:tmpl w:val="611E3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6C2696"/>
    <w:multiLevelType w:val="hybridMultilevel"/>
    <w:tmpl w:val="6EC01E4E"/>
    <w:lvl w:ilvl="0" w:tplc="D5E2DFC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70A711C4"/>
    <w:multiLevelType w:val="hybridMultilevel"/>
    <w:tmpl w:val="989E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A5BAB"/>
    <w:multiLevelType w:val="hybridMultilevel"/>
    <w:tmpl w:val="DCD8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3031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54949E5"/>
    <w:multiLevelType w:val="hybridMultilevel"/>
    <w:tmpl w:val="24D6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DD5A40"/>
    <w:multiLevelType w:val="hybridMultilevel"/>
    <w:tmpl w:val="4B7651DE"/>
    <w:lvl w:ilvl="0" w:tplc="04090005">
      <w:start w:val="1"/>
      <w:numFmt w:val="bullet"/>
      <w:lvlText w:val=""/>
      <w:lvlJc w:val="left"/>
      <w:pPr>
        <w:ind w:left="720" w:hanging="360"/>
      </w:pPr>
      <w:rPr>
        <w:rFonts w:ascii="Wingdings" w:hAnsi="Wingdings" w:hint="default"/>
      </w:rPr>
    </w:lvl>
    <w:lvl w:ilvl="1" w:tplc="68AC2788">
      <w:start w:val="19"/>
      <w:numFmt w:val="bullet"/>
      <w:lvlText w:val="·"/>
      <w:lvlJc w:val="left"/>
      <w:pPr>
        <w:ind w:left="1440" w:hanging="360"/>
      </w:pPr>
      <w:rPr>
        <w:rFonts w:ascii="Gill Sans MT" w:eastAsia="Times New Roman"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
  </w:num>
  <w:num w:numId="4">
    <w:abstractNumId w:val="17"/>
  </w:num>
  <w:num w:numId="5">
    <w:abstractNumId w:val="11"/>
  </w:num>
  <w:num w:numId="6">
    <w:abstractNumId w:val="3"/>
  </w:num>
  <w:num w:numId="7">
    <w:abstractNumId w:val="16"/>
  </w:num>
  <w:num w:numId="8">
    <w:abstractNumId w:val="18"/>
  </w:num>
  <w:num w:numId="9">
    <w:abstractNumId w:val="2"/>
  </w:num>
  <w:num w:numId="10">
    <w:abstractNumId w:val="9"/>
  </w:num>
  <w:num w:numId="11">
    <w:abstractNumId w:val="0"/>
  </w:num>
  <w:num w:numId="12">
    <w:abstractNumId w:val="12"/>
  </w:num>
  <w:num w:numId="13">
    <w:abstractNumId w:val="5"/>
  </w:num>
  <w:num w:numId="14">
    <w:abstractNumId w:val="26"/>
  </w:num>
  <w:num w:numId="15">
    <w:abstractNumId w:val="7"/>
  </w:num>
  <w:num w:numId="16">
    <w:abstractNumId w:val="20"/>
  </w:num>
  <w:num w:numId="17">
    <w:abstractNumId w:val="4"/>
  </w:num>
  <w:num w:numId="18">
    <w:abstractNumId w:val="27"/>
  </w:num>
  <w:num w:numId="19">
    <w:abstractNumId w:val="22"/>
  </w:num>
  <w:num w:numId="20">
    <w:abstractNumId w:val="8"/>
  </w:num>
  <w:num w:numId="21">
    <w:abstractNumId w:val="15"/>
  </w:num>
  <w:num w:numId="22">
    <w:abstractNumId w:val="10"/>
  </w:num>
  <w:num w:numId="23">
    <w:abstractNumId w:val="21"/>
  </w:num>
  <w:num w:numId="24">
    <w:abstractNumId w:val="14"/>
  </w:num>
  <w:num w:numId="25">
    <w:abstractNumId w:val="23"/>
  </w:num>
  <w:num w:numId="26">
    <w:abstractNumId w:val="6"/>
  </w:num>
  <w:num w:numId="27">
    <w:abstractNumId w:val="19"/>
  </w:num>
  <w:num w:numId="2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noPunctuationKerning/>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057"/>
    <w:rsid w:val="000008A9"/>
    <w:rsid w:val="00001DA2"/>
    <w:rsid w:val="0000223D"/>
    <w:rsid w:val="000052FB"/>
    <w:rsid w:val="000054E0"/>
    <w:rsid w:val="00005CFF"/>
    <w:rsid w:val="00005D98"/>
    <w:rsid w:val="00006A3B"/>
    <w:rsid w:val="00006F66"/>
    <w:rsid w:val="00007F0A"/>
    <w:rsid w:val="000100DE"/>
    <w:rsid w:val="00010472"/>
    <w:rsid w:val="00010714"/>
    <w:rsid w:val="00010726"/>
    <w:rsid w:val="00010EC8"/>
    <w:rsid w:val="00012103"/>
    <w:rsid w:val="00012AAD"/>
    <w:rsid w:val="00012E72"/>
    <w:rsid w:val="0001435B"/>
    <w:rsid w:val="000176BE"/>
    <w:rsid w:val="00017A98"/>
    <w:rsid w:val="00017AEB"/>
    <w:rsid w:val="00020E9C"/>
    <w:rsid w:val="000215F0"/>
    <w:rsid w:val="00022F96"/>
    <w:rsid w:val="000244DA"/>
    <w:rsid w:val="00025BAE"/>
    <w:rsid w:val="000262DF"/>
    <w:rsid w:val="0003039E"/>
    <w:rsid w:val="00031930"/>
    <w:rsid w:val="0003317F"/>
    <w:rsid w:val="00033BB9"/>
    <w:rsid w:val="000351FE"/>
    <w:rsid w:val="000364F6"/>
    <w:rsid w:val="00036A54"/>
    <w:rsid w:val="00036C22"/>
    <w:rsid w:val="00041B83"/>
    <w:rsid w:val="0004281E"/>
    <w:rsid w:val="00042AF3"/>
    <w:rsid w:val="00051A9B"/>
    <w:rsid w:val="00053921"/>
    <w:rsid w:val="00055195"/>
    <w:rsid w:val="00055E24"/>
    <w:rsid w:val="000574D6"/>
    <w:rsid w:val="00057A67"/>
    <w:rsid w:val="00061554"/>
    <w:rsid w:val="0006158D"/>
    <w:rsid w:val="000642D5"/>
    <w:rsid w:val="00066669"/>
    <w:rsid w:val="00073E0C"/>
    <w:rsid w:val="00074251"/>
    <w:rsid w:val="000742CE"/>
    <w:rsid w:val="00077884"/>
    <w:rsid w:val="000817EE"/>
    <w:rsid w:val="00081D68"/>
    <w:rsid w:val="00083EB6"/>
    <w:rsid w:val="000850DB"/>
    <w:rsid w:val="00086F7D"/>
    <w:rsid w:val="00087F64"/>
    <w:rsid w:val="00092F5E"/>
    <w:rsid w:val="000957F9"/>
    <w:rsid w:val="00095852"/>
    <w:rsid w:val="00097294"/>
    <w:rsid w:val="0009763D"/>
    <w:rsid w:val="000A12E5"/>
    <w:rsid w:val="000A1983"/>
    <w:rsid w:val="000A1D11"/>
    <w:rsid w:val="000A449C"/>
    <w:rsid w:val="000A514E"/>
    <w:rsid w:val="000A6199"/>
    <w:rsid w:val="000B050E"/>
    <w:rsid w:val="000B079A"/>
    <w:rsid w:val="000B0EB1"/>
    <w:rsid w:val="000B11B0"/>
    <w:rsid w:val="000B23F4"/>
    <w:rsid w:val="000B2744"/>
    <w:rsid w:val="000B2FD5"/>
    <w:rsid w:val="000B5187"/>
    <w:rsid w:val="000B6DC5"/>
    <w:rsid w:val="000B7E10"/>
    <w:rsid w:val="000C2AC5"/>
    <w:rsid w:val="000C3C40"/>
    <w:rsid w:val="000C45DC"/>
    <w:rsid w:val="000C4B92"/>
    <w:rsid w:val="000C4EB7"/>
    <w:rsid w:val="000C5335"/>
    <w:rsid w:val="000C6001"/>
    <w:rsid w:val="000C714F"/>
    <w:rsid w:val="000D09E5"/>
    <w:rsid w:val="000D0B34"/>
    <w:rsid w:val="000D1234"/>
    <w:rsid w:val="000D25D4"/>
    <w:rsid w:val="000D301C"/>
    <w:rsid w:val="000D338A"/>
    <w:rsid w:val="000D3AA4"/>
    <w:rsid w:val="000D5088"/>
    <w:rsid w:val="000D5781"/>
    <w:rsid w:val="000D5A49"/>
    <w:rsid w:val="000D7AF7"/>
    <w:rsid w:val="000D7EB4"/>
    <w:rsid w:val="000D7F2A"/>
    <w:rsid w:val="000E0AAB"/>
    <w:rsid w:val="000E1068"/>
    <w:rsid w:val="000E2792"/>
    <w:rsid w:val="000E40CF"/>
    <w:rsid w:val="000E4114"/>
    <w:rsid w:val="000E47F5"/>
    <w:rsid w:val="000E574D"/>
    <w:rsid w:val="000E6829"/>
    <w:rsid w:val="000E6E55"/>
    <w:rsid w:val="000E76A6"/>
    <w:rsid w:val="000F0A7D"/>
    <w:rsid w:val="000F17AD"/>
    <w:rsid w:val="000F291F"/>
    <w:rsid w:val="000F4155"/>
    <w:rsid w:val="000F543D"/>
    <w:rsid w:val="000F56B7"/>
    <w:rsid w:val="000F5B1B"/>
    <w:rsid w:val="000F6898"/>
    <w:rsid w:val="000F70C4"/>
    <w:rsid w:val="000F7760"/>
    <w:rsid w:val="000F7CE7"/>
    <w:rsid w:val="00100A47"/>
    <w:rsid w:val="00104A58"/>
    <w:rsid w:val="00105626"/>
    <w:rsid w:val="00106185"/>
    <w:rsid w:val="00107145"/>
    <w:rsid w:val="0011079D"/>
    <w:rsid w:val="001108F7"/>
    <w:rsid w:val="00111257"/>
    <w:rsid w:val="00111F93"/>
    <w:rsid w:val="00114697"/>
    <w:rsid w:val="0011551F"/>
    <w:rsid w:val="00116E9A"/>
    <w:rsid w:val="00117753"/>
    <w:rsid w:val="00117E3C"/>
    <w:rsid w:val="00120F4F"/>
    <w:rsid w:val="00121421"/>
    <w:rsid w:val="00121BAB"/>
    <w:rsid w:val="001226BB"/>
    <w:rsid w:val="00122A8B"/>
    <w:rsid w:val="00122C75"/>
    <w:rsid w:val="00123D27"/>
    <w:rsid w:val="001251C7"/>
    <w:rsid w:val="00126CCC"/>
    <w:rsid w:val="001277A1"/>
    <w:rsid w:val="00127A20"/>
    <w:rsid w:val="001319EE"/>
    <w:rsid w:val="00133B1D"/>
    <w:rsid w:val="0013463F"/>
    <w:rsid w:val="001370D2"/>
    <w:rsid w:val="00137361"/>
    <w:rsid w:val="001403E0"/>
    <w:rsid w:val="00141459"/>
    <w:rsid w:val="0014153F"/>
    <w:rsid w:val="0014163C"/>
    <w:rsid w:val="00141EA3"/>
    <w:rsid w:val="00142F77"/>
    <w:rsid w:val="00143812"/>
    <w:rsid w:val="00143947"/>
    <w:rsid w:val="00143DCE"/>
    <w:rsid w:val="001468E7"/>
    <w:rsid w:val="00146B53"/>
    <w:rsid w:val="00146CAB"/>
    <w:rsid w:val="001470DD"/>
    <w:rsid w:val="00150C19"/>
    <w:rsid w:val="001513DD"/>
    <w:rsid w:val="00152F76"/>
    <w:rsid w:val="00155FE5"/>
    <w:rsid w:val="00156106"/>
    <w:rsid w:val="00156A5E"/>
    <w:rsid w:val="00156D63"/>
    <w:rsid w:val="001579A1"/>
    <w:rsid w:val="001604D1"/>
    <w:rsid w:val="00161623"/>
    <w:rsid w:val="0016189A"/>
    <w:rsid w:val="001646DB"/>
    <w:rsid w:val="00164895"/>
    <w:rsid w:val="0016541E"/>
    <w:rsid w:val="0016613E"/>
    <w:rsid w:val="00170F47"/>
    <w:rsid w:val="001711C0"/>
    <w:rsid w:val="001715BF"/>
    <w:rsid w:val="00171FD6"/>
    <w:rsid w:val="0017385C"/>
    <w:rsid w:val="00173A9A"/>
    <w:rsid w:val="00173F24"/>
    <w:rsid w:val="0017404A"/>
    <w:rsid w:val="001767CA"/>
    <w:rsid w:val="00176F13"/>
    <w:rsid w:val="00177976"/>
    <w:rsid w:val="00180384"/>
    <w:rsid w:val="00180E71"/>
    <w:rsid w:val="001816E7"/>
    <w:rsid w:val="00182FBD"/>
    <w:rsid w:val="001836CF"/>
    <w:rsid w:val="00183FAA"/>
    <w:rsid w:val="00184442"/>
    <w:rsid w:val="00184DF2"/>
    <w:rsid w:val="00185712"/>
    <w:rsid w:val="00187353"/>
    <w:rsid w:val="00187AC1"/>
    <w:rsid w:val="00190A58"/>
    <w:rsid w:val="00191818"/>
    <w:rsid w:val="00191857"/>
    <w:rsid w:val="001924C1"/>
    <w:rsid w:val="0019270E"/>
    <w:rsid w:val="00194445"/>
    <w:rsid w:val="0019444B"/>
    <w:rsid w:val="001947D4"/>
    <w:rsid w:val="001A1063"/>
    <w:rsid w:val="001A1082"/>
    <w:rsid w:val="001A1438"/>
    <w:rsid w:val="001A1B32"/>
    <w:rsid w:val="001A1C53"/>
    <w:rsid w:val="001A2021"/>
    <w:rsid w:val="001A3133"/>
    <w:rsid w:val="001A3EA0"/>
    <w:rsid w:val="001A5B0E"/>
    <w:rsid w:val="001A6791"/>
    <w:rsid w:val="001A6D29"/>
    <w:rsid w:val="001A7BEC"/>
    <w:rsid w:val="001B038E"/>
    <w:rsid w:val="001B0890"/>
    <w:rsid w:val="001B0D95"/>
    <w:rsid w:val="001B0E27"/>
    <w:rsid w:val="001B46C6"/>
    <w:rsid w:val="001B5258"/>
    <w:rsid w:val="001B5334"/>
    <w:rsid w:val="001B5499"/>
    <w:rsid w:val="001B75DF"/>
    <w:rsid w:val="001B7677"/>
    <w:rsid w:val="001B7B08"/>
    <w:rsid w:val="001C072A"/>
    <w:rsid w:val="001C1069"/>
    <w:rsid w:val="001C1640"/>
    <w:rsid w:val="001C1DBA"/>
    <w:rsid w:val="001C20D2"/>
    <w:rsid w:val="001C245A"/>
    <w:rsid w:val="001C2556"/>
    <w:rsid w:val="001C25FD"/>
    <w:rsid w:val="001C3916"/>
    <w:rsid w:val="001C4305"/>
    <w:rsid w:val="001C4445"/>
    <w:rsid w:val="001C4D6F"/>
    <w:rsid w:val="001C5BE7"/>
    <w:rsid w:val="001C6DC8"/>
    <w:rsid w:val="001C77FB"/>
    <w:rsid w:val="001C7F6E"/>
    <w:rsid w:val="001D04AD"/>
    <w:rsid w:val="001D1F3E"/>
    <w:rsid w:val="001D6730"/>
    <w:rsid w:val="001D69FB"/>
    <w:rsid w:val="001D7DD5"/>
    <w:rsid w:val="001E1218"/>
    <w:rsid w:val="001E2392"/>
    <w:rsid w:val="001E2990"/>
    <w:rsid w:val="001E350C"/>
    <w:rsid w:val="001E46B1"/>
    <w:rsid w:val="001E4A97"/>
    <w:rsid w:val="001E5431"/>
    <w:rsid w:val="001F1A2D"/>
    <w:rsid w:val="001F1F7F"/>
    <w:rsid w:val="001F2784"/>
    <w:rsid w:val="001F57AC"/>
    <w:rsid w:val="001F7F6A"/>
    <w:rsid w:val="00200271"/>
    <w:rsid w:val="00200B12"/>
    <w:rsid w:val="00200B6A"/>
    <w:rsid w:val="002019EF"/>
    <w:rsid w:val="00202642"/>
    <w:rsid w:val="0020275B"/>
    <w:rsid w:val="00204848"/>
    <w:rsid w:val="002073A9"/>
    <w:rsid w:val="00207608"/>
    <w:rsid w:val="00210BBA"/>
    <w:rsid w:val="00211099"/>
    <w:rsid w:val="002111AA"/>
    <w:rsid w:val="0021121B"/>
    <w:rsid w:val="0021139F"/>
    <w:rsid w:val="002121C7"/>
    <w:rsid w:val="002130EA"/>
    <w:rsid w:val="0021343C"/>
    <w:rsid w:val="00213FFB"/>
    <w:rsid w:val="002148F6"/>
    <w:rsid w:val="00216472"/>
    <w:rsid w:val="0021664B"/>
    <w:rsid w:val="00216D7E"/>
    <w:rsid w:val="00217149"/>
    <w:rsid w:val="002201D9"/>
    <w:rsid w:val="00223541"/>
    <w:rsid w:val="00223556"/>
    <w:rsid w:val="002239AC"/>
    <w:rsid w:val="00224070"/>
    <w:rsid w:val="002240C9"/>
    <w:rsid w:val="00224643"/>
    <w:rsid w:val="0022728D"/>
    <w:rsid w:val="0023082C"/>
    <w:rsid w:val="00230F43"/>
    <w:rsid w:val="00230F57"/>
    <w:rsid w:val="00231057"/>
    <w:rsid w:val="00231E22"/>
    <w:rsid w:val="00232B0F"/>
    <w:rsid w:val="00232EE9"/>
    <w:rsid w:val="00233037"/>
    <w:rsid w:val="0023426B"/>
    <w:rsid w:val="002357C1"/>
    <w:rsid w:val="00235925"/>
    <w:rsid w:val="00235F3A"/>
    <w:rsid w:val="002363FA"/>
    <w:rsid w:val="00237B40"/>
    <w:rsid w:val="002416E8"/>
    <w:rsid w:val="00243A5B"/>
    <w:rsid w:val="002445E7"/>
    <w:rsid w:val="0024467B"/>
    <w:rsid w:val="002458EA"/>
    <w:rsid w:val="00245A53"/>
    <w:rsid w:val="0024666C"/>
    <w:rsid w:val="00246FFF"/>
    <w:rsid w:val="00247216"/>
    <w:rsid w:val="002478E4"/>
    <w:rsid w:val="0025091C"/>
    <w:rsid w:val="002509C8"/>
    <w:rsid w:val="00251652"/>
    <w:rsid w:val="00251BC1"/>
    <w:rsid w:val="00252BB4"/>
    <w:rsid w:val="00253B00"/>
    <w:rsid w:val="00254058"/>
    <w:rsid w:val="0025510D"/>
    <w:rsid w:val="00255D69"/>
    <w:rsid w:val="00256DE5"/>
    <w:rsid w:val="0026027B"/>
    <w:rsid w:val="00261C0D"/>
    <w:rsid w:val="0026339C"/>
    <w:rsid w:val="00264DDB"/>
    <w:rsid w:val="002655A3"/>
    <w:rsid w:val="00267A89"/>
    <w:rsid w:val="0027276C"/>
    <w:rsid w:val="00276116"/>
    <w:rsid w:val="002765E7"/>
    <w:rsid w:val="00276C33"/>
    <w:rsid w:val="00277A55"/>
    <w:rsid w:val="0028038A"/>
    <w:rsid w:val="00280563"/>
    <w:rsid w:val="00281FFF"/>
    <w:rsid w:val="00282666"/>
    <w:rsid w:val="002846CA"/>
    <w:rsid w:val="0028508D"/>
    <w:rsid w:val="00291ECD"/>
    <w:rsid w:val="002920FA"/>
    <w:rsid w:val="0029268D"/>
    <w:rsid w:val="002942CE"/>
    <w:rsid w:val="002949E9"/>
    <w:rsid w:val="00296D0C"/>
    <w:rsid w:val="002976BE"/>
    <w:rsid w:val="002A119D"/>
    <w:rsid w:val="002A2BD1"/>
    <w:rsid w:val="002A5134"/>
    <w:rsid w:val="002A64A4"/>
    <w:rsid w:val="002A67E0"/>
    <w:rsid w:val="002A6A70"/>
    <w:rsid w:val="002A6C01"/>
    <w:rsid w:val="002A7367"/>
    <w:rsid w:val="002B0694"/>
    <w:rsid w:val="002B123B"/>
    <w:rsid w:val="002B1CDA"/>
    <w:rsid w:val="002B1E3D"/>
    <w:rsid w:val="002B2034"/>
    <w:rsid w:val="002B2860"/>
    <w:rsid w:val="002B2B82"/>
    <w:rsid w:val="002B2D39"/>
    <w:rsid w:val="002B325C"/>
    <w:rsid w:val="002B3BF1"/>
    <w:rsid w:val="002B413D"/>
    <w:rsid w:val="002B4D77"/>
    <w:rsid w:val="002B67CA"/>
    <w:rsid w:val="002B6988"/>
    <w:rsid w:val="002B6ACF"/>
    <w:rsid w:val="002B6BBC"/>
    <w:rsid w:val="002B79FA"/>
    <w:rsid w:val="002B7CD1"/>
    <w:rsid w:val="002C0371"/>
    <w:rsid w:val="002C1E3E"/>
    <w:rsid w:val="002C4B46"/>
    <w:rsid w:val="002C4FF5"/>
    <w:rsid w:val="002C5185"/>
    <w:rsid w:val="002C5F3C"/>
    <w:rsid w:val="002C66ED"/>
    <w:rsid w:val="002C7AAD"/>
    <w:rsid w:val="002D06C7"/>
    <w:rsid w:val="002D1020"/>
    <w:rsid w:val="002D107A"/>
    <w:rsid w:val="002D1C70"/>
    <w:rsid w:val="002D36DC"/>
    <w:rsid w:val="002D378F"/>
    <w:rsid w:val="002D3C75"/>
    <w:rsid w:val="002D3D80"/>
    <w:rsid w:val="002D4343"/>
    <w:rsid w:val="002D4DFE"/>
    <w:rsid w:val="002D5C96"/>
    <w:rsid w:val="002D77DD"/>
    <w:rsid w:val="002E0F6B"/>
    <w:rsid w:val="002E1EE5"/>
    <w:rsid w:val="002E2A10"/>
    <w:rsid w:val="002E313E"/>
    <w:rsid w:val="002E47E8"/>
    <w:rsid w:val="002E587B"/>
    <w:rsid w:val="002E62E5"/>
    <w:rsid w:val="002E736A"/>
    <w:rsid w:val="002F03DA"/>
    <w:rsid w:val="002F152F"/>
    <w:rsid w:val="002F3471"/>
    <w:rsid w:val="002F37D4"/>
    <w:rsid w:val="002F4E2E"/>
    <w:rsid w:val="002F52CD"/>
    <w:rsid w:val="002F6552"/>
    <w:rsid w:val="002F6AE1"/>
    <w:rsid w:val="002F6EE9"/>
    <w:rsid w:val="003020CC"/>
    <w:rsid w:val="00302849"/>
    <w:rsid w:val="0030455B"/>
    <w:rsid w:val="00305B0B"/>
    <w:rsid w:val="00305E0A"/>
    <w:rsid w:val="00306768"/>
    <w:rsid w:val="0030731D"/>
    <w:rsid w:val="00307CE9"/>
    <w:rsid w:val="00307DA0"/>
    <w:rsid w:val="00310A41"/>
    <w:rsid w:val="003118BC"/>
    <w:rsid w:val="00311AC0"/>
    <w:rsid w:val="003125E0"/>
    <w:rsid w:val="003126B7"/>
    <w:rsid w:val="003128E0"/>
    <w:rsid w:val="00313995"/>
    <w:rsid w:val="003143E1"/>
    <w:rsid w:val="00314D39"/>
    <w:rsid w:val="0031575A"/>
    <w:rsid w:val="0031766F"/>
    <w:rsid w:val="00317A57"/>
    <w:rsid w:val="0032047E"/>
    <w:rsid w:val="00321645"/>
    <w:rsid w:val="00321A58"/>
    <w:rsid w:val="00321ABF"/>
    <w:rsid w:val="0032226F"/>
    <w:rsid w:val="00322C69"/>
    <w:rsid w:val="00323864"/>
    <w:rsid w:val="003256FE"/>
    <w:rsid w:val="003261A5"/>
    <w:rsid w:val="00326C65"/>
    <w:rsid w:val="00327BB6"/>
    <w:rsid w:val="00331550"/>
    <w:rsid w:val="00331B95"/>
    <w:rsid w:val="00332D5D"/>
    <w:rsid w:val="00333530"/>
    <w:rsid w:val="00334D0D"/>
    <w:rsid w:val="003360DF"/>
    <w:rsid w:val="003367B1"/>
    <w:rsid w:val="00337FE6"/>
    <w:rsid w:val="00343021"/>
    <w:rsid w:val="003430BB"/>
    <w:rsid w:val="00343B57"/>
    <w:rsid w:val="00343FCA"/>
    <w:rsid w:val="00344BDF"/>
    <w:rsid w:val="00344CE0"/>
    <w:rsid w:val="00345719"/>
    <w:rsid w:val="0034606E"/>
    <w:rsid w:val="003467A1"/>
    <w:rsid w:val="003467C8"/>
    <w:rsid w:val="00347629"/>
    <w:rsid w:val="00347642"/>
    <w:rsid w:val="00350390"/>
    <w:rsid w:val="00350D53"/>
    <w:rsid w:val="003511F4"/>
    <w:rsid w:val="003512BA"/>
    <w:rsid w:val="00352419"/>
    <w:rsid w:val="00352DA5"/>
    <w:rsid w:val="003534DE"/>
    <w:rsid w:val="00355062"/>
    <w:rsid w:val="0035545A"/>
    <w:rsid w:val="0035576E"/>
    <w:rsid w:val="003559E1"/>
    <w:rsid w:val="003562E0"/>
    <w:rsid w:val="003563CB"/>
    <w:rsid w:val="003564D6"/>
    <w:rsid w:val="00356655"/>
    <w:rsid w:val="0035712B"/>
    <w:rsid w:val="0035757F"/>
    <w:rsid w:val="00357918"/>
    <w:rsid w:val="0036081B"/>
    <w:rsid w:val="00361182"/>
    <w:rsid w:val="00361D51"/>
    <w:rsid w:val="003632D8"/>
    <w:rsid w:val="00365BD6"/>
    <w:rsid w:val="003666DE"/>
    <w:rsid w:val="00366E64"/>
    <w:rsid w:val="003670AE"/>
    <w:rsid w:val="0036740D"/>
    <w:rsid w:val="0036778B"/>
    <w:rsid w:val="003712C8"/>
    <w:rsid w:val="003716D2"/>
    <w:rsid w:val="0037174C"/>
    <w:rsid w:val="00371FEB"/>
    <w:rsid w:val="00372740"/>
    <w:rsid w:val="003741A7"/>
    <w:rsid w:val="00374311"/>
    <w:rsid w:val="00374DE8"/>
    <w:rsid w:val="00375876"/>
    <w:rsid w:val="00376D6E"/>
    <w:rsid w:val="00377865"/>
    <w:rsid w:val="00377FEB"/>
    <w:rsid w:val="00383C27"/>
    <w:rsid w:val="003840F5"/>
    <w:rsid w:val="003869AD"/>
    <w:rsid w:val="00386F79"/>
    <w:rsid w:val="00387364"/>
    <w:rsid w:val="00390765"/>
    <w:rsid w:val="0039133C"/>
    <w:rsid w:val="00392757"/>
    <w:rsid w:val="0039288E"/>
    <w:rsid w:val="00393093"/>
    <w:rsid w:val="00395E77"/>
    <w:rsid w:val="0039763F"/>
    <w:rsid w:val="00397751"/>
    <w:rsid w:val="00397962"/>
    <w:rsid w:val="00397A6C"/>
    <w:rsid w:val="00397CC4"/>
    <w:rsid w:val="003A20ED"/>
    <w:rsid w:val="003A27FB"/>
    <w:rsid w:val="003A28F7"/>
    <w:rsid w:val="003A4843"/>
    <w:rsid w:val="003A5F38"/>
    <w:rsid w:val="003A669F"/>
    <w:rsid w:val="003B4366"/>
    <w:rsid w:val="003B44A7"/>
    <w:rsid w:val="003B455B"/>
    <w:rsid w:val="003B7EE0"/>
    <w:rsid w:val="003B7F49"/>
    <w:rsid w:val="003C1A1D"/>
    <w:rsid w:val="003C2233"/>
    <w:rsid w:val="003C3871"/>
    <w:rsid w:val="003C47A7"/>
    <w:rsid w:val="003C4ADD"/>
    <w:rsid w:val="003C4BEA"/>
    <w:rsid w:val="003C55A5"/>
    <w:rsid w:val="003C5825"/>
    <w:rsid w:val="003C6068"/>
    <w:rsid w:val="003C61EA"/>
    <w:rsid w:val="003C6B63"/>
    <w:rsid w:val="003C734C"/>
    <w:rsid w:val="003C748F"/>
    <w:rsid w:val="003C7939"/>
    <w:rsid w:val="003D060A"/>
    <w:rsid w:val="003D1404"/>
    <w:rsid w:val="003D1CC0"/>
    <w:rsid w:val="003D25E1"/>
    <w:rsid w:val="003D4108"/>
    <w:rsid w:val="003D721B"/>
    <w:rsid w:val="003D739C"/>
    <w:rsid w:val="003E0C8E"/>
    <w:rsid w:val="003E0EFF"/>
    <w:rsid w:val="003E3F1C"/>
    <w:rsid w:val="003E510B"/>
    <w:rsid w:val="003E63EE"/>
    <w:rsid w:val="003E792B"/>
    <w:rsid w:val="003E7A42"/>
    <w:rsid w:val="003F0050"/>
    <w:rsid w:val="003F0442"/>
    <w:rsid w:val="003F0722"/>
    <w:rsid w:val="003F0F19"/>
    <w:rsid w:val="003F174C"/>
    <w:rsid w:val="003F1B96"/>
    <w:rsid w:val="003F1D03"/>
    <w:rsid w:val="003F1D80"/>
    <w:rsid w:val="003F228B"/>
    <w:rsid w:val="003F286D"/>
    <w:rsid w:val="003F4E71"/>
    <w:rsid w:val="003F5046"/>
    <w:rsid w:val="003F55D7"/>
    <w:rsid w:val="003F63BC"/>
    <w:rsid w:val="003F779A"/>
    <w:rsid w:val="003F7A10"/>
    <w:rsid w:val="003F7C22"/>
    <w:rsid w:val="00400578"/>
    <w:rsid w:val="00400B64"/>
    <w:rsid w:val="00401ACB"/>
    <w:rsid w:val="00402380"/>
    <w:rsid w:val="0040276D"/>
    <w:rsid w:val="00403359"/>
    <w:rsid w:val="004035C5"/>
    <w:rsid w:val="00403B09"/>
    <w:rsid w:val="00403D88"/>
    <w:rsid w:val="00404FB2"/>
    <w:rsid w:val="00406618"/>
    <w:rsid w:val="004068B1"/>
    <w:rsid w:val="00410909"/>
    <w:rsid w:val="00410CF0"/>
    <w:rsid w:val="00411CE5"/>
    <w:rsid w:val="00412341"/>
    <w:rsid w:val="00413499"/>
    <w:rsid w:val="00413E83"/>
    <w:rsid w:val="004140E9"/>
    <w:rsid w:val="004162D0"/>
    <w:rsid w:val="00416800"/>
    <w:rsid w:val="00416B4E"/>
    <w:rsid w:val="00417D4D"/>
    <w:rsid w:val="00417F84"/>
    <w:rsid w:val="004201DB"/>
    <w:rsid w:val="00420A35"/>
    <w:rsid w:val="00420D77"/>
    <w:rsid w:val="00421D8A"/>
    <w:rsid w:val="00423965"/>
    <w:rsid w:val="00426408"/>
    <w:rsid w:val="004264E1"/>
    <w:rsid w:val="00427C0B"/>
    <w:rsid w:val="00430EF7"/>
    <w:rsid w:val="004319DF"/>
    <w:rsid w:val="00433AFD"/>
    <w:rsid w:val="0043455A"/>
    <w:rsid w:val="00436216"/>
    <w:rsid w:val="004370F3"/>
    <w:rsid w:val="004374E2"/>
    <w:rsid w:val="00437A7B"/>
    <w:rsid w:val="004426B9"/>
    <w:rsid w:val="00444175"/>
    <w:rsid w:val="00447257"/>
    <w:rsid w:val="00447B90"/>
    <w:rsid w:val="0045006D"/>
    <w:rsid w:val="00450B9E"/>
    <w:rsid w:val="0045391B"/>
    <w:rsid w:val="0045484A"/>
    <w:rsid w:val="00455CB6"/>
    <w:rsid w:val="004575F9"/>
    <w:rsid w:val="004578E0"/>
    <w:rsid w:val="00457BDA"/>
    <w:rsid w:val="00457D4F"/>
    <w:rsid w:val="004616E4"/>
    <w:rsid w:val="0046181B"/>
    <w:rsid w:val="004629B1"/>
    <w:rsid w:val="00464716"/>
    <w:rsid w:val="00464923"/>
    <w:rsid w:val="00465F0A"/>
    <w:rsid w:val="0046757E"/>
    <w:rsid w:val="00471320"/>
    <w:rsid w:val="004731AE"/>
    <w:rsid w:val="0047442A"/>
    <w:rsid w:val="004750CF"/>
    <w:rsid w:val="0047533B"/>
    <w:rsid w:val="00475DCB"/>
    <w:rsid w:val="00475E9B"/>
    <w:rsid w:val="004769E8"/>
    <w:rsid w:val="00476FCC"/>
    <w:rsid w:val="0047732C"/>
    <w:rsid w:val="004805B5"/>
    <w:rsid w:val="0048069E"/>
    <w:rsid w:val="00481A55"/>
    <w:rsid w:val="00482C4D"/>
    <w:rsid w:val="004830BE"/>
    <w:rsid w:val="0048311E"/>
    <w:rsid w:val="0048334D"/>
    <w:rsid w:val="004838C2"/>
    <w:rsid w:val="00483EA2"/>
    <w:rsid w:val="00485527"/>
    <w:rsid w:val="004855CE"/>
    <w:rsid w:val="004858AE"/>
    <w:rsid w:val="00485BF5"/>
    <w:rsid w:val="0049038A"/>
    <w:rsid w:val="00490ECA"/>
    <w:rsid w:val="0049155E"/>
    <w:rsid w:val="00491F7D"/>
    <w:rsid w:val="00492662"/>
    <w:rsid w:val="004927BF"/>
    <w:rsid w:val="00493759"/>
    <w:rsid w:val="00494AC7"/>
    <w:rsid w:val="00494D2C"/>
    <w:rsid w:val="004954D4"/>
    <w:rsid w:val="00495532"/>
    <w:rsid w:val="004970A8"/>
    <w:rsid w:val="004A069F"/>
    <w:rsid w:val="004A0BA0"/>
    <w:rsid w:val="004A1AE9"/>
    <w:rsid w:val="004A1B89"/>
    <w:rsid w:val="004A1DD7"/>
    <w:rsid w:val="004A1EF4"/>
    <w:rsid w:val="004A269E"/>
    <w:rsid w:val="004A3926"/>
    <w:rsid w:val="004A4078"/>
    <w:rsid w:val="004A48C0"/>
    <w:rsid w:val="004A6DD5"/>
    <w:rsid w:val="004A7754"/>
    <w:rsid w:val="004A7CFE"/>
    <w:rsid w:val="004B0D2C"/>
    <w:rsid w:val="004B1900"/>
    <w:rsid w:val="004B1A94"/>
    <w:rsid w:val="004B2C9F"/>
    <w:rsid w:val="004B54D5"/>
    <w:rsid w:val="004B6AB4"/>
    <w:rsid w:val="004C030C"/>
    <w:rsid w:val="004C0735"/>
    <w:rsid w:val="004C0B6D"/>
    <w:rsid w:val="004C0B7C"/>
    <w:rsid w:val="004C10AE"/>
    <w:rsid w:val="004C15AB"/>
    <w:rsid w:val="004C26A9"/>
    <w:rsid w:val="004C29B6"/>
    <w:rsid w:val="004C3871"/>
    <w:rsid w:val="004C3C94"/>
    <w:rsid w:val="004C3E1D"/>
    <w:rsid w:val="004C5B50"/>
    <w:rsid w:val="004C5CB6"/>
    <w:rsid w:val="004C5F0F"/>
    <w:rsid w:val="004C71B2"/>
    <w:rsid w:val="004D1942"/>
    <w:rsid w:val="004D42C8"/>
    <w:rsid w:val="004D46AC"/>
    <w:rsid w:val="004D4706"/>
    <w:rsid w:val="004D567E"/>
    <w:rsid w:val="004D604C"/>
    <w:rsid w:val="004D6866"/>
    <w:rsid w:val="004D753D"/>
    <w:rsid w:val="004D77A0"/>
    <w:rsid w:val="004E0507"/>
    <w:rsid w:val="004E093C"/>
    <w:rsid w:val="004E1BD7"/>
    <w:rsid w:val="004E2E6B"/>
    <w:rsid w:val="004E4125"/>
    <w:rsid w:val="004E4BFD"/>
    <w:rsid w:val="004E4DD7"/>
    <w:rsid w:val="004E5263"/>
    <w:rsid w:val="004E6EA9"/>
    <w:rsid w:val="004E72D6"/>
    <w:rsid w:val="004F01A9"/>
    <w:rsid w:val="004F01FC"/>
    <w:rsid w:val="004F1617"/>
    <w:rsid w:val="004F1A19"/>
    <w:rsid w:val="004F23E1"/>
    <w:rsid w:val="004F33FF"/>
    <w:rsid w:val="004F3DE6"/>
    <w:rsid w:val="004F432B"/>
    <w:rsid w:val="004F4792"/>
    <w:rsid w:val="004F4A7E"/>
    <w:rsid w:val="004F536F"/>
    <w:rsid w:val="004F545C"/>
    <w:rsid w:val="004F64CD"/>
    <w:rsid w:val="004F7641"/>
    <w:rsid w:val="004F7D21"/>
    <w:rsid w:val="005002BB"/>
    <w:rsid w:val="005004A0"/>
    <w:rsid w:val="00503D2B"/>
    <w:rsid w:val="00504940"/>
    <w:rsid w:val="005050EF"/>
    <w:rsid w:val="005077FC"/>
    <w:rsid w:val="00507A09"/>
    <w:rsid w:val="00510BF3"/>
    <w:rsid w:val="00510D71"/>
    <w:rsid w:val="00510DBF"/>
    <w:rsid w:val="0051196C"/>
    <w:rsid w:val="0051232B"/>
    <w:rsid w:val="005124AB"/>
    <w:rsid w:val="00512A01"/>
    <w:rsid w:val="00512B76"/>
    <w:rsid w:val="00513D05"/>
    <w:rsid w:val="005153FE"/>
    <w:rsid w:val="00515806"/>
    <w:rsid w:val="005159EC"/>
    <w:rsid w:val="00515FBC"/>
    <w:rsid w:val="00516403"/>
    <w:rsid w:val="0051782A"/>
    <w:rsid w:val="005206C1"/>
    <w:rsid w:val="0052089D"/>
    <w:rsid w:val="00520F6A"/>
    <w:rsid w:val="00523496"/>
    <w:rsid w:val="00523924"/>
    <w:rsid w:val="005251BF"/>
    <w:rsid w:val="0052565C"/>
    <w:rsid w:val="0052597C"/>
    <w:rsid w:val="005307FC"/>
    <w:rsid w:val="00530E42"/>
    <w:rsid w:val="005313EB"/>
    <w:rsid w:val="005327DB"/>
    <w:rsid w:val="00533255"/>
    <w:rsid w:val="00534F65"/>
    <w:rsid w:val="005376C3"/>
    <w:rsid w:val="00540672"/>
    <w:rsid w:val="00541706"/>
    <w:rsid w:val="005417CA"/>
    <w:rsid w:val="00543E2F"/>
    <w:rsid w:val="005442EC"/>
    <w:rsid w:val="00544874"/>
    <w:rsid w:val="00547B66"/>
    <w:rsid w:val="005500BA"/>
    <w:rsid w:val="00550E15"/>
    <w:rsid w:val="00552674"/>
    <w:rsid w:val="005537FA"/>
    <w:rsid w:val="00553B3D"/>
    <w:rsid w:val="00553E94"/>
    <w:rsid w:val="005543E5"/>
    <w:rsid w:val="005548F8"/>
    <w:rsid w:val="00554AB1"/>
    <w:rsid w:val="0055522C"/>
    <w:rsid w:val="0055524F"/>
    <w:rsid w:val="00555AAC"/>
    <w:rsid w:val="00555C97"/>
    <w:rsid w:val="0055628A"/>
    <w:rsid w:val="005568A5"/>
    <w:rsid w:val="00556D5C"/>
    <w:rsid w:val="00556DC7"/>
    <w:rsid w:val="005619F9"/>
    <w:rsid w:val="0056274D"/>
    <w:rsid w:val="00562F4E"/>
    <w:rsid w:val="005639CE"/>
    <w:rsid w:val="00563B5B"/>
    <w:rsid w:val="00563C96"/>
    <w:rsid w:val="00564098"/>
    <w:rsid w:val="00566B64"/>
    <w:rsid w:val="00573243"/>
    <w:rsid w:val="00573695"/>
    <w:rsid w:val="00573810"/>
    <w:rsid w:val="00575AC1"/>
    <w:rsid w:val="005765D5"/>
    <w:rsid w:val="00576EEF"/>
    <w:rsid w:val="00584590"/>
    <w:rsid w:val="00584763"/>
    <w:rsid w:val="00585755"/>
    <w:rsid w:val="005921D2"/>
    <w:rsid w:val="00592792"/>
    <w:rsid w:val="005931B0"/>
    <w:rsid w:val="00594A6F"/>
    <w:rsid w:val="00594B17"/>
    <w:rsid w:val="00595167"/>
    <w:rsid w:val="00595214"/>
    <w:rsid w:val="0059577C"/>
    <w:rsid w:val="00596B5D"/>
    <w:rsid w:val="00596B6A"/>
    <w:rsid w:val="005A1AEA"/>
    <w:rsid w:val="005A1F92"/>
    <w:rsid w:val="005A5F00"/>
    <w:rsid w:val="005A62BB"/>
    <w:rsid w:val="005A6AB2"/>
    <w:rsid w:val="005A7020"/>
    <w:rsid w:val="005A7684"/>
    <w:rsid w:val="005B1589"/>
    <w:rsid w:val="005B180B"/>
    <w:rsid w:val="005B2D11"/>
    <w:rsid w:val="005B3C05"/>
    <w:rsid w:val="005B420D"/>
    <w:rsid w:val="005B4E27"/>
    <w:rsid w:val="005B5CCE"/>
    <w:rsid w:val="005B5DBA"/>
    <w:rsid w:val="005B79B4"/>
    <w:rsid w:val="005C0CA0"/>
    <w:rsid w:val="005C2257"/>
    <w:rsid w:val="005C58F1"/>
    <w:rsid w:val="005C620B"/>
    <w:rsid w:val="005D0BF5"/>
    <w:rsid w:val="005D1473"/>
    <w:rsid w:val="005D1956"/>
    <w:rsid w:val="005D2577"/>
    <w:rsid w:val="005D27AF"/>
    <w:rsid w:val="005D3902"/>
    <w:rsid w:val="005D3AFB"/>
    <w:rsid w:val="005D507D"/>
    <w:rsid w:val="005D58C2"/>
    <w:rsid w:val="005D5C99"/>
    <w:rsid w:val="005D61F4"/>
    <w:rsid w:val="005D69D1"/>
    <w:rsid w:val="005E0953"/>
    <w:rsid w:val="005E144A"/>
    <w:rsid w:val="005E1CD6"/>
    <w:rsid w:val="005E28BF"/>
    <w:rsid w:val="005E3488"/>
    <w:rsid w:val="005E3751"/>
    <w:rsid w:val="005E438C"/>
    <w:rsid w:val="005E59A2"/>
    <w:rsid w:val="005E6C3B"/>
    <w:rsid w:val="005E7EFE"/>
    <w:rsid w:val="005F016A"/>
    <w:rsid w:val="005F1C23"/>
    <w:rsid w:val="005F238B"/>
    <w:rsid w:val="005F2FD1"/>
    <w:rsid w:val="005F4285"/>
    <w:rsid w:val="005F473B"/>
    <w:rsid w:val="005F5D1C"/>
    <w:rsid w:val="005F6E94"/>
    <w:rsid w:val="005F6FDA"/>
    <w:rsid w:val="005F7315"/>
    <w:rsid w:val="00600814"/>
    <w:rsid w:val="006014FE"/>
    <w:rsid w:val="006016CD"/>
    <w:rsid w:val="006017B9"/>
    <w:rsid w:val="00603281"/>
    <w:rsid w:val="00603E67"/>
    <w:rsid w:val="00604966"/>
    <w:rsid w:val="0060674C"/>
    <w:rsid w:val="0060741C"/>
    <w:rsid w:val="00610296"/>
    <w:rsid w:val="00610F96"/>
    <w:rsid w:val="0061116D"/>
    <w:rsid w:val="00611F51"/>
    <w:rsid w:val="00615868"/>
    <w:rsid w:val="006158F8"/>
    <w:rsid w:val="00616CBF"/>
    <w:rsid w:val="006170BC"/>
    <w:rsid w:val="006200C6"/>
    <w:rsid w:val="00620596"/>
    <w:rsid w:val="006211FE"/>
    <w:rsid w:val="00623947"/>
    <w:rsid w:val="0062436F"/>
    <w:rsid w:val="006247CE"/>
    <w:rsid w:val="00624F25"/>
    <w:rsid w:val="0062581F"/>
    <w:rsid w:val="00627000"/>
    <w:rsid w:val="00627E83"/>
    <w:rsid w:val="00633833"/>
    <w:rsid w:val="006343C5"/>
    <w:rsid w:val="00634F7C"/>
    <w:rsid w:val="00635B08"/>
    <w:rsid w:val="00635B19"/>
    <w:rsid w:val="00636B90"/>
    <w:rsid w:val="00640E10"/>
    <w:rsid w:val="00641480"/>
    <w:rsid w:val="00641593"/>
    <w:rsid w:val="00641BC7"/>
    <w:rsid w:val="00641C6D"/>
    <w:rsid w:val="00642891"/>
    <w:rsid w:val="006428EF"/>
    <w:rsid w:val="00642E9F"/>
    <w:rsid w:val="00643B5A"/>
    <w:rsid w:val="00644648"/>
    <w:rsid w:val="00644C8A"/>
    <w:rsid w:val="00644D7E"/>
    <w:rsid w:val="00645497"/>
    <w:rsid w:val="00646ABF"/>
    <w:rsid w:val="00650C25"/>
    <w:rsid w:val="00651216"/>
    <w:rsid w:val="00651D1B"/>
    <w:rsid w:val="006524D3"/>
    <w:rsid w:val="00652CA4"/>
    <w:rsid w:val="006535FF"/>
    <w:rsid w:val="0065390F"/>
    <w:rsid w:val="00654EB3"/>
    <w:rsid w:val="00655086"/>
    <w:rsid w:val="00655AA4"/>
    <w:rsid w:val="006567F5"/>
    <w:rsid w:val="006577C0"/>
    <w:rsid w:val="00657BD8"/>
    <w:rsid w:val="00660585"/>
    <w:rsid w:val="00661072"/>
    <w:rsid w:val="00661C4B"/>
    <w:rsid w:val="006620F4"/>
    <w:rsid w:val="006640BE"/>
    <w:rsid w:val="00664B54"/>
    <w:rsid w:val="00664D59"/>
    <w:rsid w:val="00664EB9"/>
    <w:rsid w:val="00667F9B"/>
    <w:rsid w:val="0067089E"/>
    <w:rsid w:val="00671447"/>
    <w:rsid w:val="00673023"/>
    <w:rsid w:val="0067316A"/>
    <w:rsid w:val="00674AF5"/>
    <w:rsid w:val="00675343"/>
    <w:rsid w:val="00676B79"/>
    <w:rsid w:val="00680AC2"/>
    <w:rsid w:val="00680D52"/>
    <w:rsid w:val="00680EFC"/>
    <w:rsid w:val="006827D6"/>
    <w:rsid w:val="006828CC"/>
    <w:rsid w:val="00682B4F"/>
    <w:rsid w:val="006842B3"/>
    <w:rsid w:val="006844D4"/>
    <w:rsid w:val="0068697D"/>
    <w:rsid w:val="006871D3"/>
    <w:rsid w:val="00691B00"/>
    <w:rsid w:val="00691C9A"/>
    <w:rsid w:val="006935C3"/>
    <w:rsid w:val="00694476"/>
    <w:rsid w:val="00696D6C"/>
    <w:rsid w:val="00696E6B"/>
    <w:rsid w:val="00697547"/>
    <w:rsid w:val="006A0367"/>
    <w:rsid w:val="006A140E"/>
    <w:rsid w:val="006A16D9"/>
    <w:rsid w:val="006A2336"/>
    <w:rsid w:val="006A2BE0"/>
    <w:rsid w:val="006A3254"/>
    <w:rsid w:val="006A4FBB"/>
    <w:rsid w:val="006A6104"/>
    <w:rsid w:val="006A6208"/>
    <w:rsid w:val="006A794E"/>
    <w:rsid w:val="006A7C64"/>
    <w:rsid w:val="006B1CB1"/>
    <w:rsid w:val="006B2105"/>
    <w:rsid w:val="006B2658"/>
    <w:rsid w:val="006B2967"/>
    <w:rsid w:val="006B2B77"/>
    <w:rsid w:val="006B2C10"/>
    <w:rsid w:val="006B321B"/>
    <w:rsid w:val="006B536F"/>
    <w:rsid w:val="006B6488"/>
    <w:rsid w:val="006B73BD"/>
    <w:rsid w:val="006B7474"/>
    <w:rsid w:val="006C0A15"/>
    <w:rsid w:val="006C287F"/>
    <w:rsid w:val="006C4C35"/>
    <w:rsid w:val="006C61D7"/>
    <w:rsid w:val="006D2951"/>
    <w:rsid w:val="006D2DB8"/>
    <w:rsid w:val="006D598B"/>
    <w:rsid w:val="006D599A"/>
    <w:rsid w:val="006D59C8"/>
    <w:rsid w:val="006D5AB2"/>
    <w:rsid w:val="006D6A24"/>
    <w:rsid w:val="006D735A"/>
    <w:rsid w:val="006D7798"/>
    <w:rsid w:val="006D7C11"/>
    <w:rsid w:val="006E00E4"/>
    <w:rsid w:val="006E05A7"/>
    <w:rsid w:val="006E0D7B"/>
    <w:rsid w:val="006E0E6F"/>
    <w:rsid w:val="006E449C"/>
    <w:rsid w:val="006E4C76"/>
    <w:rsid w:val="006E50FE"/>
    <w:rsid w:val="006E5BF3"/>
    <w:rsid w:val="006E645D"/>
    <w:rsid w:val="006E6719"/>
    <w:rsid w:val="006E7992"/>
    <w:rsid w:val="006F03D4"/>
    <w:rsid w:val="006F2CAF"/>
    <w:rsid w:val="006F435A"/>
    <w:rsid w:val="006F5788"/>
    <w:rsid w:val="006F595A"/>
    <w:rsid w:val="007001CF"/>
    <w:rsid w:val="00702961"/>
    <w:rsid w:val="00702AED"/>
    <w:rsid w:val="00705EAE"/>
    <w:rsid w:val="00707FBA"/>
    <w:rsid w:val="007104A5"/>
    <w:rsid w:val="00710C3A"/>
    <w:rsid w:val="00711046"/>
    <w:rsid w:val="0071238A"/>
    <w:rsid w:val="0071357D"/>
    <w:rsid w:val="007148A0"/>
    <w:rsid w:val="0071730B"/>
    <w:rsid w:val="00717579"/>
    <w:rsid w:val="00717685"/>
    <w:rsid w:val="007203EB"/>
    <w:rsid w:val="0072131D"/>
    <w:rsid w:val="007215DE"/>
    <w:rsid w:val="0072215E"/>
    <w:rsid w:val="00722BA5"/>
    <w:rsid w:val="00722E88"/>
    <w:rsid w:val="00724379"/>
    <w:rsid w:val="00725491"/>
    <w:rsid w:val="007255CE"/>
    <w:rsid w:val="00725B52"/>
    <w:rsid w:val="007265EF"/>
    <w:rsid w:val="0072668D"/>
    <w:rsid w:val="007268B8"/>
    <w:rsid w:val="007271E9"/>
    <w:rsid w:val="00731EA9"/>
    <w:rsid w:val="007326C6"/>
    <w:rsid w:val="00732DDD"/>
    <w:rsid w:val="007335E5"/>
    <w:rsid w:val="00733B6C"/>
    <w:rsid w:val="0073457F"/>
    <w:rsid w:val="0073582D"/>
    <w:rsid w:val="00742124"/>
    <w:rsid w:val="00743215"/>
    <w:rsid w:val="00744D31"/>
    <w:rsid w:val="00745435"/>
    <w:rsid w:val="00745615"/>
    <w:rsid w:val="00746EBC"/>
    <w:rsid w:val="00753A0D"/>
    <w:rsid w:val="007545F6"/>
    <w:rsid w:val="0075486F"/>
    <w:rsid w:val="00755FDF"/>
    <w:rsid w:val="00757D8E"/>
    <w:rsid w:val="00760616"/>
    <w:rsid w:val="007611CF"/>
    <w:rsid w:val="00761246"/>
    <w:rsid w:val="0076303D"/>
    <w:rsid w:val="007639C2"/>
    <w:rsid w:val="00767001"/>
    <w:rsid w:val="0076741C"/>
    <w:rsid w:val="0076768E"/>
    <w:rsid w:val="007708DB"/>
    <w:rsid w:val="00772CC0"/>
    <w:rsid w:val="0077332D"/>
    <w:rsid w:val="007744B7"/>
    <w:rsid w:val="00774BB0"/>
    <w:rsid w:val="007768AF"/>
    <w:rsid w:val="007774F3"/>
    <w:rsid w:val="00780E3A"/>
    <w:rsid w:val="00781255"/>
    <w:rsid w:val="007816CA"/>
    <w:rsid w:val="00782960"/>
    <w:rsid w:val="007839F3"/>
    <w:rsid w:val="0078624B"/>
    <w:rsid w:val="00786621"/>
    <w:rsid w:val="007873C1"/>
    <w:rsid w:val="00793217"/>
    <w:rsid w:val="00793E2C"/>
    <w:rsid w:val="0079543C"/>
    <w:rsid w:val="007959B6"/>
    <w:rsid w:val="00796646"/>
    <w:rsid w:val="007A01FC"/>
    <w:rsid w:val="007A0636"/>
    <w:rsid w:val="007A0ECD"/>
    <w:rsid w:val="007A1610"/>
    <w:rsid w:val="007A2834"/>
    <w:rsid w:val="007A415E"/>
    <w:rsid w:val="007A494F"/>
    <w:rsid w:val="007A517B"/>
    <w:rsid w:val="007A616C"/>
    <w:rsid w:val="007B112A"/>
    <w:rsid w:val="007B1B3C"/>
    <w:rsid w:val="007B2C62"/>
    <w:rsid w:val="007B3408"/>
    <w:rsid w:val="007B34C8"/>
    <w:rsid w:val="007B385D"/>
    <w:rsid w:val="007B3CA8"/>
    <w:rsid w:val="007B41CD"/>
    <w:rsid w:val="007B53ED"/>
    <w:rsid w:val="007B6BA2"/>
    <w:rsid w:val="007C2079"/>
    <w:rsid w:val="007C223F"/>
    <w:rsid w:val="007C2289"/>
    <w:rsid w:val="007C25A5"/>
    <w:rsid w:val="007C26EA"/>
    <w:rsid w:val="007C2A1B"/>
    <w:rsid w:val="007C33E1"/>
    <w:rsid w:val="007C43FB"/>
    <w:rsid w:val="007C4640"/>
    <w:rsid w:val="007C4C07"/>
    <w:rsid w:val="007C53B5"/>
    <w:rsid w:val="007C5AF7"/>
    <w:rsid w:val="007C6728"/>
    <w:rsid w:val="007C7718"/>
    <w:rsid w:val="007C7E42"/>
    <w:rsid w:val="007D285B"/>
    <w:rsid w:val="007D3057"/>
    <w:rsid w:val="007D327E"/>
    <w:rsid w:val="007D3394"/>
    <w:rsid w:val="007D4A3B"/>
    <w:rsid w:val="007D4BA1"/>
    <w:rsid w:val="007D4F37"/>
    <w:rsid w:val="007D534F"/>
    <w:rsid w:val="007D61C8"/>
    <w:rsid w:val="007D6FF4"/>
    <w:rsid w:val="007D770A"/>
    <w:rsid w:val="007D7829"/>
    <w:rsid w:val="007E082F"/>
    <w:rsid w:val="007E11F2"/>
    <w:rsid w:val="007E197E"/>
    <w:rsid w:val="007E4240"/>
    <w:rsid w:val="007E4B17"/>
    <w:rsid w:val="007E4D5D"/>
    <w:rsid w:val="007E5116"/>
    <w:rsid w:val="007E6839"/>
    <w:rsid w:val="007E6891"/>
    <w:rsid w:val="007E6B56"/>
    <w:rsid w:val="007E6D03"/>
    <w:rsid w:val="007E71A5"/>
    <w:rsid w:val="007E7E95"/>
    <w:rsid w:val="007F051D"/>
    <w:rsid w:val="007F07F6"/>
    <w:rsid w:val="007F2930"/>
    <w:rsid w:val="007F2D6B"/>
    <w:rsid w:val="007F2D6F"/>
    <w:rsid w:val="007F42CD"/>
    <w:rsid w:val="007F48E0"/>
    <w:rsid w:val="007F5205"/>
    <w:rsid w:val="007F5711"/>
    <w:rsid w:val="007F5BAE"/>
    <w:rsid w:val="007F6DEB"/>
    <w:rsid w:val="007F7233"/>
    <w:rsid w:val="007F75F2"/>
    <w:rsid w:val="008010F6"/>
    <w:rsid w:val="0080153C"/>
    <w:rsid w:val="00801DDB"/>
    <w:rsid w:val="00802975"/>
    <w:rsid w:val="00803304"/>
    <w:rsid w:val="008047DB"/>
    <w:rsid w:val="00804B84"/>
    <w:rsid w:val="00806632"/>
    <w:rsid w:val="008077D8"/>
    <w:rsid w:val="0081175E"/>
    <w:rsid w:val="00811FCE"/>
    <w:rsid w:val="008127E7"/>
    <w:rsid w:val="008130BC"/>
    <w:rsid w:val="00814D69"/>
    <w:rsid w:val="00815986"/>
    <w:rsid w:val="00815B47"/>
    <w:rsid w:val="00815BAD"/>
    <w:rsid w:val="00815C8E"/>
    <w:rsid w:val="00815CDD"/>
    <w:rsid w:val="008160AB"/>
    <w:rsid w:val="00820899"/>
    <w:rsid w:val="00823EDF"/>
    <w:rsid w:val="00824594"/>
    <w:rsid w:val="0082497C"/>
    <w:rsid w:val="008260C3"/>
    <w:rsid w:val="00830BA5"/>
    <w:rsid w:val="008314F0"/>
    <w:rsid w:val="008329D4"/>
    <w:rsid w:val="008332B0"/>
    <w:rsid w:val="0083339A"/>
    <w:rsid w:val="008336A4"/>
    <w:rsid w:val="00833FCD"/>
    <w:rsid w:val="008358CB"/>
    <w:rsid w:val="00835F01"/>
    <w:rsid w:val="00836017"/>
    <w:rsid w:val="00842C6A"/>
    <w:rsid w:val="0084343A"/>
    <w:rsid w:val="008435AA"/>
    <w:rsid w:val="00843E54"/>
    <w:rsid w:val="00844B9E"/>
    <w:rsid w:val="00845376"/>
    <w:rsid w:val="0084593F"/>
    <w:rsid w:val="00845ACD"/>
    <w:rsid w:val="00846556"/>
    <w:rsid w:val="008514E9"/>
    <w:rsid w:val="008515DD"/>
    <w:rsid w:val="00851910"/>
    <w:rsid w:val="00851BE0"/>
    <w:rsid w:val="00852429"/>
    <w:rsid w:val="00852CA9"/>
    <w:rsid w:val="0085335E"/>
    <w:rsid w:val="008537F2"/>
    <w:rsid w:val="00853C4A"/>
    <w:rsid w:val="008541E6"/>
    <w:rsid w:val="008552E5"/>
    <w:rsid w:val="00860A7C"/>
    <w:rsid w:val="00861EEA"/>
    <w:rsid w:val="0086464E"/>
    <w:rsid w:val="008648AA"/>
    <w:rsid w:val="00864CD8"/>
    <w:rsid w:val="00865082"/>
    <w:rsid w:val="008650B2"/>
    <w:rsid w:val="0086563A"/>
    <w:rsid w:val="0086623A"/>
    <w:rsid w:val="00870667"/>
    <w:rsid w:val="00870994"/>
    <w:rsid w:val="00871283"/>
    <w:rsid w:val="008713AB"/>
    <w:rsid w:val="008714F0"/>
    <w:rsid w:val="008719A5"/>
    <w:rsid w:val="00873266"/>
    <w:rsid w:val="008746FF"/>
    <w:rsid w:val="008752E8"/>
    <w:rsid w:val="00875BA8"/>
    <w:rsid w:val="0088051C"/>
    <w:rsid w:val="00880691"/>
    <w:rsid w:val="008813CF"/>
    <w:rsid w:val="008814B4"/>
    <w:rsid w:val="00881C52"/>
    <w:rsid w:val="008820E2"/>
    <w:rsid w:val="00882585"/>
    <w:rsid w:val="0088272A"/>
    <w:rsid w:val="00884FFB"/>
    <w:rsid w:val="008853F1"/>
    <w:rsid w:val="00885BDE"/>
    <w:rsid w:val="00885FC9"/>
    <w:rsid w:val="00887496"/>
    <w:rsid w:val="0089021D"/>
    <w:rsid w:val="00890CC1"/>
    <w:rsid w:val="00893EDC"/>
    <w:rsid w:val="00893F2F"/>
    <w:rsid w:val="0089448F"/>
    <w:rsid w:val="00895378"/>
    <w:rsid w:val="00895D0C"/>
    <w:rsid w:val="0089610D"/>
    <w:rsid w:val="0089657C"/>
    <w:rsid w:val="00896811"/>
    <w:rsid w:val="0089700F"/>
    <w:rsid w:val="008A03DA"/>
    <w:rsid w:val="008A050F"/>
    <w:rsid w:val="008A05F9"/>
    <w:rsid w:val="008A14F3"/>
    <w:rsid w:val="008A1FF0"/>
    <w:rsid w:val="008A5083"/>
    <w:rsid w:val="008A53A3"/>
    <w:rsid w:val="008A6671"/>
    <w:rsid w:val="008A7437"/>
    <w:rsid w:val="008A7FE5"/>
    <w:rsid w:val="008B0BFA"/>
    <w:rsid w:val="008B0C49"/>
    <w:rsid w:val="008B14B2"/>
    <w:rsid w:val="008B2DAA"/>
    <w:rsid w:val="008B3CA6"/>
    <w:rsid w:val="008B3E7C"/>
    <w:rsid w:val="008B5143"/>
    <w:rsid w:val="008B53FB"/>
    <w:rsid w:val="008B5BEE"/>
    <w:rsid w:val="008B6C1A"/>
    <w:rsid w:val="008C0393"/>
    <w:rsid w:val="008C0841"/>
    <w:rsid w:val="008C0986"/>
    <w:rsid w:val="008C4A81"/>
    <w:rsid w:val="008C5649"/>
    <w:rsid w:val="008C5DD0"/>
    <w:rsid w:val="008C626A"/>
    <w:rsid w:val="008C727F"/>
    <w:rsid w:val="008C7FF1"/>
    <w:rsid w:val="008D18F2"/>
    <w:rsid w:val="008D1A8C"/>
    <w:rsid w:val="008D23A5"/>
    <w:rsid w:val="008D2457"/>
    <w:rsid w:val="008D24F3"/>
    <w:rsid w:val="008D2D38"/>
    <w:rsid w:val="008D424B"/>
    <w:rsid w:val="008D6A96"/>
    <w:rsid w:val="008E083E"/>
    <w:rsid w:val="008E2C62"/>
    <w:rsid w:val="008E37FE"/>
    <w:rsid w:val="008E5550"/>
    <w:rsid w:val="008E62DB"/>
    <w:rsid w:val="008E64C4"/>
    <w:rsid w:val="008E67AE"/>
    <w:rsid w:val="008E6DAA"/>
    <w:rsid w:val="008F022B"/>
    <w:rsid w:val="008F0D5C"/>
    <w:rsid w:val="008F3E06"/>
    <w:rsid w:val="008F5983"/>
    <w:rsid w:val="008F623D"/>
    <w:rsid w:val="008F66D1"/>
    <w:rsid w:val="008F7CC0"/>
    <w:rsid w:val="009008CB"/>
    <w:rsid w:val="009011DB"/>
    <w:rsid w:val="00901AD3"/>
    <w:rsid w:val="00901BBC"/>
    <w:rsid w:val="00901C8F"/>
    <w:rsid w:val="0090353F"/>
    <w:rsid w:val="00903CE2"/>
    <w:rsid w:val="00903D57"/>
    <w:rsid w:val="009056B6"/>
    <w:rsid w:val="0090577E"/>
    <w:rsid w:val="0090637C"/>
    <w:rsid w:val="00906F3C"/>
    <w:rsid w:val="0090716C"/>
    <w:rsid w:val="00911831"/>
    <w:rsid w:val="00912072"/>
    <w:rsid w:val="009121D8"/>
    <w:rsid w:val="00912FE7"/>
    <w:rsid w:val="00913879"/>
    <w:rsid w:val="00915BE7"/>
    <w:rsid w:val="00916D23"/>
    <w:rsid w:val="00921185"/>
    <w:rsid w:val="00921C41"/>
    <w:rsid w:val="00921F50"/>
    <w:rsid w:val="0092227D"/>
    <w:rsid w:val="009222D7"/>
    <w:rsid w:val="0092706C"/>
    <w:rsid w:val="00927522"/>
    <w:rsid w:val="00927694"/>
    <w:rsid w:val="00927A67"/>
    <w:rsid w:val="00930D74"/>
    <w:rsid w:val="0093100A"/>
    <w:rsid w:val="009313DC"/>
    <w:rsid w:val="009318BB"/>
    <w:rsid w:val="00932642"/>
    <w:rsid w:val="00932EBD"/>
    <w:rsid w:val="00933E41"/>
    <w:rsid w:val="009341FD"/>
    <w:rsid w:val="00934EA5"/>
    <w:rsid w:val="00935A47"/>
    <w:rsid w:val="00936B81"/>
    <w:rsid w:val="00937984"/>
    <w:rsid w:val="00937AC7"/>
    <w:rsid w:val="00940C60"/>
    <w:rsid w:val="0094281D"/>
    <w:rsid w:val="00943245"/>
    <w:rsid w:val="0094331B"/>
    <w:rsid w:val="00943CDB"/>
    <w:rsid w:val="009450D2"/>
    <w:rsid w:val="00946AA3"/>
    <w:rsid w:val="009474A9"/>
    <w:rsid w:val="00950FB4"/>
    <w:rsid w:val="009517AE"/>
    <w:rsid w:val="0095325F"/>
    <w:rsid w:val="009568D7"/>
    <w:rsid w:val="00956C38"/>
    <w:rsid w:val="0095769B"/>
    <w:rsid w:val="00957DD3"/>
    <w:rsid w:val="00960D63"/>
    <w:rsid w:val="0096183D"/>
    <w:rsid w:val="009627EA"/>
    <w:rsid w:val="0096492B"/>
    <w:rsid w:val="00964ADD"/>
    <w:rsid w:val="009653C2"/>
    <w:rsid w:val="0096543B"/>
    <w:rsid w:val="00965499"/>
    <w:rsid w:val="009657F4"/>
    <w:rsid w:val="009661FB"/>
    <w:rsid w:val="00966D18"/>
    <w:rsid w:val="00966E78"/>
    <w:rsid w:val="0097071A"/>
    <w:rsid w:val="00970734"/>
    <w:rsid w:val="00971165"/>
    <w:rsid w:val="009711A4"/>
    <w:rsid w:val="009714E0"/>
    <w:rsid w:val="00971C6D"/>
    <w:rsid w:val="00972676"/>
    <w:rsid w:val="00972A89"/>
    <w:rsid w:val="009733A3"/>
    <w:rsid w:val="00974A11"/>
    <w:rsid w:val="009753D8"/>
    <w:rsid w:val="00975A3B"/>
    <w:rsid w:val="00976432"/>
    <w:rsid w:val="00976740"/>
    <w:rsid w:val="00976BFD"/>
    <w:rsid w:val="00977435"/>
    <w:rsid w:val="00980EC4"/>
    <w:rsid w:val="00981316"/>
    <w:rsid w:val="00981B37"/>
    <w:rsid w:val="00982F88"/>
    <w:rsid w:val="009830CF"/>
    <w:rsid w:val="0098358F"/>
    <w:rsid w:val="009854DB"/>
    <w:rsid w:val="00990CF0"/>
    <w:rsid w:val="0099110F"/>
    <w:rsid w:val="00992D89"/>
    <w:rsid w:val="00993631"/>
    <w:rsid w:val="00994D0A"/>
    <w:rsid w:val="00995617"/>
    <w:rsid w:val="00995E47"/>
    <w:rsid w:val="00996D42"/>
    <w:rsid w:val="009974A8"/>
    <w:rsid w:val="009A0237"/>
    <w:rsid w:val="009A1F9C"/>
    <w:rsid w:val="009A4CDE"/>
    <w:rsid w:val="009A5B1E"/>
    <w:rsid w:val="009A6BE8"/>
    <w:rsid w:val="009B017F"/>
    <w:rsid w:val="009B0470"/>
    <w:rsid w:val="009B134D"/>
    <w:rsid w:val="009B202A"/>
    <w:rsid w:val="009B29F3"/>
    <w:rsid w:val="009B2F5D"/>
    <w:rsid w:val="009B3355"/>
    <w:rsid w:val="009B47E4"/>
    <w:rsid w:val="009B50C2"/>
    <w:rsid w:val="009B5E64"/>
    <w:rsid w:val="009B74AC"/>
    <w:rsid w:val="009B7BEF"/>
    <w:rsid w:val="009C0ADD"/>
    <w:rsid w:val="009C0C6C"/>
    <w:rsid w:val="009C0D0B"/>
    <w:rsid w:val="009C17C7"/>
    <w:rsid w:val="009C1DA5"/>
    <w:rsid w:val="009C207F"/>
    <w:rsid w:val="009C276C"/>
    <w:rsid w:val="009C2DCF"/>
    <w:rsid w:val="009C2F66"/>
    <w:rsid w:val="009C4B35"/>
    <w:rsid w:val="009C5716"/>
    <w:rsid w:val="009C5873"/>
    <w:rsid w:val="009C6097"/>
    <w:rsid w:val="009C6955"/>
    <w:rsid w:val="009C785A"/>
    <w:rsid w:val="009D0063"/>
    <w:rsid w:val="009D0918"/>
    <w:rsid w:val="009D1ABC"/>
    <w:rsid w:val="009D303A"/>
    <w:rsid w:val="009D3D59"/>
    <w:rsid w:val="009D5578"/>
    <w:rsid w:val="009D6165"/>
    <w:rsid w:val="009E0624"/>
    <w:rsid w:val="009E064D"/>
    <w:rsid w:val="009E1304"/>
    <w:rsid w:val="009E1B77"/>
    <w:rsid w:val="009E1CB2"/>
    <w:rsid w:val="009E1CB4"/>
    <w:rsid w:val="009E4651"/>
    <w:rsid w:val="009E4F23"/>
    <w:rsid w:val="009E6A72"/>
    <w:rsid w:val="009F0897"/>
    <w:rsid w:val="009F133F"/>
    <w:rsid w:val="009F1AD3"/>
    <w:rsid w:val="009F28B7"/>
    <w:rsid w:val="009F2EBE"/>
    <w:rsid w:val="009F3A4F"/>
    <w:rsid w:val="009F6002"/>
    <w:rsid w:val="009F7451"/>
    <w:rsid w:val="00A007FE"/>
    <w:rsid w:val="00A032C3"/>
    <w:rsid w:val="00A03B39"/>
    <w:rsid w:val="00A04302"/>
    <w:rsid w:val="00A04D00"/>
    <w:rsid w:val="00A04D9C"/>
    <w:rsid w:val="00A05209"/>
    <w:rsid w:val="00A05CE3"/>
    <w:rsid w:val="00A0624A"/>
    <w:rsid w:val="00A07598"/>
    <w:rsid w:val="00A0792C"/>
    <w:rsid w:val="00A07AE5"/>
    <w:rsid w:val="00A10A59"/>
    <w:rsid w:val="00A10AE5"/>
    <w:rsid w:val="00A10C4E"/>
    <w:rsid w:val="00A11BBE"/>
    <w:rsid w:val="00A13E7D"/>
    <w:rsid w:val="00A1524B"/>
    <w:rsid w:val="00A15C92"/>
    <w:rsid w:val="00A15CD1"/>
    <w:rsid w:val="00A15E3A"/>
    <w:rsid w:val="00A15F42"/>
    <w:rsid w:val="00A17811"/>
    <w:rsid w:val="00A2099C"/>
    <w:rsid w:val="00A20F01"/>
    <w:rsid w:val="00A2158B"/>
    <w:rsid w:val="00A2240C"/>
    <w:rsid w:val="00A23354"/>
    <w:rsid w:val="00A25809"/>
    <w:rsid w:val="00A2701F"/>
    <w:rsid w:val="00A274C1"/>
    <w:rsid w:val="00A3204A"/>
    <w:rsid w:val="00A32154"/>
    <w:rsid w:val="00A32C9A"/>
    <w:rsid w:val="00A335E8"/>
    <w:rsid w:val="00A34F9A"/>
    <w:rsid w:val="00A3583C"/>
    <w:rsid w:val="00A36B25"/>
    <w:rsid w:val="00A37B05"/>
    <w:rsid w:val="00A37DD5"/>
    <w:rsid w:val="00A37E97"/>
    <w:rsid w:val="00A40FDD"/>
    <w:rsid w:val="00A41552"/>
    <w:rsid w:val="00A41E4B"/>
    <w:rsid w:val="00A42E44"/>
    <w:rsid w:val="00A43C08"/>
    <w:rsid w:val="00A444F0"/>
    <w:rsid w:val="00A448F9"/>
    <w:rsid w:val="00A44E21"/>
    <w:rsid w:val="00A450D4"/>
    <w:rsid w:val="00A4537D"/>
    <w:rsid w:val="00A45FED"/>
    <w:rsid w:val="00A4655F"/>
    <w:rsid w:val="00A47F45"/>
    <w:rsid w:val="00A5014C"/>
    <w:rsid w:val="00A503ED"/>
    <w:rsid w:val="00A51605"/>
    <w:rsid w:val="00A518EB"/>
    <w:rsid w:val="00A53B1E"/>
    <w:rsid w:val="00A53B7C"/>
    <w:rsid w:val="00A55492"/>
    <w:rsid w:val="00A55B3F"/>
    <w:rsid w:val="00A5626F"/>
    <w:rsid w:val="00A56276"/>
    <w:rsid w:val="00A563EA"/>
    <w:rsid w:val="00A56A0D"/>
    <w:rsid w:val="00A60C26"/>
    <w:rsid w:val="00A61619"/>
    <w:rsid w:val="00A6437C"/>
    <w:rsid w:val="00A6528C"/>
    <w:rsid w:val="00A66607"/>
    <w:rsid w:val="00A67437"/>
    <w:rsid w:val="00A70035"/>
    <w:rsid w:val="00A725E7"/>
    <w:rsid w:val="00A7346F"/>
    <w:rsid w:val="00A747F9"/>
    <w:rsid w:val="00A7521D"/>
    <w:rsid w:val="00A768BD"/>
    <w:rsid w:val="00A809BF"/>
    <w:rsid w:val="00A80F27"/>
    <w:rsid w:val="00A81567"/>
    <w:rsid w:val="00A81660"/>
    <w:rsid w:val="00A82918"/>
    <w:rsid w:val="00A85034"/>
    <w:rsid w:val="00A85C51"/>
    <w:rsid w:val="00A86F1E"/>
    <w:rsid w:val="00A8740F"/>
    <w:rsid w:val="00A87578"/>
    <w:rsid w:val="00A91093"/>
    <w:rsid w:val="00A91DD2"/>
    <w:rsid w:val="00A92467"/>
    <w:rsid w:val="00A93457"/>
    <w:rsid w:val="00A93CB0"/>
    <w:rsid w:val="00A94D45"/>
    <w:rsid w:val="00A952ED"/>
    <w:rsid w:val="00A95721"/>
    <w:rsid w:val="00A95832"/>
    <w:rsid w:val="00AA124F"/>
    <w:rsid w:val="00AA2645"/>
    <w:rsid w:val="00AA4344"/>
    <w:rsid w:val="00AA44DE"/>
    <w:rsid w:val="00AA4738"/>
    <w:rsid w:val="00AA473E"/>
    <w:rsid w:val="00AA5390"/>
    <w:rsid w:val="00AA53CB"/>
    <w:rsid w:val="00AA6CE2"/>
    <w:rsid w:val="00AB0683"/>
    <w:rsid w:val="00AB0B6D"/>
    <w:rsid w:val="00AB1153"/>
    <w:rsid w:val="00AB21B1"/>
    <w:rsid w:val="00AB30FC"/>
    <w:rsid w:val="00AB477A"/>
    <w:rsid w:val="00AB52FC"/>
    <w:rsid w:val="00AB5DFF"/>
    <w:rsid w:val="00AB6C15"/>
    <w:rsid w:val="00AB720A"/>
    <w:rsid w:val="00AB7240"/>
    <w:rsid w:val="00AB7632"/>
    <w:rsid w:val="00AB7F9C"/>
    <w:rsid w:val="00AC16FB"/>
    <w:rsid w:val="00AC1B01"/>
    <w:rsid w:val="00AC379A"/>
    <w:rsid w:val="00AC4052"/>
    <w:rsid w:val="00AC42B9"/>
    <w:rsid w:val="00AC5803"/>
    <w:rsid w:val="00AC61DD"/>
    <w:rsid w:val="00AD0725"/>
    <w:rsid w:val="00AD19AD"/>
    <w:rsid w:val="00AD1E20"/>
    <w:rsid w:val="00AD3A4B"/>
    <w:rsid w:val="00AE100E"/>
    <w:rsid w:val="00AE11C3"/>
    <w:rsid w:val="00AE1599"/>
    <w:rsid w:val="00AE2958"/>
    <w:rsid w:val="00AE426D"/>
    <w:rsid w:val="00AE47F6"/>
    <w:rsid w:val="00AE6247"/>
    <w:rsid w:val="00AE6DEC"/>
    <w:rsid w:val="00AE755F"/>
    <w:rsid w:val="00AF2204"/>
    <w:rsid w:val="00AF65A0"/>
    <w:rsid w:val="00B00624"/>
    <w:rsid w:val="00B00E6B"/>
    <w:rsid w:val="00B05F08"/>
    <w:rsid w:val="00B0748B"/>
    <w:rsid w:val="00B0768A"/>
    <w:rsid w:val="00B07F46"/>
    <w:rsid w:val="00B135B0"/>
    <w:rsid w:val="00B13657"/>
    <w:rsid w:val="00B151FD"/>
    <w:rsid w:val="00B159F9"/>
    <w:rsid w:val="00B1603A"/>
    <w:rsid w:val="00B1755D"/>
    <w:rsid w:val="00B21326"/>
    <w:rsid w:val="00B22903"/>
    <w:rsid w:val="00B2447E"/>
    <w:rsid w:val="00B25389"/>
    <w:rsid w:val="00B260F8"/>
    <w:rsid w:val="00B2619F"/>
    <w:rsid w:val="00B27C8E"/>
    <w:rsid w:val="00B303A6"/>
    <w:rsid w:val="00B32DDA"/>
    <w:rsid w:val="00B33372"/>
    <w:rsid w:val="00B360C0"/>
    <w:rsid w:val="00B41B39"/>
    <w:rsid w:val="00B425E3"/>
    <w:rsid w:val="00B445AF"/>
    <w:rsid w:val="00B45D81"/>
    <w:rsid w:val="00B4719F"/>
    <w:rsid w:val="00B47322"/>
    <w:rsid w:val="00B4794E"/>
    <w:rsid w:val="00B51607"/>
    <w:rsid w:val="00B51AB2"/>
    <w:rsid w:val="00B523F1"/>
    <w:rsid w:val="00B52835"/>
    <w:rsid w:val="00B53DC0"/>
    <w:rsid w:val="00B547AE"/>
    <w:rsid w:val="00B578FD"/>
    <w:rsid w:val="00B61C4D"/>
    <w:rsid w:val="00B66223"/>
    <w:rsid w:val="00B6633A"/>
    <w:rsid w:val="00B67741"/>
    <w:rsid w:val="00B70077"/>
    <w:rsid w:val="00B704CB"/>
    <w:rsid w:val="00B70728"/>
    <w:rsid w:val="00B72630"/>
    <w:rsid w:val="00B73279"/>
    <w:rsid w:val="00B73282"/>
    <w:rsid w:val="00B74CEB"/>
    <w:rsid w:val="00B74F2C"/>
    <w:rsid w:val="00B75F99"/>
    <w:rsid w:val="00B76C76"/>
    <w:rsid w:val="00B77C2E"/>
    <w:rsid w:val="00B77EE2"/>
    <w:rsid w:val="00B80AE0"/>
    <w:rsid w:val="00B814C6"/>
    <w:rsid w:val="00B81BF0"/>
    <w:rsid w:val="00B81C22"/>
    <w:rsid w:val="00B8202A"/>
    <w:rsid w:val="00B82390"/>
    <w:rsid w:val="00B83226"/>
    <w:rsid w:val="00B835DD"/>
    <w:rsid w:val="00B842BC"/>
    <w:rsid w:val="00B852EE"/>
    <w:rsid w:val="00B85940"/>
    <w:rsid w:val="00B87973"/>
    <w:rsid w:val="00B90D3D"/>
    <w:rsid w:val="00B90E35"/>
    <w:rsid w:val="00B92330"/>
    <w:rsid w:val="00B93370"/>
    <w:rsid w:val="00B93A1C"/>
    <w:rsid w:val="00B93B94"/>
    <w:rsid w:val="00B93FF5"/>
    <w:rsid w:val="00B94FE0"/>
    <w:rsid w:val="00B96921"/>
    <w:rsid w:val="00BA24EB"/>
    <w:rsid w:val="00BA2947"/>
    <w:rsid w:val="00BA3021"/>
    <w:rsid w:val="00BA4253"/>
    <w:rsid w:val="00BA4364"/>
    <w:rsid w:val="00BA5A0D"/>
    <w:rsid w:val="00BA5AC7"/>
    <w:rsid w:val="00BB221E"/>
    <w:rsid w:val="00BB2EEE"/>
    <w:rsid w:val="00BB353E"/>
    <w:rsid w:val="00BB40AE"/>
    <w:rsid w:val="00BB4B9A"/>
    <w:rsid w:val="00BC2ACE"/>
    <w:rsid w:val="00BC342E"/>
    <w:rsid w:val="00BC34D3"/>
    <w:rsid w:val="00BC37BB"/>
    <w:rsid w:val="00BC5709"/>
    <w:rsid w:val="00BC6BDA"/>
    <w:rsid w:val="00BD186E"/>
    <w:rsid w:val="00BD1B6F"/>
    <w:rsid w:val="00BD1DC1"/>
    <w:rsid w:val="00BD2053"/>
    <w:rsid w:val="00BD2FE7"/>
    <w:rsid w:val="00BD3840"/>
    <w:rsid w:val="00BD477F"/>
    <w:rsid w:val="00BD479C"/>
    <w:rsid w:val="00BD6E57"/>
    <w:rsid w:val="00BE01A9"/>
    <w:rsid w:val="00BE0F4B"/>
    <w:rsid w:val="00BE1359"/>
    <w:rsid w:val="00BE15AB"/>
    <w:rsid w:val="00BE290F"/>
    <w:rsid w:val="00BE3250"/>
    <w:rsid w:val="00BE3ABF"/>
    <w:rsid w:val="00BE5737"/>
    <w:rsid w:val="00BE6307"/>
    <w:rsid w:val="00BE72E7"/>
    <w:rsid w:val="00BE78BD"/>
    <w:rsid w:val="00BE7CEC"/>
    <w:rsid w:val="00BF034B"/>
    <w:rsid w:val="00BF21AE"/>
    <w:rsid w:val="00BF224F"/>
    <w:rsid w:val="00BF2998"/>
    <w:rsid w:val="00BF3556"/>
    <w:rsid w:val="00BF3558"/>
    <w:rsid w:val="00BF36DA"/>
    <w:rsid w:val="00BF3E2D"/>
    <w:rsid w:val="00BF40B2"/>
    <w:rsid w:val="00BF4640"/>
    <w:rsid w:val="00BF467D"/>
    <w:rsid w:val="00BF5821"/>
    <w:rsid w:val="00BF61A9"/>
    <w:rsid w:val="00BF7504"/>
    <w:rsid w:val="00BF7D76"/>
    <w:rsid w:val="00C00949"/>
    <w:rsid w:val="00C00EF8"/>
    <w:rsid w:val="00C026DB"/>
    <w:rsid w:val="00C0285A"/>
    <w:rsid w:val="00C02A35"/>
    <w:rsid w:val="00C03F92"/>
    <w:rsid w:val="00C04FDD"/>
    <w:rsid w:val="00C04FF4"/>
    <w:rsid w:val="00C0548D"/>
    <w:rsid w:val="00C05CAF"/>
    <w:rsid w:val="00C06CA9"/>
    <w:rsid w:val="00C078E9"/>
    <w:rsid w:val="00C07BB3"/>
    <w:rsid w:val="00C14DCE"/>
    <w:rsid w:val="00C15336"/>
    <w:rsid w:val="00C1592A"/>
    <w:rsid w:val="00C15F83"/>
    <w:rsid w:val="00C2025C"/>
    <w:rsid w:val="00C20E52"/>
    <w:rsid w:val="00C21A06"/>
    <w:rsid w:val="00C2225A"/>
    <w:rsid w:val="00C2491B"/>
    <w:rsid w:val="00C25161"/>
    <w:rsid w:val="00C25F37"/>
    <w:rsid w:val="00C27439"/>
    <w:rsid w:val="00C27F51"/>
    <w:rsid w:val="00C33B0C"/>
    <w:rsid w:val="00C33BE4"/>
    <w:rsid w:val="00C35BBC"/>
    <w:rsid w:val="00C35EFC"/>
    <w:rsid w:val="00C36CC0"/>
    <w:rsid w:val="00C372E5"/>
    <w:rsid w:val="00C37560"/>
    <w:rsid w:val="00C37AAA"/>
    <w:rsid w:val="00C409B1"/>
    <w:rsid w:val="00C42A8D"/>
    <w:rsid w:val="00C42C6B"/>
    <w:rsid w:val="00C43071"/>
    <w:rsid w:val="00C43870"/>
    <w:rsid w:val="00C45AB5"/>
    <w:rsid w:val="00C46EBE"/>
    <w:rsid w:val="00C507B9"/>
    <w:rsid w:val="00C51C66"/>
    <w:rsid w:val="00C51C67"/>
    <w:rsid w:val="00C53DCF"/>
    <w:rsid w:val="00C550D4"/>
    <w:rsid w:val="00C55EF2"/>
    <w:rsid w:val="00C55F00"/>
    <w:rsid w:val="00C56151"/>
    <w:rsid w:val="00C56911"/>
    <w:rsid w:val="00C5752D"/>
    <w:rsid w:val="00C57576"/>
    <w:rsid w:val="00C6011F"/>
    <w:rsid w:val="00C61751"/>
    <w:rsid w:val="00C61BF3"/>
    <w:rsid w:val="00C61E59"/>
    <w:rsid w:val="00C62B15"/>
    <w:rsid w:val="00C62DDF"/>
    <w:rsid w:val="00C63241"/>
    <w:rsid w:val="00C63535"/>
    <w:rsid w:val="00C636BD"/>
    <w:rsid w:val="00C636F4"/>
    <w:rsid w:val="00C63A2B"/>
    <w:rsid w:val="00C64005"/>
    <w:rsid w:val="00C6491E"/>
    <w:rsid w:val="00C66FB6"/>
    <w:rsid w:val="00C67258"/>
    <w:rsid w:val="00C67F24"/>
    <w:rsid w:val="00C73855"/>
    <w:rsid w:val="00C74760"/>
    <w:rsid w:val="00C74896"/>
    <w:rsid w:val="00C75FEC"/>
    <w:rsid w:val="00C76CC4"/>
    <w:rsid w:val="00C809EA"/>
    <w:rsid w:val="00C81F27"/>
    <w:rsid w:val="00C82712"/>
    <w:rsid w:val="00C837D0"/>
    <w:rsid w:val="00C85767"/>
    <w:rsid w:val="00C8582D"/>
    <w:rsid w:val="00C87341"/>
    <w:rsid w:val="00C87915"/>
    <w:rsid w:val="00C909CA"/>
    <w:rsid w:val="00C90F7E"/>
    <w:rsid w:val="00C9293D"/>
    <w:rsid w:val="00C93236"/>
    <w:rsid w:val="00C935D8"/>
    <w:rsid w:val="00C950E8"/>
    <w:rsid w:val="00C958FB"/>
    <w:rsid w:val="00C96EA2"/>
    <w:rsid w:val="00C970F3"/>
    <w:rsid w:val="00C973CC"/>
    <w:rsid w:val="00C9751C"/>
    <w:rsid w:val="00C976B8"/>
    <w:rsid w:val="00CA07B9"/>
    <w:rsid w:val="00CA081D"/>
    <w:rsid w:val="00CA2C03"/>
    <w:rsid w:val="00CA4169"/>
    <w:rsid w:val="00CA464B"/>
    <w:rsid w:val="00CA47A6"/>
    <w:rsid w:val="00CA5A6D"/>
    <w:rsid w:val="00CA5EC8"/>
    <w:rsid w:val="00CA6A5F"/>
    <w:rsid w:val="00CA71D4"/>
    <w:rsid w:val="00CB0956"/>
    <w:rsid w:val="00CB133E"/>
    <w:rsid w:val="00CB20D8"/>
    <w:rsid w:val="00CB401C"/>
    <w:rsid w:val="00CB546B"/>
    <w:rsid w:val="00CB555A"/>
    <w:rsid w:val="00CB587C"/>
    <w:rsid w:val="00CB5B8F"/>
    <w:rsid w:val="00CB5BD4"/>
    <w:rsid w:val="00CB5D50"/>
    <w:rsid w:val="00CB7BBE"/>
    <w:rsid w:val="00CC04DB"/>
    <w:rsid w:val="00CC0E68"/>
    <w:rsid w:val="00CC24E7"/>
    <w:rsid w:val="00CC36DE"/>
    <w:rsid w:val="00CC6761"/>
    <w:rsid w:val="00CD18F6"/>
    <w:rsid w:val="00CD19B9"/>
    <w:rsid w:val="00CD3228"/>
    <w:rsid w:val="00CD3279"/>
    <w:rsid w:val="00CD3BB7"/>
    <w:rsid w:val="00CD447F"/>
    <w:rsid w:val="00CD4CF6"/>
    <w:rsid w:val="00CD6771"/>
    <w:rsid w:val="00CD67F3"/>
    <w:rsid w:val="00CD7196"/>
    <w:rsid w:val="00CD7680"/>
    <w:rsid w:val="00CD78DE"/>
    <w:rsid w:val="00CE0552"/>
    <w:rsid w:val="00CE0B03"/>
    <w:rsid w:val="00CE220A"/>
    <w:rsid w:val="00CE28AE"/>
    <w:rsid w:val="00CE2915"/>
    <w:rsid w:val="00CE2B7E"/>
    <w:rsid w:val="00CE32CF"/>
    <w:rsid w:val="00CE4B1D"/>
    <w:rsid w:val="00CE6F27"/>
    <w:rsid w:val="00CE7E8C"/>
    <w:rsid w:val="00CF0869"/>
    <w:rsid w:val="00CF0DB5"/>
    <w:rsid w:val="00CF139C"/>
    <w:rsid w:val="00CF1D04"/>
    <w:rsid w:val="00CF24AB"/>
    <w:rsid w:val="00CF6FD3"/>
    <w:rsid w:val="00D01725"/>
    <w:rsid w:val="00D021C5"/>
    <w:rsid w:val="00D023B0"/>
    <w:rsid w:val="00D03B16"/>
    <w:rsid w:val="00D07877"/>
    <w:rsid w:val="00D1069B"/>
    <w:rsid w:val="00D10802"/>
    <w:rsid w:val="00D111CE"/>
    <w:rsid w:val="00D12186"/>
    <w:rsid w:val="00D12ECD"/>
    <w:rsid w:val="00D14216"/>
    <w:rsid w:val="00D14363"/>
    <w:rsid w:val="00D14DF6"/>
    <w:rsid w:val="00D1542D"/>
    <w:rsid w:val="00D15AF8"/>
    <w:rsid w:val="00D17037"/>
    <w:rsid w:val="00D17BD1"/>
    <w:rsid w:val="00D20E95"/>
    <w:rsid w:val="00D226C6"/>
    <w:rsid w:val="00D23032"/>
    <w:rsid w:val="00D23B3E"/>
    <w:rsid w:val="00D25979"/>
    <w:rsid w:val="00D25BF9"/>
    <w:rsid w:val="00D302A9"/>
    <w:rsid w:val="00D304F1"/>
    <w:rsid w:val="00D31A04"/>
    <w:rsid w:val="00D31BF0"/>
    <w:rsid w:val="00D3335F"/>
    <w:rsid w:val="00D33A27"/>
    <w:rsid w:val="00D33A7A"/>
    <w:rsid w:val="00D34C12"/>
    <w:rsid w:val="00D34EC3"/>
    <w:rsid w:val="00D3562E"/>
    <w:rsid w:val="00D35CC6"/>
    <w:rsid w:val="00D36DF4"/>
    <w:rsid w:val="00D3735F"/>
    <w:rsid w:val="00D37A46"/>
    <w:rsid w:val="00D4044A"/>
    <w:rsid w:val="00D423E7"/>
    <w:rsid w:val="00D42573"/>
    <w:rsid w:val="00D42F9A"/>
    <w:rsid w:val="00D437C4"/>
    <w:rsid w:val="00D4429B"/>
    <w:rsid w:val="00D447DA"/>
    <w:rsid w:val="00D44874"/>
    <w:rsid w:val="00D44F98"/>
    <w:rsid w:val="00D479A9"/>
    <w:rsid w:val="00D47D98"/>
    <w:rsid w:val="00D50BEB"/>
    <w:rsid w:val="00D511BE"/>
    <w:rsid w:val="00D52442"/>
    <w:rsid w:val="00D53C80"/>
    <w:rsid w:val="00D54AEA"/>
    <w:rsid w:val="00D55E2C"/>
    <w:rsid w:val="00D55ED5"/>
    <w:rsid w:val="00D5634F"/>
    <w:rsid w:val="00D56634"/>
    <w:rsid w:val="00D5674B"/>
    <w:rsid w:val="00D60294"/>
    <w:rsid w:val="00D60396"/>
    <w:rsid w:val="00D608F2"/>
    <w:rsid w:val="00D616D4"/>
    <w:rsid w:val="00D624C9"/>
    <w:rsid w:val="00D627B7"/>
    <w:rsid w:val="00D6287B"/>
    <w:rsid w:val="00D628D0"/>
    <w:rsid w:val="00D62DFF"/>
    <w:rsid w:val="00D63A27"/>
    <w:rsid w:val="00D63AB8"/>
    <w:rsid w:val="00D64475"/>
    <w:rsid w:val="00D6488F"/>
    <w:rsid w:val="00D6618D"/>
    <w:rsid w:val="00D675B1"/>
    <w:rsid w:val="00D67D8B"/>
    <w:rsid w:val="00D7013E"/>
    <w:rsid w:val="00D72C2E"/>
    <w:rsid w:val="00D73734"/>
    <w:rsid w:val="00D73D29"/>
    <w:rsid w:val="00D74315"/>
    <w:rsid w:val="00D7468E"/>
    <w:rsid w:val="00D74803"/>
    <w:rsid w:val="00D776A0"/>
    <w:rsid w:val="00D80811"/>
    <w:rsid w:val="00D83005"/>
    <w:rsid w:val="00D83A84"/>
    <w:rsid w:val="00D84316"/>
    <w:rsid w:val="00D85600"/>
    <w:rsid w:val="00D85F7D"/>
    <w:rsid w:val="00D87D9B"/>
    <w:rsid w:val="00D87DB7"/>
    <w:rsid w:val="00D90C1D"/>
    <w:rsid w:val="00D916D9"/>
    <w:rsid w:val="00D92ABF"/>
    <w:rsid w:val="00D92C43"/>
    <w:rsid w:val="00D94DE7"/>
    <w:rsid w:val="00D974C9"/>
    <w:rsid w:val="00DA148A"/>
    <w:rsid w:val="00DA1560"/>
    <w:rsid w:val="00DA2772"/>
    <w:rsid w:val="00DA6D85"/>
    <w:rsid w:val="00DA73DD"/>
    <w:rsid w:val="00DB1309"/>
    <w:rsid w:val="00DB3277"/>
    <w:rsid w:val="00DB3681"/>
    <w:rsid w:val="00DB36F1"/>
    <w:rsid w:val="00DB3A1F"/>
    <w:rsid w:val="00DB5769"/>
    <w:rsid w:val="00DB6A7E"/>
    <w:rsid w:val="00DB77D4"/>
    <w:rsid w:val="00DB7F9F"/>
    <w:rsid w:val="00DB7FE4"/>
    <w:rsid w:val="00DC0485"/>
    <w:rsid w:val="00DC1220"/>
    <w:rsid w:val="00DC1EE0"/>
    <w:rsid w:val="00DC25BA"/>
    <w:rsid w:val="00DC28C1"/>
    <w:rsid w:val="00DC4DE6"/>
    <w:rsid w:val="00DD09A6"/>
    <w:rsid w:val="00DD1D95"/>
    <w:rsid w:val="00DD20EB"/>
    <w:rsid w:val="00DD2E35"/>
    <w:rsid w:val="00DD3251"/>
    <w:rsid w:val="00DD447E"/>
    <w:rsid w:val="00DD510A"/>
    <w:rsid w:val="00DD5E95"/>
    <w:rsid w:val="00DD654B"/>
    <w:rsid w:val="00DD7276"/>
    <w:rsid w:val="00DE244A"/>
    <w:rsid w:val="00DE4875"/>
    <w:rsid w:val="00DE59DC"/>
    <w:rsid w:val="00DE6A2D"/>
    <w:rsid w:val="00DF0119"/>
    <w:rsid w:val="00DF1628"/>
    <w:rsid w:val="00DF1B7D"/>
    <w:rsid w:val="00DF1BF7"/>
    <w:rsid w:val="00DF2027"/>
    <w:rsid w:val="00DF28A8"/>
    <w:rsid w:val="00DF4724"/>
    <w:rsid w:val="00DF4BBD"/>
    <w:rsid w:val="00DF573A"/>
    <w:rsid w:val="00DF5C4B"/>
    <w:rsid w:val="00DF6F2A"/>
    <w:rsid w:val="00DF7F4C"/>
    <w:rsid w:val="00E0091B"/>
    <w:rsid w:val="00E02C69"/>
    <w:rsid w:val="00E05101"/>
    <w:rsid w:val="00E06C4D"/>
    <w:rsid w:val="00E07D0A"/>
    <w:rsid w:val="00E10197"/>
    <w:rsid w:val="00E12075"/>
    <w:rsid w:val="00E125AD"/>
    <w:rsid w:val="00E126E8"/>
    <w:rsid w:val="00E13004"/>
    <w:rsid w:val="00E13754"/>
    <w:rsid w:val="00E13F83"/>
    <w:rsid w:val="00E14663"/>
    <w:rsid w:val="00E1549C"/>
    <w:rsid w:val="00E15F6C"/>
    <w:rsid w:val="00E21B0D"/>
    <w:rsid w:val="00E21EC7"/>
    <w:rsid w:val="00E22819"/>
    <w:rsid w:val="00E23D58"/>
    <w:rsid w:val="00E2685C"/>
    <w:rsid w:val="00E27D0B"/>
    <w:rsid w:val="00E31494"/>
    <w:rsid w:val="00E3161B"/>
    <w:rsid w:val="00E31DE2"/>
    <w:rsid w:val="00E330EF"/>
    <w:rsid w:val="00E352BC"/>
    <w:rsid w:val="00E35499"/>
    <w:rsid w:val="00E35B5D"/>
    <w:rsid w:val="00E35C87"/>
    <w:rsid w:val="00E36E71"/>
    <w:rsid w:val="00E37032"/>
    <w:rsid w:val="00E3747D"/>
    <w:rsid w:val="00E4045A"/>
    <w:rsid w:val="00E41AF7"/>
    <w:rsid w:val="00E41FF1"/>
    <w:rsid w:val="00E42A6B"/>
    <w:rsid w:val="00E42E6D"/>
    <w:rsid w:val="00E43049"/>
    <w:rsid w:val="00E43332"/>
    <w:rsid w:val="00E4388D"/>
    <w:rsid w:val="00E44403"/>
    <w:rsid w:val="00E444CA"/>
    <w:rsid w:val="00E444D0"/>
    <w:rsid w:val="00E44CB0"/>
    <w:rsid w:val="00E44FA8"/>
    <w:rsid w:val="00E471A9"/>
    <w:rsid w:val="00E4750C"/>
    <w:rsid w:val="00E50167"/>
    <w:rsid w:val="00E505FE"/>
    <w:rsid w:val="00E50DFC"/>
    <w:rsid w:val="00E5117F"/>
    <w:rsid w:val="00E51C06"/>
    <w:rsid w:val="00E522B1"/>
    <w:rsid w:val="00E525FF"/>
    <w:rsid w:val="00E5338C"/>
    <w:rsid w:val="00E53BF1"/>
    <w:rsid w:val="00E54511"/>
    <w:rsid w:val="00E55484"/>
    <w:rsid w:val="00E55BFF"/>
    <w:rsid w:val="00E56A25"/>
    <w:rsid w:val="00E57E44"/>
    <w:rsid w:val="00E6007B"/>
    <w:rsid w:val="00E60FB5"/>
    <w:rsid w:val="00E62AA3"/>
    <w:rsid w:val="00E63E81"/>
    <w:rsid w:val="00E64E4F"/>
    <w:rsid w:val="00E66081"/>
    <w:rsid w:val="00E663EA"/>
    <w:rsid w:val="00E66ECB"/>
    <w:rsid w:val="00E70125"/>
    <w:rsid w:val="00E70BA6"/>
    <w:rsid w:val="00E7185A"/>
    <w:rsid w:val="00E733AE"/>
    <w:rsid w:val="00E7654B"/>
    <w:rsid w:val="00E76A7D"/>
    <w:rsid w:val="00E776C1"/>
    <w:rsid w:val="00E80709"/>
    <w:rsid w:val="00E817B8"/>
    <w:rsid w:val="00E824F4"/>
    <w:rsid w:val="00E82D0F"/>
    <w:rsid w:val="00E83579"/>
    <w:rsid w:val="00E836E0"/>
    <w:rsid w:val="00E842BA"/>
    <w:rsid w:val="00E848CF"/>
    <w:rsid w:val="00E867EF"/>
    <w:rsid w:val="00E877A7"/>
    <w:rsid w:val="00E87976"/>
    <w:rsid w:val="00E9090D"/>
    <w:rsid w:val="00E910C2"/>
    <w:rsid w:val="00E91A19"/>
    <w:rsid w:val="00E91DF2"/>
    <w:rsid w:val="00E92ED2"/>
    <w:rsid w:val="00E92F39"/>
    <w:rsid w:val="00E93735"/>
    <w:rsid w:val="00E93C24"/>
    <w:rsid w:val="00E942A5"/>
    <w:rsid w:val="00E949B4"/>
    <w:rsid w:val="00E94ADD"/>
    <w:rsid w:val="00E94E88"/>
    <w:rsid w:val="00E95C4D"/>
    <w:rsid w:val="00E973DC"/>
    <w:rsid w:val="00E97497"/>
    <w:rsid w:val="00E97A7C"/>
    <w:rsid w:val="00EA07E8"/>
    <w:rsid w:val="00EA14CD"/>
    <w:rsid w:val="00EA25B5"/>
    <w:rsid w:val="00EA27F3"/>
    <w:rsid w:val="00EA2969"/>
    <w:rsid w:val="00EA4627"/>
    <w:rsid w:val="00EA7976"/>
    <w:rsid w:val="00EB0032"/>
    <w:rsid w:val="00EB02BE"/>
    <w:rsid w:val="00EB0F07"/>
    <w:rsid w:val="00EB1288"/>
    <w:rsid w:val="00EB21A6"/>
    <w:rsid w:val="00EB271C"/>
    <w:rsid w:val="00EB4780"/>
    <w:rsid w:val="00EB52E8"/>
    <w:rsid w:val="00EC1084"/>
    <w:rsid w:val="00EC1A71"/>
    <w:rsid w:val="00EC24A8"/>
    <w:rsid w:val="00EC33D5"/>
    <w:rsid w:val="00EC4B25"/>
    <w:rsid w:val="00EC51F1"/>
    <w:rsid w:val="00EC5822"/>
    <w:rsid w:val="00EC58A5"/>
    <w:rsid w:val="00EC5CE5"/>
    <w:rsid w:val="00EC7450"/>
    <w:rsid w:val="00ED0582"/>
    <w:rsid w:val="00ED122E"/>
    <w:rsid w:val="00ED2208"/>
    <w:rsid w:val="00ED284B"/>
    <w:rsid w:val="00ED31AE"/>
    <w:rsid w:val="00ED36FA"/>
    <w:rsid w:val="00ED41D2"/>
    <w:rsid w:val="00ED470A"/>
    <w:rsid w:val="00ED4BCA"/>
    <w:rsid w:val="00ED5154"/>
    <w:rsid w:val="00ED5795"/>
    <w:rsid w:val="00ED599F"/>
    <w:rsid w:val="00ED5DFB"/>
    <w:rsid w:val="00ED5EA1"/>
    <w:rsid w:val="00ED617E"/>
    <w:rsid w:val="00ED7A08"/>
    <w:rsid w:val="00EE06AE"/>
    <w:rsid w:val="00EE0E0C"/>
    <w:rsid w:val="00EE1E32"/>
    <w:rsid w:val="00EE24F4"/>
    <w:rsid w:val="00EE3119"/>
    <w:rsid w:val="00EE33CD"/>
    <w:rsid w:val="00EE3C4B"/>
    <w:rsid w:val="00EE3D5E"/>
    <w:rsid w:val="00EE403E"/>
    <w:rsid w:val="00EE4D7A"/>
    <w:rsid w:val="00EE4FF3"/>
    <w:rsid w:val="00EE539D"/>
    <w:rsid w:val="00EE5526"/>
    <w:rsid w:val="00EF0E52"/>
    <w:rsid w:val="00EF1017"/>
    <w:rsid w:val="00EF15EA"/>
    <w:rsid w:val="00EF187E"/>
    <w:rsid w:val="00EF217E"/>
    <w:rsid w:val="00EF2E80"/>
    <w:rsid w:val="00EF30B6"/>
    <w:rsid w:val="00EF472B"/>
    <w:rsid w:val="00EF6333"/>
    <w:rsid w:val="00EF765A"/>
    <w:rsid w:val="00EF7C7F"/>
    <w:rsid w:val="00F00EB5"/>
    <w:rsid w:val="00F02351"/>
    <w:rsid w:val="00F03000"/>
    <w:rsid w:val="00F0366B"/>
    <w:rsid w:val="00F0437D"/>
    <w:rsid w:val="00F0589D"/>
    <w:rsid w:val="00F062A5"/>
    <w:rsid w:val="00F078F6"/>
    <w:rsid w:val="00F1010B"/>
    <w:rsid w:val="00F11D92"/>
    <w:rsid w:val="00F12447"/>
    <w:rsid w:val="00F12982"/>
    <w:rsid w:val="00F12B2E"/>
    <w:rsid w:val="00F1353D"/>
    <w:rsid w:val="00F151E2"/>
    <w:rsid w:val="00F1697C"/>
    <w:rsid w:val="00F17419"/>
    <w:rsid w:val="00F212D0"/>
    <w:rsid w:val="00F21452"/>
    <w:rsid w:val="00F21788"/>
    <w:rsid w:val="00F21D2F"/>
    <w:rsid w:val="00F24455"/>
    <w:rsid w:val="00F24516"/>
    <w:rsid w:val="00F25455"/>
    <w:rsid w:val="00F256B6"/>
    <w:rsid w:val="00F25855"/>
    <w:rsid w:val="00F31105"/>
    <w:rsid w:val="00F3140D"/>
    <w:rsid w:val="00F32DD6"/>
    <w:rsid w:val="00F35C77"/>
    <w:rsid w:val="00F3718A"/>
    <w:rsid w:val="00F40151"/>
    <w:rsid w:val="00F40318"/>
    <w:rsid w:val="00F403E9"/>
    <w:rsid w:val="00F40BE0"/>
    <w:rsid w:val="00F410E4"/>
    <w:rsid w:val="00F41382"/>
    <w:rsid w:val="00F41ACE"/>
    <w:rsid w:val="00F426DD"/>
    <w:rsid w:val="00F42E85"/>
    <w:rsid w:val="00F42F92"/>
    <w:rsid w:val="00F43C14"/>
    <w:rsid w:val="00F43CD9"/>
    <w:rsid w:val="00F43EE4"/>
    <w:rsid w:val="00F44C08"/>
    <w:rsid w:val="00F450EE"/>
    <w:rsid w:val="00F45FA2"/>
    <w:rsid w:val="00F46687"/>
    <w:rsid w:val="00F469E4"/>
    <w:rsid w:val="00F4797F"/>
    <w:rsid w:val="00F50C83"/>
    <w:rsid w:val="00F513D8"/>
    <w:rsid w:val="00F53D9C"/>
    <w:rsid w:val="00F53FA3"/>
    <w:rsid w:val="00F55023"/>
    <w:rsid w:val="00F55849"/>
    <w:rsid w:val="00F55D87"/>
    <w:rsid w:val="00F56591"/>
    <w:rsid w:val="00F567CE"/>
    <w:rsid w:val="00F56E16"/>
    <w:rsid w:val="00F57B5C"/>
    <w:rsid w:val="00F6121F"/>
    <w:rsid w:val="00F61238"/>
    <w:rsid w:val="00F62735"/>
    <w:rsid w:val="00F65128"/>
    <w:rsid w:val="00F65403"/>
    <w:rsid w:val="00F6546C"/>
    <w:rsid w:val="00F654A4"/>
    <w:rsid w:val="00F65C61"/>
    <w:rsid w:val="00F6608A"/>
    <w:rsid w:val="00F661F0"/>
    <w:rsid w:val="00F716CF"/>
    <w:rsid w:val="00F734F9"/>
    <w:rsid w:val="00F74A5A"/>
    <w:rsid w:val="00F76A98"/>
    <w:rsid w:val="00F76C8D"/>
    <w:rsid w:val="00F76ECE"/>
    <w:rsid w:val="00F76F6B"/>
    <w:rsid w:val="00F771D7"/>
    <w:rsid w:val="00F7720D"/>
    <w:rsid w:val="00F77AC1"/>
    <w:rsid w:val="00F82051"/>
    <w:rsid w:val="00F828FC"/>
    <w:rsid w:val="00F82C0C"/>
    <w:rsid w:val="00F841A1"/>
    <w:rsid w:val="00F85F06"/>
    <w:rsid w:val="00F87A89"/>
    <w:rsid w:val="00F87FA0"/>
    <w:rsid w:val="00F9137C"/>
    <w:rsid w:val="00F93D4F"/>
    <w:rsid w:val="00F93DB1"/>
    <w:rsid w:val="00F94C35"/>
    <w:rsid w:val="00FA2714"/>
    <w:rsid w:val="00FA317E"/>
    <w:rsid w:val="00FA3999"/>
    <w:rsid w:val="00FA41FD"/>
    <w:rsid w:val="00FA4841"/>
    <w:rsid w:val="00FA63D2"/>
    <w:rsid w:val="00FA66E5"/>
    <w:rsid w:val="00FA7DF7"/>
    <w:rsid w:val="00FB0469"/>
    <w:rsid w:val="00FB08E1"/>
    <w:rsid w:val="00FB1836"/>
    <w:rsid w:val="00FB187C"/>
    <w:rsid w:val="00FB21C0"/>
    <w:rsid w:val="00FB2F2C"/>
    <w:rsid w:val="00FB49CE"/>
    <w:rsid w:val="00FB509C"/>
    <w:rsid w:val="00FB5577"/>
    <w:rsid w:val="00FB6E78"/>
    <w:rsid w:val="00FC06BF"/>
    <w:rsid w:val="00FC0F71"/>
    <w:rsid w:val="00FC1662"/>
    <w:rsid w:val="00FC25DC"/>
    <w:rsid w:val="00FC398C"/>
    <w:rsid w:val="00FC5944"/>
    <w:rsid w:val="00FC739B"/>
    <w:rsid w:val="00FC755C"/>
    <w:rsid w:val="00FD0382"/>
    <w:rsid w:val="00FD07B9"/>
    <w:rsid w:val="00FD10B7"/>
    <w:rsid w:val="00FD1F73"/>
    <w:rsid w:val="00FD4709"/>
    <w:rsid w:val="00FE2A3B"/>
    <w:rsid w:val="00FE5B0D"/>
    <w:rsid w:val="00FE72E5"/>
    <w:rsid w:val="00FE7618"/>
    <w:rsid w:val="00FE78A5"/>
    <w:rsid w:val="00FF10EF"/>
    <w:rsid w:val="00FF1770"/>
    <w:rsid w:val="00FF1A12"/>
    <w:rsid w:val="00FF3754"/>
    <w:rsid w:val="00FF47E8"/>
    <w:rsid w:val="00FF48BF"/>
    <w:rsid w:val="00FF509B"/>
    <w:rsid w:val="00FF567D"/>
    <w:rsid w:val="00FF6C5B"/>
    <w:rsid w:val="00FF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4:docId w14:val="2A5DC437"/>
  <w15:docId w15:val="{0B9B4C1A-5C69-484E-87A7-B0C68C0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716"/>
    <w:rPr>
      <w:sz w:val="24"/>
      <w:szCs w:val="24"/>
    </w:rPr>
  </w:style>
  <w:style w:type="paragraph" w:styleId="Heading1">
    <w:name w:val="heading 1"/>
    <w:basedOn w:val="Normal"/>
    <w:next w:val="Normal"/>
    <w:link w:val="Heading1Char"/>
    <w:uiPriority w:val="9"/>
    <w:qFormat/>
    <w:rsid w:val="007148A0"/>
    <w:pPr>
      <w:keepNext/>
      <w:pBdr>
        <w:top w:val="thinThickLargeGap" w:sz="24" w:space="1" w:color="auto"/>
        <w:left w:val="thinThickLargeGap" w:sz="24" w:space="4" w:color="auto"/>
        <w:bottom w:val="thickThinLargeGap" w:sz="24" w:space="1" w:color="auto"/>
        <w:right w:val="thickThinLargeGap" w:sz="24" w:space="4" w:color="auto"/>
      </w:pBdr>
      <w:jc w:val="center"/>
      <w:outlineLvl w:val="0"/>
    </w:pPr>
    <w:rPr>
      <w:rFonts w:ascii="Arial" w:hAnsi="Arial" w:cs="Arial"/>
      <w:sz w:val="40"/>
    </w:rPr>
  </w:style>
  <w:style w:type="paragraph" w:styleId="Heading2">
    <w:name w:val="heading 2"/>
    <w:basedOn w:val="Normal"/>
    <w:next w:val="Normal"/>
    <w:qFormat/>
    <w:rsid w:val="007148A0"/>
    <w:pPr>
      <w:keepNext/>
      <w:pBdr>
        <w:top w:val="thinThickLargeGap" w:sz="24" w:space="1" w:color="auto"/>
        <w:left w:val="thinThickLargeGap" w:sz="24" w:space="4" w:color="auto"/>
        <w:bottom w:val="thickThinLargeGap" w:sz="24" w:space="1" w:color="auto"/>
        <w:right w:val="thickThinLargeGap" w:sz="24" w:space="4" w:color="auto"/>
      </w:pBdr>
      <w:jc w:val="center"/>
      <w:outlineLvl w:val="1"/>
    </w:pPr>
    <w:rPr>
      <w:rFonts w:ascii="Arial" w:hAnsi="Arial" w:cs="Arial"/>
      <w:sz w:val="32"/>
    </w:rPr>
  </w:style>
  <w:style w:type="paragraph" w:styleId="Heading3">
    <w:name w:val="heading 3"/>
    <w:basedOn w:val="Normal"/>
    <w:next w:val="Normal"/>
    <w:qFormat/>
    <w:rsid w:val="007148A0"/>
    <w:pPr>
      <w:keepNext/>
      <w:pBdr>
        <w:top w:val="thinThickLargeGap" w:sz="24" w:space="1" w:color="auto"/>
        <w:left w:val="thinThickLargeGap" w:sz="24" w:space="4" w:color="auto"/>
        <w:bottom w:val="thickThinLargeGap" w:sz="24" w:space="1" w:color="auto"/>
        <w:right w:val="thickThinLargeGap" w:sz="24" w:space="4" w:color="auto"/>
      </w:pBdr>
      <w:jc w:val="center"/>
      <w:outlineLvl w:val="2"/>
    </w:pPr>
    <w:rPr>
      <w:rFonts w:ascii="Arial" w:hAnsi="Arial" w:cs="Arial"/>
      <w:b/>
      <w:bCs/>
      <w:sz w:val="40"/>
    </w:rPr>
  </w:style>
  <w:style w:type="paragraph" w:styleId="Heading4">
    <w:name w:val="heading 4"/>
    <w:basedOn w:val="Normal"/>
    <w:next w:val="Normal"/>
    <w:qFormat/>
    <w:rsid w:val="007148A0"/>
    <w:pPr>
      <w:keepNext/>
      <w:spacing w:before="240" w:after="60"/>
      <w:outlineLvl w:val="3"/>
    </w:pPr>
    <w:rPr>
      <w:b/>
      <w:bCs/>
      <w:sz w:val="28"/>
      <w:szCs w:val="28"/>
    </w:rPr>
  </w:style>
  <w:style w:type="paragraph" w:styleId="Heading5">
    <w:name w:val="heading 5"/>
    <w:basedOn w:val="Normal"/>
    <w:next w:val="Normal"/>
    <w:qFormat/>
    <w:rsid w:val="007148A0"/>
    <w:pPr>
      <w:spacing w:before="240" w:after="60"/>
      <w:outlineLvl w:val="4"/>
    </w:pPr>
    <w:rPr>
      <w:b/>
      <w:bCs/>
      <w:i/>
      <w:iCs/>
      <w:sz w:val="26"/>
      <w:szCs w:val="26"/>
    </w:rPr>
  </w:style>
  <w:style w:type="paragraph" w:styleId="Heading6">
    <w:name w:val="heading 6"/>
    <w:basedOn w:val="Normal"/>
    <w:next w:val="Normal"/>
    <w:qFormat/>
    <w:rsid w:val="007148A0"/>
    <w:pPr>
      <w:keepNext/>
      <w:pBdr>
        <w:top w:val="thinThickLargeGap" w:sz="24" w:space="1" w:color="auto"/>
        <w:left w:val="thinThickLargeGap" w:sz="24" w:space="4" w:color="auto"/>
        <w:bottom w:val="thickThinLargeGap" w:sz="24" w:space="1" w:color="auto"/>
        <w:right w:val="thickThinLargeGap" w:sz="24" w:space="4" w:color="auto"/>
      </w:pBdr>
      <w:jc w:val="center"/>
      <w:outlineLvl w:val="5"/>
    </w:pPr>
    <w:rPr>
      <w:rFonts w:ascii="Arial" w:hAnsi="Arial" w:cs="Arial"/>
      <w:sz w:val="36"/>
    </w:rPr>
  </w:style>
  <w:style w:type="paragraph" w:styleId="Heading7">
    <w:name w:val="heading 7"/>
    <w:basedOn w:val="Normal"/>
    <w:next w:val="Normal"/>
    <w:qFormat/>
    <w:rsid w:val="007148A0"/>
    <w:pPr>
      <w:spacing w:before="240" w:after="60"/>
      <w:outlineLvl w:val="6"/>
    </w:pPr>
  </w:style>
  <w:style w:type="paragraph" w:styleId="Heading8">
    <w:name w:val="heading 8"/>
    <w:basedOn w:val="Normal"/>
    <w:next w:val="Normal"/>
    <w:qFormat/>
    <w:rsid w:val="005E7EFE"/>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148A0"/>
    <w:pPr>
      <w:tabs>
        <w:tab w:val="center" w:pos="4320"/>
        <w:tab w:val="right" w:pos="8640"/>
      </w:tabs>
    </w:pPr>
  </w:style>
  <w:style w:type="paragraph" w:styleId="BodyText">
    <w:name w:val="Body Text"/>
    <w:basedOn w:val="Normal"/>
    <w:link w:val="BodyTextChar"/>
    <w:rsid w:val="007148A0"/>
    <w:rPr>
      <w:rFonts w:ascii="Arial" w:hAnsi="Arial" w:cs="Arial"/>
      <w:i/>
      <w:iCs/>
    </w:rPr>
  </w:style>
  <w:style w:type="paragraph" w:styleId="EnvelopeReturn">
    <w:name w:val="envelope return"/>
    <w:basedOn w:val="Normal"/>
    <w:rsid w:val="007148A0"/>
    <w:pPr>
      <w:jc w:val="both"/>
    </w:pPr>
    <w:rPr>
      <w:sz w:val="20"/>
    </w:rPr>
  </w:style>
  <w:style w:type="paragraph" w:styleId="BodyTextIndent2">
    <w:name w:val="Body Text Indent 2"/>
    <w:basedOn w:val="Normal"/>
    <w:rsid w:val="007148A0"/>
    <w:pPr>
      <w:ind w:firstLine="720"/>
    </w:pPr>
    <w:rPr>
      <w:rFonts w:ascii="Arial" w:hAnsi="Arial"/>
    </w:rPr>
  </w:style>
  <w:style w:type="paragraph" w:styleId="Title">
    <w:name w:val="Title"/>
    <w:basedOn w:val="Normal"/>
    <w:qFormat/>
    <w:rsid w:val="007148A0"/>
    <w:pPr>
      <w:jc w:val="center"/>
    </w:pPr>
    <w:rPr>
      <w:rFonts w:ascii="AvantGarde Bk BT" w:hAnsi="AvantGarde Bk BT"/>
      <w:b/>
      <w:sz w:val="22"/>
      <w:szCs w:val="20"/>
    </w:rPr>
  </w:style>
  <w:style w:type="paragraph" w:styleId="BodyTextIndent">
    <w:name w:val="Body Text Indent"/>
    <w:basedOn w:val="Normal"/>
    <w:rsid w:val="00C67F24"/>
    <w:pPr>
      <w:spacing w:after="120"/>
      <w:ind w:left="360"/>
    </w:pPr>
  </w:style>
  <w:style w:type="paragraph" w:styleId="BodyTextIndent3">
    <w:name w:val="Body Text Indent 3"/>
    <w:basedOn w:val="Normal"/>
    <w:rsid w:val="00C67F24"/>
    <w:pPr>
      <w:spacing w:after="120"/>
      <w:ind w:left="360"/>
    </w:pPr>
    <w:rPr>
      <w:sz w:val="16"/>
      <w:szCs w:val="16"/>
    </w:rPr>
  </w:style>
  <w:style w:type="paragraph" w:styleId="NormalWeb">
    <w:name w:val="Normal (Web)"/>
    <w:basedOn w:val="Normal"/>
    <w:rsid w:val="0052597C"/>
    <w:pPr>
      <w:spacing w:before="100" w:beforeAutospacing="1" w:after="100" w:afterAutospacing="1"/>
    </w:pPr>
    <w:rPr>
      <w:color w:val="000000"/>
    </w:rPr>
  </w:style>
  <w:style w:type="paragraph" w:customStyle="1" w:styleId="arial">
    <w:name w:val="arial"/>
    <w:basedOn w:val="Normal"/>
    <w:rsid w:val="006D2951"/>
    <w:pPr>
      <w:spacing w:before="100" w:beforeAutospacing="1" w:after="100" w:afterAutospacing="1"/>
    </w:pPr>
    <w:rPr>
      <w:rFonts w:ascii="Verdana" w:hAnsi="Verdana"/>
      <w:color w:val="000000"/>
      <w:sz w:val="18"/>
      <w:szCs w:val="18"/>
    </w:rPr>
  </w:style>
  <w:style w:type="paragraph" w:styleId="BodyText3">
    <w:name w:val="Body Text 3"/>
    <w:basedOn w:val="Normal"/>
    <w:rsid w:val="005E7EFE"/>
    <w:pPr>
      <w:spacing w:after="120"/>
    </w:pPr>
    <w:rPr>
      <w:sz w:val="16"/>
      <w:szCs w:val="16"/>
    </w:rPr>
  </w:style>
  <w:style w:type="table" w:styleId="TableGrid">
    <w:name w:val="Table Grid"/>
    <w:basedOn w:val="TableNormal"/>
    <w:uiPriority w:val="59"/>
    <w:rsid w:val="000817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814B4"/>
    <w:rPr>
      <w:b/>
      <w:bCs/>
    </w:rPr>
  </w:style>
  <w:style w:type="paragraph" w:styleId="BalloonText">
    <w:name w:val="Balloon Text"/>
    <w:basedOn w:val="Normal"/>
    <w:semiHidden/>
    <w:rsid w:val="006E7992"/>
    <w:rPr>
      <w:rFonts w:ascii="Tahoma" w:hAnsi="Tahoma" w:cs="Tahoma"/>
      <w:sz w:val="16"/>
      <w:szCs w:val="16"/>
    </w:rPr>
  </w:style>
  <w:style w:type="paragraph" w:styleId="BodyText2">
    <w:name w:val="Body Text 2"/>
    <w:basedOn w:val="Normal"/>
    <w:rsid w:val="009B3355"/>
    <w:pPr>
      <w:spacing w:after="120" w:line="480" w:lineRule="auto"/>
    </w:pPr>
  </w:style>
  <w:style w:type="character" w:styleId="PageNumber">
    <w:name w:val="page number"/>
    <w:basedOn w:val="DefaultParagraphFont"/>
    <w:rsid w:val="005B180B"/>
  </w:style>
  <w:style w:type="paragraph" w:styleId="Header">
    <w:name w:val="header"/>
    <w:basedOn w:val="Normal"/>
    <w:rsid w:val="005B180B"/>
    <w:pPr>
      <w:tabs>
        <w:tab w:val="center" w:pos="4320"/>
        <w:tab w:val="right" w:pos="8640"/>
      </w:tabs>
    </w:pPr>
  </w:style>
  <w:style w:type="character" w:customStyle="1" w:styleId="DelynnFudge">
    <w:name w:val="Delynn Fudge"/>
    <w:semiHidden/>
    <w:rsid w:val="00C837D0"/>
    <w:rPr>
      <w:rFonts w:ascii="Arial" w:hAnsi="Arial" w:cs="Arial"/>
      <w:color w:val="auto"/>
      <w:sz w:val="20"/>
      <w:szCs w:val="20"/>
    </w:rPr>
  </w:style>
  <w:style w:type="character" w:styleId="Hyperlink">
    <w:name w:val="Hyperlink"/>
    <w:rsid w:val="00A2158B"/>
    <w:rPr>
      <w:color w:val="0000FF"/>
      <w:u w:val="single"/>
    </w:rPr>
  </w:style>
  <w:style w:type="character" w:styleId="FollowedHyperlink">
    <w:name w:val="FollowedHyperlink"/>
    <w:rsid w:val="006B2658"/>
    <w:rPr>
      <w:color w:val="800080"/>
      <w:u w:val="single"/>
    </w:rPr>
  </w:style>
  <w:style w:type="paragraph" w:customStyle="1" w:styleId="texttype">
    <w:name w:val="texttype"/>
    <w:basedOn w:val="Normal"/>
    <w:rsid w:val="009C0ADD"/>
    <w:pPr>
      <w:spacing w:before="100" w:beforeAutospacing="1" w:after="100" w:afterAutospacing="1"/>
    </w:pPr>
    <w:rPr>
      <w:rFonts w:ascii="Arial" w:hAnsi="Arial" w:cs="Arial"/>
      <w:color w:val="000033"/>
      <w:sz w:val="20"/>
      <w:szCs w:val="20"/>
    </w:rPr>
  </w:style>
  <w:style w:type="paragraph" w:styleId="FootnoteText">
    <w:name w:val="footnote text"/>
    <w:basedOn w:val="Normal"/>
    <w:link w:val="FootnoteTextChar"/>
    <w:uiPriority w:val="99"/>
    <w:semiHidden/>
    <w:rsid w:val="002920FA"/>
    <w:rPr>
      <w:sz w:val="20"/>
      <w:szCs w:val="20"/>
    </w:rPr>
  </w:style>
  <w:style w:type="character" w:styleId="FootnoteReference">
    <w:name w:val="footnote reference"/>
    <w:uiPriority w:val="99"/>
    <w:semiHidden/>
    <w:rsid w:val="002920FA"/>
    <w:rPr>
      <w:vertAlign w:val="superscript"/>
    </w:rPr>
  </w:style>
  <w:style w:type="table" w:styleId="TableWeb1">
    <w:name w:val="Table Web 1"/>
    <w:basedOn w:val="TableNormal"/>
    <w:rsid w:val="00E533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ata">
    <w:name w:val="data"/>
    <w:basedOn w:val="Normal"/>
    <w:rsid w:val="00D021C5"/>
    <w:pPr>
      <w:spacing w:before="100" w:beforeAutospacing="1" w:after="100" w:afterAutospacing="1"/>
      <w:jc w:val="center"/>
    </w:pPr>
  </w:style>
  <w:style w:type="paragraph" w:styleId="ListParagraph">
    <w:name w:val="List Paragraph"/>
    <w:basedOn w:val="Normal"/>
    <w:uiPriority w:val="34"/>
    <w:qFormat/>
    <w:rsid w:val="007E11F2"/>
    <w:pPr>
      <w:ind w:left="720"/>
    </w:pPr>
  </w:style>
  <w:style w:type="character" w:customStyle="1" w:styleId="BodyTextChar">
    <w:name w:val="Body Text Char"/>
    <w:link w:val="BodyText"/>
    <w:rsid w:val="003D1CC0"/>
    <w:rPr>
      <w:rFonts w:ascii="Arial" w:hAnsi="Arial" w:cs="Arial"/>
      <w:i/>
      <w:iCs/>
      <w:sz w:val="24"/>
      <w:szCs w:val="24"/>
    </w:rPr>
  </w:style>
  <w:style w:type="paragraph" w:customStyle="1" w:styleId="Default">
    <w:name w:val="Default"/>
    <w:rsid w:val="00F734F9"/>
    <w:pPr>
      <w:autoSpaceDE w:val="0"/>
      <w:autoSpaceDN w:val="0"/>
      <w:adjustRightInd w:val="0"/>
    </w:pPr>
    <w:rPr>
      <w:color w:val="000000"/>
      <w:sz w:val="24"/>
      <w:szCs w:val="24"/>
    </w:rPr>
  </w:style>
  <w:style w:type="character" w:customStyle="1" w:styleId="FootnoteTextChar">
    <w:name w:val="Footnote Text Char"/>
    <w:link w:val="FootnoteText"/>
    <w:uiPriority w:val="99"/>
    <w:semiHidden/>
    <w:rsid w:val="007F7233"/>
  </w:style>
  <w:style w:type="character" w:customStyle="1" w:styleId="Heading1Char">
    <w:name w:val="Heading 1 Char"/>
    <w:link w:val="Heading1"/>
    <w:uiPriority w:val="9"/>
    <w:rsid w:val="00E54511"/>
    <w:rPr>
      <w:rFonts w:ascii="Arial" w:hAnsi="Arial" w:cs="Arial"/>
      <w:sz w:val="40"/>
      <w:szCs w:val="24"/>
    </w:rPr>
  </w:style>
  <w:style w:type="table" w:styleId="TableList4">
    <w:name w:val="Table List 4"/>
    <w:basedOn w:val="TableNormal"/>
    <w:rsid w:val="00B53DC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3">
    <w:name w:val="Table Simple 3"/>
    <w:basedOn w:val="TableNormal"/>
    <w:rsid w:val="00DF1B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C550D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lumns3">
    <w:name w:val="Table Columns 3"/>
    <w:basedOn w:val="TableNormal"/>
    <w:rsid w:val="00E438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Professional">
    <w:name w:val="Table Professional"/>
    <w:basedOn w:val="TableNormal"/>
    <w:rsid w:val="002272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2272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rsid w:val="0037174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62"/>
    <w:rsid w:val="00F4015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63383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63383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eClassic3">
    <w:name w:val="Table Classic 3"/>
    <w:basedOn w:val="TableNormal"/>
    <w:rsid w:val="00843E5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1">
    <w:name w:val="Table List 1"/>
    <w:basedOn w:val="TableNormal"/>
    <w:rsid w:val="000D123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7">
    <w:name w:val="Pa7"/>
    <w:basedOn w:val="Default"/>
    <w:next w:val="Default"/>
    <w:uiPriority w:val="99"/>
    <w:rsid w:val="000D1234"/>
    <w:pPr>
      <w:spacing w:line="241" w:lineRule="atLeast"/>
    </w:pPr>
    <w:rPr>
      <w:rFonts w:ascii="Trebuchet MS" w:hAnsi="Trebuchet MS"/>
      <w:color w:val="auto"/>
    </w:rPr>
  </w:style>
  <w:style w:type="paragraph" w:customStyle="1" w:styleId="Pa4">
    <w:name w:val="Pa4"/>
    <w:basedOn w:val="Default"/>
    <w:next w:val="Default"/>
    <w:uiPriority w:val="99"/>
    <w:rsid w:val="00EB02BE"/>
    <w:pPr>
      <w:spacing w:line="201" w:lineRule="atLeast"/>
    </w:pPr>
    <w:rPr>
      <w:rFonts w:ascii="ITC Galliard Std" w:hAnsi="ITC Galliard Std"/>
      <w:color w:val="auto"/>
    </w:rPr>
  </w:style>
  <w:style w:type="table" w:customStyle="1" w:styleId="LightGrid-Accent11">
    <w:name w:val="Light Grid - Accent 11"/>
    <w:basedOn w:val="TableNormal"/>
    <w:next w:val="LightGrid-Accent1"/>
    <w:uiPriority w:val="62"/>
    <w:rsid w:val="00465F0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TMLCite">
    <w:name w:val="HTML Cite"/>
    <w:uiPriority w:val="99"/>
    <w:unhideWhenUsed/>
    <w:rsid w:val="008A53A3"/>
    <w:rPr>
      <w:i/>
      <w:iCs/>
    </w:rPr>
  </w:style>
  <w:style w:type="paragraph" w:styleId="Revision">
    <w:name w:val="Revision"/>
    <w:hidden/>
    <w:uiPriority w:val="99"/>
    <w:semiHidden/>
    <w:rsid w:val="003C55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2421">
      <w:bodyDiv w:val="1"/>
      <w:marLeft w:val="0"/>
      <w:marRight w:val="0"/>
      <w:marTop w:val="0"/>
      <w:marBottom w:val="0"/>
      <w:divBdr>
        <w:top w:val="none" w:sz="0" w:space="0" w:color="auto"/>
        <w:left w:val="none" w:sz="0" w:space="0" w:color="auto"/>
        <w:bottom w:val="none" w:sz="0" w:space="0" w:color="auto"/>
        <w:right w:val="none" w:sz="0" w:space="0" w:color="auto"/>
      </w:divBdr>
    </w:div>
    <w:div w:id="52394474">
      <w:bodyDiv w:val="1"/>
      <w:marLeft w:val="0"/>
      <w:marRight w:val="0"/>
      <w:marTop w:val="0"/>
      <w:marBottom w:val="0"/>
      <w:divBdr>
        <w:top w:val="none" w:sz="0" w:space="0" w:color="auto"/>
        <w:left w:val="none" w:sz="0" w:space="0" w:color="auto"/>
        <w:bottom w:val="none" w:sz="0" w:space="0" w:color="auto"/>
        <w:right w:val="none" w:sz="0" w:space="0" w:color="auto"/>
      </w:divBdr>
    </w:div>
    <w:div w:id="114100533">
      <w:bodyDiv w:val="1"/>
      <w:marLeft w:val="0"/>
      <w:marRight w:val="0"/>
      <w:marTop w:val="0"/>
      <w:marBottom w:val="0"/>
      <w:divBdr>
        <w:top w:val="none" w:sz="0" w:space="0" w:color="auto"/>
        <w:left w:val="none" w:sz="0" w:space="0" w:color="auto"/>
        <w:bottom w:val="none" w:sz="0" w:space="0" w:color="auto"/>
        <w:right w:val="none" w:sz="0" w:space="0" w:color="auto"/>
      </w:divBdr>
      <w:divsChild>
        <w:div w:id="1322582029">
          <w:marLeft w:val="0"/>
          <w:marRight w:val="0"/>
          <w:marTop w:val="0"/>
          <w:marBottom w:val="0"/>
          <w:divBdr>
            <w:top w:val="none" w:sz="0" w:space="0" w:color="auto"/>
            <w:left w:val="none" w:sz="0" w:space="0" w:color="auto"/>
            <w:bottom w:val="none" w:sz="0" w:space="0" w:color="auto"/>
            <w:right w:val="none" w:sz="0" w:space="0" w:color="auto"/>
          </w:divBdr>
        </w:div>
      </w:divsChild>
    </w:div>
    <w:div w:id="137113071">
      <w:bodyDiv w:val="1"/>
      <w:marLeft w:val="0"/>
      <w:marRight w:val="0"/>
      <w:marTop w:val="0"/>
      <w:marBottom w:val="0"/>
      <w:divBdr>
        <w:top w:val="none" w:sz="0" w:space="0" w:color="auto"/>
        <w:left w:val="none" w:sz="0" w:space="0" w:color="auto"/>
        <w:bottom w:val="none" w:sz="0" w:space="0" w:color="auto"/>
        <w:right w:val="none" w:sz="0" w:space="0" w:color="auto"/>
      </w:divBdr>
      <w:divsChild>
        <w:div w:id="1485660534">
          <w:marLeft w:val="0"/>
          <w:marRight w:val="0"/>
          <w:marTop w:val="0"/>
          <w:marBottom w:val="0"/>
          <w:divBdr>
            <w:top w:val="none" w:sz="0" w:space="0" w:color="auto"/>
            <w:left w:val="none" w:sz="0" w:space="0" w:color="auto"/>
            <w:bottom w:val="none" w:sz="0" w:space="0" w:color="auto"/>
            <w:right w:val="none" w:sz="0" w:space="0" w:color="auto"/>
          </w:divBdr>
        </w:div>
      </w:divsChild>
    </w:div>
    <w:div w:id="169686867">
      <w:bodyDiv w:val="1"/>
      <w:marLeft w:val="0"/>
      <w:marRight w:val="0"/>
      <w:marTop w:val="0"/>
      <w:marBottom w:val="0"/>
      <w:divBdr>
        <w:top w:val="none" w:sz="0" w:space="0" w:color="auto"/>
        <w:left w:val="none" w:sz="0" w:space="0" w:color="auto"/>
        <w:bottom w:val="none" w:sz="0" w:space="0" w:color="auto"/>
        <w:right w:val="none" w:sz="0" w:space="0" w:color="auto"/>
      </w:divBdr>
    </w:div>
    <w:div w:id="326370481">
      <w:bodyDiv w:val="1"/>
      <w:marLeft w:val="0"/>
      <w:marRight w:val="0"/>
      <w:marTop w:val="0"/>
      <w:marBottom w:val="0"/>
      <w:divBdr>
        <w:top w:val="none" w:sz="0" w:space="0" w:color="auto"/>
        <w:left w:val="none" w:sz="0" w:space="0" w:color="auto"/>
        <w:bottom w:val="none" w:sz="0" w:space="0" w:color="auto"/>
        <w:right w:val="none" w:sz="0" w:space="0" w:color="auto"/>
      </w:divBdr>
    </w:div>
    <w:div w:id="342976106">
      <w:bodyDiv w:val="1"/>
      <w:marLeft w:val="0"/>
      <w:marRight w:val="0"/>
      <w:marTop w:val="0"/>
      <w:marBottom w:val="0"/>
      <w:divBdr>
        <w:top w:val="none" w:sz="0" w:space="0" w:color="auto"/>
        <w:left w:val="none" w:sz="0" w:space="0" w:color="auto"/>
        <w:bottom w:val="none" w:sz="0" w:space="0" w:color="auto"/>
        <w:right w:val="none" w:sz="0" w:space="0" w:color="auto"/>
      </w:divBdr>
    </w:div>
    <w:div w:id="370961594">
      <w:bodyDiv w:val="1"/>
      <w:marLeft w:val="0"/>
      <w:marRight w:val="0"/>
      <w:marTop w:val="0"/>
      <w:marBottom w:val="0"/>
      <w:divBdr>
        <w:top w:val="none" w:sz="0" w:space="0" w:color="auto"/>
        <w:left w:val="none" w:sz="0" w:space="0" w:color="auto"/>
        <w:bottom w:val="none" w:sz="0" w:space="0" w:color="auto"/>
        <w:right w:val="none" w:sz="0" w:space="0" w:color="auto"/>
      </w:divBdr>
    </w:div>
    <w:div w:id="625114983">
      <w:bodyDiv w:val="1"/>
      <w:marLeft w:val="0"/>
      <w:marRight w:val="0"/>
      <w:marTop w:val="0"/>
      <w:marBottom w:val="0"/>
      <w:divBdr>
        <w:top w:val="none" w:sz="0" w:space="0" w:color="auto"/>
        <w:left w:val="none" w:sz="0" w:space="0" w:color="auto"/>
        <w:bottom w:val="none" w:sz="0" w:space="0" w:color="auto"/>
        <w:right w:val="none" w:sz="0" w:space="0" w:color="auto"/>
      </w:divBdr>
    </w:div>
    <w:div w:id="712310967">
      <w:bodyDiv w:val="1"/>
      <w:marLeft w:val="0"/>
      <w:marRight w:val="0"/>
      <w:marTop w:val="0"/>
      <w:marBottom w:val="0"/>
      <w:divBdr>
        <w:top w:val="none" w:sz="0" w:space="0" w:color="auto"/>
        <w:left w:val="none" w:sz="0" w:space="0" w:color="auto"/>
        <w:bottom w:val="none" w:sz="0" w:space="0" w:color="auto"/>
        <w:right w:val="none" w:sz="0" w:space="0" w:color="auto"/>
      </w:divBdr>
      <w:divsChild>
        <w:div w:id="1425152573">
          <w:marLeft w:val="0"/>
          <w:marRight w:val="0"/>
          <w:marTop w:val="0"/>
          <w:marBottom w:val="0"/>
          <w:divBdr>
            <w:top w:val="none" w:sz="0" w:space="0" w:color="auto"/>
            <w:left w:val="none" w:sz="0" w:space="0" w:color="auto"/>
            <w:bottom w:val="none" w:sz="0" w:space="0" w:color="auto"/>
            <w:right w:val="none" w:sz="0" w:space="0" w:color="auto"/>
          </w:divBdr>
          <w:divsChild>
            <w:div w:id="2033801238">
              <w:marLeft w:val="300"/>
              <w:marRight w:val="225"/>
              <w:marTop w:val="225"/>
              <w:marBottom w:val="0"/>
              <w:divBdr>
                <w:top w:val="none" w:sz="0" w:space="0" w:color="auto"/>
                <w:left w:val="none" w:sz="0" w:space="0" w:color="auto"/>
                <w:bottom w:val="none" w:sz="0" w:space="0" w:color="auto"/>
                <w:right w:val="none" w:sz="0" w:space="0" w:color="auto"/>
              </w:divBdr>
              <w:divsChild>
                <w:div w:id="395395740">
                  <w:marLeft w:val="0"/>
                  <w:marRight w:val="0"/>
                  <w:marTop w:val="0"/>
                  <w:marBottom w:val="0"/>
                  <w:divBdr>
                    <w:top w:val="none" w:sz="0" w:space="0" w:color="auto"/>
                    <w:left w:val="none" w:sz="0" w:space="0" w:color="auto"/>
                    <w:bottom w:val="none" w:sz="0" w:space="0" w:color="auto"/>
                    <w:right w:val="none" w:sz="0" w:space="0" w:color="auto"/>
                  </w:divBdr>
                  <w:divsChild>
                    <w:div w:id="1530799064">
                      <w:marLeft w:val="0"/>
                      <w:marRight w:val="0"/>
                      <w:marTop w:val="0"/>
                      <w:marBottom w:val="450"/>
                      <w:divBdr>
                        <w:top w:val="none" w:sz="0" w:space="0" w:color="auto"/>
                        <w:left w:val="none" w:sz="0" w:space="0" w:color="auto"/>
                        <w:bottom w:val="none" w:sz="0" w:space="0" w:color="auto"/>
                        <w:right w:val="none" w:sz="0" w:space="0" w:color="auto"/>
                      </w:divBdr>
                      <w:divsChild>
                        <w:div w:id="15462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162566">
      <w:bodyDiv w:val="1"/>
      <w:marLeft w:val="0"/>
      <w:marRight w:val="0"/>
      <w:marTop w:val="0"/>
      <w:marBottom w:val="0"/>
      <w:divBdr>
        <w:top w:val="none" w:sz="0" w:space="0" w:color="auto"/>
        <w:left w:val="none" w:sz="0" w:space="0" w:color="auto"/>
        <w:bottom w:val="none" w:sz="0" w:space="0" w:color="auto"/>
        <w:right w:val="none" w:sz="0" w:space="0" w:color="auto"/>
      </w:divBdr>
      <w:divsChild>
        <w:div w:id="213277841">
          <w:marLeft w:val="0"/>
          <w:marRight w:val="0"/>
          <w:marTop w:val="0"/>
          <w:marBottom w:val="0"/>
          <w:divBdr>
            <w:top w:val="none" w:sz="0" w:space="0" w:color="auto"/>
            <w:left w:val="none" w:sz="0" w:space="0" w:color="auto"/>
            <w:bottom w:val="none" w:sz="0" w:space="0" w:color="auto"/>
            <w:right w:val="none" w:sz="0" w:space="0" w:color="auto"/>
          </w:divBdr>
          <w:divsChild>
            <w:div w:id="519395711">
              <w:marLeft w:val="0"/>
              <w:marRight w:val="0"/>
              <w:marTop w:val="0"/>
              <w:marBottom w:val="0"/>
              <w:divBdr>
                <w:top w:val="none" w:sz="0" w:space="0" w:color="auto"/>
                <w:left w:val="none" w:sz="0" w:space="0" w:color="auto"/>
                <w:bottom w:val="none" w:sz="0" w:space="0" w:color="auto"/>
                <w:right w:val="none" w:sz="0" w:space="0" w:color="auto"/>
              </w:divBdr>
            </w:div>
            <w:div w:id="20476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797">
      <w:bodyDiv w:val="1"/>
      <w:marLeft w:val="0"/>
      <w:marRight w:val="0"/>
      <w:marTop w:val="0"/>
      <w:marBottom w:val="0"/>
      <w:divBdr>
        <w:top w:val="none" w:sz="0" w:space="0" w:color="auto"/>
        <w:left w:val="none" w:sz="0" w:space="0" w:color="auto"/>
        <w:bottom w:val="none" w:sz="0" w:space="0" w:color="auto"/>
        <w:right w:val="none" w:sz="0" w:space="0" w:color="auto"/>
      </w:divBdr>
    </w:div>
    <w:div w:id="1609040167">
      <w:bodyDiv w:val="1"/>
      <w:marLeft w:val="0"/>
      <w:marRight w:val="0"/>
      <w:marTop w:val="0"/>
      <w:marBottom w:val="0"/>
      <w:divBdr>
        <w:top w:val="none" w:sz="0" w:space="0" w:color="auto"/>
        <w:left w:val="none" w:sz="0" w:space="0" w:color="auto"/>
        <w:bottom w:val="none" w:sz="0" w:space="0" w:color="auto"/>
        <w:right w:val="none" w:sz="0" w:space="0" w:color="auto"/>
      </w:divBdr>
      <w:divsChild>
        <w:div w:id="113330087">
          <w:marLeft w:val="0"/>
          <w:marRight w:val="0"/>
          <w:marTop w:val="300"/>
          <w:marBottom w:val="405"/>
          <w:divBdr>
            <w:top w:val="none" w:sz="0" w:space="0" w:color="auto"/>
            <w:left w:val="none" w:sz="0" w:space="0" w:color="auto"/>
            <w:bottom w:val="none" w:sz="0" w:space="0" w:color="auto"/>
            <w:right w:val="none" w:sz="0" w:space="0" w:color="auto"/>
          </w:divBdr>
          <w:divsChild>
            <w:div w:id="651059213">
              <w:marLeft w:val="0"/>
              <w:marRight w:val="0"/>
              <w:marTop w:val="0"/>
              <w:marBottom w:val="0"/>
              <w:divBdr>
                <w:top w:val="none" w:sz="0" w:space="0" w:color="auto"/>
                <w:left w:val="none" w:sz="0" w:space="0" w:color="auto"/>
                <w:bottom w:val="none" w:sz="0" w:space="0" w:color="auto"/>
                <w:right w:val="none" w:sz="0" w:space="0" w:color="auto"/>
              </w:divBdr>
              <w:divsChild>
                <w:div w:id="873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28690">
      <w:bodyDiv w:val="1"/>
      <w:marLeft w:val="0"/>
      <w:marRight w:val="0"/>
      <w:marTop w:val="0"/>
      <w:marBottom w:val="0"/>
      <w:divBdr>
        <w:top w:val="none" w:sz="0" w:space="0" w:color="auto"/>
        <w:left w:val="none" w:sz="0" w:space="0" w:color="auto"/>
        <w:bottom w:val="none" w:sz="0" w:space="0" w:color="auto"/>
        <w:right w:val="none" w:sz="0" w:space="0" w:color="auto"/>
      </w:divBdr>
      <w:divsChild>
        <w:div w:id="748623409">
          <w:marLeft w:val="0"/>
          <w:marRight w:val="0"/>
          <w:marTop w:val="0"/>
          <w:marBottom w:val="0"/>
          <w:divBdr>
            <w:top w:val="none" w:sz="0" w:space="0" w:color="auto"/>
            <w:left w:val="none" w:sz="0" w:space="0" w:color="auto"/>
            <w:bottom w:val="none" w:sz="0" w:space="0" w:color="auto"/>
            <w:right w:val="none" w:sz="0" w:space="0" w:color="auto"/>
          </w:divBdr>
          <w:divsChild>
            <w:div w:id="593173187">
              <w:marLeft w:val="300"/>
              <w:marRight w:val="225"/>
              <w:marTop w:val="225"/>
              <w:marBottom w:val="0"/>
              <w:divBdr>
                <w:top w:val="none" w:sz="0" w:space="0" w:color="auto"/>
                <w:left w:val="none" w:sz="0" w:space="0" w:color="auto"/>
                <w:bottom w:val="none" w:sz="0" w:space="0" w:color="auto"/>
                <w:right w:val="none" w:sz="0" w:space="0" w:color="auto"/>
              </w:divBdr>
              <w:divsChild>
                <w:div w:id="798189516">
                  <w:marLeft w:val="0"/>
                  <w:marRight w:val="0"/>
                  <w:marTop w:val="0"/>
                  <w:marBottom w:val="0"/>
                  <w:divBdr>
                    <w:top w:val="none" w:sz="0" w:space="0" w:color="auto"/>
                    <w:left w:val="none" w:sz="0" w:space="0" w:color="auto"/>
                    <w:bottom w:val="none" w:sz="0" w:space="0" w:color="auto"/>
                    <w:right w:val="none" w:sz="0" w:space="0" w:color="auto"/>
                  </w:divBdr>
                  <w:divsChild>
                    <w:div w:id="1588149480">
                      <w:marLeft w:val="0"/>
                      <w:marRight w:val="0"/>
                      <w:marTop w:val="0"/>
                      <w:marBottom w:val="450"/>
                      <w:divBdr>
                        <w:top w:val="none" w:sz="0" w:space="0" w:color="auto"/>
                        <w:left w:val="none" w:sz="0" w:space="0" w:color="auto"/>
                        <w:bottom w:val="none" w:sz="0" w:space="0" w:color="auto"/>
                        <w:right w:val="none" w:sz="0" w:space="0" w:color="auto"/>
                      </w:divBdr>
                      <w:divsChild>
                        <w:div w:id="10750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07371">
      <w:bodyDiv w:val="1"/>
      <w:marLeft w:val="0"/>
      <w:marRight w:val="0"/>
      <w:marTop w:val="0"/>
      <w:marBottom w:val="0"/>
      <w:divBdr>
        <w:top w:val="none" w:sz="0" w:space="0" w:color="auto"/>
        <w:left w:val="none" w:sz="0" w:space="0" w:color="auto"/>
        <w:bottom w:val="none" w:sz="0" w:space="0" w:color="auto"/>
        <w:right w:val="none" w:sz="0" w:space="0" w:color="auto"/>
      </w:divBdr>
    </w:div>
    <w:div w:id="2099207690">
      <w:bodyDiv w:val="1"/>
      <w:marLeft w:val="0"/>
      <w:marRight w:val="0"/>
      <w:marTop w:val="0"/>
      <w:marBottom w:val="0"/>
      <w:divBdr>
        <w:top w:val="none" w:sz="0" w:space="0" w:color="auto"/>
        <w:left w:val="none" w:sz="0" w:space="0" w:color="auto"/>
        <w:bottom w:val="none" w:sz="0" w:space="0" w:color="auto"/>
        <w:right w:val="none" w:sz="0" w:space="0" w:color="auto"/>
      </w:divBdr>
      <w:divsChild>
        <w:div w:id="1912504242">
          <w:marLeft w:val="0"/>
          <w:marRight w:val="0"/>
          <w:marTop w:val="0"/>
          <w:marBottom w:val="0"/>
          <w:divBdr>
            <w:top w:val="single" w:sz="6" w:space="0" w:color="000000"/>
            <w:left w:val="single" w:sz="2" w:space="0" w:color="FFFFFF"/>
            <w:bottom w:val="single" w:sz="2" w:space="0" w:color="FFFFFF"/>
            <w:right w:val="single" w:sz="2" w:space="0" w:color="FFFFFF"/>
          </w:divBdr>
          <w:divsChild>
            <w:div w:id="215549095">
              <w:marLeft w:val="0"/>
              <w:marRight w:val="0"/>
              <w:marTop w:val="0"/>
              <w:marBottom w:val="0"/>
              <w:divBdr>
                <w:top w:val="none" w:sz="0" w:space="0" w:color="auto"/>
                <w:left w:val="single" w:sz="6" w:space="0" w:color="E7E7EE"/>
                <w:bottom w:val="none" w:sz="0" w:space="0" w:color="auto"/>
                <w:right w:val="none" w:sz="0" w:space="0" w:color="auto"/>
              </w:divBdr>
              <w:divsChild>
                <w:div w:id="1600332142">
                  <w:marLeft w:val="0"/>
                  <w:marRight w:val="0"/>
                  <w:marTop w:val="0"/>
                  <w:marBottom w:val="0"/>
                  <w:divBdr>
                    <w:top w:val="single" w:sz="2" w:space="0" w:color="FFC0CB"/>
                    <w:left w:val="single" w:sz="2" w:space="20" w:color="FFC0CB"/>
                    <w:bottom w:val="single" w:sz="2" w:space="28" w:color="FFC0CB"/>
                    <w:right w:val="single" w:sz="2" w:space="20" w:color="FFC0CB"/>
                  </w:divBdr>
                  <w:divsChild>
                    <w:div w:id="2069496544">
                      <w:marLeft w:val="0"/>
                      <w:marRight w:val="0"/>
                      <w:marTop w:val="0"/>
                      <w:marBottom w:val="0"/>
                      <w:divBdr>
                        <w:top w:val="none" w:sz="0" w:space="0" w:color="auto"/>
                        <w:left w:val="none" w:sz="0" w:space="0" w:color="auto"/>
                        <w:bottom w:val="none" w:sz="0" w:space="0" w:color="auto"/>
                        <w:right w:val="none" w:sz="0" w:space="0" w:color="auto"/>
                      </w:divBdr>
                      <w:divsChild>
                        <w:div w:id="454763108">
                          <w:marLeft w:val="0"/>
                          <w:marRight w:val="0"/>
                          <w:marTop w:val="225"/>
                          <w:marBottom w:val="0"/>
                          <w:divBdr>
                            <w:top w:val="single" w:sz="24" w:space="0" w:color="C1C1CB"/>
                            <w:left w:val="single" w:sz="24" w:space="0" w:color="B5B5BA"/>
                            <w:bottom w:val="single" w:sz="24" w:space="0" w:color="757578"/>
                            <w:right w:val="single" w:sz="24" w:space="0" w:color="757578"/>
                          </w:divBdr>
                          <w:divsChild>
                            <w:div w:id="42681900">
                              <w:marLeft w:val="240"/>
                              <w:marRight w:val="225"/>
                              <w:marTop w:val="7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419805">
      <w:bodyDiv w:val="1"/>
      <w:marLeft w:val="0"/>
      <w:marRight w:val="0"/>
      <w:marTop w:val="0"/>
      <w:marBottom w:val="0"/>
      <w:divBdr>
        <w:top w:val="none" w:sz="0" w:space="0" w:color="auto"/>
        <w:left w:val="none" w:sz="0" w:space="0" w:color="auto"/>
        <w:bottom w:val="none" w:sz="0" w:space="0" w:color="auto"/>
        <w:right w:val="none" w:sz="0" w:space="0" w:color="auto"/>
      </w:divBdr>
    </w:div>
    <w:div w:id="211127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image" Target="media/image13.emf"/><Relationship Id="rId47" Type="http://schemas.openxmlformats.org/officeDocument/2006/relationships/image" Target="media/image14.png"/><Relationship Id="rId63" Type="http://schemas.openxmlformats.org/officeDocument/2006/relationships/hyperlink" Target="http://www.surveymonkey.com" TargetMode="External"/><Relationship Id="rId68" Type="http://schemas.openxmlformats.org/officeDocument/2006/relationships/hyperlink" Target="http://www.osbi.state.ok.us" TargetMode="External"/><Relationship Id="rId84" Type="http://schemas.openxmlformats.org/officeDocument/2006/relationships/hyperlink" Target="http://www.census.gov/compendia/statab/tables/07s0018.xls" TargetMode="External"/><Relationship Id="rId89" Type="http://schemas.openxmlformats.org/officeDocument/2006/relationships/hyperlink" Target="http://www.oas.samhsa.gov/teds2k5/TEDSHi2k5Tbl6a.htm" TargetMode="External"/><Relationship Id="rId16" Type="http://schemas.openxmlformats.org/officeDocument/2006/relationships/chart" Target="charts/chart3.xml"/><Relationship Id="rId11"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0.jpeg"/><Relationship Id="rId53" Type="http://schemas.openxmlformats.org/officeDocument/2006/relationships/hyperlink" Target="http://www.whitehousedrugpolicy.gov/news/press07/061907.html" TargetMode="External"/><Relationship Id="rId58" Type="http://schemas.openxmlformats.org/officeDocument/2006/relationships/hyperlink" Target="http://www.doc.state.ok.us" TargetMode="External"/><Relationship Id="rId74" Type="http://schemas.openxmlformats.org/officeDocument/2006/relationships/hyperlink" Target="http://www.osbi.state.ok.us" TargetMode="External"/><Relationship Id="rId79" Type="http://schemas.openxmlformats.org/officeDocument/2006/relationships/hyperlink" Target="http://www.oas.samhsa.gov/2k8State/toc.cfm"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dasis.samhsa.gov/webt/quicklink/OK06.htm" TargetMode="External"/><Relationship Id="rId95" Type="http://schemas.openxmlformats.org/officeDocument/2006/relationships/hyperlink" Target="http://www.oas.samhsa.gov/dasis.htm" TargetMode="External"/><Relationship Id="rId22" Type="http://schemas.openxmlformats.org/officeDocument/2006/relationships/chart" Target="charts/chart9.xml"/><Relationship Id="rId27" Type="http://schemas.openxmlformats.org/officeDocument/2006/relationships/image" Target="media/image5.emf"/><Relationship Id="rId43" Type="http://schemas.openxmlformats.org/officeDocument/2006/relationships/chart" Target="charts/chart17.xml"/><Relationship Id="rId48" Type="http://schemas.openxmlformats.org/officeDocument/2006/relationships/chart" Target="charts/chart21.xml"/><Relationship Id="rId64" Type="http://schemas.openxmlformats.org/officeDocument/2006/relationships/hyperlink" Target="http://www.surveymonkey.com" TargetMode="External"/><Relationship Id="rId69" Type="http://schemas.openxmlformats.org/officeDocument/2006/relationships/hyperlink" Target="http://www.osbi.state.ok.us" TargetMode="External"/><Relationship Id="rId80" Type="http://schemas.openxmlformats.org/officeDocument/2006/relationships/hyperlink" Target="http://jurist.org/paperchase/2011/09/doj-reports-drop-in-violent-crime-for-2010.php" TargetMode="External"/><Relationship Id="rId85" Type="http://schemas.openxmlformats.org/officeDocument/2006/relationships/hyperlink" Target="http://www.samhsa.gov/oas/NHSDA/treatan/treana10.htm" TargetMode="Externa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8.emf"/><Relationship Id="rId38" Type="http://schemas.openxmlformats.org/officeDocument/2006/relationships/image" Target="media/image11.emf"/><Relationship Id="rId46" Type="http://schemas.openxmlformats.org/officeDocument/2006/relationships/chart" Target="charts/chart20.xml"/><Relationship Id="rId59" Type="http://schemas.openxmlformats.org/officeDocument/2006/relationships/hyperlink" Target="http://www.doc.state.ok.us" TargetMode="External"/><Relationship Id="rId67" Type="http://schemas.openxmlformats.org/officeDocument/2006/relationships/hyperlink" Target="http://www.osbi.state.ok.us" TargetMode="External"/><Relationship Id="rId20" Type="http://schemas.openxmlformats.org/officeDocument/2006/relationships/chart" Target="charts/chart7.xml"/><Relationship Id="rId41" Type="http://schemas.openxmlformats.org/officeDocument/2006/relationships/image" Target="media/image12.png"/><Relationship Id="rId54" Type="http://schemas.openxmlformats.org/officeDocument/2006/relationships/hyperlink" Target="http://www.ok.gov.obndd/Drug_Fact_Sheets/Cocaine_Fact_Sheet.html" TargetMode="External"/><Relationship Id="rId62" Type="http://schemas.openxmlformats.org/officeDocument/2006/relationships/hyperlink" Target="http://www.doc.state.ok.us" TargetMode="External"/><Relationship Id="rId70" Type="http://schemas.openxmlformats.org/officeDocument/2006/relationships/hyperlink" Target="http://www.osbi.state.ok.us" TargetMode="External"/><Relationship Id="rId75" Type="http://schemas.openxmlformats.org/officeDocument/2006/relationships/hyperlink" Target="http://www.osbi.state.ok.us" TargetMode="External"/><Relationship Id="rId83" Type="http://schemas.openxmlformats.org/officeDocument/2006/relationships/hyperlink" Target="http://www.census.gov/compendia/statab/tables/07s0023.xls" TargetMode="External"/><Relationship Id="rId88" Type="http://schemas.openxmlformats.org/officeDocument/2006/relationships/hyperlink" Target="http://wwwdasis.samhsa.gov/teds04/TEDSHi2k4Tbl6a.htm" TargetMode="External"/><Relationship Id="rId91" Type="http://schemas.openxmlformats.org/officeDocument/2006/relationships/hyperlink" Target="http://wwwdasis.samhsa.gov/webt/quicklink/OK07.htm" TargetMode="External"/><Relationship Id="rId96" Type="http://schemas.openxmlformats.org/officeDocument/2006/relationships/hyperlink" Target="http://www.bjs.gov/content/pub/pdf/cpus14/.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oleObject" Target="embeddings/oleObject2.bin"/><Relationship Id="rId36" Type="http://schemas.openxmlformats.org/officeDocument/2006/relationships/oleObject" Target="embeddings/oleObject4.bin"/><Relationship Id="rId49" Type="http://schemas.openxmlformats.org/officeDocument/2006/relationships/chart" Target="charts/chart22.xml"/><Relationship Id="rId57" Type="http://schemas.openxmlformats.org/officeDocument/2006/relationships/hyperlink" Target="http://www.doc.state.ok.us" TargetMode="External"/><Relationship Id="rId10" Type="http://schemas.openxmlformats.org/officeDocument/2006/relationships/image" Target="media/image2.png"/><Relationship Id="rId31" Type="http://schemas.openxmlformats.org/officeDocument/2006/relationships/image" Target="media/image6.jpeg"/><Relationship Id="rId44" Type="http://schemas.openxmlformats.org/officeDocument/2006/relationships/chart" Target="charts/chart18.xml"/><Relationship Id="rId52" Type="http://schemas.openxmlformats.org/officeDocument/2006/relationships/hyperlink" Target="http://www.jurist.org/paperchase/2011/09/doj-reports-drop-in-violent-crime-for-2010.php" TargetMode="External"/><Relationship Id="rId60" Type="http://schemas.openxmlformats.org/officeDocument/2006/relationships/hyperlink" Target="http://www.doc.state.ok.us" TargetMode="External"/><Relationship Id="rId65" Type="http://schemas.openxmlformats.org/officeDocument/2006/relationships/hyperlink" Target="http://www.osbi.state.ok.us" TargetMode="External"/><Relationship Id="rId73" Type="http://schemas.openxmlformats.org/officeDocument/2006/relationships/hyperlink" Target="http://www.osbi.state.ok.us" TargetMode="External"/><Relationship Id="rId78" Type="http://schemas.openxmlformats.org/officeDocument/2006/relationships/hyperlink" Target="http://www.ok.gov/health/documents/Gang-related_Homicides_2004-2008_color.pdf" TargetMode="External"/><Relationship Id="rId81" Type="http://schemas.openxmlformats.org/officeDocument/2006/relationships/hyperlink" Target="http://www.census.gov/statab/ranks/rank21.html" TargetMode="External"/><Relationship Id="rId86" Type="http://schemas.openxmlformats.org/officeDocument/2006/relationships/hyperlink" Target="http://wwwdasis.samhsa.gov/teds02/6a.htm" TargetMode="External"/><Relationship Id="rId94" Type="http://schemas.openxmlformats.org/officeDocument/2006/relationships/hyperlink" Target="http://www.oas.samhsa.gov/dasis.htm"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chart" Target="charts/chart5.xml"/><Relationship Id="rId39" Type="http://schemas.openxmlformats.org/officeDocument/2006/relationships/oleObject" Target="embeddings/oleObject5.bin"/><Relationship Id="rId34" Type="http://schemas.openxmlformats.org/officeDocument/2006/relationships/oleObject" Target="embeddings/oleObject3.bin"/><Relationship Id="rId50" Type="http://schemas.openxmlformats.org/officeDocument/2006/relationships/hyperlink" Target="http://www.cdc.gov/datastatistics" TargetMode="External"/><Relationship Id="rId55" Type="http://schemas.openxmlformats.org/officeDocument/2006/relationships/hyperlink" Target="http://staging.okcommerce.gov/test1/dmdocuments/2006_Oklahoma_Population_Estimates_by_Single_Age_Sex_1805071953.pdf" TargetMode="External"/><Relationship Id="rId76" Type="http://schemas.openxmlformats.org/officeDocument/2006/relationships/hyperlink" Target="http://www.osbi.state.ok.us" TargetMode="External"/><Relationship Id="rId97" Type="http://schemas.openxmlformats.org/officeDocument/2006/relationships/hyperlink" Target="http://www.wpaonline.org/institute/hardhit/states/ok/ok.htm" TargetMode="External"/><Relationship Id="rId7" Type="http://schemas.openxmlformats.org/officeDocument/2006/relationships/footnotes" Target="footnotes.xml"/><Relationship Id="rId71" Type="http://schemas.openxmlformats.org/officeDocument/2006/relationships/hyperlink" Target="http://www.osbi.state.ok.us" TargetMode="External"/><Relationship Id="rId92" Type="http://schemas.openxmlformats.org/officeDocument/2006/relationships/hyperlink" Target="http://wwwdasis.samhsa.gov/webt/quicklink/OK08.htm" TargetMode="External"/><Relationship Id="rId2" Type="http://schemas.openxmlformats.org/officeDocument/2006/relationships/customXml" Target="../customXml/item2.xml"/><Relationship Id="rId29" Type="http://schemas.openxmlformats.org/officeDocument/2006/relationships/chart" Target="charts/chart14.xml"/><Relationship Id="rId24" Type="http://schemas.openxmlformats.org/officeDocument/2006/relationships/chart" Target="charts/chart11.xml"/><Relationship Id="rId40" Type="http://schemas.openxmlformats.org/officeDocument/2006/relationships/chart" Target="charts/chart16.xml"/><Relationship Id="rId45" Type="http://schemas.openxmlformats.org/officeDocument/2006/relationships/chart" Target="charts/chart19.xml"/><Relationship Id="rId66" Type="http://schemas.openxmlformats.org/officeDocument/2006/relationships/hyperlink" Target="http://www.osbi.state.ok.us" TargetMode="External"/><Relationship Id="rId87" Type="http://schemas.openxmlformats.org/officeDocument/2006/relationships/hyperlink" Target="http://wwwdasis.samhsa.gov/teds03/2003_teds_highlights.pdf" TargetMode="External"/><Relationship Id="rId61" Type="http://schemas.openxmlformats.org/officeDocument/2006/relationships/hyperlink" Target="http://www.doc.state.ok.us" TargetMode="External"/><Relationship Id="rId82" Type="http://schemas.openxmlformats.org/officeDocument/2006/relationships/hyperlink" Target="http://www.census.gov/compendia/statab/tables/07s0672.xls"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5.xml"/><Relationship Id="rId35" Type="http://schemas.openxmlformats.org/officeDocument/2006/relationships/image" Target="media/image9.emf"/><Relationship Id="rId56" Type="http://schemas.openxmlformats.org/officeDocument/2006/relationships/hyperlink" Target="http://www.doc.state.ok.us" TargetMode="External"/><Relationship Id="rId77" Type="http://schemas.openxmlformats.org/officeDocument/2006/relationships/hyperlink" Target="http://www.osbi.state.ok.us"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fbi/gov/news/stories/2011/may/crimes_052311/crime_052311" TargetMode="External"/><Relationship Id="rId72" Type="http://schemas.openxmlformats.org/officeDocument/2006/relationships/hyperlink" Target="http://www.osbi.state.ok.us" TargetMode="External"/><Relationship Id="rId93" Type="http://schemas.openxmlformats.org/officeDocument/2006/relationships/hyperlink" Target="http://wwwdasis.samhsa.gov/webt/quicklink/OK09.htm" TargetMode="External"/><Relationship Id="rId98" Type="http://schemas.openxmlformats.org/officeDocument/2006/relationships/header" Target="header1.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800">
                <a:latin typeface="Bodoni MT" panose="02070603080606020203" pitchFamily="18" charset="0"/>
              </a:rPr>
              <a:t>2020 JAG Survey Responses</a:t>
            </a:r>
          </a:p>
        </c:rich>
      </c:tx>
      <c:layout>
        <c:manualLayout>
          <c:xMode val="edge"/>
          <c:yMode val="edge"/>
          <c:x val="0.34309018664333624"/>
          <c:y val="4.365079365079364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doughnutChart>
        <c:varyColors val="1"/>
        <c:ser>
          <c:idx val="0"/>
          <c:order val="0"/>
          <c:tx>
            <c:strRef>
              <c:f>Sheet1!$B$1</c:f>
              <c:strCache>
                <c:ptCount val="1"/>
                <c:pt idx="0">
                  <c:v>Survey Responses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7-323A-4D45-8239-BAA5E155025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8-323A-4D45-8239-BAA5E155025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4-323A-4D45-8239-BAA5E155025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3-323A-4D45-8239-BAA5E155025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1-323A-4D45-8239-BAA5E155025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2-323A-4D45-8239-BAA5E155025E}"/>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5-323A-4D45-8239-BAA5E155025E}"/>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6-323A-4D45-8239-BAA5E155025E}"/>
              </c:ext>
            </c:extLst>
          </c:dPt>
          <c:dLbls>
            <c:dLbl>
              <c:idx val="1"/>
              <c:delete val="1"/>
              <c:extLst>
                <c:ext xmlns:c15="http://schemas.microsoft.com/office/drawing/2012/chart" uri="{CE6537A1-D6FC-4f65-9D91-7224C49458BB}">
                  <c15:layout/>
                </c:ext>
                <c:ext xmlns:c16="http://schemas.microsoft.com/office/drawing/2014/chart" uri="{C3380CC4-5D6E-409C-BE32-E72D297353CC}">
                  <c16:uniqueId val="{00000007-323A-4D45-8239-BAA5E155025E}"/>
                </c:ext>
              </c:extLst>
            </c:dLbl>
            <c:dLbl>
              <c:idx val="2"/>
              <c:delete val="1"/>
              <c:extLst>
                <c:ext xmlns:c15="http://schemas.microsoft.com/office/drawing/2012/chart" uri="{CE6537A1-D6FC-4f65-9D91-7224C49458BB}">
                  <c15:layout/>
                </c:ext>
                <c:ext xmlns:c16="http://schemas.microsoft.com/office/drawing/2014/chart" uri="{C3380CC4-5D6E-409C-BE32-E72D297353CC}">
                  <c16:uniqueId val="{00000008-323A-4D45-8239-BAA5E155025E}"/>
                </c:ext>
              </c:extLst>
            </c:dLbl>
            <c:dLbl>
              <c:idx val="4"/>
              <c:delete val="1"/>
              <c:extLst>
                <c:ext xmlns:c15="http://schemas.microsoft.com/office/drawing/2012/chart" uri="{CE6537A1-D6FC-4f65-9D91-7224C49458BB}">
                  <c15:layout/>
                </c:ext>
                <c:ext xmlns:c16="http://schemas.microsoft.com/office/drawing/2014/chart" uri="{C3380CC4-5D6E-409C-BE32-E72D297353CC}">
                  <c16:uniqueId val="{00000004-323A-4D45-8239-BAA5E155025E}"/>
                </c:ext>
              </c:extLst>
            </c:dLbl>
            <c:dLbl>
              <c:idx val="5"/>
              <c:delete val="1"/>
              <c:extLst>
                <c:ext xmlns:c15="http://schemas.microsoft.com/office/drawing/2012/chart" uri="{CE6537A1-D6FC-4f65-9D91-7224C49458BB}">
                  <c15:layout/>
                </c:ext>
                <c:ext xmlns:c16="http://schemas.microsoft.com/office/drawing/2014/chart" uri="{C3380CC4-5D6E-409C-BE32-E72D297353CC}">
                  <c16:uniqueId val="{00000003-323A-4D45-8239-BAA5E155025E}"/>
                </c:ext>
              </c:extLst>
            </c:dLbl>
            <c:dLbl>
              <c:idx val="6"/>
              <c:delete val="1"/>
              <c:extLst>
                <c:ext xmlns:c15="http://schemas.microsoft.com/office/drawing/2012/chart" uri="{CE6537A1-D6FC-4f65-9D91-7224C49458BB}">
                  <c15:layout/>
                </c:ext>
                <c:ext xmlns:c16="http://schemas.microsoft.com/office/drawing/2014/chart" uri="{C3380CC4-5D6E-409C-BE32-E72D297353CC}">
                  <c16:uniqueId val="{00000001-323A-4D45-8239-BAA5E155025E}"/>
                </c:ext>
              </c:extLst>
            </c:dLbl>
            <c:dLbl>
              <c:idx val="7"/>
              <c:delete val="1"/>
              <c:extLst>
                <c:ext xmlns:c15="http://schemas.microsoft.com/office/drawing/2012/chart" uri="{CE6537A1-D6FC-4f65-9D91-7224C49458BB}">
                  <c15:layout/>
                </c:ext>
                <c:ext xmlns:c16="http://schemas.microsoft.com/office/drawing/2014/chart" uri="{C3380CC4-5D6E-409C-BE32-E72D297353CC}">
                  <c16:uniqueId val="{00000002-323A-4D45-8239-BAA5E155025E}"/>
                </c:ext>
              </c:extLst>
            </c:dLbl>
            <c:dLbl>
              <c:idx val="8"/>
              <c:delete val="1"/>
              <c:extLst>
                <c:ext xmlns:c15="http://schemas.microsoft.com/office/drawing/2012/chart" uri="{CE6537A1-D6FC-4f65-9D91-7224C49458BB}">
                  <c15:layout/>
                </c:ext>
                <c:ext xmlns:c16="http://schemas.microsoft.com/office/drawing/2014/chart" uri="{C3380CC4-5D6E-409C-BE32-E72D297353CC}">
                  <c16:uniqueId val="{00000005-323A-4D45-8239-BAA5E155025E}"/>
                </c:ext>
              </c:extLst>
            </c:dLbl>
            <c:dLbl>
              <c:idx val="9"/>
              <c:layout>
                <c:manualLayout>
                  <c:x val="0"/>
                  <c:y val="-7.142857142857146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323A-4D45-8239-BAA5E15502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Sheet1!$A$2:$A$11</c:f>
              <c:strCache>
                <c:ptCount val="10"/>
                <c:pt idx="0">
                  <c:v>State or Local Prosecution</c:v>
                </c:pt>
                <c:pt idx="1">
                  <c:v>Corrections</c:v>
                </c:pt>
                <c:pt idx="2">
                  <c:v>Mental Health Agency</c:v>
                </c:pt>
                <c:pt idx="3">
                  <c:v>Law Enforcement</c:v>
                </c:pt>
                <c:pt idx="4">
                  <c:v>Nonprofit/Community Agency</c:v>
                </c:pt>
                <c:pt idx="5">
                  <c:v>Federal Agency</c:v>
                </c:pt>
                <c:pt idx="6">
                  <c:v>Tribal Government</c:v>
                </c:pt>
                <c:pt idx="7">
                  <c:v>Victims Services Agency</c:v>
                </c:pt>
                <c:pt idx="8">
                  <c:v>Retired</c:v>
                </c:pt>
                <c:pt idx="9">
                  <c:v>Other</c:v>
                </c:pt>
              </c:strCache>
            </c:strRef>
          </c:cat>
          <c:val>
            <c:numRef>
              <c:f>Sheet1!$B$2:$B$11</c:f>
              <c:numCache>
                <c:formatCode>General</c:formatCode>
                <c:ptCount val="10"/>
                <c:pt idx="0">
                  <c:v>38</c:v>
                </c:pt>
                <c:pt idx="1">
                  <c:v>4</c:v>
                </c:pt>
                <c:pt idx="2">
                  <c:v>2</c:v>
                </c:pt>
                <c:pt idx="3">
                  <c:v>180</c:v>
                </c:pt>
                <c:pt idx="4">
                  <c:v>1</c:v>
                </c:pt>
                <c:pt idx="5">
                  <c:v>3</c:v>
                </c:pt>
                <c:pt idx="6">
                  <c:v>2</c:v>
                </c:pt>
                <c:pt idx="7">
                  <c:v>2</c:v>
                </c:pt>
                <c:pt idx="8">
                  <c:v>1</c:v>
                </c:pt>
                <c:pt idx="9">
                  <c:v>6</c:v>
                </c:pt>
              </c:numCache>
            </c:numRef>
          </c:val>
          <c:extLst>
            <c:ext xmlns:c16="http://schemas.microsoft.com/office/drawing/2014/chart" uri="{C3380CC4-5D6E-409C-BE32-E72D297353CC}">
              <c16:uniqueId val="{00000000-323A-4D45-8239-BAA5E155025E}"/>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Need for Planning, Evaluation, Technology Programs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Sheet1!$A$2:$A$7</c:f>
              <c:strCache>
                <c:ptCount val="6"/>
                <c:pt idx="0">
                  <c:v>Other</c:v>
                </c:pt>
                <c:pt idx="1">
                  <c:v>Criminal History Improvement</c:v>
                </c:pt>
                <c:pt idx="2">
                  <c:v>Research and Evaluation</c:v>
                </c:pt>
                <c:pt idx="3">
                  <c:v>Forensic Science Crime Lab</c:v>
                </c:pt>
                <c:pt idx="4">
                  <c:v>Information Sharing Equipment Projects</c:v>
                </c:pt>
                <c:pt idx="5">
                  <c:v>Database and Technology Upgrade</c:v>
                </c:pt>
              </c:strCache>
            </c:strRef>
          </c:cat>
          <c:val>
            <c:numRef>
              <c:f>Sheet1!$B$2:$B$7</c:f>
              <c:numCache>
                <c:formatCode>General</c:formatCode>
                <c:ptCount val="6"/>
                <c:pt idx="0">
                  <c:v>6</c:v>
                </c:pt>
                <c:pt idx="1">
                  <c:v>59</c:v>
                </c:pt>
                <c:pt idx="2">
                  <c:v>76</c:v>
                </c:pt>
                <c:pt idx="3">
                  <c:v>98</c:v>
                </c:pt>
                <c:pt idx="4">
                  <c:v>126</c:v>
                </c:pt>
                <c:pt idx="5">
                  <c:v>128</c:v>
                </c:pt>
              </c:numCache>
            </c:numRef>
          </c:val>
          <c:extLst>
            <c:ext xmlns:c16="http://schemas.microsoft.com/office/drawing/2014/chart" uri="{C3380CC4-5D6E-409C-BE32-E72D297353CC}">
              <c16:uniqueId val="{00000000-CB5C-495D-AB99-A3056A8202D5}"/>
            </c:ext>
          </c:extLst>
        </c:ser>
        <c:ser>
          <c:idx val="1"/>
          <c:order val="1"/>
          <c:tx>
            <c:strRef>
              <c:f>Sheet1!$C$1</c:f>
              <c:strCache>
                <c:ptCount val="1"/>
                <c:pt idx="0">
                  <c:v>Moderate Need</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Sheet1!$A$2:$A$7</c:f>
              <c:strCache>
                <c:ptCount val="6"/>
                <c:pt idx="0">
                  <c:v>Other</c:v>
                </c:pt>
                <c:pt idx="1">
                  <c:v>Criminal History Improvement</c:v>
                </c:pt>
                <c:pt idx="2">
                  <c:v>Research and Evaluation</c:v>
                </c:pt>
                <c:pt idx="3">
                  <c:v>Forensic Science Crime Lab</c:v>
                </c:pt>
                <c:pt idx="4">
                  <c:v>Information Sharing Equipment Projects</c:v>
                </c:pt>
                <c:pt idx="5">
                  <c:v>Database and Technology Upgrade</c:v>
                </c:pt>
              </c:strCache>
            </c:strRef>
          </c:cat>
          <c:val>
            <c:numRef>
              <c:f>Sheet1!$C$2:$C$7</c:f>
              <c:numCache>
                <c:formatCode>General</c:formatCode>
                <c:ptCount val="6"/>
                <c:pt idx="0">
                  <c:v>0</c:v>
                </c:pt>
                <c:pt idx="1">
                  <c:v>81</c:v>
                </c:pt>
                <c:pt idx="2">
                  <c:v>79</c:v>
                </c:pt>
                <c:pt idx="3">
                  <c:v>67</c:v>
                </c:pt>
                <c:pt idx="4">
                  <c:v>51</c:v>
                </c:pt>
                <c:pt idx="5">
                  <c:v>51</c:v>
                </c:pt>
              </c:numCache>
            </c:numRef>
          </c:val>
          <c:extLst>
            <c:ext xmlns:c16="http://schemas.microsoft.com/office/drawing/2014/chart" uri="{C3380CC4-5D6E-409C-BE32-E72D297353CC}">
              <c16:uniqueId val="{00000001-CB5C-495D-AB99-A3056A8202D5}"/>
            </c:ext>
          </c:extLst>
        </c:ser>
        <c:ser>
          <c:idx val="2"/>
          <c:order val="2"/>
          <c:tx>
            <c:strRef>
              <c:f>Sheet1!$D$1</c:f>
              <c:strCache>
                <c:ptCount val="1"/>
                <c:pt idx="0">
                  <c:v>Low Need</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cat>
            <c:strRef>
              <c:f>Sheet1!$A$2:$A$7</c:f>
              <c:strCache>
                <c:ptCount val="6"/>
                <c:pt idx="0">
                  <c:v>Other</c:v>
                </c:pt>
                <c:pt idx="1">
                  <c:v>Criminal History Improvement</c:v>
                </c:pt>
                <c:pt idx="2">
                  <c:v>Research and Evaluation</c:v>
                </c:pt>
                <c:pt idx="3">
                  <c:v>Forensic Science Crime Lab</c:v>
                </c:pt>
                <c:pt idx="4">
                  <c:v>Information Sharing Equipment Projects</c:v>
                </c:pt>
                <c:pt idx="5">
                  <c:v>Database and Technology Upgrade</c:v>
                </c:pt>
              </c:strCache>
            </c:strRef>
          </c:cat>
          <c:val>
            <c:numRef>
              <c:f>Sheet1!$D$2:$D$7</c:f>
              <c:numCache>
                <c:formatCode>General</c:formatCode>
                <c:ptCount val="6"/>
                <c:pt idx="0">
                  <c:v>5</c:v>
                </c:pt>
                <c:pt idx="1">
                  <c:v>44</c:v>
                </c:pt>
                <c:pt idx="2">
                  <c:v>28</c:v>
                </c:pt>
                <c:pt idx="3">
                  <c:v>21</c:v>
                </c:pt>
                <c:pt idx="4">
                  <c:v>15</c:v>
                </c:pt>
                <c:pt idx="5">
                  <c:v>11</c:v>
                </c:pt>
              </c:numCache>
            </c:numRef>
          </c:val>
          <c:extLst>
            <c:ext xmlns:c16="http://schemas.microsoft.com/office/drawing/2014/chart" uri="{C3380CC4-5D6E-409C-BE32-E72D297353CC}">
              <c16:uniqueId val="{00000002-CB5C-495D-AB99-A3056A8202D5}"/>
            </c:ext>
          </c:extLst>
        </c:ser>
        <c:ser>
          <c:idx val="3"/>
          <c:order val="3"/>
          <c:tx>
            <c:strRef>
              <c:f>Sheet1!$E$1</c:f>
              <c:strCache>
                <c:ptCount val="1"/>
                <c:pt idx="0">
                  <c:v>No Need</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cat>
            <c:strRef>
              <c:f>Sheet1!$A$2:$A$7</c:f>
              <c:strCache>
                <c:ptCount val="6"/>
                <c:pt idx="0">
                  <c:v>Other</c:v>
                </c:pt>
                <c:pt idx="1">
                  <c:v>Criminal History Improvement</c:v>
                </c:pt>
                <c:pt idx="2">
                  <c:v>Research and Evaluation</c:v>
                </c:pt>
                <c:pt idx="3">
                  <c:v>Forensic Science Crime Lab</c:v>
                </c:pt>
                <c:pt idx="4">
                  <c:v>Information Sharing Equipment Projects</c:v>
                </c:pt>
                <c:pt idx="5">
                  <c:v>Database and Technology Upgrade</c:v>
                </c:pt>
              </c:strCache>
            </c:strRef>
          </c:cat>
          <c:val>
            <c:numRef>
              <c:f>Sheet1!$E$2:$E$7</c:f>
              <c:numCache>
                <c:formatCode>General</c:formatCode>
                <c:ptCount val="6"/>
                <c:pt idx="0">
                  <c:v>5</c:v>
                </c:pt>
                <c:pt idx="1">
                  <c:v>4</c:v>
                </c:pt>
                <c:pt idx="2">
                  <c:v>4</c:v>
                </c:pt>
                <c:pt idx="3">
                  <c:v>4</c:v>
                </c:pt>
                <c:pt idx="4">
                  <c:v>0</c:v>
                </c:pt>
                <c:pt idx="5">
                  <c:v>2</c:v>
                </c:pt>
              </c:numCache>
            </c:numRef>
          </c:val>
          <c:extLst>
            <c:ext xmlns:c16="http://schemas.microsoft.com/office/drawing/2014/chart" uri="{C3380CC4-5D6E-409C-BE32-E72D297353CC}">
              <c16:uniqueId val="{00000003-CB5C-495D-AB99-A3056A8202D5}"/>
            </c:ext>
          </c:extLst>
        </c:ser>
        <c:ser>
          <c:idx val="4"/>
          <c:order val="4"/>
          <c:tx>
            <c:strRef>
              <c:f>Sheet1!$F$1</c:f>
              <c:strCache>
                <c:ptCount val="1"/>
                <c:pt idx="0">
                  <c:v>Don't Know</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cat>
            <c:strRef>
              <c:f>Sheet1!$A$2:$A$7</c:f>
              <c:strCache>
                <c:ptCount val="6"/>
                <c:pt idx="0">
                  <c:v>Other</c:v>
                </c:pt>
                <c:pt idx="1">
                  <c:v>Criminal History Improvement</c:v>
                </c:pt>
                <c:pt idx="2">
                  <c:v>Research and Evaluation</c:v>
                </c:pt>
                <c:pt idx="3">
                  <c:v>Forensic Science Crime Lab</c:v>
                </c:pt>
                <c:pt idx="4">
                  <c:v>Information Sharing Equipment Projects</c:v>
                </c:pt>
                <c:pt idx="5">
                  <c:v>Database and Technology Upgrade</c:v>
                </c:pt>
              </c:strCache>
            </c:strRef>
          </c:cat>
          <c:val>
            <c:numRef>
              <c:f>Sheet1!$F$2:$F$7</c:f>
              <c:numCache>
                <c:formatCode>General</c:formatCode>
                <c:ptCount val="6"/>
                <c:pt idx="0">
                  <c:v>36</c:v>
                </c:pt>
                <c:pt idx="1">
                  <c:v>9</c:v>
                </c:pt>
                <c:pt idx="2">
                  <c:v>9</c:v>
                </c:pt>
                <c:pt idx="3">
                  <c:v>8</c:v>
                </c:pt>
                <c:pt idx="4">
                  <c:v>6</c:v>
                </c:pt>
                <c:pt idx="5">
                  <c:v>6</c:v>
                </c:pt>
              </c:numCache>
            </c:numRef>
          </c:val>
          <c:extLst>
            <c:ext xmlns:c16="http://schemas.microsoft.com/office/drawing/2014/chart" uri="{C3380CC4-5D6E-409C-BE32-E72D297353CC}">
              <c16:uniqueId val="{00000004-CB5C-495D-AB99-A3056A8202D5}"/>
            </c:ext>
          </c:extLst>
        </c:ser>
        <c:dLbls>
          <c:showLegendKey val="0"/>
          <c:showVal val="0"/>
          <c:showCatName val="0"/>
          <c:showSerName val="0"/>
          <c:showPercent val="0"/>
          <c:showBubbleSize val="0"/>
        </c:dLbls>
        <c:gapWidth val="227"/>
        <c:overlap val="-48"/>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Project Type</a:t>
                </a:r>
              </a:p>
            </c:rich>
          </c:tx>
          <c:layout>
            <c:manualLayout>
              <c:xMode val="edge"/>
              <c:yMode val="edge"/>
              <c:x val="2.5462962962962962E-2"/>
              <c:y val="0.506584411991236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Number of Responses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Need for Crime victim &amp; Witness Programs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Sheet1!$A$2:$A$9</c:f>
              <c:strCache>
                <c:ptCount val="8"/>
                <c:pt idx="0">
                  <c:v>Other</c:v>
                </c:pt>
                <c:pt idx="1">
                  <c:v>Witness Intimidation</c:v>
                </c:pt>
                <c:pt idx="2">
                  <c:v>Human Trafficking</c:v>
                </c:pt>
                <c:pt idx="3">
                  <c:v>Stalking</c:v>
                </c:pt>
                <c:pt idx="4">
                  <c:v>Family Justice Center</c:v>
                </c:pt>
                <c:pt idx="5">
                  <c:v>Juvenile Victims/Witness Projects</c:v>
                </c:pt>
                <c:pt idx="6">
                  <c:v>Domestic Violence/Sexual Assault Advocacy</c:v>
                </c:pt>
                <c:pt idx="7">
                  <c:v>Children Exposed to Violence</c:v>
                </c:pt>
              </c:strCache>
            </c:strRef>
          </c:cat>
          <c:val>
            <c:numRef>
              <c:f>Sheet1!$B$2:$B$9</c:f>
              <c:numCache>
                <c:formatCode>General</c:formatCode>
                <c:ptCount val="8"/>
                <c:pt idx="0">
                  <c:v>4</c:v>
                </c:pt>
                <c:pt idx="1">
                  <c:v>51</c:v>
                </c:pt>
                <c:pt idx="2">
                  <c:v>63</c:v>
                </c:pt>
                <c:pt idx="3">
                  <c:v>53</c:v>
                </c:pt>
                <c:pt idx="4">
                  <c:v>64</c:v>
                </c:pt>
                <c:pt idx="5">
                  <c:v>72</c:v>
                </c:pt>
                <c:pt idx="6">
                  <c:v>106</c:v>
                </c:pt>
                <c:pt idx="7">
                  <c:v>114</c:v>
                </c:pt>
              </c:numCache>
            </c:numRef>
          </c:val>
          <c:extLst>
            <c:ext xmlns:c16="http://schemas.microsoft.com/office/drawing/2014/chart" uri="{C3380CC4-5D6E-409C-BE32-E72D297353CC}">
              <c16:uniqueId val="{00000000-C032-4E4C-A48D-0BD46E7159C7}"/>
            </c:ext>
          </c:extLst>
        </c:ser>
        <c:ser>
          <c:idx val="1"/>
          <c:order val="1"/>
          <c:tx>
            <c:strRef>
              <c:f>Sheet1!$C$1</c:f>
              <c:strCache>
                <c:ptCount val="1"/>
                <c:pt idx="0">
                  <c:v>Moderate Need</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Sheet1!$A$2:$A$9</c:f>
              <c:strCache>
                <c:ptCount val="8"/>
                <c:pt idx="0">
                  <c:v>Other</c:v>
                </c:pt>
                <c:pt idx="1">
                  <c:v>Witness Intimidation</c:v>
                </c:pt>
                <c:pt idx="2">
                  <c:v>Human Trafficking</c:v>
                </c:pt>
                <c:pt idx="3">
                  <c:v>Stalking</c:v>
                </c:pt>
                <c:pt idx="4">
                  <c:v>Family Justice Center</c:v>
                </c:pt>
                <c:pt idx="5">
                  <c:v>Juvenile Victims/Witness Projects</c:v>
                </c:pt>
                <c:pt idx="6">
                  <c:v>Domestic Violence/Sexual Assault Advocacy</c:v>
                </c:pt>
                <c:pt idx="7">
                  <c:v>Children Exposed to Violence</c:v>
                </c:pt>
              </c:strCache>
            </c:strRef>
          </c:cat>
          <c:val>
            <c:numRef>
              <c:f>Sheet1!$C$2:$C$9</c:f>
              <c:numCache>
                <c:formatCode>General</c:formatCode>
                <c:ptCount val="8"/>
                <c:pt idx="0">
                  <c:v>1</c:v>
                </c:pt>
                <c:pt idx="1">
                  <c:v>70</c:v>
                </c:pt>
                <c:pt idx="2">
                  <c:v>58</c:v>
                </c:pt>
                <c:pt idx="3">
                  <c:v>77</c:v>
                </c:pt>
                <c:pt idx="4">
                  <c:v>78</c:v>
                </c:pt>
                <c:pt idx="5">
                  <c:v>80</c:v>
                </c:pt>
                <c:pt idx="6">
                  <c:v>71</c:v>
                </c:pt>
                <c:pt idx="7">
                  <c:v>68</c:v>
                </c:pt>
              </c:numCache>
            </c:numRef>
          </c:val>
          <c:extLst>
            <c:ext xmlns:c16="http://schemas.microsoft.com/office/drawing/2014/chart" uri="{C3380CC4-5D6E-409C-BE32-E72D297353CC}">
              <c16:uniqueId val="{00000001-C032-4E4C-A48D-0BD46E7159C7}"/>
            </c:ext>
          </c:extLst>
        </c:ser>
        <c:ser>
          <c:idx val="2"/>
          <c:order val="2"/>
          <c:tx>
            <c:strRef>
              <c:f>Sheet1!$D$1</c:f>
              <c:strCache>
                <c:ptCount val="1"/>
                <c:pt idx="0">
                  <c:v>Low Need</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cat>
            <c:strRef>
              <c:f>Sheet1!$A$2:$A$9</c:f>
              <c:strCache>
                <c:ptCount val="8"/>
                <c:pt idx="0">
                  <c:v>Other</c:v>
                </c:pt>
                <c:pt idx="1">
                  <c:v>Witness Intimidation</c:v>
                </c:pt>
                <c:pt idx="2">
                  <c:v>Human Trafficking</c:v>
                </c:pt>
                <c:pt idx="3">
                  <c:v>Stalking</c:v>
                </c:pt>
                <c:pt idx="4">
                  <c:v>Family Justice Center</c:v>
                </c:pt>
                <c:pt idx="5">
                  <c:v>Juvenile Victims/Witness Projects</c:v>
                </c:pt>
                <c:pt idx="6">
                  <c:v>Domestic Violence/Sexual Assault Advocacy</c:v>
                </c:pt>
                <c:pt idx="7">
                  <c:v>Children Exposed to Violence</c:v>
                </c:pt>
              </c:strCache>
            </c:strRef>
          </c:cat>
          <c:val>
            <c:numRef>
              <c:f>Sheet1!$D$2:$D$9</c:f>
              <c:numCache>
                <c:formatCode>General</c:formatCode>
                <c:ptCount val="8"/>
                <c:pt idx="0">
                  <c:v>4</c:v>
                </c:pt>
                <c:pt idx="1">
                  <c:v>60</c:v>
                </c:pt>
                <c:pt idx="2">
                  <c:v>52</c:v>
                </c:pt>
                <c:pt idx="3">
                  <c:v>47</c:v>
                </c:pt>
                <c:pt idx="4">
                  <c:v>41</c:v>
                </c:pt>
                <c:pt idx="5">
                  <c:v>29</c:v>
                </c:pt>
                <c:pt idx="6">
                  <c:v>14</c:v>
                </c:pt>
                <c:pt idx="7">
                  <c:v>9</c:v>
                </c:pt>
              </c:numCache>
            </c:numRef>
          </c:val>
          <c:extLst>
            <c:ext xmlns:c16="http://schemas.microsoft.com/office/drawing/2014/chart" uri="{C3380CC4-5D6E-409C-BE32-E72D297353CC}">
              <c16:uniqueId val="{00000002-C032-4E4C-A48D-0BD46E7159C7}"/>
            </c:ext>
          </c:extLst>
        </c:ser>
        <c:ser>
          <c:idx val="3"/>
          <c:order val="3"/>
          <c:tx>
            <c:strRef>
              <c:f>Sheet1!$E$1</c:f>
              <c:strCache>
                <c:ptCount val="1"/>
                <c:pt idx="0">
                  <c:v>No Need</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cat>
            <c:strRef>
              <c:f>Sheet1!$A$2:$A$9</c:f>
              <c:strCache>
                <c:ptCount val="8"/>
                <c:pt idx="0">
                  <c:v>Other</c:v>
                </c:pt>
                <c:pt idx="1">
                  <c:v>Witness Intimidation</c:v>
                </c:pt>
                <c:pt idx="2">
                  <c:v>Human Trafficking</c:v>
                </c:pt>
                <c:pt idx="3">
                  <c:v>Stalking</c:v>
                </c:pt>
                <c:pt idx="4">
                  <c:v>Family Justice Center</c:v>
                </c:pt>
                <c:pt idx="5">
                  <c:v>Juvenile Victims/Witness Projects</c:v>
                </c:pt>
                <c:pt idx="6">
                  <c:v>Domestic Violence/Sexual Assault Advocacy</c:v>
                </c:pt>
                <c:pt idx="7">
                  <c:v>Children Exposed to Violence</c:v>
                </c:pt>
              </c:strCache>
            </c:strRef>
          </c:cat>
          <c:val>
            <c:numRef>
              <c:f>Sheet1!$E$2:$E$9</c:f>
              <c:numCache>
                <c:formatCode>General</c:formatCode>
                <c:ptCount val="8"/>
                <c:pt idx="0">
                  <c:v>5</c:v>
                </c:pt>
                <c:pt idx="1">
                  <c:v>3</c:v>
                </c:pt>
                <c:pt idx="2">
                  <c:v>10</c:v>
                </c:pt>
                <c:pt idx="3">
                  <c:v>2</c:v>
                </c:pt>
                <c:pt idx="4">
                  <c:v>3</c:v>
                </c:pt>
                <c:pt idx="5">
                  <c:v>2</c:v>
                </c:pt>
                <c:pt idx="6">
                  <c:v>0</c:v>
                </c:pt>
                <c:pt idx="7">
                  <c:v>0</c:v>
                </c:pt>
              </c:numCache>
            </c:numRef>
          </c:val>
          <c:extLst>
            <c:ext xmlns:c16="http://schemas.microsoft.com/office/drawing/2014/chart" uri="{C3380CC4-5D6E-409C-BE32-E72D297353CC}">
              <c16:uniqueId val="{00000003-C032-4E4C-A48D-0BD46E7159C7}"/>
            </c:ext>
          </c:extLst>
        </c:ser>
        <c:ser>
          <c:idx val="4"/>
          <c:order val="4"/>
          <c:tx>
            <c:strRef>
              <c:f>Sheet1!$F$1</c:f>
              <c:strCache>
                <c:ptCount val="1"/>
                <c:pt idx="0">
                  <c:v>Don't Know</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cat>
            <c:strRef>
              <c:f>Sheet1!$A$2:$A$9</c:f>
              <c:strCache>
                <c:ptCount val="8"/>
                <c:pt idx="0">
                  <c:v>Other</c:v>
                </c:pt>
                <c:pt idx="1">
                  <c:v>Witness Intimidation</c:v>
                </c:pt>
                <c:pt idx="2">
                  <c:v>Human Trafficking</c:v>
                </c:pt>
                <c:pt idx="3">
                  <c:v>Stalking</c:v>
                </c:pt>
                <c:pt idx="4">
                  <c:v>Family Justice Center</c:v>
                </c:pt>
                <c:pt idx="5">
                  <c:v>Juvenile Victims/Witness Projects</c:v>
                </c:pt>
                <c:pt idx="6">
                  <c:v>Domestic Violence/Sexual Assault Advocacy</c:v>
                </c:pt>
                <c:pt idx="7">
                  <c:v>Children Exposed to Violence</c:v>
                </c:pt>
              </c:strCache>
            </c:strRef>
          </c:cat>
          <c:val>
            <c:numRef>
              <c:f>Sheet1!$F$2:$F$9</c:f>
              <c:numCache>
                <c:formatCode>General</c:formatCode>
                <c:ptCount val="8"/>
                <c:pt idx="0">
                  <c:v>35</c:v>
                </c:pt>
                <c:pt idx="1">
                  <c:v>14</c:v>
                </c:pt>
                <c:pt idx="2">
                  <c:v>14</c:v>
                </c:pt>
                <c:pt idx="3">
                  <c:v>17</c:v>
                </c:pt>
                <c:pt idx="4">
                  <c:v>12</c:v>
                </c:pt>
                <c:pt idx="5">
                  <c:v>15</c:v>
                </c:pt>
                <c:pt idx="6">
                  <c:v>7</c:v>
                </c:pt>
              </c:numCache>
            </c:numRef>
          </c:val>
          <c:extLst>
            <c:ext xmlns:c16="http://schemas.microsoft.com/office/drawing/2014/chart" uri="{C3380CC4-5D6E-409C-BE32-E72D297353CC}">
              <c16:uniqueId val="{00000004-C032-4E4C-A48D-0BD46E7159C7}"/>
            </c:ext>
          </c:extLst>
        </c:ser>
        <c:dLbls>
          <c:showLegendKey val="0"/>
          <c:showVal val="0"/>
          <c:showCatName val="0"/>
          <c:showSerName val="0"/>
          <c:showPercent val="0"/>
          <c:showBubbleSize val="0"/>
        </c:dLbls>
        <c:gapWidth val="227"/>
        <c:overlap val="-48"/>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Project Type</a:t>
                </a:r>
              </a:p>
            </c:rich>
          </c:tx>
          <c:layout>
            <c:manualLayout>
              <c:xMode val="edge"/>
              <c:yMode val="edge"/>
              <c:x val="2.5462962962962962E-2"/>
              <c:y val="0.5065844119912361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Number of Responses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5" b="1" i="0" u="none" strike="noStrike" baseline="0">
                <a:solidFill>
                  <a:srgbClr val="000000"/>
                </a:solidFill>
                <a:latin typeface="Arial"/>
                <a:ea typeface="Arial"/>
                <a:cs typeface="Arial"/>
              </a:defRPr>
            </a:pPr>
            <a:r>
              <a:rPr lang="en-US"/>
              <a:t>JAG Local Law Enforcement Survey Respondents</a:t>
            </a:r>
          </a:p>
        </c:rich>
      </c:tx>
      <c:layout>
        <c:manualLayout>
          <c:xMode val="edge"/>
          <c:yMode val="edge"/>
          <c:x val="0.16513761467889909"/>
          <c:y val="2.0151133501259445E-2"/>
        </c:manualLayout>
      </c:layout>
      <c:overlay val="0"/>
      <c:spPr>
        <a:noFill/>
        <a:ln w="19020">
          <a:noFill/>
        </a:ln>
      </c:spPr>
    </c:title>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6356487549148099E-2"/>
          <c:y val="0.22166246851385391"/>
          <c:w val="0.58322411533420704"/>
          <c:h val="0.64483627204030225"/>
        </c:manualLayout>
      </c:layout>
      <c:bar3DChart>
        <c:barDir val="col"/>
        <c:grouping val="clustered"/>
        <c:varyColors val="0"/>
        <c:ser>
          <c:idx val="0"/>
          <c:order val="0"/>
          <c:tx>
            <c:strRef>
              <c:f>Sheet1!$A$2</c:f>
              <c:strCache>
                <c:ptCount val="1"/>
                <c:pt idx="0">
                  <c:v>Police Department</c:v>
                </c:pt>
              </c:strCache>
            </c:strRef>
          </c:tx>
          <c:spPr>
            <a:solidFill>
              <a:srgbClr val="9999FF"/>
            </a:solidFill>
            <a:ln w="9510">
              <a:solidFill>
                <a:srgbClr val="000000"/>
              </a:solidFill>
              <a:prstDash val="solid"/>
            </a:ln>
          </c:spPr>
          <c:invertIfNegative val="0"/>
          <c:dLbls>
            <c:dLbl>
              <c:idx val="0"/>
              <c:layout>
                <c:manualLayout>
                  <c:x val="1.8489992211252665E-2"/>
                  <c:y val="-6.14530373263339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CD-432B-8A43-094511E99AC6}"/>
                </c:ext>
              </c:extLst>
            </c:dLbl>
            <c:spPr>
              <a:noFill/>
              <a:ln w="19020">
                <a:noFill/>
              </a:ln>
            </c:spPr>
            <c:txPr>
              <a:bodyPr/>
              <a:lstStyle/>
              <a:p>
                <a:pPr>
                  <a:defRPr sz="8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Response Count</c:v>
                </c:pt>
              </c:strCache>
            </c:strRef>
          </c:cat>
          <c:val>
            <c:numRef>
              <c:f>Sheet1!$B$2:$B$2</c:f>
              <c:numCache>
                <c:formatCode>General</c:formatCode>
                <c:ptCount val="1"/>
                <c:pt idx="0">
                  <c:v>65</c:v>
                </c:pt>
              </c:numCache>
            </c:numRef>
          </c:val>
          <c:extLst>
            <c:ext xmlns:c16="http://schemas.microsoft.com/office/drawing/2014/chart" uri="{C3380CC4-5D6E-409C-BE32-E72D297353CC}">
              <c16:uniqueId val="{00000001-C3CD-432B-8A43-094511E99AC6}"/>
            </c:ext>
          </c:extLst>
        </c:ser>
        <c:ser>
          <c:idx val="1"/>
          <c:order val="1"/>
          <c:tx>
            <c:strRef>
              <c:f>Sheet1!$A$3</c:f>
              <c:strCache>
                <c:ptCount val="1"/>
                <c:pt idx="0">
                  <c:v>Sheriff's Department</c:v>
                </c:pt>
              </c:strCache>
            </c:strRef>
          </c:tx>
          <c:spPr>
            <a:solidFill>
              <a:srgbClr val="993366"/>
            </a:solidFill>
            <a:ln w="9510">
              <a:solidFill>
                <a:srgbClr val="000000"/>
              </a:solidFill>
              <a:prstDash val="solid"/>
            </a:ln>
          </c:spPr>
          <c:invertIfNegative val="0"/>
          <c:dLbls>
            <c:dLbl>
              <c:idx val="0"/>
              <c:layout>
                <c:manualLayout>
                  <c:x val="2.6345455748678304E-2"/>
                  <c:y val="-6.1170977080354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3CD-432B-8A43-094511E99AC6}"/>
                </c:ext>
              </c:extLst>
            </c:dLbl>
            <c:spPr>
              <a:noFill/>
              <a:ln w="19020">
                <a:noFill/>
              </a:ln>
            </c:spPr>
            <c:txPr>
              <a:bodyPr/>
              <a:lstStyle/>
              <a:p>
                <a:pPr>
                  <a:defRPr sz="8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Response Count</c:v>
                </c:pt>
              </c:strCache>
            </c:strRef>
          </c:cat>
          <c:val>
            <c:numRef>
              <c:f>Sheet1!$B$3:$B$3</c:f>
              <c:numCache>
                <c:formatCode>General</c:formatCode>
                <c:ptCount val="1"/>
                <c:pt idx="0">
                  <c:v>34</c:v>
                </c:pt>
              </c:numCache>
            </c:numRef>
          </c:val>
          <c:extLst>
            <c:ext xmlns:c16="http://schemas.microsoft.com/office/drawing/2014/chart" uri="{C3380CC4-5D6E-409C-BE32-E72D297353CC}">
              <c16:uniqueId val="{00000003-C3CD-432B-8A43-094511E99AC6}"/>
            </c:ext>
          </c:extLst>
        </c:ser>
        <c:ser>
          <c:idx val="2"/>
          <c:order val="2"/>
          <c:tx>
            <c:strRef>
              <c:f>Sheet1!$A$4</c:f>
              <c:strCache>
                <c:ptCount val="1"/>
                <c:pt idx="0">
                  <c:v>Tribal Law Enforcement</c:v>
                </c:pt>
              </c:strCache>
            </c:strRef>
          </c:tx>
          <c:spPr>
            <a:solidFill>
              <a:srgbClr val="FFFFCC"/>
            </a:solidFill>
            <a:ln w="9510">
              <a:solidFill>
                <a:srgbClr val="000000"/>
              </a:solidFill>
              <a:prstDash val="solid"/>
            </a:ln>
          </c:spPr>
          <c:invertIfNegative val="0"/>
          <c:dLbls>
            <c:dLbl>
              <c:idx val="0"/>
              <c:layout>
                <c:manualLayout>
                  <c:x val="2.0144380017337538E-2"/>
                  <c:y val="-5.71329679775880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3CD-432B-8A43-094511E99AC6}"/>
                </c:ext>
              </c:extLst>
            </c:dLbl>
            <c:spPr>
              <a:noFill/>
              <a:ln w="19020">
                <a:noFill/>
              </a:ln>
            </c:spPr>
            <c:txPr>
              <a:bodyPr/>
              <a:lstStyle/>
              <a:p>
                <a:pPr>
                  <a:defRPr sz="8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Response Count</c:v>
                </c:pt>
              </c:strCache>
            </c:strRef>
          </c:cat>
          <c:val>
            <c:numRef>
              <c:f>Sheet1!$B$4:$B$4</c:f>
              <c:numCache>
                <c:formatCode>General</c:formatCode>
                <c:ptCount val="1"/>
                <c:pt idx="0">
                  <c:v>1</c:v>
                </c:pt>
              </c:numCache>
            </c:numRef>
          </c:val>
          <c:extLst>
            <c:ext xmlns:c16="http://schemas.microsoft.com/office/drawing/2014/chart" uri="{C3380CC4-5D6E-409C-BE32-E72D297353CC}">
              <c16:uniqueId val="{00000005-C3CD-432B-8A43-094511E99AC6}"/>
            </c:ext>
          </c:extLst>
        </c:ser>
        <c:dLbls>
          <c:showLegendKey val="0"/>
          <c:showVal val="1"/>
          <c:showCatName val="0"/>
          <c:showSerName val="0"/>
          <c:showPercent val="0"/>
          <c:showBubbleSize val="0"/>
        </c:dLbls>
        <c:gapWidth val="150"/>
        <c:gapDepth val="0"/>
        <c:shape val="box"/>
        <c:axId val="87585280"/>
        <c:axId val="85967424"/>
        <c:axId val="0"/>
      </c:bar3DChart>
      <c:catAx>
        <c:axId val="87585280"/>
        <c:scaling>
          <c:orientation val="minMax"/>
        </c:scaling>
        <c:delete val="0"/>
        <c:axPos val="b"/>
        <c:numFmt formatCode="General" sourceLinked="1"/>
        <c:majorTickMark val="out"/>
        <c:minorTickMark val="none"/>
        <c:tickLblPos val="low"/>
        <c:spPr>
          <a:ln w="2377">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85967424"/>
        <c:crosses val="autoZero"/>
        <c:auto val="0"/>
        <c:lblAlgn val="ctr"/>
        <c:lblOffset val="100"/>
        <c:tickLblSkip val="1"/>
        <c:tickMarkSkip val="1"/>
        <c:noMultiLvlLbl val="0"/>
      </c:catAx>
      <c:valAx>
        <c:axId val="85967424"/>
        <c:scaling>
          <c:orientation val="minMax"/>
        </c:scaling>
        <c:delete val="0"/>
        <c:axPos val="l"/>
        <c:majorGridlines>
          <c:spPr>
            <a:ln w="2377">
              <a:solidFill>
                <a:srgbClr val="000000"/>
              </a:solidFill>
              <a:prstDash val="solid"/>
            </a:ln>
          </c:spPr>
        </c:majorGridlines>
        <c:numFmt formatCode="General" sourceLinked="1"/>
        <c:majorTickMark val="out"/>
        <c:minorTickMark val="none"/>
        <c:tickLblPos val="nextTo"/>
        <c:spPr>
          <a:ln w="2377">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87585280"/>
        <c:crosses val="autoZero"/>
        <c:crossBetween val="between"/>
      </c:valAx>
      <c:spPr>
        <a:solidFill>
          <a:srgbClr val="FFFFFF"/>
        </a:solidFill>
        <a:ln w="9510">
          <a:solidFill>
            <a:srgbClr val="808080"/>
          </a:solidFill>
          <a:prstDash val="solid"/>
        </a:ln>
      </c:spPr>
    </c:plotArea>
    <c:legend>
      <c:legendPos val="r"/>
      <c:legendEntry>
        <c:idx val="0"/>
        <c:txPr>
          <a:bodyPr/>
          <a:lstStyle/>
          <a:p>
            <a:pPr>
              <a:defRPr sz="550" b="1" i="0" u="none" strike="noStrike" baseline="0">
                <a:solidFill>
                  <a:srgbClr val="000000"/>
                </a:solidFill>
                <a:latin typeface="Arial"/>
                <a:ea typeface="Arial"/>
                <a:cs typeface="Arial"/>
              </a:defRPr>
            </a:pPr>
            <a:endParaRPr lang="en-US"/>
          </a:p>
        </c:txPr>
      </c:legendEntry>
      <c:legendEntry>
        <c:idx val="1"/>
        <c:txPr>
          <a:bodyPr/>
          <a:lstStyle/>
          <a:p>
            <a:pPr>
              <a:defRPr sz="550" b="1" i="0" u="none" strike="noStrike" baseline="0">
                <a:solidFill>
                  <a:srgbClr val="000000"/>
                </a:solidFill>
                <a:latin typeface="Arial"/>
                <a:ea typeface="Arial"/>
                <a:cs typeface="Arial"/>
              </a:defRPr>
            </a:pPr>
            <a:endParaRPr lang="en-US"/>
          </a:p>
        </c:txPr>
      </c:legendEntry>
      <c:legendEntry>
        <c:idx val="2"/>
        <c:txPr>
          <a:bodyPr/>
          <a:lstStyle/>
          <a:p>
            <a:pPr>
              <a:defRPr sz="550" b="1" i="0" u="none" strike="noStrike" baseline="0">
                <a:solidFill>
                  <a:srgbClr val="000000"/>
                </a:solidFill>
                <a:latin typeface="Arial"/>
                <a:ea typeface="Arial"/>
                <a:cs typeface="Arial"/>
              </a:defRPr>
            </a:pPr>
            <a:endParaRPr lang="en-US"/>
          </a:p>
        </c:txPr>
      </c:legendEntry>
      <c:layout>
        <c:manualLayout>
          <c:xMode val="edge"/>
          <c:yMode val="edge"/>
          <c:x val="0.65923984272608116"/>
          <c:y val="0.18639798488664991"/>
          <c:w val="0.33158584534731328"/>
          <c:h val="0.81612090680100757"/>
        </c:manualLayout>
      </c:layout>
      <c:overlay val="0"/>
      <c:spPr>
        <a:solidFill>
          <a:srgbClr val="FFFFFF"/>
        </a:solidFill>
        <a:ln w="2377">
          <a:solidFill>
            <a:srgbClr val="000000"/>
          </a:solidFill>
          <a:prstDash val="solid"/>
        </a:ln>
      </c:spPr>
      <c:txPr>
        <a:bodyPr/>
        <a:lstStyle/>
        <a:p>
          <a:pPr>
            <a:defRPr sz="104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80" b="1" i="0" u="none" strike="noStrike" baseline="0">
                <a:solidFill>
                  <a:srgbClr val="000000"/>
                </a:solidFill>
                <a:latin typeface="Arial"/>
                <a:ea typeface="Arial"/>
                <a:cs typeface="Arial"/>
              </a:defRPr>
            </a:pPr>
            <a:r>
              <a:rPr lang="en-US"/>
              <a:t>JAG Local Law Enforcement Equipment Needs</a:t>
            </a:r>
          </a:p>
        </c:rich>
      </c:tx>
      <c:layout>
        <c:manualLayout>
          <c:xMode val="edge"/>
          <c:yMode val="edge"/>
          <c:x val="0.20502645502645503"/>
          <c:y val="1.9138755980861243E-2"/>
        </c:manualLayout>
      </c:layout>
      <c:overlay val="0"/>
      <c:spPr>
        <a:noFill/>
        <a:ln w="19021">
          <a:noFill/>
        </a:ln>
      </c:spPr>
    </c:title>
    <c:autoTitleDeleted val="0"/>
    <c:plotArea>
      <c:layout>
        <c:manualLayout>
          <c:layoutTarget val="inner"/>
          <c:xMode val="edge"/>
          <c:yMode val="edge"/>
          <c:x val="0.10846560846560847"/>
          <c:y val="0.19138755980861244"/>
          <c:w val="0.85714285714285721"/>
          <c:h val="0.38755980861244016"/>
        </c:manualLayout>
      </c:layout>
      <c:barChart>
        <c:barDir val="col"/>
        <c:grouping val="clustered"/>
        <c:varyColors val="0"/>
        <c:ser>
          <c:idx val="0"/>
          <c:order val="0"/>
          <c:tx>
            <c:strRef>
              <c:f>Sheet1!$A$2</c:f>
              <c:strCache>
                <c:ptCount val="1"/>
              </c:strCache>
            </c:strRef>
          </c:tx>
          <c:spPr>
            <a:solidFill>
              <a:srgbClr val="9999FF"/>
            </a:solidFill>
            <a:ln w="9510">
              <a:solidFill>
                <a:srgbClr val="000000"/>
              </a:solidFill>
              <a:prstDash val="solid"/>
            </a:ln>
          </c:spPr>
          <c:invertIfNegative val="0"/>
          <c:dLbls>
            <c:dLbl>
              <c:idx val="2"/>
              <c:layout>
                <c:manualLayout>
                  <c:x val="-3.0049463514030261E-3"/>
                  <c:y val="-3.35734221788805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EA9-4572-9155-BB07B875DFEF}"/>
                </c:ext>
              </c:extLst>
            </c:dLbl>
            <c:dLbl>
              <c:idx val="3"/>
              <c:layout>
                <c:manualLayout>
                  <c:x val="-1.6821950286516896E-3"/>
                  <c:y val="-3.35734221788805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EA9-4572-9155-BB07B875DFEF}"/>
                </c:ext>
              </c:extLst>
            </c:dLbl>
            <c:dLbl>
              <c:idx val="4"/>
              <c:layout>
                <c:manualLayout>
                  <c:x val="-1.6821950286516341E-3"/>
                  <c:y val="-2.19107904816099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EA9-4572-9155-BB07B875DFEF}"/>
                </c:ext>
              </c:extLst>
            </c:dLbl>
            <c:dLbl>
              <c:idx val="5"/>
              <c:layout>
                <c:manualLayout>
                  <c:x val="-1.6821950286516341E-3"/>
                  <c:y val="-2.25447623179083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EA9-4572-9155-BB07B875DFEF}"/>
                </c:ext>
              </c:extLst>
            </c:dLbl>
            <c:dLbl>
              <c:idx val="6"/>
              <c:layout>
                <c:manualLayout>
                  <c:x val="-1.6821950286516341E-3"/>
                  <c:y val="-3.713804125011244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EA9-4572-9155-BB07B875DFEF}"/>
                </c:ext>
              </c:extLst>
            </c:dLbl>
            <c:spPr>
              <a:noFill/>
              <a:ln w="19021">
                <a:noFill/>
              </a:ln>
            </c:spPr>
            <c:txPr>
              <a:bodyPr/>
              <a:lstStyle/>
              <a:p>
                <a:pPr>
                  <a:defRPr sz="63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Bullet-Proof Vests</c:v>
                </c:pt>
                <c:pt idx="1">
                  <c:v>Vehicles</c:v>
                </c:pt>
                <c:pt idx="2">
                  <c:v>In-Car Cameras</c:v>
                </c:pt>
                <c:pt idx="3">
                  <c:v>Mobile Data Terminals</c:v>
                </c:pt>
                <c:pt idx="4">
                  <c:v>Body-Worn Cameras</c:v>
                </c:pt>
                <c:pt idx="5">
                  <c:v>Radios &amp; Accessories</c:v>
                </c:pt>
                <c:pt idx="6">
                  <c:v>Shotguns/Rifles</c:v>
                </c:pt>
                <c:pt idx="7">
                  <c:v>Repeaters/Repeater Antenna</c:v>
                </c:pt>
              </c:strCache>
            </c:strRef>
          </c:cat>
          <c:val>
            <c:numRef>
              <c:f>Sheet1!$B$2:$I$2</c:f>
              <c:numCache>
                <c:formatCode>General</c:formatCode>
                <c:ptCount val="8"/>
                <c:pt idx="0">
                  <c:v>6.93</c:v>
                </c:pt>
                <c:pt idx="1">
                  <c:v>6.78</c:v>
                </c:pt>
                <c:pt idx="2">
                  <c:v>6.31</c:v>
                </c:pt>
                <c:pt idx="3">
                  <c:v>6.31</c:v>
                </c:pt>
                <c:pt idx="4">
                  <c:v>5.81</c:v>
                </c:pt>
                <c:pt idx="5">
                  <c:v>5.55</c:v>
                </c:pt>
                <c:pt idx="6">
                  <c:v>5.15</c:v>
                </c:pt>
                <c:pt idx="7">
                  <c:v>4.8499999999999996</c:v>
                </c:pt>
              </c:numCache>
            </c:numRef>
          </c:val>
          <c:extLst>
            <c:ext xmlns:c16="http://schemas.microsoft.com/office/drawing/2014/chart" uri="{C3380CC4-5D6E-409C-BE32-E72D297353CC}">
              <c16:uniqueId val="{00000005-DEA9-4572-9155-BB07B875DFEF}"/>
            </c:ext>
          </c:extLst>
        </c:ser>
        <c:ser>
          <c:idx val="1"/>
          <c:order val="1"/>
          <c:tx>
            <c:strRef>
              <c:f>Sheet1!$A$3</c:f>
              <c:strCache>
                <c:ptCount val="1"/>
              </c:strCache>
            </c:strRef>
          </c:tx>
          <c:spPr>
            <a:solidFill>
              <a:srgbClr val="993366"/>
            </a:solidFill>
            <a:ln w="9510">
              <a:solidFill>
                <a:srgbClr val="000000"/>
              </a:solidFill>
              <a:prstDash val="solid"/>
            </a:ln>
          </c:spPr>
          <c:invertIfNegative val="0"/>
          <c:dLbls>
            <c:spPr>
              <a:noFill/>
              <a:ln w="19021">
                <a:noFill/>
              </a:ln>
            </c:spPr>
            <c:txPr>
              <a:bodyPr/>
              <a:lstStyle/>
              <a:p>
                <a:pPr>
                  <a:defRPr sz="110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Bullet-Proof Vests</c:v>
                </c:pt>
                <c:pt idx="1">
                  <c:v>Vehicles</c:v>
                </c:pt>
                <c:pt idx="2">
                  <c:v>In-Car Cameras</c:v>
                </c:pt>
                <c:pt idx="3">
                  <c:v>Mobile Data Terminals</c:v>
                </c:pt>
                <c:pt idx="4">
                  <c:v>Body-Worn Cameras</c:v>
                </c:pt>
                <c:pt idx="5">
                  <c:v>Radios &amp; Accessories</c:v>
                </c:pt>
                <c:pt idx="6">
                  <c:v>Shotguns/Rifles</c:v>
                </c:pt>
                <c:pt idx="7">
                  <c:v>Repeaters/Repeater Antenna</c:v>
                </c:pt>
              </c:strCache>
            </c:strRef>
          </c:cat>
          <c:val>
            <c:numRef>
              <c:f>Sheet1!$B$3:$I$3</c:f>
              <c:numCache>
                <c:formatCode>General</c:formatCode>
                <c:ptCount val="8"/>
              </c:numCache>
            </c:numRef>
          </c:val>
          <c:extLst>
            <c:ext xmlns:c16="http://schemas.microsoft.com/office/drawing/2014/chart" uri="{C3380CC4-5D6E-409C-BE32-E72D297353CC}">
              <c16:uniqueId val="{00000006-DEA9-4572-9155-BB07B875DFEF}"/>
            </c:ext>
          </c:extLst>
        </c:ser>
        <c:ser>
          <c:idx val="2"/>
          <c:order val="2"/>
          <c:tx>
            <c:strRef>
              <c:f>Sheet1!$A$4</c:f>
              <c:strCache>
                <c:ptCount val="1"/>
              </c:strCache>
            </c:strRef>
          </c:tx>
          <c:spPr>
            <a:solidFill>
              <a:srgbClr val="FFFFCC"/>
            </a:solidFill>
            <a:ln w="9510">
              <a:solidFill>
                <a:srgbClr val="000000"/>
              </a:solidFill>
              <a:prstDash val="solid"/>
            </a:ln>
          </c:spPr>
          <c:invertIfNegative val="0"/>
          <c:dLbls>
            <c:spPr>
              <a:noFill/>
              <a:ln w="19021">
                <a:noFill/>
              </a:ln>
            </c:spPr>
            <c:txPr>
              <a:bodyPr/>
              <a:lstStyle/>
              <a:p>
                <a:pPr>
                  <a:defRPr sz="110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Bullet-Proof Vests</c:v>
                </c:pt>
                <c:pt idx="1">
                  <c:v>Vehicles</c:v>
                </c:pt>
                <c:pt idx="2">
                  <c:v>In-Car Cameras</c:v>
                </c:pt>
                <c:pt idx="3">
                  <c:v>Mobile Data Terminals</c:v>
                </c:pt>
                <c:pt idx="4">
                  <c:v>Body-Worn Cameras</c:v>
                </c:pt>
                <c:pt idx="5">
                  <c:v>Radios &amp; Accessories</c:v>
                </c:pt>
                <c:pt idx="6">
                  <c:v>Shotguns/Rifles</c:v>
                </c:pt>
                <c:pt idx="7">
                  <c:v>Repeaters/Repeater Antenna</c:v>
                </c:pt>
              </c:strCache>
            </c:strRef>
          </c:cat>
          <c:val>
            <c:numRef>
              <c:f>Sheet1!$B$4:$I$4</c:f>
              <c:numCache>
                <c:formatCode>General</c:formatCode>
                <c:ptCount val="8"/>
              </c:numCache>
            </c:numRef>
          </c:val>
          <c:extLst>
            <c:ext xmlns:c16="http://schemas.microsoft.com/office/drawing/2014/chart" uri="{C3380CC4-5D6E-409C-BE32-E72D297353CC}">
              <c16:uniqueId val="{00000007-DEA9-4572-9155-BB07B875DFEF}"/>
            </c:ext>
          </c:extLst>
        </c:ser>
        <c:dLbls>
          <c:showLegendKey val="0"/>
          <c:showVal val="1"/>
          <c:showCatName val="0"/>
          <c:showSerName val="0"/>
          <c:showPercent val="0"/>
          <c:showBubbleSize val="0"/>
        </c:dLbls>
        <c:gapWidth val="150"/>
        <c:axId val="86856704"/>
        <c:axId val="106676800"/>
      </c:barChart>
      <c:catAx>
        <c:axId val="86856704"/>
        <c:scaling>
          <c:orientation val="minMax"/>
        </c:scaling>
        <c:delete val="0"/>
        <c:axPos val="b"/>
        <c:numFmt formatCode="General" sourceLinked="1"/>
        <c:majorTickMark val="out"/>
        <c:minorTickMark val="none"/>
        <c:tickLblPos val="nextTo"/>
        <c:spPr>
          <a:ln w="2378">
            <a:solidFill>
              <a:srgbClr val="000000"/>
            </a:solidFill>
            <a:prstDash val="solid"/>
          </a:ln>
        </c:spPr>
        <c:txPr>
          <a:bodyPr rot="-2700000" vert="horz"/>
          <a:lstStyle/>
          <a:p>
            <a:pPr>
              <a:defRPr sz="637" b="1" i="0" u="none" strike="noStrike" baseline="0">
                <a:solidFill>
                  <a:srgbClr val="000000"/>
                </a:solidFill>
                <a:latin typeface="Arial"/>
                <a:ea typeface="Arial"/>
                <a:cs typeface="Arial"/>
              </a:defRPr>
            </a:pPr>
            <a:endParaRPr lang="en-US"/>
          </a:p>
        </c:txPr>
        <c:crossAx val="106676800"/>
        <c:crosses val="autoZero"/>
        <c:auto val="1"/>
        <c:lblAlgn val="ctr"/>
        <c:lblOffset val="100"/>
        <c:tickLblSkip val="1"/>
        <c:tickMarkSkip val="1"/>
        <c:noMultiLvlLbl val="0"/>
      </c:catAx>
      <c:valAx>
        <c:axId val="106676800"/>
        <c:scaling>
          <c:orientation val="minMax"/>
        </c:scaling>
        <c:delete val="0"/>
        <c:axPos val="l"/>
        <c:majorGridlines>
          <c:spPr>
            <a:ln w="2378">
              <a:solidFill>
                <a:srgbClr val="000000"/>
              </a:solidFill>
              <a:prstDash val="solid"/>
            </a:ln>
          </c:spPr>
        </c:majorGridlines>
        <c:numFmt formatCode="General" sourceLinked="1"/>
        <c:majorTickMark val="out"/>
        <c:minorTickMark val="none"/>
        <c:tickLblPos val="nextTo"/>
        <c:spPr>
          <a:ln w="2378">
            <a:solidFill>
              <a:srgbClr val="000000"/>
            </a:solidFill>
            <a:prstDash val="solid"/>
          </a:ln>
        </c:spPr>
        <c:txPr>
          <a:bodyPr rot="0" vert="horz"/>
          <a:lstStyle/>
          <a:p>
            <a:pPr>
              <a:defRPr sz="711" b="1" i="0" u="none" strike="noStrike" baseline="0">
                <a:solidFill>
                  <a:srgbClr val="000000"/>
                </a:solidFill>
                <a:latin typeface="Calibri"/>
                <a:ea typeface="Calibri"/>
                <a:cs typeface="Calibri"/>
              </a:defRPr>
            </a:pPr>
            <a:endParaRPr lang="en-US"/>
          </a:p>
        </c:txPr>
        <c:crossAx val="86856704"/>
        <c:crosses val="autoZero"/>
        <c:crossBetween val="between"/>
      </c:valAx>
      <c:spPr>
        <a:solidFill>
          <a:srgbClr val="C0C0C0"/>
        </a:solidFill>
        <a:ln w="9510">
          <a:solidFill>
            <a:srgbClr val="808080"/>
          </a:solidFill>
          <a:prstDash val="solid"/>
        </a:ln>
      </c:spPr>
    </c:plotArea>
    <c:plotVisOnly val="1"/>
    <c:dispBlanksAs val="gap"/>
    <c:showDLblsOverMax val="0"/>
  </c:chart>
  <c:spPr>
    <a:noFill/>
    <a:ln w="38100" cap="flat" cmpd="thinThick" algn="ctr">
      <a:solidFill>
        <a:srgbClr val="000000"/>
      </a:solidFill>
      <a:prstDash val="solid"/>
      <a:miter lim="800000"/>
      <a:headEnd type="none" w="med" len="med"/>
      <a:tailEnd type="none" w="med" len="med"/>
    </a:ln>
  </c:spPr>
  <c:txPr>
    <a:bodyPr/>
    <a:lstStyle/>
    <a:p>
      <a:pPr>
        <a:defRPr sz="110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17" b="1" i="0" u="none" strike="noStrike" baseline="0">
                <a:solidFill>
                  <a:srgbClr val="000000"/>
                </a:solidFill>
                <a:latin typeface="Arial"/>
                <a:ea typeface="Arial"/>
                <a:cs typeface="Arial"/>
              </a:defRPr>
            </a:pPr>
            <a:r>
              <a:rPr lang="en-US"/>
              <a:t>COMPARISON OF PERSONS ARRESTED BY 
DRUG-RELATED ACTIVITY 
2011-2015</a:t>
            </a:r>
          </a:p>
        </c:rich>
      </c:tx>
      <c:layout>
        <c:manualLayout>
          <c:xMode val="edge"/>
          <c:yMode val="edge"/>
          <c:x val="0.23017902813299232"/>
          <c:y val="1.9659239842726082E-2"/>
        </c:manualLayout>
      </c:layout>
      <c:overlay val="0"/>
      <c:spPr>
        <a:noFill/>
        <a:ln w="15182">
          <a:noFill/>
        </a:ln>
      </c:spPr>
    </c:title>
    <c:autoTitleDeleted val="0"/>
    <c:plotArea>
      <c:layout>
        <c:manualLayout>
          <c:layoutTarget val="inner"/>
          <c:xMode val="edge"/>
          <c:yMode val="edge"/>
          <c:x val="9.2071611253196919E-2"/>
          <c:y val="0.19790301441677588"/>
          <c:w val="0.75319693094629148"/>
          <c:h val="0.48885976408912191"/>
        </c:manualLayout>
      </c:layout>
      <c:barChart>
        <c:barDir val="col"/>
        <c:grouping val="clustered"/>
        <c:varyColors val="0"/>
        <c:ser>
          <c:idx val="0"/>
          <c:order val="0"/>
          <c:tx>
            <c:strRef>
              <c:f>Sheet1!$A$2</c:f>
              <c:strCache>
                <c:ptCount val="1"/>
                <c:pt idx="0">
                  <c:v>2012</c:v>
                </c:pt>
              </c:strCache>
            </c:strRef>
          </c:tx>
          <c:spPr>
            <a:solidFill>
              <a:srgbClr val="9999FF"/>
            </a:solidFill>
            <a:ln w="7591">
              <a:solidFill>
                <a:srgbClr val="000000"/>
              </a:solidFill>
              <a:prstDash val="solid"/>
            </a:ln>
          </c:spPr>
          <c:invertIfNegative val="0"/>
          <c:dLbls>
            <c:delete val="1"/>
          </c:dLbls>
          <c:cat>
            <c:strRef>
              <c:f>Sheet1!$B$1:$J$1</c:f>
              <c:strCache>
                <c:ptCount val="9"/>
                <c:pt idx="0">
                  <c:v>Possession</c:v>
                </c:pt>
                <c:pt idx="1">
                  <c:v>Distribution</c:v>
                </c:pt>
                <c:pt idx="2">
                  <c:v>Possession with Intent</c:v>
                </c:pt>
                <c:pt idx="3">
                  <c:v>Manufacture</c:v>
                </c:pt>
                <c:pt idx="4">
                  <c:v>Trafficking</c:v>
                </c:pt>
                <c:pt idx="5">
                  <c:v>Conspiracy</c:v>
                </c:pt>
                <c:pt idx="6">
                  <c:v>Attempt to Manufacture</c:v>
                </c:pt>
                <c:pt idx="7">
                  <c:v>Cultivation</c:v>
                </c:pt>
                <c:pt idx="8">
                  <c:v>Diversion</c:v>
                </c:pt>
              </c:strCache>
            </c:strRef>
          </c:cat>
          <c:val>
            <c:numRef>
              <c:f>Sheet1!$B$2:$J$2</c:f>
              <c:numCache>
                <c:formatCode>General</c:formatCode>
                <c:ptCount val="9"/>
                <c:pt idx="0">
                  <c:v>752</c:v>
                </c:pt>
                <c:pt idx="1">
                  <c:v>254</c:v>
                </c:pt>
                <c:pt idx="2">
                  <c:v>340</c:v>
                </c:pt>
                <c:pt idx="3">
                  <c:v>248</c:v>
                </c:pt>
                <c:pt idx="4">
                  <c:v>128</c:v>
                </c:pt>
                <c:pt idx="5">
                  <c:v>240</c:v>
                </c:pt>
                <c:pt idx="6">
                  <c:v>88</c:v>
                </c:pt>
                <c:pt idx="7">
                  <c:v>62</c:v>
                </c:pt>
                <c:pt idx="8">
                  <c:v>29</c:v>
                </c:pt>
              </c:numCache>
            </c:numRef>
          </c:val>
          <c:extLst>
            <c:ext xmlns:c16="http://schemas.microsoft.com/office/drawing/2014/chart" uri="{C3380CC4-5D6E-409C-BE32-E72D297353CC}">
              <c16:uniqueId val="{00000000-A9E1-4E53-A785-14C2AC876CB7}"/>
            </c:ext>
          </c:extLst>
        </c:ser>
        <c:ser>
          <c:idx val="1"/>
          <c:order val="1"/>
          <c:tx>
            <c:strRef>
              <c:f>Sheet1!$A$3</c:f>
              <c:strCache>
                <c:ptCount val="1"/>
                <c:pt idx="0">
                  <c:v>2013</c:v>
                </c:pt>
              </c:strCache>
            </c:strRef>
          </c:tx>
          <c:spPr>
            <a:solidFill>
              <a:srgbClr val="993366"/>
            </a:solidFill>
            <a:ln w="7591">
              <a:solidFill>
                <a:srgbClr val="000000"/>
              </a:solidFill>
              <a:prstDash val="solid"/>
            </a:ln>
          </c:spPr>
          <c:invertIfNegative val="0"/>
          <c:dLbls>
            <c:delete val="1"/>
          </c:dLbls>
          <c:cat>
            <c:strRef>
              <c:f>Sheet1!$B$1:$J$1</c:f>
              <c:strCache>
                <c:ptCount val="9"/>
                <c:pt idx="0">
                  <c:v>Possession</c:v>
                </c:pt>
                <c:pt idx="1">
                  <c:v>Distribution</c:v>
                </c:pt>
                <c:pt idx="2">
                  <c:v>Possession with Intent</c:v>
                </c:pt>
                <c:pt idx="3">
                  <c:v>Manufacture</c:v>
                </c:pt>
                <c:pt idx="4">
                  <c:v>Trafficking</c:v>
                </c:pt>
                <c:pt idx="5">
                  <c:v>Conspiracy</c:v>
                </c:pt>
                <c:pt idx="6">
                  <c:v>Attempt to Manufacture</c:v>
                </c:pt>
                <c:pt idx="7">
                  <c:v>Cultivation</c:v>
                </c:pt>
                <c:pt idx="8">
                  <c:v>Diversion</c:v>
                </c:pt>
              </c:strCache>
            </c:strRef>
          </c:cat>
          <c:val>
            <c:numRef>
              <c:f>Sheet1!$B$3:$J$3</c:f>
              <c:numCache>
                <c:formatCode>General</c:formatCode>
                <c:ptCount val="9"/>
                <c:pt idx="0">
                  <c:v>963</c:v>
                </c:pt>
                <c:pt idx="1">
                  <c:v>399</c:v>
                </c:pt>
                <c:pt idx="2">
                  <c:v>367</c:v>
                </c:pt>
                <c:pt idx="3">
                  <c:v>188</c:v>
                </c:pt>
                <c:pt idx="4">
                  <c:v>154</c:v>
                </c:pt>
                <c:pt idx="5">
                  <c:v>117</c:v>
                </c:pt>
                <c:pt idx="6">
                  <c:v>101</c:v>
                </c:pt>
                <c:pt idx="7">
                  <c:v>48</c:v>
                </c:pt>
                <c:pt idx="8">
                  <c:v>86</c:v>
                </c:pt>
              </c:numCache>
            </c:numRef>
          </c:val>
          <c:extLst>
            <c:ext xmlns:c16="http://schemas.microsoft.com/office/drawing/2014/chart" uri="{C3380CC4-5D6E-409C-BE32-E72D297353CC}">
              <c16:uniqueId val="{00000001-A9E1-4E53-A785-14C2AC876CB7}"/>
            </c:ext>
          </c:extLst>
        </c:ser>
        <c:ser>
          <c:idx val="2"/>
          <c:order val="2"/>
          <c:tx>
            <c:strRef>
              <c:f>Sheet1!$A$4</c:f>
              <c:strCache>
                <c:ptCount val="1"/>
                <c:pt idx="0">
                  <c:v>2014</c:v>
                </c:pt>
              </c:strCache>
            </c:strRef>
          </c:tx>
          <c:spPr>
            <a:solidFill>
              <a:srgbClr val="FFFFCC"/>
            </a:solidFill>
            <a:ln w="7591">
              <a:solidFill>
                <a:srgbClr val="000000"/>
              </a:solidFill>
              <a:prstDash val="solid"/>
            </a:ln>
          </c:spPr>
          <c:invertIfNegative val="0"/>
          <c:dLbls>
            <c:delete val="1"/>
          </c:dLbls>
          <c:cat>
            <c:strRef>
              <c:f>Sheet1!$B$1:$J$1</c:f>
              <c:strCache>
                <c:ptCount val="9"/>
                <c:pt idx="0">
                  <c:v>Possession</c:v>
                </c:pt>
                <c:pt idx="1">
                  <c:v>Distribution</c:v>
                </c:pt>
                <c:pt idx="2">
                  <c:v>Possession with Intent</c:v>
                </c:pt>
                <c:pt idx="3">
                  <c:v>Manufacture</c:v>
                </c:pt>
                <c:pt idx="4">
                  <c:v>Trafficking</c:v>
                </c:pt>
                <c:pt idx="5">
                  <c:v>Conspiracy</c:v>
                </c:pt>
                <c:pt idx="6">
                  <c:v>Attempt to Manufacture</c:v>
                </c:pt>
                <c:pt idx="7">
                  <c:v>Cultivation</c:v>
                </c:pt>
                <c:pt idx="8">
                  <c:v>Diversion</c:v>
                </c:pt>
              </c:strCache>
            </c:strRef>
          </c:cat>
          <c:val>
            <c:numRef>
              <c:f>Sheet1!$B$4:$J$4</c:f>
              <c:numCache>
                <c:formatCode>General</c:formatCode>
                <c:ptCount val="9"/>
                <c:pt idx="0">
                  <c:v>513</c:v>
                </c:pt>
                <c:pt idx="1">
                  <c:v>310</c:v>
                </c:pt>
                <c:pt idx="2">
                  <c:v>350</c:v>
                </c:pt>
                <c:pt idx="3">
                  <c:v>75</c:v>
                </c:pt>
                <c:pt idx="4">
                  <c:v>112</c:v>
                </c:pt>
                <c:pt idx="5">
                  <c:v>80</c:v>
                </c:pt>
                <c:pt idx="6">
                  <c:v>42</c:v>
                </c:pt>
                <c:pt idx="7">
                  <c:v>38</c:v>
                </c:pt>
                <c:pt idx="8">
                  <c:v>3</c:v>
                </c:pt>
              </c:numCache>
            </c:numRef>
          </c:val>
          <c:extLst>
            <c:ext xmlns:c16="http://schemas.microsoft.com/office/drawing/2014/chart" uri="{C3380CC4-5D6E-409C-BE32-E72D297353CC}">
              <c16:uniqueId val="{00000002-A9E1-4E53-A785-14C2AC876CB7}"/>
            </c:ext>
          </c:extLst>
        </c:ser>
        <c:ser>
          <c:idx val="3"/>
          <c:order val="3"/>
          <c:tx>
            <c:strRef>
              <c:f>Sheet1!$A$5</c:f>
              <c:strCache>
                <c:ptCount val="1"/>
                <c:pt idx="0">
                  <c:v>2015</c:v>
                </c:pt>
              </c:strCache>
            </c:strRef>
          </c:tx>
          <c:spPr>
            <a:solidFill>
              <a:srgbClr val="CCFFFF"/>
            </a:solidFill>
            <a:ln w="7591">
              <a:solidFill>
                <a:srgbClr val="000000"/>
              </a:solidFill>
              <a:prstDash val="solid"/>
            </a:ln>
          </c:spPr>
          <c:invertIfNegative val="0"/>
          <c:dLbls>
            <c:delete val="1"/>
          </c:dLbls>
          <c:cat>
            <c:strRef>
              <c:f>Sheet1!$B$1:$J$1</c:f>
              <c:strCache>
                <c:ptCount val="9"/>
                <c:pt idx="0">
                  <c:v>Possession</c:v>
                </c:pt>
                <c:pt idx="1">
                  <c:v>Distribution</c:v>
                </c:pt>
                <c:pt idx="2">
                  <c:v>Possession with Intent</c:v>
                </c:pt>
                <c:pt idx="3">
                  <c:v>Manufacture</c:v>
                </c:pt>
                <c:pt idx="4">
                  <c:v>Trafficking</c:v>
                </c:pt>
                <c:pt idx="5">
                  <c:v>Conspiracy</c:v>
                </c:pt>
                <c:pt idx="6">
                  <c:v>Attempt to Manufacture</c:v>
                </c:pt>
                <c:pt idx="7">
                  <c:v>Cultivation</c:v>
                </c:pt>
                <c:pt idx="8">
                  <c:v>Diversion</c:v>
                </c:pt>
              </c:strCache>
            </c:strRef>
          </c:cat>
          <c:val>
            <c:numRef>
              <c:f>Sheet1!$B$5:$J$5</c:f>
              <c:numCache>
                <c:formatCode>General</c:formatCode>
                <c:ptCount val="9"/>
                <c:pt idx="0">
                  <c:v>818</c:v>
                </c:pt>
                <c:pt idx="1">
                  <c:v>366</c:v>
                </c:pt>
                <c:pt idx="2">
                  <c:v>338</c:v>
                </c:pt>
                <c:pt idx="3">
                  <c:v>44</c:v>
                </c:pt>
                <c:pt idx="4">
                  <c:v>126</c:v>
                </c:pt>
                <c:pt idx="5">
                  <c:v>35</c:v>
                </c:pt>
                <c:pt idx="6">
                  <c:v>20</c:v>
                </c:pt>
                <c:pt idx="7">
                  <c:v>41</c:v>
                </c:pt>
                <c:pt idx="8">
                  <c:v>7</c:v>
                </c:pt>
              </c:numCache>
            </c:numRef>
          </c:val>
          <c:extLst>
            <c:ext xmlns:c16="http://schemas.microsoft.com/office/drawing/2014/chart" uri="{C3380CC4-5D6E-409C-BE32-E72D297353CC}">
              <c16:uniqueId val="{00000003-A9E1-4E53-A785-14C2AC876CB7}"/>
            </c:ext>
          </c:extLst>
        </c:ser>
        <c:dLbls>
          <c:showLegendKey val="0"/>
          <c:showVal val="0"/>
          <c:showCatName val="1"/>
          <c:showSerName val="0"/>
          <c:showPercent val="0"/>
          <c:showBubbleSize val="0"/>
        </c:dLbls>
        <c:gapWidth val="150"/>
        <c:axId val="85983232"/>
        <c:axId val="106650368"/>
      </c:barChart>
      <c:catAx>
        <c:axId val="85983232"/>
        <c:scaling>
          <c:orientation val="minMax"/>
        </c:scaling>
        <c:delete val="0"/>
        <c:axPos val="b"/>
        <c:numFmt formatCode="General" sourceLinked="1"/>
        <c:majorTickMark val="out"/>
        <c:minorTickMark val="none"/>
        <c:tickLblPos val="nextTo"/>
        <c:spPr>
          <a:ln w="1898">
            <a:solidFill>
              <a:srgbClr val="000000"/>
            </a:solidFill>
            <a:prstDash val="solid"/>
          </a:ln>
        </c:spPr>
        <c:txPr>
          <a:bodyPr rot="-4560000" vert="horz"/>
          <a:lstStyle/>
          <a:p>
            <a:pPr>
              <a:defRPr sz="717" b="1" i="0" u="none" strike="noStrike" baseline="0">
                <a:solidFill>
                  <a:srgbClr val="000000"/>
                </a:solidFill>
                <a:latin typeface="Calibri"/>
                <a:ea typeface="Calibri"/>
                <a:cs typeface="Calibri"/>
              </a:defRPr>
            </a:pPr>
            <a:endParaRPr lang="en-US"/>
          </a:p>
        </c:txPr>
        <c:crossAx val="106650368"/>
        <c:crosses val="autoZero"/>
        <c:auto val="1"/>
        <c:lblAlgn val="ctr"/>
        <c:lblOffset val="100"/>
        <c:tickLblSkip val="1"/>
        <c:tickMarkSkip val="1"/>
        <c:noMultiLvlLbl val="0"/>
      </c:catAx>
      <c:valAx>
        <c:axId val="106650368"/>
        <c:scaling>
          <c:orientation val="minMax"/>
        </c:scaling>
        <c:delete val="0"/>
        <c:axPos val="l"/>
        <c:majorGridlines>
          <c:spPr>
            <a:ln w="1898">
              <a:solidFill>
                <a:srgbClr val="000000"/>
              </a:solidFill>
              <a:prstDash val="solid"/>
            </a:ln>
          </c:spPr>
        </c:majorGridlines>
        <c:numFmt formatCode="General" sourceLinked="1"/>
        <c:majorTickMark val="out"/>
        <c:minorTickMark val="none"/>
        <c:tickLblPos val="nextTo"/>
        <c:spPr>
          <a:ln w="1898">
            <a:solidFill>
              <a:srgbClr val="000000"/>
            </a:solidFill>
            <a:prstDash val="solid"/>
          </a:ln>
        </c:spPr>
        <c:txPr>
          <a:bodyPr rot="0" vert="horz"/>
          <a:lstStyle/>
          <a:p>
            <a:pPr>
              <a:defRPr sz="717" b="1" i="0" u="none" strike="noStrike" baseline="0">
                <a:solidFill>
                  <a:srgbClr val="000000"/>
                </a:solidFill>
                <a:latin typeface="Calibri"/>
                <a:ea typeface="Calibri"/>
                <a:cs typeface="Calibri"/>
              </a:defRPr>
            </a:pPr>
            <a:endParaRPr lang="en-US"/>
          </a:p>
        </c:txPr>
        <c:crossAx val="85983232"/>
        <c:crosses val="autoZero"/>
        <c:crossBetween val="between"/>
      </c:valAx>
      <c:spPr>
        <a:noFill/>
        <a:ln w="15182">
          <a:noFill/>
        </a:ln>
      </c:spPr>
    </c:plotArea>
    <c:legend>
      <c:legendPos val="r"/>
      <c:layout>
        <c:manualLayout>
          <c:xMode val="edge"/>
          <c:yMode val="edge"/>
          <c:x val="0.86061381074168808"/>
          <c:y val="0.33027522935779818"/>
          <c:w val="0.13171355498721227"/>
          <c:h val="0.22149410222804719"/>
        </c:manualLayout>
      </c:layout>
      <c:overlay val="0"/>
      <c:spPr>
        <a:solidFill>
          <a:srgbClr val="FFFFFF"/>
        </a:solidFill>
        <a:ln w="1898">
          <a:solidFill>
            <a:srgbClr val="000000"/>
          </a:solidFill>
          <a:prstDash val="solid"/>
        </a:ln>
      </c:spPr>
      <c:txPr>
        <a:bodyPr/>
        <a:lstStyle/>
        <a:p>
          <a:pPr>
            <a:defRPr sz="98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22773">
      <a:solidFill>
        <a:srgbClr val="000000"/>
      </a:solidFill>
      <a:prstDash val="solid"/>
    </a:ln>
  </c:spPr>
  <c:txPr>
    <a:bodyPr/>
    <a:lstStyle/>
    <a:p>
      <a:pPr>
        <a:defRPr sz="1076"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Arial"/>
                <a:ea typeface="Arial"/>
                <a:cs typeface="Arial"/>
              </a:defRPr>
            </a:pPr>
            <a:r>
              <a:rPr lang="en-US"/>
              <a:t>Methamphetamine Labs Seized in Oklahoma
1994 - 2014</a:t>
            </a:r>
          </a:p>
        </c:rich>
      </c:tx>
      <c:layout>
        <c:manualLayout>
          <c:xMode val="edge"/>
          <c:yMode val="edge"/>
          <c:x val="0.24814814814814817"/>
          <c:y val="1.1194029850746268E-2"/>
        </c:manualLayout>
      </c:layout>
      <c:overlay val="0"/>
      <c:spPr>
        <a:noFill/>
        <a:ln w="19021">
          <a:noFill/>
        </a:ln>
      </c:spPr>
    </c:title>
    <c:autoTitleDeleted val="0"/>
    <c:view3D>
      <c:rotX val="21"/>
      <c:hPercent val="25"/>
      <c:rotY val="3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3086419753086422E-2"/>
          <c:y val="0.27611940298507465"/>
          <c:w val="0.91728395061728385"/>
          <c:h val="0.64925373134328346"/>
        </c:manualLayout>
      </c:layout>
      <c:bar3DChart>
        <c:barDir val="col"/>
        <c:grouping val="standard"/>
        <c:varyColors val="0"/>
        <c:ser>
          <c:idx val="0"/>
          <c:order val="0"/>
          <c:tx>
            <c:strRef>
              <c:f>Sheet1!$A$2</c:f>
              <c:strCache>
                <c:ptCount val="1"/>
              </c:strCache>
            </c:strRef>
          </c:tx>
          <c:spPr>
            <a:solidFill>
              <a:srgbClr val="333399"/>
            </a:solidFill>
            <a:ln w="9510">
              <a:solidFill>
                <a:srgbClr val="000000"/>
              </a:solidFill>
              <a:prstDash val="solid"/>
            </a:ln>
          </c:spPr>
          <c:invertIfNegative val="0"/>
          <c:dLbls>
            <c:dLbl>
              <c:idx val="0"/>
              <c:layout>
                <c:manualLayout>
                  <c:x val="1.8615005783187907E-2"/>
                  <c:y val="-4.6187396236017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60D-4B5B-92FE-A74AD616F757}"/>
                </c:ext>
              </c:extLst>
            </c:dLbl>
            <c:dLbl>
              <c:idx val="1"/>
              <c:layout>
                <c:manualLayout>
                  <c:x val="2.3457684043077465E-2"/>
                  <c:y val="-5.90610081083676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60D-4B5B-92FE-A74AD616F757}"/>
                </c:ext>
              </c:extLst>
            </c:dLbl>
            <c:dLbl>
              <c:idx val="2"/>
              <c:layout>
                <c:manualLayout>
                  <c:x val="1.5619799759054726E-2"/>
                  <c:y val="-2.96700006344141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60D-4B5B-92FE-A74AD616F757}"/>
                </c:ext>
              </c:extLst>
            </c:dLbl>
            <c:dLbl>
              <c:idx val="3"/>
              <c:layout>
                <c:manualLayout>
                  <c:x val="1.4289797825179112E-2"/>
                  <c:y val="-3.156822326941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60D-4B5B-92FE-A74AD616F757}"/>
                </c:ext>
              </c:extLst>
            </c:dLbl>
            <c:dLbl>
              <c:idx val="4"/>
              <c:layout>
                <c:manualLayout>
                  <c:x val="1.4194204480130396E-2"/>
                  <c:y val="-3.08382171090060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60D-4B5B-92FE-A74AD616F757}"/>
                </c:ext>
              </c:extLst>
            </c:dLbl>
            <c:dLbl>
              <c:idx val="5"/>
              <c:layout>
                <c:manualLayout>
                  <c:x val="2.0271609953662284E-2"/>
                  <c:y val="-6.56239913941546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60D-4B5B-92FE-A74AD616F757}"/>
                </c:ext>
              </c:extLst>
            </c:dLbl>
            <c:dLbl>
              <c:idx val="6"/>
              <c:layout>
                <c:manualLayout>
                  <c:x val="2.1410584509848118E-2"/>
                  <c:y val="-5.5714442213016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60D-4B5B-92FE-A74AD616F757}"/>
                </c:ext>
              </c:extLst>
            </c:dLbl>
            <c:dLbl>
              <c:idx val="7"/>
              <c:layout>
                <c:manualLayout>
                  <c:x val="1.8511131143171211E-2"/>
                  <c:y val="-4.0971364347518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60D-4B5B-92FE-A74AD616F757}"/>
                </c:ext>
              </c:extLst>
            </c:dLbl>
            <c:dLbl>
              <c:idx val="8"/>
              <c:layout>
                <c:manualLayout>
                  <c:x val="2.4588377304295361E-2"/>
                  <c:y val="-8.22424217841875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60D-4B5B-92FE-A74AD616F757}"/>
                </c:ext>
              </c:extLst>
            </c:dLbl>
            <c:dLbl>
              <c:idx val="9"/>
              <c:layout>
                <c:manualLayout>
                  <c:x val="2.5727511172888906E-2"/>
                  <c:y val="-2.0138517225037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60D-4B5B-92FE-A74AD616F757}"/>
                </c:ext>
              </c:extLst>
            </c:dLbl>
            <c:dLbl>
              <c:idx val="10"/>
              <c:layout>
                <c:manualLayout>
                  <c:x val="2.9670505063110642E-2"/>
                  <c:y val="-6.93476939738629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60D-4B5B-92FE-A74AD616F757}"/>
                </c:ext>
              </c:extLst>
            </c:dLbl>
            <c:dLbl>
              <c:idx val="11"/>
              <c:layout>
                <c:manualLayout>
                  <c:x val="2.3402231524296879E-2"/>
                  <c:y val="-6.8859663081013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60D-4B5B-92FE-A74AD616F757}"/>
                </c:ext>
              </c:extLst>
            </c:dLbl>
            <c:dLbl>
              <c:idx val="12"/>
              <c:layout>
                <c:manualLayout>
                  <c:x val="1.9603093787951997E-2"/>
                  <c:y val="-5.14447829142213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60D-4B5B-92FE-A74AD616F757}"/>
                </c:ext>
              </c:extLst>
            </c:dLbl>
            <c:dLbl>
              <c:idx val="13"/>
              <c:layout>
                <c:manualLayout>
                  <c:x val="1.950750044290317E-2"/>
                  <c:y val="-5.02469327115381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60D-4B5B-92FE-A74AD616F757}"/>
                </c:ext>
              </c:extLst>
            </c:dLbl>
            <c:dLbl>
              <c:idx val="14"/>
              <c:layout>
                <c:manualLayout>
                  <c:x val="2.1881202212731377E-2"/>
                  <c:y val="-4.2046599280096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60D-4B5B-92FE-A74AD616F757}"/>
                </c:ext>
              </c:extLst>
            </c:dLbl>
            <c:dLbl>
              <c:idx val="15"/>
              <c:layout>
                <c:manualLayout>
                  <c:x val="2.7958448373855527E-2"/>
                  <c:y val="-2.62731496166994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60D-4B5B-92FE-A74AD616F757}"/>
                </c:ext>
              </c:extLst>
            </c:dLbl>
            <c:dLbl>
              <c:idx val="16"/>
              <c:layout>
                <c:manualLayout>
                  <c:x val="2.7863014341214409E-2"/>
                  <c:y val="-6.04393474062341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60D-4B5B-92FE-A74AD616F757}"/>
                </c:ext>
              </c:extLst>
            </c:dLbl>
            <c:dLbl>
              <c:idx val="17"/>
              <c:layout>
                <c:manualLayout>
                  <c:x val="3.0236556798634906E-2"/>
                  <c:y val="-5.1391814531967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60D-4B5B-92FE-A74AD616F757}"/>
                </c:ext>
              </c:extLst>
            </c:dLbl>
            <c:dLbl>
              <c:idx val="18"/>
              <c:layout>
                <c:manualLayout>
                  <c:x val="2.5202851161055695E-2"/>
                  <c:y val="-2.4097018912128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60D-4B5B-92FE-A74AD616F757}"/>
                </c:ext>
              </c:extLst>
            </c:dLbl>
            <c:dLbl>
              <c:idx val="19"/>
              <c:layout>
                <c:manualLayout>
                  <c:x val="2.7576393618475969E-2"/>
                  <c:y val="-4.19226943812054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60D-4B5B-92FE-A74AD616F757}"/>
                </c:ext>
              </c:extLst>
            </c:dLbl>
            <c:dLbl>
              <c:idx val="20"/>
              <c:layout>
                <c:manualLayout>
                  <c:x val="2.411229872610543E-2"/>
                  <c:y val="-3.12472062376433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60D-4B5B-92FE-A74AD616F757}"/>
                </c:ext>
              </c:extLst>
            </c:dLbl>
            <c:spPr>
              <a:noFill/>
              <a:ln w="19021">
                <a:noFill/>
              </a:ln>
            </c:spPr>
            <c:txPr>
              <a:bodyPr/>
              <a:lstStyle/>
              <a:p>
                <a:pPr>
                  <a:defRPr sz="5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Sheet1!$B$1:$V$1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Sheet1!$B$2:$V$2</c:f>
              <c:numCache>
                <c:formatCode>General</c:formatCode>
                <c:ptCount val="21"/>
                <c:pt idx="0">
                  <c:v>10</c:v>
                </c:pt>
                <c:pt idx="1">
                  <c:v>34</c:v>
                </c:pt>
                <c:pt idx="2">
                  <c:v>125</c:v>
                </c:pt>
                <c:pt idx="3">
                  <c:v>241</c:v>
                </c:pt>
                <c:pt idx="4">
                  <c:v>275</c:v>
                </c:pt>
                <c:pt idx="5">
                  <c:v>781</c:v>
                </c:pt>
                <c:pt idx="6">
                  <c:v>946</c:v>
                </c:pt>
                <c:pt idx="7">
                  <c:v>1193</c:v>
                </c:pt>
                <c:pt idx="8">
                  <c:v>1254</c:v>
                </c:pt>
                <c:pt idx="9">
                  <c:v>1233</c:v>
                </c:pt>
                <c:pt idx="10">
                  <c:v>812</c:v>
                </c:pt>
                <c:pt idx="11">
                  <c:v>334</c:v>
                </c:pt>
                <c:pt idx="12">
                  <c:v>174</c:v>
                </c:pt>
                <c:pt idx="13">
                  <c:v>148</c:v>
                </c:pt>
                <c:pt idx="14">
                  <c:v>213</c:v>
                </c:pt>
                <c:pt idx="15">
                  <c:v>743</c:v>
                </c:pt>
                <c:pt idx="16">
                  <c:v>818</c:v>
                </c:pt>
                <c:pt idx="17">
                  <c:v>902</c:v>
                </c:pt>
                <c:pt idx="18">
                  <c:v>783</c:v>
                </c:pt>
                <c:pt idx="19">
                  <c:v>229</c:v>
                </c:pt>
                <c:pt idx="20">
                  <c:v>72</c:v>
                </c:pt>
              </c:numCache>
            </c:numRef>
          </c:val>
          <c:extLst>
            <c:ext xmlns:c16="http://schemas.microsoft.com/office/drawing/2014/chart" uri="{C3380CC4-5D6E-409C-BE32-E72D297353CC}">
              <c16:uniqueId val="{00000015-060D-4B5B-92FE-A74AD616F757}"/>
            </c:ext>
          </c:extLst>
        </c:ser>
        <c:dLbls>
          <c:showLegendKey val="0"/>
          <c:showVal val="1"/>
          <c:showCatName val="0"/>
          <c:showSerName val="0"/>
          <c:showPercent val="0"/>
          <c:showBubbleSize val="0"/>
        </c:dLbls>
        <c:gapWidth val="150"/>
        <c:gapDepth val="0"/>
        <c:shape val="box"/>
        <c:axId val="87098880"/>
        <c:axId val="87685888"/>
        <c:axId val="67325056"/>
      </c:bar3DChart>
      <c:catAx>
        <c:axId val="87098880"/>
        <c:scaling>
          <c:orientation val="minMax"/>
        </c:scaling>
        <c:delete val="0"/>
        <c:axPos val="b"/>
        <c:numFmt formatCode="General" sourceLinked="1"/>
        <c:majorTickMark val="out"/>
        <c:minorTickMark val="none"/>
        <c:tickLblPos val="low"/>
        <c:spPr>
          <a:ln w="2378">
            <a:solidFill>
              <a:srgbClr val="000000"/>
            </a:solidFill>
            <a:prstDash val="solid"/>
          </a:ln>
        </c:spPr>
        <c:txPr>
          <a:bodyPr rot="0" vert="horz"/>
          <a:lstStyle/>
          <a:p>
            <a:pPr>
              <a:defRPr sz="487" b="1" i="0" u="none" strike="noStrike" baseline="0">
                <a:solidFill>
                  <a:srgbClr val="000000"/>
                </a:solidFill>
                <a:latin typeface="Arial"/>
                <a:ea typeface="Arial"/>
                <a:cs typeface="Arial"/>
              </a:defRPr>
            </a:pPr>
            <a:endParaRPr lang="en-US"/>
          </a:p>
        </c:txPr>
        <c:crossAx val="87685888"/>
        <c:crosses val="autoZero"/>
        <c:auto val="1"/>
        <c:lblAlgn val="ctr"/>
        <c:lblOffset val="100"/>
        <c:tickLblSkip val="1"/>
        <c:tickMarkSkip val="1"/>
        <c:noMultiLvlLbl val="0"/>
      </c:catAx>
      <c:valAx>
        <c:axId val="87685888"/>
        <c:scaling>
          <c:orientation val="minMax"/>
        </c:scaling>
        <c:delete val="0"/>
        <c:axPos val="l"/>
        <c:majorGridlines>
          <c:spPr>
            <a:ln w="2378">
              <a:solidFill>
                <a:srgbClr val="000000"/>
              </a:solidFill>
              <a:prstDash val="solid"/>
            </a:ln>
          </c:spPr>
        </c:majorGridlines>
        <c:numFmt formatCode="General" sourceLinked="1"/>
        <c:majorTickMark val="out"/>
        <c:minorTickMark val="none"/>
        <c:tickLblPos val="nextTo"/>
        <c:spPr>
          <a:ln w="2378">
            <a:solidFill>
              <a:srgbClr val="000000"/>
            </a:solidFill>
            <a:prstDash val="solid"/>
          </a:ln>
        </c:spPr>
        <c:txPr>
          <a:bodyPr rot="0" vert="horz"/>
          <a:lstStyle/>
          <a:p>
            <a:pPr>
              <a:defRPr sz="487" b="1" i="0" u="none" strike="noStrike" baseline="0">
                <a:solidFill>
                  <a:srgbClr val="000000"/>
                </a:solidFill>
                <a:latin typeface="Arial"/>
                <a:ea typeface="Arial"/>
                <a:cs typeface="Arial"/>
              </a:defRPr>
            </a:pPr>
            <a:endParaRPr lang="en-US"/>
          </a:p>
        </c:txPr>
        <c:crossAx val="87098880"/>
        <c:crosses val="autoZero"/>
        <c:crossBetween val="between"/>
      </c:valAx>
      <c:serAx>
        <c:axId val="67325056"/>
        <c:scaling>
          <c:orientation val="minMax"/>
        </c:scaling>
        <c:delete val="0"/>
        <c:axPos val="b"/>
        <c:numFmt formatCode="General" sourceLinked="1"/>
        <c:majorTickMark val="out"/>
        <c:minorTickMark val="none"/>
        <c:tickLblPos val="low"/>
        <c:spPr>
          <a:ln w="2378">
            <a:solidFill>
              <a:srgbClr val="000000"/>
            </a:solidFill>
            <a:prstDash val="solid"/>
          </a:ln>
        </c:spPr>
        <c:txPr>
          <a:bodyPr rot="0" vert="horz"/>
          <a:lstStyle/>
          <a:p>
            <a:pPr>
              <a:defRPr sz="487" b="1" i="0" u="none" strike="noStrike" baseline="0">
                <a:solidFill>
                  <a:srgbClr val="000000"/>
                </a:solidFill>
                <a:latin typeface="Arial"/>
                <a:ea typeface="Arial"/>
                <a:cs typeface="Arial"/>
              </a:defRPr>
            </a:pPr>
            <a:endParaRPr lang="en-US"/>
          </a:p>
        </c:txPr>
        <c:crossAx val="87685888"/>
        <c:crosses val="autoZero"/>
        <c:tickLblSkip val="1"/>
        <c:tickMarkSkip val="1"/>
      </c:serAx>
      <c:spPr>
        <a:noFill/>
        <a:ln w="19021">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487" b="1"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36" b="1" i="0" u="none" strike="noStrike" baseline="0">
                <a:solidFill>
                  <a:srgbClr val="000000"/>
                </a:solidFill>
                <a:latin typeface="Calibri"/>
                <a:ea typeface="Calibri"/>
                <a:cs typeface="Calibri"/>
              </a:defRPr>
            </a:pPr>
            <a:r>
              <a:rPr lang="en-US"/>
              <a:t>Past Month Binge Drinking and Marijuana Use: 
Ages 12 to 17 
2013</a:t>
            </a:r>
          </a:p>
        </c:rich>
      </c:tx>
      <c:layout>
        <c:manualLayout>
          <c:xMode val="edge"/>
          <c:yMode val="edge"/>
          <c:x val="0.15710723192019951"/>
          <c:y val="1.9438444924406044E-2"/>
        </c:manualLayout>
      </c:layout>
      <c:overlay val="0"/>
      <c:spPr>
        <a:noFill/>
        <a:ln w="19021">
          <a:noFill/>
        </a:ln>
      </c:sp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097256857855352E-2"/>
          <c:y val="0.33693304535637153"/>
          <c:w val="0.92518703241895262"/>
          <c:h val="0.47300215982721383"/>
        </c:manualLayout>
      </c:layout>
      <c:bar3DChart>
        <c:barDir val="col"/>
        <c:grouping val="clustered"/>
        <c:varyColors val="0"/>
        <c:ser>
          <c:idx val="0"/>
          <c:order val="0"/>
          <c:tx>
            <c:strRef>
              <c:f>Sheet1!$A$2</c:f>
              <c:strCache>
                <c:ptCount val="1"/>
                <c:pt idx="0">
                  <c:v>Perceive "Great Risk"</c:v>
                </c:pt>
              </c:strCache>
            </c:strRef>
          </c:tx>
          <c:spPr>
            <a:solidFill>
              <a:srgbClr val="9999FF"/>
            </a:solidFill>
            <a:ln w="9510">
              <a:solidFill>
                <a:srgbClr val="000000"/>
              </a:solidFill>
              <a:prstDash val="solid"/>
            </a:ln>
          </c:spPr>
          <c:invertIfNegative val="0"/>
          <c:dLbls>
            <c:dLbl>
              <c:idx val="0"/>
              <c:layout>
                <c:manualLayout>
                  <c:x val="3.5434076218737176E-3"/>
                  <c:y val="-6.09385856213995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CF-43C2-B8E4-6D8711C2F060}"/>
                </c:ext>
              </c:extLst>
            </c:dLbl>
            <c:dLbl>
              <c:idx val="1"/>
              <c:layout>
                <c:manualLayout>
                  <c:x val="9.8599912697705516E-3"/>
                  <c:y val="-5.51739046595858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CF-43C2-B8E4-6D8711C2F060}"/>
                </c:ext>
              </c:extLst>
            </c:dLbl>
            <c:spPr>
              <a:noFill/>
              <a:ln w="19021">
                <a:noFill/>
              </a:ln>
            </c:spPr>
            <c:txPr>
              <a:bodyPr/>
              <a:lstStyle/>
              <a:p>
                <a:pPr>
                  <a:defRPr sz="10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Risk of Having Five and More Drinks Once or Twice a Week</c:v>
                </c:pt>
                <c:pt idx="1">
                  <c:v>Risk of Smoking Marijuana Once a Month</c:v>
                </c:pt>
              </c:strCache>
            </c:strRef>
          </c:cat>
          <c:val>
            <c:numRef>
              <c:f>Sheet1!$B$2:$C$2</c:f>
              <c:numCache>
                <c:formatCode>0.0%</c:formatCode>
                <c:ptCount val="2"/>
                <c:pt idx="0">
                  <c:v>3.5000000000000003E-2</c:v>
                </c:pt>
                <c:pt idx="1">
                  <c:v>6.0000000000000001E-3</c:v>
                </c:pt>
              </c:numCache>
            </c:numRef>
          </c:val>
          <c:extLst>
            <c:ext xmlns:c16="http://schemas.microsoft.com/office/drawing/2014/chart" uri="{C3380CC4-5D6E-409C-BE32-E72D297353CC}">
              <c16:uniqueId val="{00000002-1BCF-43C2-B8E4-6D8711C2F060}"/>
            </c:ext>
          </c:extLst>
        </c:ser>
        <c:ser>
          <c:idx val="1"/>
          <c:order val="1"/>
          <c:tx>
            <c:strRef>
              <c:f>Sheet1!$A$3</c:f>
              <c:strCache>
                <c:ptCount val="1"/>
                <c:pt idx="0">
                  <c:v>Perceive "Moderate", " Slight Risk", "No Risk"</c:v>
                </c:pt>
              </c:strCache>
            </c:strRef>
          </c:tx>
          <c:spPr>
            <a:solidFill>
              <a:srgbClr val="993366"/>
            </a:solidFill>
            <a:ln w="9510">
              <a:solidFill>
                <a:srgbClr val="000000"/>
              </a:solidFill>
              <a:prstDash val="solid"/>
            </a:ln>
          </c:spPr>
          <c:invertIfNegative val="0"/>
          <c:dLbls>
            <c:dLbl>
              <c:idx val="0"/>
              <c:layout>
                <c:manualLayout>
                  <c:x val="1.3898222212853584E-2"/>
                  <c:y val="-5.71235990365112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BCF-43C2-B8E4-6D8711C2F060}"/>
                </c:ext>
              </c:extLst>
            </c:dLbl>
            <c:dLbl>
              <c:idx val="1"/>
              <c:layout>
                <c:manualLayout>
                  <c:x val="3.0190028981117778E-2"/>
                  <c:y val="-6.1668536641156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BCF-43C2-B8E4-6D8711C2F060}"/>
                </c:ext>
              </c:extLst>
            </c:dLbl>
            <c:spPr>
              <a:noFill/>
              <a:ln w="19021">
                <a:noFill/>
              </a:ln>
            </c:spPr>
            <c:txPr>
              <a:bodyPr/>
              <a:lstStyle/>
              <a:p>
                <a:pPr>
                  <a:defRPr sz="10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Risk of Having Five and More Drinks Once or Twice a Week</c:v>
                </c:pt>
                <c:pt idx="1">
                  <c:v>Risk of Smoking Marijuana Once a Month</c:v>
                </c:pt>
              </c:strCache>
            </c:strRef>
          </c:cat>
          <c:val>
            <c:numRef>
              <c:f>Sheet1!$B$3:$C$3</c:f>
              <c:numCache>
                <c:formatCode>0.0%</c:formatCode>
                <c:ptCount val="2"/>
                <c:pt idx="0">
                  <c:v>8.1000000000000003E-2</c:v>
                </c:pt>
                <c:pt idx="1">
                  <c:v>9.2999999999999999E-2</c:v>
                </c:pt>
              </c:numCache>
            </c:numRef>
          </c:val>
          <c:extLst>
            <c:ext xmlns:c16="http://schemas.microsoft.com/office/drawing/2014/chart" uri="{C3380CC4-5D6E-409C-BE32-E72D297353CC}">
              <c16:uniqueId val="{00000005-1BCF-43C2-B8E4-6D8711C2F060}"/>
            </c:ext>
          </c:extLst>
        </c:ser>
        <c:dLbls>
          <c:showLegendKey val="0"/>
          <c:showVal val="0"/>
          <c:showCatName val="0"/>
          <c:showSerName val="0"/>
          <c:showPercent val="0"/>
          <c:showBubbleSize val="0"/>
        </c:dLbls>
        <c:gapWidth val="150"/>
        <c:gapDepth val="0"/>
        <c:shape val="box"/>
        <c:axId val="90031616"/>
        <c:axId val="87683008"/>
        <c:axId val="0"/>
      </c:bar3DChart>
      <c:catAx>
        <c:axId val="90031616"/>
        <c:scaling>
          <c:orientation val="minMax"/>
        </c:scaling>
        <c:delete val="0"/>
        <c:axPos val="b"/>
        <c:numFmt formatCode="General" sourceLinked="1"/>
        <c:majorTickMark val="out"/>
        <c:minorTickMark val="none"/>
        <c:tickLblPos val="low"/>
        <c:spPr>
          <a:ln w="2378">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en-US"/>
          </a:p>
        </c:txPr>
        <c:crossAx val="87683008"/>
        <c:crosses val="autoZero"/>
        <c:auto val="1"/>
        <c:lblAlgn val="ctr"/>
        <c:lblOffset val="100"/>
        <c:tickLblSkip val="1"/>
        <c:tickMarkSkip val="1"/>
        <c:noMultiLvlLbl val="0"/>
      </c:catAx>
      <c:valAx>
        <c:axId val="87683008"/>
        <c:scaling>
          <c:orientation val="minMax"/>
        </c:scaling>
        <c:delete val="0"/>
        <c:axPos val="l"/>
        <c:majorGridlines>
          <c:spPr>
            <a:ln w="2378">
              <a:solidFill>
                <a:srgbClr val="000000"/>
              </a:solidFill>
              <a:prstDash val="solid"/>
            </a:ln>
          </c:spPr>
        </c:majorGridlines>
        <c:numFmt formatCode="0%" sourceLinked="0"/>
        <c:majorTickMark val="out"/>
        <c:minorTickMark val="none"/>
        <c:tickLblPos val="nextTo"/>
        <c:spPr>
          <a:ln w="2378">
            <a:solidFill>
              <a:srgbClr val="000000"/>
            </a:solidFill>
            <a:prstDash val="solid"/>
          </a:ln>
        </c:spPr>
        <c:txPr>
          <a:bodyPr rot="0" vert="horz"/>
          <a:lstStyle/>
          <a:p>
            <a:pPr>
              <a:defRPr sz="749" b="1" i="0" u="none" strike="noStrike" baseline="0">
                <a:solidFill>
                  <a:srgbClr val="000000"/>
                </a:solidFill>
                <a:latin typeface="Calibri"/>
                <a:ea typeface="Calibri"/>
                <a:cs typeface="Calibri"/>
              </a:defRPr>
            </a:pPr>
            <a:endParaRPr lang="en-US"/>
          </a:p>
        </c:txPr>
        <c:crossAx val="90031616"/>
        <c:crosses val="autoZero"/>
        <c:crossBetween val="between"/>
      </c:valAx>
      <c:spPr>
        <a:noFill/>
        <a:ln w="19021">
          <a:noFill/>
        </a:ln>
      </c:spPr>
    </c:plotArea>
    <c:legend>
      <c:legendPos val="b"/>
      <c:layout>
        <c:manualLayout>
          <c:xMode val="edge"/>
          <c:yMode val="edge"/>
          <c:x val="0.17082294264339148"/>
          <c:y val="0.93088552915766742"/>
          <c:w val="0.65835411471321692"/>
          <c:h val="6.2634989200863925E-2"/>
        </c:manualLayout>
      </c:layout>
      <c:overlay val="0"/>
      <c:spPr>
        <a:noFill/>
        <a:ln w="2378">
          <a:solidFill>
            <a:srgbClr val="000000"/>
          </a:solidFill>
          <a:prstDash val="solid"/>
        </a:ln>
      </c:spPr>
      <c:txPr>
        <a:bodyPr/>
        <a:lstStyle/>
        <a:p>
          <a:pPr>
            <a:defRPr sz="68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38100" cap="flat" cmpd="thinThick" algn="ctr">
      <a:solidFill>
        <a:srgbClr val="000000"/>
      </a:solidFill>
      <a:prstDash val="solid"/>
      <a:miter lim="800000"/>
      <a:headEnd type="none" w="med" len="med"/>
      <a:tailEnd type="none" w="med" len="med"/>
    </a:ln>
  </c:spPr>
  <c:txPr>
    <a:bodyPr/>
    <a:lstStyle/>
    <a:p>
      <a:pPr>
        <a:defRPr sz="1217"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41401273885357E-2"/>
          <c:y val="6.3492063492063502E-2"/>
          <c:w val="0.89384288747346086"/>
          <c:h val="0.76870748299319736"/>
        </c:manualLayout>
      </c:layout>
      <c:barChart>
        <c:barDir val="col"/>
        <c:grouping val="clustered"/>
        <c:varyColors val="0"/>
        <c:ser>
          <c:idx val="0"/>
          <c:order val="0"/>
          <c:tx>
            <c:strRef>
              <c:f>Sheet1!$A$2</c:f>
              <c:strCache>
                <c:ptCount val="1"/>
              </c:strCache>
            </c:strRef>
          </c:tx>
          <c:spPr>
            <a:solidFill>
              <a:srgbClr val="BBE0E3"/>
            </a:solidFill>
            <a:ln w="9510">
              <a:solidFill>
                <a:srgbClr val="000000"/>
              </a:solidFill>
              <a:prstDash val="solid"/>
            </a:ln>
          </c:spPr>
          <c:invertIfNegative val="0"/>
          <c:dLbls>
            <c:dLbl>
              <c:idx val="0"/>
              <c:layout>
                <c:manualLayout>
                  <c:x val="1.4938289888735815E-2"/>
                  <c:y val="-5.94884705345897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6D0-4AF2-B2C0-419D339259BF}"/>
                </c:ext>
              </c:extLst>
            </c:dLbl>
            <c:dLbl>
              <c:idx val="1"/>
              <c:layout>
                <c:manualLayout>
                  <c:x val="-1.3205610445190807E-3"/>
                  <c:y val="-1.09716230526129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6D0-4AF2-B2C0-419D339259BF}"/>
                </c:ext>
              </c:extLst>
            </c:dLbl>
            <c:dLbl>
              <c:idx val="2"/>
              <c:layout>
                <c:manualLayout>
                  <c:x val="5.7751527780646184E-3"/>
                  <c:y val="-2.30520772815485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6D0-4AF2-B2C0-419D339259BF}"/>
                </c:ext>
              </c:extLst>
            </c:dLbl>
            <c:dLbl>
              <c:idx val="3"/>
              <c:layout>
                <c:manualLayout>
                  <c:x val="-9.2942079005450817E-4"/>
                  <c:y val="-5.74870036849789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6D0-4AF2-B2C0-419D339259BF}"/>
                </c:ext>
              </c:extLst>
            </c:dLbl>
            <c:dLbl>
              <c:idx val="4"/>
              <c:layout>
                <c:manualLayout>
                  <c:x val="8.5843740620222819E-4"/>
                  <c:y val="-1.45813641426689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6D0-4AF2-B2C0-419D339259BF}"/>
                </c:ext>
              </c:extLst>
            </c:dLbl>
            <c:dLbl>
              <c:idx val="5"/>
              <c:layout>
                <c:manualLayout>
                  <c:x val="1.0077293479316796E-2"/>
                  <c:y val="-1.72974119993242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6D0-4AF2-B2C0-419D339259BF}"/>
                </c:ext>
              </c:extLst>
            </c:dLbl>
            <c:dLbl>
              <c:idx val="6"/>
              <c:layout>
                <c:manualLayout>
                  <c:x val="2.3111487859321933E-3"/>
                  <c:y val="-4.242491666563652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6D0-4AF2-B2C0-419D339259BF}"/>
                </c:ext>
              </c:extLst>
            </c:dLbl>
            <c:dLbl>
              <c:idx val="7"/>
              <c:layout>
                <c:manualLayout>
                  <c:x val="-7.5782753957303051E-3"/>
                  <c:y val="-4.89533725866684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6D0-4AF2-B2C0-419D339259BF}"/>
                </c:ext>
              </c:extLst>
            </c:dLbl>
            <c:dLbl>
              <c:idx val="8"/>
              <c:layout>
                <c:manualLayout>
                  <c:x val="-4.8242433539935625E-4"/>
                  <c:y val="-4.89540455794673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6D0-4AF2-B2C0-419D339259BF}"/>
                </c:ext>
              </c:extLst>
            </c:dLbl>
            <c:dLbl>
              <c:idx val="9"/>
              <c:layout>
                <c:manualLayout>
                  <c:x val="-6.1255640160003955E-3"/>
                  <c:y val="-4.06889248734018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6D0-4AF2-B2C0-419D339259BF}"/>
                </c:ext>
              </c:extLst>
            </c:dLbl>
            <c:dLbl>
              <c:idx val="10"/>
              <c:layout>
                <c:manualLayout>
                  <c:x val="-1.1768703696601435E-2"/>
                  <c:y val="-9.31395938145093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6D0-4AF2-B2C0-419D339259BF}"/>
                </c:ext>
              </c:extLst>
            </c:dLbl>
            <c:dLbl>
              <c:idx val="11"/>
              <c:layout>
                <c:manualLayout>
                  <c:x val="-6.7959948868011599E-3"/>
                  <c:y val="-8.608278360809268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6D0-4AF2-B2C0-419D339259BF}"/>
                </c:ext>
              </c:extLst>
            </c:dLbl>
            <c:dLbl>
              <c:idx val="12"/>
              <c:layout>
                <c:manualLayout>
                  <c:x val="-5.0081366905445623E-3"/>
                  <c:y val="-4.01361780326909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6D0-4AF2-B2C0-419D339259BF}"/>
                </c:ext>
              </c:extLst>
            </c:dLbl>
            <c:dLbl>
              <c:idx val="13"/>
              <c:layout>
                <c:manualLayout>
                  <c:x val="-5.3434207448184168E-3"/>
                  <c:y val="-6.340649726476493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6D0-4AF2-B2C0-419D339259BF}"/>
                </c:ext>
              </c:extLst>
            </c:dLbl>
            <c:dLbl>
              <c:idx val="14"/>
              <c:layout>
                <c:manualLayout>
                  <c:x val="4.9371436913087097E-3"/>
                  <c:y val="-5.64792038357841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6D0-4AF2-B2C0-419D339259BF}"/>
                </c:ext>
              </c:extLst>
            </c:dLbl>
            <c:dLbl>
              <c:idx val="15"/>
              <c:layout>
                <c:manualLayout>
                  <c:x val="-2.8291382398232257E-3"/>
                  <c:y val="-8.2874118757133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6D0-4AF2-B2C0-419D339259BF}"/>
                </c:ext>
              </c:extLst>
            </c:dLbl>
            <c:dLbl>
              <c:idx val="16"/>
              <c:layout>
                <c:manualLayout>
                  <c:x val="2.0291081699097546E-5"/>
                  <c:y val="7.58560399730257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6D0-4AF2-B2C0-419D339259BF}"/>
                </c:ext>
              </c:extLst>
            </c:dLbl>
            <c:dLbl>
              <c:idx val="17"/>
              <c:layout>
                <c:manualLayout>
                  <c:x val="6.0545710167646538E-3"/>
                  <c:y val="7.5840794625947616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6D0-4AF2-B2C0-419D339259BF}"/>
                </c:ext>
              </c:extLst>
            </c:dLbl>
            <c:dLbl>
              <c:idx val="18"/>
              <c:layout>
                <c:manualLayout>
                  <c:x val="4.6577158372250738E-3"/>
                  <c:y val="2.041818948455620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6D0-4AF2-B2C0-419D339259BF}"/>
                </c:ext>
              </c:extLst>
            </c:dLbl>
            <c:spPr>
              <a:noFill/>
              <a:ln w="19021">
                <a:noFill/>
              </a:ln>
            </c:spPr>
            <c:txPr>
              <a:bodyPr rot="-900000" vert="horz"/>
              <a:lstStyle/>
              <a:p>
                <a:pPr algn="ctr">
                  <a:defRPr sz="5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Sheet1!$B$2:$T$2</c:f>
              <c:numCache>
                <c:formatCode>#,##0</c:formatCode>
                <c:ptCount val="19"/>
                <c:pt idx="0">
                  <c:v>19586</c:v>
                </c:pt>
                <c:pt idx="1">
                  <c:v>20329</c:v>
                </c:pt>
                <c:pt idx="2">
                  <c:v>20654</c:v>
                </c:pt>
                <c:pt idx="3">
                  <c:v>21788</c:v>
                </c:pt>
                <c:pt idx="4">
                  <c:v>22666</c:v>
                </c:pt>
                <c:pt idx="5">
                  <c:v>22737</c:v>
                </c:pt>
                <c:pt idx="6">
                  <c:v>22981</c:v>
                </c:pt>
                <c:pt idx="7">
                  <c:v>23006</c:v>
                </c:pt>
                <c:pt idx="8">
                  <c:v>23221</c:v>
                </c:pt>
                <c:pt idx="9">
                  <c:v>23948</c:v>
                </c:pt>
                <c:pt idx="10">
                  <c:v>24376</c:v>
                </c:pt>
                <c:pt idx="11">
                  <c:v>25023</c:v>
                </c:pt>
                <c:pt idx="12">
                  <c:v>25297</c:v>
                </c:pt>
                <c:pt idx="13">
                  <c:v>25200</c:v>
                </c:pt>
                <c:pt idx="14">
                  <c:v>25935</c:v>
                </c:pt>
                <c:pt idx="15">
                  <c:v>25478</c:v>
                </c:pt>
                <c:pt idx="16">
                  <c:v>25478</c:v>
                </c:pt>
                <c:pt idx="17">
                  <c:v>26539</c:v>
                </c:pt>
                <c:pt idx="18">
                  <c:v>28182</c:v>
                </c:pt>
              </c:numCache>
            </c:numRef>
          </c:val>
          <c:extLst>
            <c:ext xmlns:c16="http://schemas.microsoft.com/office/drawing/2014/chart" uri="{C3380CC4-5D6E-409C-BE32-E72D297353CC}">
              <c16:uniqueId val="{00000013-26D0-4AF2-B2C0-419D339259BF}"/>
            </c:ext>
          </c:extLst>
        </c:ser>
        <c:ser>
          <c:idx val="1"/>
          <c:order val="1"/>
          <c:tx>
            <c:strRef>
              <c:f>Sheet1!$A$3</c:f>
              <c:strCache>
                <c:ptCount val="1"/>
              </c:strCache>
            </c:strRef>
          </c:tx>
          <c:spPr>
            <a:solidFill>
              <a:srgbClr val="333399"/>
            </a:solidFill>
            <a:ln w="9510">
              <a:solidFill>
                <a:srgbClr val="000000"/>
              </a:solidFill>
              <a:prstDash val="solid"/>
            </a:ln>
          </c:spPr>
          <c:invertIfNegative val="0"/>
          <c:dLbls>
            <c:spPr>
              <a:noFill/>
              <a:ln w="19021">
                <a:noFill/>
              </a:ln>
            </c:spPr>
            <c:txPr>
              <a:bodyPr/>
              <a:lstStyle/>
              <a:p>
                <a:pPr>
                  <a:defRPr sz="103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Sheet1!$B$3:$T$3</c:f>
              <c:numCache>
                <c:formatCode>General</c:formatCode>
                <c:ptCount val="19"/>
              </c:numCache>
            </c:numRef>
          </c:val>
          <c:extLst>
            <c:ext xmlns:c16="http://schemas.microsoft.com/office/drawing/2014/chart" uri="{C3380CC4-5D6E-409C-BE32-E72D297353CC}">
              <c16:uniqueId val="{00000014-26D0-4AF2-B2C0-419D339259BF}"/>
            </c:ext>
          </c:extLst>
        </c:ser>
        <c:ser>
          <c:idx val="2"/>
          <c:order val="2"/>
          <c:tx>
            <c:strRef>
              <c:f>Sheet1!$A$4</c:f>
              <c:strCache>
                <c:ptCount val="1"/>
              </c:strCache>
            </c:strRef>
          </c:tx>
          <c:spPr>
            <a:solidFill>
              <a:srgbClr val="009999"/>
            </a:solidFill>
            <a:ln w="9510">
              <a:solidFill>
                <a:srgbClr val="000000"/>
              </a:solidFill>
              <a:prstDash val="solid"/>
            </a:ln>
          </c:spPr>
          <c:invertIfNegative val="0"/>
          <c:dLbls>
            <c:spPr>
              <a:noFill/>
              <a:ln w="19021">
                <a:noFill/>
              </a:ln>
            </c:spPr>
            <c:txPr>
              <a:bodyPr/>
              <a:lstStyle/>
              <a:p>
                <a:pPr>
                  <a:defRPr sz="103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Cache>
            </c:numRef>
          </c:cat>
          <c:val>
            <c:numRef>
              <c:f>Sheet1!$B$4:$T$4</c:f>
              <c:numCache>
                <c:formatCode>General</c:formatCode>
                <c:ptCount val="19"/>
              </c:numCache>
            </c:numRef>
          </c:val>
          <c:extLst>
            <c:ext xmlns:c16="http://schemas.microsoft.com/office/drawing/2014/chart" uri="{C3380CC4-5D6E-409C-BE32-E72D297353CC}">
              <c16:uniqueId val="{00000015-26D0-4AF2-B2C0-419D339259BF}"/>
            </c:ext>
          </c:extLst>
        </c:ser>
        <c:dLbls>
          <c:showLegendKey val="0"/>
          <c:showVal val="1"/>
          <c:showCatName val="0"/>
          <c:showSerName val="0"/>
          <c:showPercent val="0"/>
          <c:showBubbleSize val="0"/>
        </c:dLbls>
        <c:gapWidth val="150"/>
        <c:axId val="100847616"/>
        <c:axId val="100902592"/>
      </c:barChart>
      <c:catAx>
        <c:axId val="100847616"/>
        <c:scaling>
          <c:orientation val="minMax"/>
        </c:scaling>
        <c:delete val="0"/>
        <c:axPos val="b"/>
        <c:numFmt formatCode="General" sourceLinked="1"/>
        <c:majorTickMark val="out"/>
        <c:minorTickMark val="none"/>
        <c:tickLblPos val="nextTo"/>
        <c:spPr>
          <a:ln w="2378">
            <a:solidFill>
              <a:srgbClr val="000000"/>
            </a:solidFill>
            <a:prstDash val="solid"/>
          </a:ln>
        </c:spPr>
        <c:txPr>
          <a:bodyPr rot="-2700000" vert="horz"/>
          <a:lstStyle/>
          <a:p>
            <a:pPr>
              <a:defRPr sz="786" b="1" i="0" u="none" strike="noStrike" baseline="0">
                <a:solidFill>
                  <a:srgbClr val="000000"/>
                </a:solidFill>
                <a:latin typeface="Arial"/>
                <a:ea typeface="Arial"/>
                <a:cs typeface="Arial"/>
              </a:defRPr>
            </a:pPr>
            <a:endParaRPr lang="en-US"/>
          </a:p>
        </c:txPr>
        <c:crossAx val="100902592"/>
        <c:crosses val="autoZero"/>
        <c:auto val="1"/>
        <c:lblAlgn val="ctr"/>
        <c:lblOffset val="100"/>
        <c:tickLblSkip val="1"/>
        <c:tickMarkSkip val="1"/>
        <c:noMultiLvlLbl val="0"/>
      </c:catAx>
      <c:valAx>
        <c:axId val="100902592"/>
        <c:scaling>
          <c:orientation val="minMax"/>
        </c:scaling>
        <c:delete val="0"/>
        <c:axPos val="l"/>
        <c:majorGridlines>
          <c:spPr>
            <a:ln w="2378">
              <a:solidFill>
                <a:srgbClr val="000000"/>
              </a:solidFill>
              <a:prstDash val="solid"/>
            </a:ln>
          </c:spPr>
        </c:majorGridlines>
        <c:numFmt formatCode="#,##0" sourceLinked="1"/>
        <c:majorTickMark val="out"/>
        <c:minorTickMark val="none"/>
        <c:tickLblPos val="nextTo"/>
        <c:spPr>
          <a:ln w="2378">
            <a:solidFill>
              <a:srgbClr val="000000"/>
            </a:solidFill>
            <a:prstDash val="solid"/>
          </a:ln>
        </c:spPr>
        <c:txPr>
          <a:bodyPr rot="0" vert="horz"/>
          <a:lstStyle/>
          <a:p>
            <a:pPr>
              <a:defRPr sz="861" b="1" i="0" u="none" strike="noStrike" baseline="0">
                <a:solidFill>
                  <a:srgbClr val="000000"/>
                </a:solidFill>
                <a:latin typeface="Arial"/>
                <a:ea typeface="Arial"/>
                <a:cs typeface="Arial"/>
              </a:defRPr>
            </a:pPr>
            <a:endParaRPr lang="en-US"/>
          </a:p>
        </c:txPr>
        <c:crossAx val="100847616"/>
        <c:crosses val="autoZero"/>
        <c:crossBetween val="between"/>
      </c:valAx>
      <c:spPr>
        <a:noFill/>
        <a:ln w="9510">
          <a:solidFill>
            <a:srgbClr val="000000"/>
          </a:solidFill>
          <a:prstDash val="solid"/>
        </a:ln>
      </c:spPr>
    </c:plotArea>
    <c:plotVisOnly val="1"/>
    <c:dispBlanksAs val="gap"/>
    <c:showDLblsOverMax val="0"/>
  </c:chart>
  <c:spPr>
    <a:noFill/>
    <a:ln>
      <a:noFill/>
    </a:ln>
  </c:spPr>
  <c:txPr>
    <a:bodyPr/>
    <a:lstStyle/>
    <a:p>
      <a:pPr>
        <a:defRPr sz="1030" b="1"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Incarceration Rates - Contiguous States  
2014, per 100,000 </a:t>
            </a:r>
          </a:p>
        </c:rich>
      </c:tx>
      <c:layout/>
      <c:overlay val="0"/>
    </c:title>
    <c:autoTitleDeleted val="0"/>
    <c:plotArea>
      <c:layout>
        <c:manualLayout>
          <c:layoutTarget val="inner"/>
          <c:xMode val="edge"/>
          <c:yMode val="edge"/>
          <c:x val="4.9850797176501906E-2"/>
          <c:y val="0.16577690946526419"/>
          <c:w val="0.92391398203161945"/>
          <c:h val="0.61392276263677781"/>
        </c:manualLayout>
      </c:layout>
      <c:barChart>
        <c:barDir val="col"/>
        <c:grouping val="clustered"/>
        <c:varyColors val="0"/>
        <c:ser>
          <c:idx val="0"/>
          <c:order val="0"/>
          <c:tx>
            <c:strRef>
              <c:f>Sheet1!$A$2</c:f>
              <c:strCache>
                <c:ptCount val="1"/>
                <c:pt idx="0">
                  <c:v>Women Incarcerated per 100,000</c:v>
                </c:pt>
              </c:strCache>
            </c:strRef>
          </c:tx>
          <c:invertIfNegative val="0"/>
          <c:dPt>
            <c:idx val="0"/>
            <c:invertIfNegative val="0"/>
            <c:bubble3D val="0"/>
            <c:spPr>
              <a:solidFill>
                <a:schemeClr val="tx2">
                  <a:lumMod val="75000"/>
                </a:schemeClr>
              </a:solidFill>
            </c:spPr>
            <c:extLst>
              <c:ext xmlns:c16="http://schemas.microsoft.com/office/drawing/2014/chart" uri="{C3380CC4-5D6E-409C-BE32-E72D297353CC}">
                <c16:uniqueId val="{00000001-8760-4D11-A2BA-4FC37104240B}"/>
              </c:ext>
            </c:extLst>
          </c:dPt>
          <c:dPt>
            <c:idx val="1"/>
            <c:invertIfNegative val="0"/>
            <c:bubble3D val="0"/>
            <c:spPr>
              <a:solidFill>
                <a:srgbClr val="FF0000"/>
              </a:solidFill>
            </c:spPr>
            <c:extLst>
              <c:ext xmlns:c16="http://schemas.microsoft.com/office/drawing/2014/chart" uri="{C3380CC4-5D6E-409C-BE32-E72D297353CC}">
                <c16:uniqueId val="{00000003-8760-4D11-A2BA-4FC37104240B}"/>
              </c:ext>
            </c:extLst>
          </c:dPt>
          <c:cat>
            <c:strRef>
              <c:f>Sheet1!$B$1:$I$1</c:f>
              <c:strCache>
                <c:ptCount val="8"/>
                <c:pt idx="0">
                  <c:v>National Average</c:v>
                </c:pt>
                <c:pt idx="1">
                  <c:v>Oklahoma</c:v>
                </c:pt>
                <c:pt idx="2">
                  <c:v>Texas</c:v>
                </c:pt>
                <c:pt idx="3">
                  <c:v>Colorado</c:v>
                </c:pt>
                <c:pt idx="4">
                  <c:v>Missouri</c:v>
                </c:pt>
                <c:pt idx="5">
                  <c:v>Arkansas</c:v>
                </c:pt>
                <c:pt idx="6">
                  <c:v>New Mexico</c:v>
                </c:pt>
                <c:pt idx="7">
                  <c:v>Kansas</c:v>
                </c:pt>
              </c:strCache>
            </c:strRef>
          </c:cat>
          <c:val>
            <c:numRef>
              <c:f>Sheet1!$B$2:$I$2</c:f>
              <c:numCache>
                <c:formatCode>General</c:formatCode>
                <c:ptCount val="8"/>
                <c:pt idx="0">
                  <c:v>36</c:v>
                </c:pt>
                <c:pt idx="1">
                  <c:v>73</c:v>
                </c:pt>
                <c:pt idx="2">
                  <c:v>53</c:v>
                </c:pt>
                <c:pt idx="3">
                  <c:v>36</c:v>
                </c:pt>
                <c:pt idx="4">
                  <c:v>52</c:v>
                </c:pt>
                <c:pt idx="5">
                  <c:v>46</c:v>
                </c:pt>
                <c:pt idx="6">
                  <c:v>34</c:v>
                </c:pt>
                <c:pt idx="7">
                  <c:v>27</c:v>
                </c:pt>
              </c:numCache>
            </c:numRef>
          </c:val>
          <c:extLst>
            <c:ext xmlns:c16="http://schemas.microsoft.com/office/drawing/2014/chart" uri="{C3380CC4-5D6E-409C-BE32-E72D297353CC}">
              <c16:uniqueId val="{00000004-8760-4D11-A2BA-4FC37104240B}"/>
            </c:ext>
          </c:extLst>
        </c:ser>
        <c:dLbls>
          <c:showLegendKey val="0"/>
          <c:showVal val="0"/>
          <c:showCatName val="0"/>
          <c:showSerName val="0"/>
          <c:showPercent val="0"/>
          <c:showBubbleSize val="0"/>
        </c:dLbls>
        <c:gapWidth val="75"/>
        <c:overlap val="-25"/>
        <c:axId val="86859264"/>
        <c:axId val="87680704"/>
      </c:barChart>
      <c:catAx>
        <c:axId val="86859264"/>
        <c:scaling>
          <c:orientation val="minMax"/>
        </c:scaling>
        <c:delete val="0"/>
        <c:axPos val="b"/>
        <c:numFmt formatCode="General" sourceLinked="1"/>
        <c:majorTickMark val="none"/>
        <c:minorTickMark val="none"/>
        <c:tickLblPos val="nextTo"/>
        <c:txPr>
          <a:bodyPr rot="0" vert="horz"/>
          <a:lstStyle/>
          <a:p>
            <a:pPr>
              <a:defRPr/>
            </a:pPr>
            <a:endParaRPr lang="en-US"/>
          </a:p>
        </c:txPr>
        <c:crossAx val="87680704"/>
        <c:crosses val="autoZero"/>
        <c:auto val="1"/>
        <c:lblAlgn val="ctr"/>
        <c:lblOffset val="100"/>
        <c:tickLblSkip val="1"/>
        <c:tickMarkSkip val="1"/>
        <c:noMultiLvlLbl val="0"/>
      </c:catAx>
      <c:valAx>
        <c:axId val="87680704"/>
        <c:scaling>
          <c:orientation val="minMax"/>
        </c:scaling>
        <c:delete val="0"/>
        <c:axPos val="l"/>
        <c:majorGridlines/>
        <c:numFmt formatCode="General" sourceLinked="1"/>
        <c:majorTickMark val="none"/>
        <c:minorTickMark val="none"/>
        <c:tickLblPos val="nextTo"/>
        <c:txPr>
          <a:bodyPr rot="0" vert="horz"/>
          <a:lstStyle/>
          <a:p>
            <a:pPr>
              <a:defRPr/>
            </a:pPr>
            <a:endParaRPr lang="en-US"/>
          </a:p>
        </c:txPr>
        <c:crossAx val="86859264"/>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5" b="1" i="0" u="none" strike="noStrike" baseline="0">
                <a:solidFill>
                  <a:srgbClr val="000000"/>
                </a:solidFill>
                <a:latin typeface="Calibri"/>
                <a:ea typeface="Calibri"/>
                <a:cs typeface="Calibri"/>
              </a:defRPr>
            </a:pPr>
            <a:r>
              <a:rPr lang="en-US"/>
              <a:t>Per-Capita Imprisonments versus Mental Health Hospital Commitments</a:t>
            </a:r>
          </a:p>
        </c:rich>
      </c:tx>
      <c:layout>
        <c:manualLayout>
          <c:xMode val="edge"/>
          <c:yMode val="edge"/>
          <c:x val="0.11041405269761606"/>
          <c:y val="2.0618556701030927E-2"/>
        </c:manualLayout>
      </c:layout>
      <c:overlay val="0"/>
      <c:spPr>
        <a:noFill/>
        <a:ln w="19021">
          <a:noFill/>
        </a:ln>
      </c:spPr>
    </c:title>
    <c:autoTitleDeleted val="0"/>
    <c:view3D>
      <c:rotX val="15"/>
      <c:hPercent val="2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71643663739022E-2"/>
          <c:y val="0.36426116838487971"/>
          <c:w val="0.92848180677540781"/>
          <c:h val="0.47422680412371132"/>
        </c:manualLayout>
      </c:layout>
      <c:bar3DChart>
        <c:barDir val="col"/>
        <c:grouping val="clustered"/>
        <c:varyColors val="0"/>
        <c:ser>
          <c:idx val="0"/>
          <c:order val="0"/>
          <c:tx>
            <c:strRef>
              <c:f>Sheet1!$A$2</c:f>
              <c:strCache>
                <c:ptCount val="1"/>
                <c:pt idx="0">
                  <c:v>Offenders Per 100,000</c:v>
                </c:pt>
              </c:strCache>
            </c:strRef>
          </c:tx>
          <c:spPr>
            <a:solidFill>
              <a:srgbClr val="9999FF"/>
            </a:solidFill>
            <a:ln w="9510">
              <a:solidFill>
                <a:srgbClr val="000000"/>
              </a:solidFill>
              <a:prstDash val="solid"/>
            </a:ln>
          </c:spPr>
          <c:invertIfNegative val="0"/>
          <c:dLbls>
            <c:dLbl>
              <c:idx val="0"/>
              <c:layout>
                <c:manualLayout>
                  <c:x val="-5.8006330666869887E-3"/>
                  <c:y val="-3.45413655302552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14B-4B0E-9CFB-DF6F92D8F44B}"/>
                </c:ext>
              </c:extLst>
            </c:dLbl>
            <c:dLbl>
              <c:idx val="1"/>
              <c:layout>
                <c:manualLayout>
                  <c:x val="1.2731366532061084E-3"/>
                  <c:y val="-3.0028304937461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4B-4B0E-9CFB-DF6F92D8F44B}"/>
                </c:ext>
              </c:extLst>
            </c:dLbl>
            <c:dLbl>
              <c:idx val="2"/>
              <c:layout>
                <c:manualLayout>
                  <c:x val="4.5827909402260669E-3"/>
                  <c:y val="-2.8042847314357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4B-4B0E-9CFB-DF6F92D8F44B}"/>
                </c:ext>
              </c:extLst>
            </c:dLbl>
            <c:dLbl>
              <c:idx val="3"/>
              <c:layout>
                <c:manualLayout>
                  <c:x val="5.3830349386636556E-3"/>
                  <c:y val="-3.28411441387131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4B-4B0E-9CFB-DF6F92D8F44B}"/>
                </c:ext>
              </c:extLst>
            </c:dLbl>
            <c:dLbl>
              <c:idx val="4"/>
              <c:layout>
                <c:manualLayout>
                  <c:x val="3.6738686485191518E-3"/>
                  <c:y val="-1.88461867735520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14B-4B0E-9CFB-DF6F92D8F44B}"/>
                </c:ext>
              </c:extLst>
            </c:dLbl>
            <c:dLbl>
              <c:idx val="5"/>
              <c:layout>
                <c:manualLayout>
                  <c:x val="4.4742744141010871E-3"/>
                  <c:y val="-2.22902691076070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14B-4B0E-9CFB-DF6F92D8F44B}"/>
                </c:ext>
              </c:extLst>
            </c:dLbl>
            <c:dLbl>
              <c:idx val="6"/>
              <c:layout>
                <c:manualLayout>
                  <c:x val="2.7651081239566944E-3"/>
                  <c:y val="-1.99304774667236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14B-4B0E-9CFB-DF6F92D8F44B}"/>
                </c:ext>
              </c:extLst>
            </c:dLbl>
            <c:spPr>
              <a:noFill/>
              <a:ln w="19021">
                <a:noFill/>
              </a:ln>
            </c:spPr>
            <c:txPr>
              <a:bodyPr/>
              <a:lstStyle/>
              <a:p>
                <a:pPr>
                  <a:defRPr sz="76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1960</c:v>
                </c:pt>
                <c:pt idx="1">
                  <c:v>1970</c:v>
                </c:pt>
                <c:pt idx="2">
                  <c:v>1980</c:v>
                </c:pt>
                <c:pt idx="3">
                  <c:v>1990</c:v>
                </c:pt>
                <c:pt idx="4">
                  <c:v>2000</c:v>
                </c:pt>
                <c:pt idx="5">
                  <c:v>2005</c:v>
                </c:pt>
                <c:pt idx="6">
                  <c:v>2010</c:v>
                </c:pt>
              </c:numCache>
            </c:numRef>
          </c:cat>
          <c:val>
            <c:numRef>
              <c:f>Sheet1!$B$2:$H$2</c:f>
              <c:numCache>
                <c:formatCode>General</c:formatCode>
                <c:ptCount val="7"/>
                <c:pt idx="0">
                  <c:v>121</c:v>
                </c:pt>
                <c:pt idx="1">
                  <c:v>142</c:v>
                </c:pt>
                <c:pt idx="2">
                  <c:v>152</c:v>
                </c:pt>
                <c:pt idx="3">
                  <c:v>384</c:v>
                </c:pt>
                <c:pt idx="4">
                  <c:v>657</c:v>
                </c:pt>
                <c:pt idx="5">
                  <c:v>676</c:v>
                </c:pt>
                <c:pt idx="6">
                  <c:v>655</c:v>
                </c:pt>
              </c:numCache>
            </c:numRef>
          </c:val>
          <c:extLst>
            <c:ext xmlns:c16="http://schemas.microsoft.com/office/drawing/2014/chart" uri="{C3380CC4-5D6E-409C-BE32-E72D297353CC}">
              <c16:uniqueId val="{00000007-314B-4B0E-9CFB-DF6F92D8F44B}"/>
            </c:ext>
          </c:extLst>
        </c:ser>
        <c:ser>
          <c:idx val="1"/>
          <c:order val="1"/>
          <c:tx>
            <c:strRef>
              <c:f>Sheet1!$A$3</c:f>
              <c:strCache>
                <c:ptCount val="1"/>
                <c:pt idx="0">
                  <c:v>Patients Per 100,000</c:v>
                </c:pt>
              </c:strCache>
            </c:strRef>
          </c:tx>
          <c:spPr>
            <a:solidFill>
              <a:srgbClr val="993366"/>
            </a:solidFill>
            <a:ln w="9510">
              <a:solidFill>
                <a:srgbClr val="000000"/>
              </a:solidFill>
              <a:prstDash val="solid"/>
            </a:ln>
          </c:spPr>
          <c:invertIfNegative val="0"/>
          <c:dLbls>
            <c:dLbl>
              <c:idx val="0"/>
              <c:layout>
                <c:manualLayout>
                  <c:x val="7.8712774788425866E-3"/>
                  <c:y val="-2.37524823931400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14B-4B0E-9CFB-DF6F92D8F44B}"/>
                </c:ext>
              </c:extLst>
            </c:dLbl>
            <c:dLbl>
              <c:idx val="1"/>
              <c:layout>
                <c:manualLayout>
                  <c:x val="1.87091626316091E-2"/>
                  <c:y val="-7.25256068528024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14B-4B0E-9CFB-DF6F92D8F44B}"/>
                </c:ext>
              </c:extLst>
            </c:dLbl>
            <c:dLbl>
              <c:idx val="2"/>
              <c:layout>
                <c:manualLayout>
                  <c:x val="1.425371470617548E-2"/>
                  <c:y val="-3.3967734766633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14B-4B0E-9CFB-DF6F92D8F44B}"/>
                </c:ext>
              </c:extLst>
            </c:dLbl>
            <c:dLbl>
              <c:idx val="3"/>
              <c:layout>
                <c:manualLayout>
                  <c:x val="1.2544548416030921E-2"/>
                  <c:y val="-2.29251008149923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14B-4B0E-9CFB-DF6F92D8F44B}"/>
                </c:ext>
              </c:extLst>
            </c:dLbl>
            <c:dLbl>
              <c:idx val="4"/>
              <c:layout>
                <c:manualLayout>
                  <c:x val="1.4599497558759778E-2"/>
                  <c:y val="-2.14741323212577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14B-4B0E-9CFB-DF6F92D8F44B}"/>
                </c:ext>
              </c:extLst>
            </c:dLbl>
            <c:dLbl>
              <c:idx val="5"/>
              <c:layout>
                <c:manualLayout>
                  <c:x val="9.1263776028863708E-3"/>
                  <c:y val="-2.25584230144293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14B-4B0E-9CFB-DF6F92D8F44B}"/>
                </c:ext>
              </c:extLst>
            </c:dLbl>
            <c:dLbl>
              <c:idx val="6"/>
              <c:layout>
                <c:manualLayout>
                  <c:x val="1.5963114208928153E-2"/>
                  <c:y val="-1.55024470175131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14B-4B0E-9CFB-DF6F92D8F44B}"/>
                </c:ext>
              </c:extLst>
            </c:dLbl>
            <c:spPr>
              <a:noFill/>
              <a:ln w="19021">
                <a:noFill/>
              </a:ln>
            </c:spPr>
            <c:txPr>
              <a:bodyPr/>
              <a:lstStyle/>
              <a:p>
                <a:pPr>
                  <a:defRPr sz="76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1960</c:v>
                </c:pt>
                <c:pt idx="1">
                  <c:v>1970</c:v>
                </c:pt>
                <c:pt idx="2">
                  <c:v>1980</c:v>
                </c:pt>
                <c:pt idx="3">
                  <c:v>1990</c:v>
                </c:pt>
                <c:pt idx="4">
                  <c:v>2000</c:v>
                </c:pt>
                <c:pt idx="5">
                  <c:v>2005</c:v>
                </c:pt>
                <c:pt idx="6">
                  <c:v>2010</c:v>
                </c:pt>
              </c:numCache>
            </c:numRef>
          </c:cat>
          <c:val>
            <c:numRef>
              <c:f>Sheet1!$B$3:$H$3</c:f>
              <c:numCache>
                <c:formatCode>General</c:formatCode>
                <c:ptCount val="7"/>
                <c:pt idx="0">
                  <c:v>274</c:v>
                </c:pt>
                <c:pt idx="1">
                  <c:v>127</c:v>
                </c:pt>
                <c:pt idx="2">
                  <c:v>46</c:v>
                </c:pt>
                <c:pt idx="3">
                  <c:v>22</c:v>
                </c:pt>
                <c:pt idx="4">
                  <c:v>12</c:v>
                </c:pt>
                <c:pt idx="5">
                  <c:v>10</c:v>
                </c:pt>
                <c:pt idx="6">
                  <c:v>4</c:v>
                </c:pt>
              </c:numCache>
            </c:numRef>
          </c:val>
          <c:extLst>
            <c:ext xmlns:c16="http://schemas.microsoft.com/office/drawing/2014/chart" uri="{C3380CC4-5D6E-409C-BE32-E72D297353CC}">
              <c16:uniqueId val="{0000000F-314B-4B0E-9CFB-DF6F92D8F44B}"/>
            </c:ext>
          </c:extLst>
        </c:ser>
        <c:dLbls>
          <c:showLegendKey val="0"/>
          <c:showVal val="1"/>
          <c:showCatName val="0"/>
          <c:showSerName val="0"/>
          <c:showPercent val="0"/>
          <c:showBubbleSize val="0"/>
        </c:dLbls>
        <c:gapWidth val="150"/>
        <c:gapDepth val="0"/>
        <c:shape val="box"/>
        <c:axId val="87098368"/>
        <c:axId val="87678976"/>
        <c:axId val="0"/>
      </c:bar3DChart>
      <c:catAx>
        <c:axId val="87098368"/>
        <c:scaling>
          <c:orientation val="minMax"/>
        </c:scaling>
        <c:delete val="0"/>
        <c:axPos val="b"/>
        <c:numFmt formatCode="General" sourceLinked="1"/>
        <c:majorTickMark val="out"/>
        <c:minorTickMark val="none"/>
        <c:tickLblPos val="low"/>
        <c:spPr>
          <a:ln w="2378">
            <a:solidFill>
              <a:srgbClr val="000000"/>
            </a:solidFill>
            <a:prstDash val="solid"/>
          </a:ln>
        </c:spPr>
        <c:txPr>
          <a:bodyPr rot="0" vert="horz"/>
          <a:lstStyle/>
          <a:p>
            <a:pPr>
              <a:defRPr sz="768" b="1" i="0" u="none" strike="noStrike" baseline="0">
                <a:solidFill>
                  <a:srgbClr val="000000"/>
                </a:solidFill>
                <a:latin typeface="Calibri"/>
                <a:ea typeface="Calibri"/>
                <a:cs typeface="Calibri"/>
              </a:defRPr>
            </a:pPr>
            <a:endParaRPr lang="en-US"/>
          </a:p>
        </c:txPr>
        <c:crossAx val="87678976"/>
        <c:crosses val="autoZero"/>
        <c:auto val="1"/>
        <c:lblAlgn val="ctr"/>
        <c:lblOffset val="100"/>
        <c:tickLblSkip val="1"/>
        <c:tickMarkSkip val="1"/>
        <c:noMultiLvlLbl val="0"/>
      </c:catAx>
      <c:valAx>
        <c:axId val="87678976"/>
        <c:scaling>
          <c:orientation val="minMax"/>
        </c:scaling>
        <c:delete val="0"/>
        <c:axPos val="l"/>
        <c:numFmt formatCode="General" sourceLinked="1"/>
        <c:majorTickMark val="out"/>
        <c:minorTickMark val="none"/>
        <c:tickLblPos val="nextTo"/>
        <c:spPr>
          <a:ln w="2378">
            <a:solidFill>
              <a:srgbClr val="000000"/>
            </a:solidFill>
            <a:prstDash val="solid"/>
          </a:ln>
        </c:spPr>
        <c:txPr>
          <a:bodyPr rot="0" vert="horz"/>
          <a:lstStyle/>
          <a:p>
            <a:pPr>
              <a:defRPr sz="768" b="1" i="0" u="none" strike="noStrike" baseline="0">
                <a:solidFill>
                  <a:srgbClr val="000000"/>
                </a:solidFill>
                <a:latin typeface="Calibri"/>
                <a:ea typeface="Calibri"/>
                <a:cs typeface="Calibri"/>
              </a:defRPr>
            </a:pPr>
            <a:endParaRPr lang="en-US"/>
          </a:p>
        </c:txPr>
        <c:crossAx val="87098368"/>
        <c:crosses val="autoZero"/>
        <c:crossBetween val="between"/>
      </c:valAx>
      <c:spPr>
        <a:noFill/>
        <a:ln w="19021">
          <a:noFill/>
        </a:ln>
      </c:spPr>
    </c:plotArea>
    <c:legend>
      <c:legendPos val="t"/>
      <c:layout>
        <c:manualLayout>
          <c:xMode val="edge"/>
          <c:yMode val="edge"/>
          <c:x val="0.27227101631116685"/>
          <c:y val="0.18900343642611683"/>
          <c:w val="0.45420326223337515"/>
          <c:h val="9.9656357388316144E-2"/>
        </c:manualLayout>
      </c:layout>
      <c:overlay val="0"/>
      <c:spPr>
        <a:noFill/>
        <a:ln w="2378">
          <a:solidFill>
            <a:srgbClr val="000000"/>
          </a:solidFill>
          <a:prstDash val="solid"/>
        </a:ln>
      </c:spPr>
      <c:txPr>
        <a:bodyPr/>
        <a:lstStyle/>
        <a:p>
          <a:pPr>
            <a:defRPr sz="70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76200" cap="flat" cmpd="thinThick" algn="ctr">
      <a:solidFill>
        <a:srgbClr val="000000"/>
      </a:solidFill>
      <a:prstDash val="solid"/>
      <a:miter lim="800000"/>
      <a:headEnd type="none" w="med" len="med"/>
      <a:tailEnd type="none" w="med" len="med"/>
    </a:ln>
  </c:spPr>
  <c:txPr>
    <a:bodyPr/>
    <a:lstStyle/>
    <a:p>
      <a:pPr>
        <a:defRPr sz="76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Respondents'</a:t>
            </a:r>
            <a:r>
              <a:rPr lang="en-US" baseline="0"/>
              <a:t> Law Enforcement Affiliation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Responses</c:v>
                </c:pt>
              </c:strCache>
            </c:strRef>
          </c:tx>
          <c:spPr>
            <a:solidFill>
              <a:schemeClr val="accent1"/>
            </a:solidFill>
            <a:ln>
              <a:noFill/>
            </a:ln>
            <a:effectLst/>
          </c:spPr>
          <c:invertIfNegative val="0"/>
          <c:cat>
            <c:strRef>
              <c:f>Sheet1!$A$2:$A$6</c:f>
              <c:strCache>
                <c:ptCount val="5"/>
                <c:pt idx="0">
                  <c:v>Local Law </c:v>
                </c:pt>
                <c:pt idx="1">
                  <c:v>County Law</c:v>
                </c:pt>
                <c:pt idx="2">
                  <c:v>Tribal Law</c:v>
                </c:pt>
                <c:pt idx="3">
                  <c:v>State Law</c:v>
                </c:pt>
                <c:pt idx="4">
                  <c:v>Federal Law</c:v>
                </c:pt>
              </c:strCache>
            </c:strRef>
          </c:cat>
          <c:val>
            <c:numRef>
              <c:f>Sheet1!$B$2:$B$6</c:f>
              <c:numCache>
                <c:formatCode>General</c:formatCode>
                <c:ptCount val="5"/>
                <c:pt idx="0">
                  <c:v>29</c:v>
                </c:pt>
                <c:pt idx="1">
                  <c:v>18</c:v>
                </c:pt>
                <c:pt idx="2">
                  <c:v>2</c:v>
                </c:pt>
                <c:pt idx="3">
                  <c:v>147</c:v>
                </c:pt>
                <c:pt idx="4">
                  <c:v>3</c:v>
                </c:pt>
              </c:numCache>
            </c:numRef>
          </c:val>
          <c:extLst>
            <c:ext xmlns:c16="http://schemas.microsoft.com/office/drawing/2014/chart" uri="{C3380CC4-5D6E-409C-BE32-E72D297353CC}">
              <c16:uniqueId val="{00000000-1FBF-4B52-AD98-A8CD117F1CFF}"/>
            </c:ext>
          </c:extLst>
        </c:ser>
        <c:dLbls>
          <c:showLegendKey val="0"/>
          <c:showVal val="0"/>
          <c:showCatName val="0"/>
          <c:showSerName val="0"/>
          <c:showPercent val="0"/>
          <c:showBubbleSize val="0"/>
        </c:dLbls>
        <c:gapWidth val="150"/>
        <c:overlap val="100"/>
        <c:axId val="1009174384"/>
        <c:axId val="1009173968"/>
      </c:barChart>
      <c:catAx>
        <c:axId val="100917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9173968"/>
        <c:crosses val="autoZero"/>
        <c:auto val="1"/>
        <c:lblAlgn val="ctr"/>
        <c:lblOffset val="100"/>
        <c:noMultiLvlLbl val="0"/>
      </c:catAx>
      <c:valAx>
        <c:axId val="100917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9174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048"/>
              <a:t>FY 2006 Through FY 2014 Changes in </a:t>
            </a:r>
          </a:p>
          <a:p>
            <a:pPr>
              <a:defRPr/>
            </a:pPr>
            <a:r>
              <a:rPr lang="en-US" sz="1048"/>
              <a:t>Psychotropic Medication Distribution</a:t>
            </a:r>
          </a:p>
        </c:rich>
      </c:tx>
      <c:layout>
        <c:manualLayout>
          <c:xMode val="edge"/>
          <c:yMode val="edge"/>
          <c:x val="0.27734488022594639"/>
          <c:y val="0.10633258342707162"/>
        </c:manualLayout>
      </c:layout>
      <c:overlay val="0"/>
    </c:title>
    <c:autoTitleDeleted val="0"/>
    <c:view3D>
      <c:rotX val="15"/>
      <c:hPercent val="24"/>
      <c:rotY val="20"/>
      <c:depthPercent val="100"/>
      <c:rAngAx val="1"/>
    </c:view3D>
    <c:floor>
      <c:thickness val="0"/>
    </c:floor>
    <c:sideWall>
      <c:thickness val="0"/>
    </c:sideWall>
    <c:backWall>
      <c:thickness val="0"/>
    </c:backWall>
    <c:plotArea>
      <c:layout>
        <c:manualLayout>
          <c:layoutTarget val="inner"/>
          <c:xMode val="edge"/>
          <c:yMode val="edge"/>
          <c:x val="5.771643663739022E-2"/>
          <c:y val="0.36426116838487971"/>
          <c:w val="0.92848180677540781"/>
          <c:h val="0.47422680412371132"/>
        </c:manualLayout>
      </c:layout>
      <c:bar3DChart>
        <c:barDir val="col"/>
        <c:grouping val="clustered"/>
        <c:varyColors val="0"/>
        <c:ser>
          <c:idx val="0"/>
          <c:order val="0"/>
          <c:tx>
            <c:strRef>
              <c:f>Sheet1!$A$2</c:f>
              <c:strCache>
                <c:ptCount val="1"/>
                <c:pt idx="0">
                  <c:v>Offenders on Psychotropic Drugs</c:v>
                </c:pt>
              </c:strCache>
            </c:strRef>
          </c:tx>
          <c:invertIfNegative val="0"/>
          <c:dLbls>
            <c:dLbl>
              <c:idx val="0"/>
              <c:layout>
                <c:manualLayout>
                  <c:x val="9.1851038430021924E-3"/>
                  <c:y val="6.8646419197600297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69-4F38-AAB3-8A8DA182FAA8}"/>
                </c:ext>
              </c:extLst>
            </c:dLbl>
            <c:dLbl>
              <c:idx val="1"/>
              <c:layout>
                <c:manualLayout>
                  <c:x val="1.3896202752785853E-3"/>
                  <c:y val="6.0749906261716412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69-4F38-AAB3-8A8DA182FAA8}"/>
                </c:ext>
              </c:extLst>
            </c:dLbl>
            <c:dLbl>
              <c:idx val="2"/>
              <c:layout>
                <c:manualLayout>
                  <c:x val="8.7820907581032115E-3"/>
                  <c:y val="-1.098764314930456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69-4F38-AAB3-8A8DA182FAA8}"/>
                </c:ext>
              </c:extLst>
            </c:dLbl>
            <c:dLbl>
              <c:idx val="3"/>
              <c:layout>
                <c:manualLayout>
                  <c:x val="9.4388590326716093E-3"/>
                  <c:y val="-1.5793684907182803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69-4F38-AAB3-8A8DA182FAA8}"/>
                </c:ext>
              </c:extLst>
            </c:dLbl>
            <c:dLbl>
              <c:idx val="4"/>
              <c:layout>
                <c:manualLayout>
                  <c:x val="7.5863790354427918E-3"/>
                  <c:y val="-1.8086238459671944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B69-4F38-AAB3-8A8DA182FAA8}"/>
                </c:ext>
              </c:extLst>
            </c:dLbl>
            <c:dLbl>
              <c:idx val="5"/>
              <c:layout>
                <c:manualLayout>
                  <c:x val="1.9040726089904372E-3"/>
                  <c:y val="-4.9156355455568055E-4"/>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69-4F38-AAB3-8A8DA182FAA8}"/>
                </c:ext>
              </c:extLst>
            </c:dLbl>
            <c:dLbl>
              <c:idx val="6"/>
              <c:layout>
                <c:manualLayout>
                  <c:x val="6.3905052959974951E-3"/>
                  <c:y val="-2.8929145391387578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69-4F38-AAB3-8A8DA182FAA8}"/>
                </c:ext>
              </c:extLst>
            </c:dLbl>
            <c:dLbl>
              <c:idx val="7"/>
              <c:layout>
                <c:manualLayout>
                  <c:x val="4.226096143687269E-3"/>
                  <c:y val="-8.7300578797851381E-17"/>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69-4F38-AAB3-8A8DA182FAA8}"/>
                </c:ext>
              </c:extLst>
            </c:dLbl>
            <c:dLbl>
              <c:idx val="8"/>
              <c:layout>
                <c:manualLayout>
                  <c:x val="4.226096143687269E-3"/>
                  <c:y val="4.7619047619047623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69-4F38-AAB3-8A8DA182FA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Sheet1!$B$2:$J$2</c:f>
              <c:numCache>
                <c:formatCode>#,##0</c:formatCode>
                <c:ptCount val="9"/>
                <c:pt idx="0">
                  <c:v>4072</c:v>
                </c:pt>
                <c:pt idx="1">
                  <c:v>4279</c:v>
                </c:pt>
                <c:pt idx="2">
                  <c:v>4917</c:v>
                </c:pt>
                <c:pt idx="3">
                  <c:v>4894</c:v>
                </c:pt>
                <c:pt idx="4">
                  <c:v>5160</c:v>
                </c:pt>
                <c:pt idx="5">
                  <c:v>6146</c:v>
                </c:pt>
                <c:pt idx="6">
                  <c:v>6061</c:v>
                </c:pt>
                <c:pt idx="7">
                  <c:v>6248</c:v>
                </c:pt>
                <c:pt idx="8">
                  <c:v>6343</c:v>
                </c:pt>
              </c:numCache>
            </c:numRef>
          </c:val>
          <c:extLst>
            <c:ext xmlns:c16="http://schemas.microsoft.com/office/drawing/2014/chart" uri="{C3380CC4-5D6E-409C-BE32-E72D297353CC}">
              <c16:uniqueId val="{00000009-BB69-4F38-AAB3-8A8DA182FAA8}"/>
            </c:ext>
          </c:extLst>
        </c:ser>
        <c:ser>
          <c:idx val="1"/>
          <c:order val="1"/>
          <c:tx>
            <c:strRef>
              <c:f>Sheet1!$A$3</c:f>
              <c:strCache>
                <c:ptCount val="1"/>
              </c:strCache>
            </c:strRef>
          </c:tx>
          <c:invertIfNegative val="0"/>
          <c:dLbls>
            <c:dLbl>
              <c:idx val="0"/>
              <c:layout>
                <c:manualLayout>
                  <c:x val="1.2316350518455754E-2"/>
                  <c:y val="-6.7011506948483346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69-4F38-AAB3-8A8DA182FAA8}"/>
                </c:ext>
              </c:extLst>
            </c:dLbl>
            <c:dLbl>
              <c:idx val="1"/>
              <c:layout>
                <c:manualLayout>
                  <c:x val="2.3010921964137843E-2"/>
                  <c:y val="-5.5469111865495524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69-4F38-AAB3-8A8DA182FAA8}"/>
                </c:ext>
              </c:extLst>
            </c:dLbl>
            <c:dLbl>
              <c:idx val="2"/>
              <c:layout>
                <c:manualLayout>
                  <c:x val="1.7073559929968063E-2"/>
                  <c:y val="-1.6908658134819565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69-4F38-AAB3-8A8DA182FAA8}"/>
                </c:ext>
              </c:extLst>
            </c:dLbl>
            <c:dLbl>
              <c:idx val="3"/>
              <c:layout>
                <c:manualLayout>
                  <c:x val="1.5220917915954368E-2"/>
                  <c:y val="-5.8651636350086633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69-4F38-AAB3-8A8DA182FAA8}"/>
                </c:ext>
              </c:extLst>
            </c:dLbl>
            <c:dLbl>
              <c:idx val="4"/>
              <c:layout>
                <c:manualLayout>
                  <c:x val="1.71325533515988E-2"/>
                  <c:y val="-4.4137648671894736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69-4F38-AAB3-8A8DA182FAA8}"/>
                </c:ext>
              </c:extLst>
            </c:dLbl>
            <c:dLbl>
              <c:idx val="5"/>
              <c:layout>
                <c:manualLayout>
                  <c:x val="1.1515795904711856E-2"/>
                  <c:y val="-5.4980555603609815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69-4F38-AAB3-8A8DA182FAA8}"/>
                </c:ext>
              </c:extLst>
            </c:dLbl>
            <c:dLbl>
              <c:idx val="6"/>
              <c:layout>
                <c:manualLayout>
                  <c:x val="1.687078016916177E-2"/>
                  <c:y val="1.5583507106396999E-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69-4F38-AAB3-8A8DA182FA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Sheet1!$B$3:$J$3</c:f>
              <c:numCache>
                <c:formatCode>General</c:formatCode>
                <c:ptCount val="9"/>
              </c:numCache>
            </c:numRef>
          </c:val>
          <c:extLst>
            <c:ext xmlns:c16="http://schemas.microsoft.com/office/drawing/2014/chart" uri="{C3380CC4-5D6E-409C-BE32-E72D297353CC}">
              <c16:uniqueId val="{00000011-BB69-4F38-AAB3-8A8DA182FAA8}"/>
            </c:ext>
          </c:extLst>
        </c:ser>
        <c:dLbls>
          <c:showLegendKey val="0"/>
          <c:showVal val="0"/>
          <c:showCatName val="0"/>
          <c:showSerName val="0"/>
          <c:showPercent val="0"/>
          <c:showBubbleSize val="0"/>
        </c:dLbls>
        <c:gapWidth val="150"/>
        <c:gapDepth val="0"/>
        <c:shape val="box"/>
        <c:axId val="86858240"/>
        <c:axId val="87644928"/>
        <c:axId val="0"/>
      </c:bar3DChart>
      <c:catAx>
        <c:axId val="86858240"/>
        <c:scaling>
          <c:orientation val="minMax"/>
        </c:scaling>
        <c:delete val="0"/>
        <c:axPos val="b"/>
        <c:numFmt formatCode="General" sourceLinked="1"/>
        <c:majorTickMark val="out"/>
        <c:minorTickMark val="none"/>
        <c:tickLblPos val="low"/>
        <c:txPr>
          <a:bodyPr rot="0" vert="horz"/>
          <a:lstStyle/>
          <a:p>
            <a:pPr>
              <a:defRPr/>
            </a:pPr>
            <a:endParaRPr lang="en-US"/>
          </a:p>
        </c:txPr>
        <c:crossAx val="87644928"/>
        <c:crosses val="autoZero"/>
        <c:auto val="1"/>
        <c:lblAlgn val="ctr"/>
        <c:lblOffset val="100"/>
        <c:tickLblSkip val="1"/>
        <c:tickMarkSkip val="1"/>
        <c:noMultiLvlLbl val="0"/>
      </c:catAx>
      <c:valAx>
        <c:axId val="87644928"/>
        <c:scaling>
          <c:orientation val="minMax"/>
        </c:scaling>
        <c:delete val="0"/>
        <c:axPos val="l"/>
        <c:majorGridlines/>
        <c:numFmt formatCode="#,##0" sourceLinked="1"/>
        <c:majorTickMark val="out"/>
        <c:minorTickMark val="none"/>
        <c:tickLblPos val="nextTo"/>
        <c:txPr>
          <a:bodyPr rot="0" vert="horz"/>
          <a:lstStyle/>
          <a:p>
            <a:pPr>
              <a:defRPr/>
            </a:pPr>
            <a:endParaRPr lang="en-US"/>
          </a:p>
        </c:txPr>
        <c:crossAx val="86858240"/>
        <c:crosses val="autoZero"/>
        <c:crossBetween val="between"/>
      </c:valAx>
      <c:spPr>
        <a:noFill/>
        <a:ln w="19019">
          <a:noFill/>
        </a:ln>
      </c:spPr>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Arial"/>
                <a:ea typeface="Arial"/>
                <a:cs typeface="Arial"/>
              </a:defRPr>
            </a:pPr>
            <a:r>
              <a:rPr lang="en-US"/>
              <a:t>Methamphetamine Labs Seized in Oklahoma
1994 - 2014</a:t>
            </a:r>
          </a:p>
        </c:rich>
      </c:tx>
      <c:layout>
        <c:manualLayout>
          <c:xMode val="edge"/>
          <c:yMode val="edge"/>
          <c:x val="0.24814814814814817"/>
          <c:y val="1.1194029850746268E-2"/>
        </c:manualLayout>
      </c:layout>
      <c:overlay val="0"/>
      <c:spPr>
        <a:noFill/>
        <a:ln w="19021">
          <a:noFill/>
        </a:ln>
      </c:spPr>
    </c:title>
    <c:autoTitleDeleted val="0"/>
    <c:view3D>
      <c:rotX val="21"/>
      <c:hPercent val="25"/>
      <c:rotY val="3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3086419753086422E-2"/>
          <c:y val="0.27611940298507465"/>
          <c:w val="0.91728395061728385"/>
          <c:h val="0.64925373134328346"/>
        </c:manualLayout>
      </c:layout>
      <c:bar3DChart>
        <c:barDir val="col"/>
        <c:grouping val="standard"/>
        <c:varyColors val="0"/>
        <c:ser>
          <c:idx val="0"/>
          <c:order val="0"/>
          <c:tx>
            <c:strRef>
              <c:f>Sheet1!$A$2</c:f>
              <c:strCache>
                <c:ptCount val="1"/>
              </c:strCache>
            </c:strRef>
          </c:tx>
          <c:spPr>
            <a:solidFill>
              <a:srgbClr val="333399"/>
            </a:solidFill>
            <a:ln w="9510">
              <a:solidFill>
                <a:srgbClr val="000000"/>
              </a:solidFill>
              <a:prstDash val="solid"/>
            </a:ln>
          </c:spPr>
          <c:invertIfNegative val="0"/>
          <c:dLbls>
            <c:dLbl>
              <c:idx val="0"/>
              <c:layout>
                <c:manualLayout>
                  <c:x val="1.8615005783187907E-2"/>
                  <c:y val="-4.6187396236017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C09-48F5-AB91-1558B6913749}"/>
                </c:ext>
              </c:extLst>
            </c:dLbl>
            <c:dLbl>
              <c:idx val="1"/>
              <c:layout>
                <c:manualLayout>
                  <c:x val="2.3457684043077465E-2"/>
                  <c:y val="-5.90610081083676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C09-48F5-AB91-1558B6913749}"/>
                </c:ext>
              </c:extLst>
            </c:dLbl>
            <c:dLbl>
              <c:idx val="2"/>
              <c:layout>
                <c:manualLayout>
                  <c:x val="1.5619799759054726E-2"/>
                  <c:y val="-2.96700006344141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C09-48F5-AB91-1558B6913749}"/>
                </c:ext>
              </c:extLst>
            </c:dLbl>
            <c:dLbl>
              <c:idx val="3"/>
              <c:layout>
                <c:manualLayout>
                  <c:x val="1.4289797825179112E-2"/>
                  <c:y val="-3.156822326941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C09-48F5-AB91-1558B6913749}"/>
                </c:ext>
              </c:extLst>
            </c:dLbl>
            <c:dLbl>
              <c:idx val="4"/>
              <c:layout>
                <c:manualLayout>
                  <c:x val="1.4194204480130396E-2"/>
                  <c:y val="-3.08382171090060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C09-48F5-AB91-1558B6913749}"/>
                </c:ext>
              </c:extLst>
            </c:dLbl>
            <c:dLbl>
              <c:idx val="5"/>
              <c:layout>
                <c:manualLayout>
                  <c:x val="2.0271609953662284E-2"/>
                  <c:y val="-6.56239913941546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C09-48F5-AB91-1558B6913749}"/>
                </c:ext>
              </c:extLst>
            </c:dLbl>
            <c:dLbl>
              <c:idx val="6"/>
              <c:layout>
                <c:manualLayout>
                  <c:x val="2.1410584509848118E-2"/>
                  <c:y val="-5.5714442213016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C09-48F5-AB91-1558B6913749}"/>
                </c:ext>
              </c:extLst>
            </c:dLbl>
            <c:dLbl>
              <c:idx val="7"/>
              <c:layout>
                <c:manualLayout>
                  <c:x val="1.8511131143171211E-2"/>
                  <c:y val="-4.0971364347518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C09-48F5-AB91-1558B6913749}"/>
                </c:ext>
              </c:extLst>
            </c:dLbl>
            <c:dLbl>
              <c:idx val="8"/>
              <c:layout>
                <c:manualLayout>
                  <c:x val="2.4588377304295361E-2"/>
                  <c:y val="-8.22424217841875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C09-48F5-AB91-1558B6913749}"/>
                </c:ext>
              </c:extLst>
            </c:dLbl>
            <c:dLbl>
              <c:idx val="9"/>
              <c:layout>
                <c:manualLayout>
                  <c:x val="2.5727511172888906E-2"/>
                  <c:y val="-2.0138517225037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C09-48F5-AB91-1558B6913749}"/>
                </c:ext>
              </c:extLst>
            </c:dLbl>
            <c:dLbl>
              <c:idx val="10"/>
              <c:layout>
                <c:manualLayout>
                  <c:x val="2.9670505063110642E-2"/>
                  <c:y val="-6.93476939738629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C09-48F5-AB91-1558B6913749}"/>
                </c:ext>
              </c:extLst>
            </c:dLbl>
            <c:dLbl>
              <c:idx val="11"/>
              <c:layout>
                <c:manualLayout>
                  <c:x val="2.3402231524296879E-2"/>
                  <c:y val="-6.8859663081013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C09-48F5-AB91-1558B6913749}"/>
                </c:ext>
              </c:extLst>
            </c:dLbl>
            <c:dLbl>
              <c:idx val="12"/>
              <c:layout>
                <c:manualLayout>
                  <c:x val="1.9603093787951997E-2"/>
                  <c:y val="-5.14447829142213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C09-48F5-AB91-1558B6913749}"/>
                </c:ext>
              </c:extLst>
            </c:dLbl>
            <c:dLbl>
              <c:idx val="13"/>
              <c:layout>
                <c:manualLayout>
                  <c:x val="1.950750044290317E-2"/>
                  <c:y val="-5.02469327115381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C09-48F5-AB91-1558B6913749}"/>
                </c:ext>
              </c:extLst>
            </c:dLbl>
            <c:dLbl>
              <c:idx val="14"/>
              <c:layout>
                <c:manualLayout>
                  <c:x val="2.1881202212731377E-2"/>
                  <c:y val="-4.2046599280096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C09-48F5-AB91-1558B6913749}"/>
                </c:ext>
              </c:extLst>
            </c:dLbl>
            <c:dLbl>
              <c:idx val="15"/>
              <c:layout>
                <c:manualLayout>
                  <c:x val="2.7958448373855527E-2"/>
                  <c:y val="-2.62731496166994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C09-48F5-AB91-1558B6913749}"/>
                </c:ext>
              </c:extLst>
            </c:dLbl>
            <c:dLbl>
              <c:idx val="16"/>
              <c:layout>
                <c:manualLayout>
                  <c:x val="2.7863014341214409E-2"/>
                  <c:y val="-6.04393474062341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C09-48F5-AB91-1558B6913749}"/>
                </c:ext>
              </c:extLst>
            </c:dLbl>
            <c:dLbl>
              <c:idx val="17"/>
              <c:layout>
                <c:manualLayout>
                  <c:x val="3.0236556798634906E-2"/>
                  <c:y val="-5.1391814531967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C09-48F5-AB91-1558B6913749}"/>
                </c:ext>
              </c:extLst>
            </c:dLbl>
            <c:dLbl>
              <c:idx val="18"/>
              <c:layout>
                <c:manualLayout>
                  <c:x val="2.5202851161055695E-2"/>
                  <c:y val="-2.4097018912128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C09-48F5-AB91-1558B6913749}"/>
                </c:ext>
              </c:extLst>
            </c:dLbl>
            <c:dLbl>
              <c:idx val="19"/>
              <c:layout>
                <c:manualLayout>
                  <c:x val="2.7576393618475969E-2"/>
                  <c:y val="-4.19226943812054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C09-48F5-AB91-1558B6913749}"/>
                </c:ext>
              </c:extLst>
            </c:dLbl>
            <c:dLbl>
              <c:idx val="20"/>
              <c:layout>
                <c:manualLayout>
                  <c:x val="2.411229872610543E-2"/>
                  <c:y val="-3.12472062376433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C09-48F5-AB91-1558B6913749}"/>
                </c:ext>
              </c:extLst>
            </c:dLbl>
            <c:spPr>
              <a:noFill/>
              <a:ln w="19021">
                <a:noFill/>
              </a:ln>
            </c:spPr>
            <c:txPr>
              <a:bodyPr/>
              <a:lstStyle/>
              <a:p>
                <a:pPr>
                  <a:defRPr sz="59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Sheet1!$B$1:$V$1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Sheet1!$B$2:$V$2</c:f>
              <c:numCache>
                <c:formatCode>General</c:formatCode>
                <c:ptCount val="21"/>
                <c:pt idx="0">
                  <c:v>10</c:v>
                </c:pt>
                <c:pt idx="1">
                  <c:v>34</c:v>
                </c:pt>
                <c:pt idx="2">
                  <c:v>125</c:v>
                </c:pt>
                <c:pt idx="3">
                  <c:v>241</c:v>
                </c:pt>
                <c:pt idx="4">
                  <c:v>275</c:v>
                </c:pt>
                <c:pt idx="5">
                  <c:v>781</c:v>
                </c:pt>
                <c:pt idx="6">
                  <c:v>946</c:v>
                </c:pt>
                <c:pt idx="7">
                  <c:v>1193</c:v>
                </c:pt>
                <c:pt idx="8">
                  <c:v>1254</c:v>
                </c:pt>
                <c:pt idx="9">
                  <c:v>1233</c:v>
                </c:pt>
                <c:pt idx="10">
                  <c:v>812</c:v>
                </c:pt>
                <c:pt idx="11">
                  <c:v>334</c:v>
                </c:pt>
                <c:pt idx="12">
                  <c:v>174</c:v>
                </c:pt>
                <c:pt idx="13">
                  <c:v>148</c:v>
                </c:pt>
                <c:pt idx="14">
                  <c:v>213</c:v>
                </c:pt>
                <c:pt idx="15">
                  <c:v>743</c:v>
                </c:pt>
                <c:pt idx="16">
                  <c:v>818</c:v>
                </c:pt>
                <c:pt idx="17">
                  <c:v>902</c:v>
                </c:pt>
                <c:pt idx="18">
                  <c:v>783</c:v>
                </c:pt>
                <c:pt idx="19">
                  <c:v>229</c:v>
                </c:pt>
                <c:pt idx="20">
                  <c:v>72</c:v>
                </c:pt>
              </c:numCache>
            </c:numRef>
          </c:val>
          <c:extLst>
            <c:ext xmlns:c16="http://schemas.microsoft.com/office/drawing/2014/chart" uri="{C3380CC4-5D6E-409C-BE32-E72D297353CC}">
              <c16:uniqueId val="{00000015-7C09-48F5-AB91-1558B6913749}"/>
            </c:ext>
          </c:extLst>
        </c:ser>
        <c:dLbls>
          <c:showLegendKey val="0"/>
          <c:showVal val="1"/>
          <c:showCatName val="0"/>
          <c:showSerName val="0"/>
          <c:showPercent val="0"/>
          <c:showBubbleSize val="0"/>
        </c:dLbls>
        <c:gapWidth val="150"/>
        <c:gapDepth val="0"/>
        <c:shape val="box"/>
        <c:axId val="86855680"/>
        <c:axId val="87642048"/>
        <c:axId val="53515520"/>
      </c:bar3DChart>
      <c:catAx>
        <c:axId val="86855680"/>
        <c:scaling>
          <c:orientation val="minMax"/>
        </c:scaling>
        <c:delete val="0"/>
        <c:axPos val="b"/>
        <c:numFmt formatCode="General" sourceLinked="1"/>
        <c:majorTickMark val="out"/>
        <c:minorTickMark val="none"/>
        <c:tickLblPos val="low"/>
        <c:spPr>
          <a:ln w="2378">
            <a:solidFill>
              <a:srgbClr val="000000"/>
            </a:solidFill>
            <a:prstDash val="solid"/>
          </a:ln>
        </c:spPr>
        <c:txPr>
          <a:bodyPr rot="0" vert="horz"/>
          <a:lstStyle/>
          <a:p>
            <a:pPr>
              <a:defRPr sz="487" b="1" i="0" u="none" strike="noStrike" baseline="0">
                <a:solidFill>
                  <a:srgbClr val="000000"/>
                </a:solidFill>
                <a:latin typeface="Arial"/>
                <a:ea typeface="Arial"/>
                <a:cs typeface="Arial"/>
              </a:defRPr>
            </a:pPr>
            <a:endParaRPr lang="en-US"/>
          </a:p>
        </c:txPr>
        <c:crossAx val="87642048"/>
        <c:crosses val="autoZero"/>
        <c:auto val="1"/>
        <c:lblAlgn val="ctr"/>
        <c:lblOffset val="100"/>
        <c:tickLblSkip val="1"/>
        <c:tickMarkSkip val="1"/>
        <c:noMultiLvlLbl val="0"/>
      </c:catAx>
      <c:valAx>
        <c:axId val="87642048"/>
        <c:scaling>
          <c:orientation val="minMax"/>
        </c:scaling>
        <c:delete val="0"/>
        <c:axPos val="l"/>
        <c:majorGridlines>
          <c:spPr>
            <a:ln w="2378">
              <a:solidFill>
                <a:srgbClr val="000000"/>
              </a:solidFill>
              <a:prstDash val="solid"/>
            </a:ln>
          </c:spPr>
        </c:majorGridlines>
        <c:numFmt formatCode="General" sourceLinked="1"/>
        <c:majorTickMark val="out"/>
        <c:minorTickMark val="none"/>
        <c:tickLblPos val="nextTo"/>
        <c:spPr>
          <a:ln w="2378">
            <a:solidFill>
              <a:srgbClr val="000000"/>
            </a:solidFill>
            <a:prstDash val="solid"/>
          </a:ln>
        </c:spPr>
        <c:txPr>
          <a:bodyPr rot="0" vert="horz"/>
          <a:lstStyle/>
          <a:p>
            <a:pPr>
              <a:defRPr sz="487" b="1" i="0" u="none" strike="noStrike" baseline="0">
                <a:solidFill>
                  <a:srgbClr val="000000"/>
                </a:solidFill>
                <a:latin typeface="Arial"/>
                <a:ea typeface="Arial"/>
                <a:cs typeface="Arial"/>
              </a:defRPr>
            </a:pPr>
            <a:endParaRPr lang="en-US"/>
          </a:p>
        </c:txPr>
        <c:crossAx val="86855680"/>
        <c:crosses val="autoZero"/>
        <c:crossBetween val="between"/>
      </c:valAx>
      <c:serAx>
        <c:axId val="53515520"/>
        <c:scaling>
          <c:orientation val="minMax"/>
        </c:scaling>
        <c:delete val="0"/>
        <c:axPos val="b"/>
        <c:numFmt formatCode="General" sourceLinked="1"/>
        <c:majorTickMark val="out"/>
        <c:minorTickMark val="none"/>
        <c:tickLblPos val="low"/>
        <c:spPr>
          <a:ln w="2378">
            <a:solidFill>
              <a:srgbClr val="000000"/>
            </a:solidFill>
            <a:prstDash val="solid"/>
          </a:ln>
        </c:spPr>
        <c:txPr>
          <a:bodyPr rot="0" vert="horz"/>
          <a:lstStyle/>
          <a:p>
            <a:pPr>
              <a:defRPr sz="487" b="1" i="0" u="none" strike="noStrike" baseline="0">
                <a:solidFill>
                  <a:srgbClr val="000000"/>
                </a:solidFill>
                <a:latin typeface="Arial"/>
                <a:ea typeface="Arial"/>
                <a:cs typeface="Arial"/>
              </a:defRPr>
            </a:pPr>
            <a:endParaRPr lang="en-US"/>
          </a:p>
        </c:txPr>
        <c:crossAx val="87642048"/>
        <c:crosses val="autoZero"/>
        <c:tickLblSkip val="1"/>
        <c:tickMarkSkip val="1"/>
      </c:serAx>
      <c:spPr>
        <a:noFill/>
        <a:ln w="19021">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487" b="1"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8" b="1" i="0" u="none" strike="noStrike" baseline="0">
                <a:solidFill>
                  <a:srgbClr val="000000"/>
                </a:solidFill>
                <a:latin typeface="Calibri"/>
                <a:ea typeface="Calibri"/>
                <a:cs typeface="Calibri"/>
              </a:defRPr>
            </a:pPr>
            <a:r>
              <a:rPr lang="en-US"/>
              <a:t>Domestic Violence Reports 2005-2014</a:t>
            </a:r>
          </a:p>
        </c:rich>
      </c:tx>
      <c:layout>
        <c:manualLayout>
          <c:xMode val="edge"/>
          <c:yMode val="edge"/>
          <c:x val="0.23395149786019973"/>
          <c:y val="1.9438444924406044E-2"/>
        </c:manualLayout>
      </c:layout>
      <c:overlay val="0"/>
      <c:spPr>
        <a:noFill/>
        <a:ln w="19021">
          <a:noFill/>
        </a:ln>
      </c:spPr>
    </c:title>
    <c:autoTitleDeleted val="0"/>
    <c:plotArea>
      <c:layout>
        <c:manualLayout>
          <c:layoutTarget val="inner"/>
          <c:xMode val="edge"/>
          <c:yMode val="edge"/>
          <c:x val="9.2724679029957194E-2"/>
          <c:y val="0.18790496760259176"/>
          <c:w val="0.89300998573466472"/>
          <c:h val="0.64146868250539957"/>
        </c:manualLayout>
      </c:layout>
      <c:barChart>
        <c:barDir val="col"/>
        <c:grouping val="clustered"/>
        <c:varyColors val="0"/>
        <c:ser>
          <c:idx val="0"/>
          <c:order val="0"/>
          <c:tx>
            <c:strRef>
              <c:f>Sheet1!$A$2</c:f>
              <c:strCache>
                <c:ptCount val="1"/>
                <c:pt idx="0">
                  <c:v>Domestic Violence Reports</c:v>
                </c:pt>
              </c:strCache>
            </c:strRef>
          </c:tx>
          <c:spPr>
            <a:solidFill>
              <a:srgbClr val="9999FF"/>
            </a:solidFill>
            <a:ln w="9510">
              <a:solidFill>
                <a:srgbClr val="000000"/>
              </a:solidFill>
              <a:prstDash val="solid"/>
            </a:ln>
          </c:spPr>
          <c:invertIfNegative val="0"/>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Sheet1!$B$2:$K$2</c:f>
              <c:numCache>
                <c:formatCode>#,##0</c:formatCode>
                <c:ptCount val="10"/>
                <c:pt idx="0">
                  <c:v>25893</c:v>
                </c:pt>
                <c:pt idx="1">
                  <c:v>24105</c:v>
                </c:pt>
                <c:pt idx="2">
                  <c:v>23400</c:v>
                </c:pt>
                <c:pt idx="3">
                  <c:v>23853</c:v>
                </c:pt>
                <c:pt idx="4">
                  <c:v>25189</c:v>
                </c:pt>
                <c:pt idx="5">
                  <c:v>25442</c:v>
                </c:pt>
                <c:pt idx="6">
                  <c:v>20972</c:v>
                </c:pt>
                <c:pt idx="7">
                  <c:v>21942</c:v>
                </c:pt>
                <c:pt idx="8">
                  <c:v>19848</c:v>
                </c:pt>
                <c:pt idx="9">
                  <c:v>20635</c:v>
                </c:pt>
              </c:numCache>
            </c:numRef>
          </c:val>
          <c:extLst>
            <c:ext xmlns:c16="http://schemas.microsoft.com/office/drawing/2014/chart" uri="{C3380CC4-5D6E-409C-BE32-E72D297353CC}">
              <c16:uniqueId val="{00000000-5541-4090-BA5B-929A8A714655}"/>
            </c:ext>
          </c:extLst>
        </c:ser>
        <c:dLbls>
          <c:showLegendKey val="0"/>
          <c:showVal val="0"/>
          <c:showCatName val="0"/>
          <c:showSerName val="0"/>
          <c:showPercent val="0"/>
          <c:showBubbleSize val="0"/>
        </c:dLbls>
        <c:gapWidth val="150"/>
        <c:axId val="86857216"/>
        <c:axId val="87684736"/>
      </c:barChart>
      <c:catAx>
        <c:axId val="86857216"/>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a:defRPr sz="674" b="1" i="0" u="none" strike="noStrike" baseline="0">
                <a:solidFill>
                  <a:srgbClr val="000000"/>
                </a:solidFill>
                <a:latin typeface="Calibri"/>
                <a:ea typeface="Calibri"/>
                <a:cs typeface="Calibri"/>
              </a:defRPr>
            </a:pPr>
            <a:endParaRPr lang="en-US"/>
          </a:p>
        </c:txPr>
        <c:crossAx val="87684736"/>
        <c:crosses val="autoZero"/>
        <c:auto val="1"/>
        <c:lblAlgn val="ctr"/>
        <c:lblOffset val="100"/>
        <c:tickLblSkip val="1"/>
        <c:tickMarkSkip val="1"/>
        <c:noMultiLvlLbl val="0"/>
      </c:catAx>
      <c:valAx>
        <c:axId val="87684736"/>
        <c:scaling>
          <c:orientation val="minMax"/>
        </c:scaling>
        <c:delete val="0"/>
        <c:axPos val="l"/>
        <c:majorGridlines>
          <c:spPr>
            <a:ln w="2378">
              <a:solidFill>
                <a:srgbClr val="000000"/>
              </a:solidFill>
              <a:prstDash val="solid"/>
            </a:ln>
          </c:spPr>
        </c:majorGridlines>
        <c:numFmt formatCode="#,##0" sourceLinked="1"/>
        <c:majorTickMark val="out"/>
        <c:minorTickMark val="none"/>
        <c:tickLblPos val="nextTo"/>
        <c:spPr>
          <a:ln w="2378">
            <a:solidFill>
              <a:srgbClr val="000000"/>
            </a:solidFill>
            <a:prstDash val="solid"/>
          </a:ln>
        </c:spPr>
        <c:txPr>
          <a:bodyPr rot="0" vert="horz"/>
          <a:lstStyle/>
          <a:p>
            <a:pPr>
              <a:defRPr sz="674" b="1" i="0" u="none" strike="noStrike" baseline="0">
                <a:solidFill>
                  <a:srgbClr val="000000"/>
                </a:solidFill>
                <a:latin typeface="Calibri"/>
                <a:ea typeface="Calibri"/>
                <a:cs typeface="Calibri"/>
              </a:defRPr>
            </a:pPr>
            <a:endParaRPr lang="en-US"/>
          </a:p>
        </c:txPr>
        <c:crossAx val="86857216"/>
        <c:crosses val="autoZero"/>
        <c:crossBetween val="between"/>
      </c:valAx>
      <c:spPr>
        <a:noFill/>
        <a:ln w="9510">
          <a:solidFill>
            <a:srgbClr val="808080"/>
          </a:solidFill>
          <a:prstDash val="solid"/>
        </a:ln>
      </c:spPr>
    </c:plotArea>
    <c:legend>
      <c:legendPos val="b"/>
      <c:layout>
        <c:manualLayout>
          <c:xMode val="edge"/>
          <c:yMode val="edge"/>
          <c:x val="0.40085592011412269"/>
          <c:y val="0.93736501079913592"/>
          <c:w val="0.27389443651925821"/>
          <c:h val="5.6155507559395253E-2"/>
        </c:manualLayout>
      </c:layout>
      <c:overlay val="0"/>
      <c:spPr>
        <a:noFill/>
        <a:ln w="2378">
          <a:solidFill>
            <a:srgbClr val="000000"/>
          </a:solidFill>
          <a:prstDash val="solid"/>
        </a:ln>
      </c:spPr>
      <c:txPr>
        <a:bodyPr/>
        <a:lstStyle/>
        <a:p>
          <a:pPr>
            <a:defRPr sz="61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17"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Rating the threat of </a:t>
            </a:r>
            <a:r>
              <a:rPr lang="en-US" baseline="0"/>
              <a:t>Public Safety Issues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Threat</c:v>
                </c:pt>
              </c:strCache>
            </c:strRef>
          </c:tx>
          <c:spPr>
            <a:solidFill>
              <a:schemeClr val="accent1"/>
            </a:solidFill>
            <a:ln>
              <a:noFill/>
            </a:ln>
            <a:effectLst/>
          </c:spPr>
          <c:invertIfNegative val="0"/>
          <c:cat>
            <c:strRef>
              <c:f>Sheet1!$A$2:$A$9</c:f>
              <c:strCache>
                <c:ptCount val="8"/>
                <c:pt idx="0">
                  <c:v>Excessive Force by Law Enforcement</c:v>
                </c:pt>
                <c:pt idx="1">
                  <c:v>School Violence</c:v>
                </c:pt>
                <c:pt idx="2">
                  <c:v>Human Trafficking</c:v>
                </c:pt>
                <c:pt idx="3">
                  <c:v>Gang Violence</c:v>
                </c:pt>
                <c:pt idx="4">
                  <c:v>Gun Violence</c:v>
                </c:pt>
                <c:pt idx="5">
                  <c:v>Violent Crimes: Murder, Rape, Robbery, Agg. Assault</c:v>
                </c:pt>
                <c:pt idx="6">
                  <c:v>Drug Use</c:v>
                </c:pt>
                <c:pt idx="7">
                  <c:v>Juvenile Delinquency</c:v>
                </c:pt>
              </c:strCache>
            </c:strRef>
          </c:cat>
          <c:val>
            <c:numRef>
              <c:f>Sheet1!$B$2:$B$9</c:f>
              <c:numCache>
                <c:formatCode>General</c:formatCode>
                <c:ptCount val="8"/>
                <c:pt idx="0">
                  <c:v>2</c:v>
                </c:pt>
                <c:pt idx="1">
                  <c:v>14</c:v>
                </c:pt>
                <c:pt idx="2">
                  <c:v>38</c:v>
                </c:pt>
                <c:pt idx="3">
                  <c:v>58</c:v>
                </c:pt>
                <c:pt idx="4">
                  <c:v>83</c:v>
                </c:pt>
                <c:pt idx="5">
                  <c:v>92</c:v>
                </c:pt>
                <c:pt idx="6">
                  <c:v>146</c:v>
                </c:pt>
                <c:pt idx="7">
                  <c:v>32</c:v>
                </c:pt>
              </c:numCache>
            </c:numRef>
          </c:val>
          <c:extLst>
            <c:ext xmlns:c16="http://schemas.microsoft.com/office/drawing/2014/chart" uri="{C3380CC4-5D6E-409C-BE32-E72D297353CC}">
              <c16:uniqueId val="{00000000-626F-4C93-B595-784D444B3853}"/>
            </c:ext>
          </c:extLst>
        </c:ser>
        <c:ser>
          <c:idx val="1"/>
          <c:order val="1"/>
          <c:tx>
            <c:strRef>
              <c:f>Sheet1!$C$1</c:f>
              <c:strCache>
                <c:ptCount val="1"/>
                <c:pt idx="0">
                  <c:v>Moderate Threat</c:v>
                </c:pt>
              </c:strCache>
            </c:strRef>
          </c:tx>
          <c:spPr>
            <a:solidFill>
              <a:schemeClr val="accent2"/>
            </a:solidFill>
            <a:ln>
              <a:noFill/>
            </a:ln>
            <a:effectLst/>
          </c:spPr>
          <c:invertIfNegative val="0"/>
          <c:cat>
            <c:strRef>
              <c:f>Sheet1!$A$2:$A$9</c:f>
              <c:strCache>
                <c:ptCount val="8"/>
                <c:pt idx="0">
                  <c:v>Excessive Force by Law Enforcement</c:v>
                </c:pt>
                <c:pt idx="1">
                  <c:v>School Violence</c:v>
                </c:pt>
                <c:pt idx="2">
                  <c:v>Human Trafficking</c:v>
                </c:pt>
                <c:pt idx="3">
                  <c:v>Gang Violence</c:v>
                </c:pt>
                <c:pt idx="4">
                  <c:v>Gun Violence</c:v>
                </c:pt>
                <c:pt idx="5">
                  <c:v>Violent Crimes: Murder, Rape, Robbery, Agg. Assault</c:v>
                </c:pt>
                <c:pt idx="6">
                  <c:v>Drug Use</c:v>
                </c:pt>
                <c:pt idx="7">
                  <c:v>Juvenile Delinquency</c:v>
                </c:pt>
              </c:strCache>
            </c:strRef>
          </c:cat>
          <c:val>
            <c:numRef>
              <c:f>Sheet1!$C$2:$C$9</c:f>
              <c:numCache>
                <c:formatCode>General</c:formatCode>
                <c:ptCount val="8"/>
                <c:pt idx="0">
                  <c:v>18</c:v>
                </c:pt>
                <c:pt idx="1">
                  <c:v>54</c:v>
                </c:pt>
                <c:pt idx="2">
                  <c:v>68</c:v>
                </c:pt>
                <c:pt idx="3">
                  <c:v>90</c:v>
                </c:pt>
                <c:pt idx="4">
                  <c:v>82</c:v>
                </c:pt>
                <c:pt idx="5">
                  <c:v>84</c:v>
                </c:pt>
                <c:pt idx="6">
                  <c:v>45</c:v>
                </c:pt>
                <c:pt idx="7">
                  <c:v>85</c:v>
                </c:pt>
              </c:numCache>
            </c:numRef>
          </c:val>
          <c:extLst>
            <c:ext xmlns:c16="http://schemas.microsoft.com/office/drawing/2014/chart" uri="{C3380CC4-5D6E-409C-BE32-E72D297353CC}">
              <c16:uniqueId val="{00000001-626F-4C93-B595-784D444B3853}"/>
            </c:ext>
          </c:extLst>
        </c:ser>
        <c:ser>
          <c:idx val="2"/>
          <c:order val="2"/>
          <c:tx>
            <c:strRef>
              <c:f>Sheet1!$D$1</c:f>
              <c:strCache>
                <c:ptCount val="1"/>
                <c:pt idx="0">
                  <c:v>Low Threat</c:v>
                </c:pt>
              </c:strCache>
            </c:strRef>
          </c:tx>
          <c:spPr>
            <a:solidFill>
              <a:schemeClr val="accent3"/>
            </a:solidFill>
            <a:ln>
              <a:noFill/>
            </a:ln>
            <a:effectLst/>
          </c:spPr>
          <c:invertIfNegative val="0"/>
          <c:cat>
            <c:strRef>
              <c:f>Sheet1!$A$2:$A$9</c:f>
              <c:strCache>
                <c:ptCount val="8"/>
                <c:pt idx="0">
                  <c:v>Excessive Force by Law Enforcement</c:v>
                </c:pt>
                <c:pt idx="1">
                  <c:v>School Violence</c:v>
                </c:pt>
                <c:pt idx="2">
                  <c:v>Human Trafficking</c:v>
                </c:pt>
                <c:pt idx="3">
                  <c:v>Gang Violence</c:v>
                </c:pt>
                <c:pt idx="4">
                  <c:v>Gun Violence</c:v>
                </c:pt>
                <c:pt idx="5">
                  <c:v>Violent Crimes: Murder, Rape, Robbery, Agg. Assault</c:v>
                </c:pt>
                <c:pt idx="6">
                  <c:v>Drug Use</c:v>
                </c:pt>
                <c:pt idx="7">
                  <c:v>Juvenile Delinquency</c:v>
                </c:pt>
              </c:strCache>
            </c:strRef>
          </c:cat>
          <c:val>
            <c:numRef>
              <c:f>Sheet1!$D$2:$D$9</c:f>
              <c:numCache>
                <c:formatCode>General</c:formatCode>
                <c:ptCount val="8"/>
                <c:pt idx="0">
                  <c:v>116</c:v>
                </c:pt>
                <c:pt idx="1">
                  <c:v>106</c:v>
                </c:pt>
                <c:pt idx="2">
                  <c:v>73</c:v>
                </c:pt>
                <c:pt idx="3">
                  <c:v>38</c:v>
                </c:pt>
                <c:pt idx="4">
                  <c:v>27</c:v>
                </c:pt>
                <c:pt idx="5">
                  <c:v>18</c:v>
                </c:pt>
                <c:pt idx="6">
                  <c:v>4</c:v>
                </c:pt>
                <c:pt idx="7">
                  <c:v>61</c:v>
                </c:pt>
              </c:numCache>
            </c:numRef>
          </c:val>
          <c:extLst>
            <c:ext xmlns:c16="http://schemas.microsoft.com/office/drawing/2014/chart" uri="{C3380CC4-5D6E-409C-BE32-E72D297353CC}">
              <c16:uniqueId val="{00000002-626F-4C93-B595-784D444B3853}"/>
            </c:ext>
          </c:extLst>
        </c:ser>
        <c:ser>
          <c:idx val="3"/>
          <c:order val="3"/>
          <c:tx>
            <c:strRef>
              <c:f>Sheet1!$E$1</c:f>
              <c:strCache>
                <c:ptCount val="1"/>
                <c:pt idx="0">
                  <c:v>No Threat</c:v>
                </c:pt>
              </c:strCache>
            </c:strRef>
          </c:tx>
          <c:spPr>
            <a:solidFill>
              <a:schemeClr val="accent4"/>
            </a:solidFill>
            <a:ln>
              <a:noFill/>
            </a:ln>
            <a:effectLst/>
          </c:spPr>
          <c:invertIfNegative val="0"/>
          <c:cat>
            <c:strRef>
              <c:f>Sheet1!$A$2:$A$9</c:f>
              <c:strCache>
                <c:ptCount val="8"/>
                <c:pt idx="0">
                  <c:v>Excessive Force by Law Enforcement</c:v>
                </c:pt>
                <c:pt idx="1">
                  <c:v>School Violence</c:v>
                </c:pt>
                <c:pt idx="2">
                  <c:v>Human Trafficking</c:v>
                </c:pt>
                <c:pt idx="3">
                  <c:v>Gang Violence</c:v>
                </c:pt>
                <c:pt idx="4">
                  <c:v>Gun Violence</c:v>
                </c:pt>
                <c:pt idx="5">
                  <c:v>Violent Crimes: Murder, Rape, Robbery, Agg. Assault</c:v>
                </c:pt>
                <c:pt idx="6">
                  <c:v>Drug Use</c:v>
                </c:pt>
                <c:pt idx="7">
                  <c:v>Juvenile Delinquency</c:v>
                </c:pt>
              </c:strCache>
            </c:strRef>
          </c:cat>
          <c:val>
            <c:numRef>
              <c:f>Sheet1!$E$2:$E$9</c:f>
              <c:numCache>
                <c:formatCode>General</c:formatCode>
                <c:ptCount val="8"/>
                <c:pt idx="0">
                  <c:v>55</c:v>
                </c:pt>
                <c:pt idx="1">
                  <c:v>5</c:v>
                </c:pt>
                <c:pt idx="2">
                  <c:v>3</c:v>
                </c:pt>
                <c:pt idx="3">
                  <c:v>1</c:v>
                </c:pt>
                <c:pt idx="4">
                  <c:v>1</c:v>
                </c:pt>
                <c:pt idx="5">
                  <c:v>0</c:v>
                </c:pt>
                <c:pt idx="6">
                  <c:v>0</c:v>
                </c:pt>
                <c:pt idx="7">
                  <c:v>2</c:v>
                </c:pt>
              </c:numCache>
            </c:numRef>
          </c:val>
          <c:extLst>
            <c:ext xmlns:c16="http://schemas.microsoft.com/office/drawing/2014/chart" uri="{C3380CC4-5D6E-409C-BE32-E72D297353CC}">
              <c16:uniqueId val="{00000003-626F-4C93-B595-784D444B3853}"/>
            </c:ext>
          </c:extLst>
        </c:ser>
        <c:ser>
          <c:idx val="4"/>
          <c:order val="4"/>
          <c:tx>
            <c:strRef>
              <c:f>Sheet1!$F$1</c:f>
              <c:strCache>
                <c:ptCount val="1"/>
                <c:pt idx="0">
                  <c:v>Don't Know</c:v>
                </c:pt>
              </c:strCache>
            </c:strRef>
          </c:tx>
          <c:spPr>
            <a:solidFill>
              <a:schemeClr val="accent5"/>
            </a:solidFill>
            <a:ln>
              <a:noFill/>
            </a:ln>
            <a:effectLst/>
          </c:spPr>
          <c:invertIfNegative val="0"/>
          <c:cat>
            <c:strRef>
              <c:f>Sheet1!$A$2:$A$9</c:f>
              <c:strCache>
                <c:ptCount val="8"/>
                <c:pt idx="0">
                  <c:v>Excessive Force by Law Enforcement</c:v>
                </c:pt>
                <c:pt idx="1">
                  <c:v>School Violence</c:v>
                </c:pt>
                <c:pt idx="2">
                  <c:v>Human Trafficking</c:v>
                </c:pt>
                <c:pt idx="3">
                  <c:v>Gang Violence</c:v>
                </c:pt>
                <c:pt idx="4">
                  <c:v>Gun Violence</c:v>
                </c:pt>
                <c:pt idx="5">
                  <c:v>Violent Crimes: Murder, Rape, Robbery, Agg. Assault</c:v>
                </c:pt>
                <c:pt idx="6">
                  <c:v>Drug Use</c:v>
                </c:pt>
                <c:pt idx="7">
                  <c:v>Juvenile Delinquency</c:v>
                </c:pt>
              </c:strCache>
            </c:strRef>
          </c:cat>
          <c:val>
            <c:numRef>
              <c:f>Sheet1!$F$2:$F$9</c:f>
              <c:numCache>
                <c:formatCode>General</c:formatCode>
                <c:ptCount val="8"/>
                <c:pt idx="0">
                  <c:v>8</c:v>
                </c:pt>
                <c:pt idx="1">
                  <c:v>14</c:v>
                </c:pt>
                <c:pt idx="2">
                  <c:v>13</c:v>
                </c:pt>
                <c:pt idx="3">
                  <c:v>7</c:v>
                </c:pt>
                <c:pt idx="4">
                  <c:v>5</c:v>
                </c:pt>
                <c:pt idx="5">
                  <c:v>4</c:v>
                </c:pt>
                <c:pt idx="6">
                  <c:v>2</c:v>
                </c:pt>
                <c:pt idx="7">
                  <c:v>18</c:v>
                </c:pt>
              </c:numCache>
            </c:numRef>
          </c:val>
          <c:extLst>
            <c:ext xmlns:c16="http://schemas.microsoft.com/office/drawing/2014/chart" uri="{C3380CC4-5D6E-409C-BE32-E72D297353CC}">
              <c16:uniqueId val="{00000004-626F-4C93-B595-784D444B3853}"/>
            </c:ext>
          </c:extLst>
        </c:ser>
        <c:dLbls>
          <c:showLegendKey val="0"/>
          <c:showVal val="0"/>
          <c:showCatName val="0"/>
          <c:showSerName val="0"/>
          <c:showPercent val="0"/>
          <c:showBubbleSize val="0"/>
        </c:dLbls>
        <c:gapWidth val="182"/>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Safety Issue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Responses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Necessity of</a:t>
            </a:r>
            <a:r>
              <a:rPr lang="en-US" baseline="0"/>
              <a:t> JAG Program Areas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solidFill>
              <a:schemeClr val="accent1"/>
            </a:solidFill>
            <a:ln>
              <a:noFill/>
            </a:ln>
            <a:effectLst/>
          </c:spPr>
          <c:invertIfNegative val="0"/>
          <c:cat>
            <c:strRef>
              <c:f>Sheet1!$A$2:$A$8</c:f>
              <c:strCache>
                <c:ptCount val="7"/>
                <c:pt idx="0">
                  <c:v>Crime Victims and Witness Programs (other than compensation)</c:v>
                </c:pt>
                <c:pt idx="1">
                  <c:v>Planning, Evaluation, Technology </c:v>
                </c:pt>
                <c:pt idx="2">
                  <c:v>Corrections</c:v>
                </c:pt>
                <c:pt idx="3">
                  <c:v>Prevention/Education</c:v>
                </c:pt>
                <c:pt idx="4">
                  <c:v>Drug Treatment </c:v>
                </c:pt>
                <c:pt idx="5">
                  <c:v>Law Enforcement</c:v>
                </c:pt>
                <c:pt idx="6">
                  <c:v>Court/Prosecution</c:v>
                </c:pt>
              </c:strCache>
            </c:strRef>
          </c:cat>
          <c:val>
            <c:numRef>
              <c:f>Sheet1!$B$2:$B$8</c:f>
              <c:numCache>
                <c:formatCode>General</c:formatCode>
                <c:ptCount val="7"/>
                <c:pt idx="0">
                  <c:v>65</c:v>
                </c:pt>
                <c:pt idx="1">
                  <c:v>73</c:v>
                </c:pt>
                <c:pt idx="2">
                  <c:v>75</c:v>
                </c:pt>
                <c:pt idx="3">
                  <c:v>106</c:v>
                </c:pt>
                <c:pt idx="4">
                  <c:v>114</c:v>
                </c:pt>
                <c:pt idx="5">
                  <c:v>149</c:v>
                </c:pt>
                <c:pt idx="6">
                  <c:v>83</c:v>
                </c:pt>
              </c:numCache>
            </c:numRef>
          </c:val>
          <c:extLst>
            <c:ext xmlns:c16="http://schemas.microsoft.com/office/drawing/2014/chart" uri="{C3380CC4-5D6E-409C-BE32-E72D297353CC}">
              <c16:uniqueId val="{00000000-A8EF-4FA2-BC6F-1C52D3ACB948}"/>
            </c:ext>
          </c:extLst>
        </c:ser>
        <c:ser>
          <c:idx val="1"/>
          <c:order val="1"/>
          <c:tx>
            <c:strRef>
              <c:f>Sheet1!$C$1</c:f>
              <c:strCache>
                <c:ptCount val="1"/>
                <c:pt idx="0">
                  <c:v>Moderate Need</c:v>
                </c:pt>
              </c:strCache>
            </c:strRef>
          </c:tx>
          <c:spPr>
            <a:solidFill>
              <a:schemeClr val="accent2"/>
            </a:solidFill>
            <a:ln>
              <a:noFill/>
            </a:ln>
            <a:effectLst/>
          </c:spPr>
          <c:invertIfNegative val="0"/>
          <c:cat>
            <c:strRef>
              <c:f>Sheet1!$A$2:$A$8</c:f>
              <c:strCache>
                <c:ptCount val="7"/>
                <c:pt idx="0">
                  <c:v>Crime Victims and Witness Programs (other than compensation)</c:v>
                </c:pt>
                <c:pt idx="1">
                  <c:v>Planning, Evaluation, Technology </c:v>
                </c:pt>
                <c:pt idx="2">
                  <c:v>Corrections</c:v>
                </c:pt>
                <c:pt idx="3">
                  <c:v>Prevention/Education</c:v>
                </c:pt>
                <c:pt idx="4">
                  <c:v>Drug Treatment </c:v>
                </c:pt>
                <c:pt idx="5">
                  <c:v>Law Enforcement</c:v>
                </c:pt>
                <c:pt idx="6">
                  <c:v>Court/Prosecution</c:v>
                </c:pt>
              </c:strCache>
            </c:strRef>
          </c:cat>
          <c:val>
            <c:numRef>
              <c:f>Sheet1!$C$2:$C$8</c:f>
              <c:numCache>
                <c:formatCode>General</c:formatCode>
                <c:ptCount val="7"/>
                <c:pt idx="0">
                  <c:v>88</c:v>
                </c:pt>
                <c:pt idx="1">
                  <c:v>76</c:v>
                </c:pt>
                <c:pt idx="2">
                  <c:v>79</c:v>
                </c:pt>
                <c:pt idx="3">
                  <c:v>71</c:v>
                </c:pt>
                <c:pt idx="4">
                  <c:v>61</c:v>
                </c:pt>
                <c:pt idx="5">
                  <c:v>43</c:v>
                </c:pt>
                <c:pt idx="6">
                  <c:v>72</c:v>
                </c:pt>
              </c:numCache>
            </c:numRef>
          </c:val>
          <c:extLst>
            <c:ext xmlns:c16="http://schemas.microsoft.com/office/drawing/2014/chart" uri="{C3380CC4-5D6E-409C-BE32-E72D297353CC}">
              <c16:uniqueId val="{00000001-A8EF-4FA2-BC6F-1C52D3ACB948}"/>
            </c:ext>
          </c:extLst>
        </c:ser>
        <c:ser>
          <c:idx val="2"/>
          <c:order val="2"/>
          <c:tx>
            <c:strRef>
              <c:f>Sheet1!$D$1</c:f>
              <c:strCache>
                <c:ptCount val="1"/>
                <c:pt idx="0">
                  <c:v>Low Need</c:v>
                </c:pt>
              </c:strCache>
            </c:strRef>
          </c:tx>
          <c:spPr>
            <a:solidFill>
              <a:schemeClr val="accent3"/>
            </a:solidFill>
            <a:ln>
              <a:noFill/>
            </a:ln>
            <a:effectLst/>
          </c:spPr>
          <c:invertIfNegative val="0"/>
          <c:cat>
            <c:strRef>
              <c:f>Sheet1!$A$2:$A$8</c:f>
              <c:strCache>
                <c:ptCount val="7"/>
                <c:pt idx="0">
                  <c:v>Crime Victims and Witness Programs (other than compensation)</c:v>
                </c:pt>
                <c:pt idx="1">
                  <c:v>Planning, Evaluation, Technology </c:v>
                </c:pt>
                <c:pt idx="2">
                  <c:v>Corrections</c:v>
                </c:pt>
                <c:pt idx="3">
                  <c:v>Prevention/Education</c:v>
                </c:pt>
                <c:pt idx="4">
                  <c:v>Drug Treatment </c:v>
                </c:pt>
                <c:pt idx="5">
                  <c:v>Law Enforcement</c:v>
                </c:pt>
                <c:pt idx="6">
                  <c:v>Court/Prosecution</c:v>
                </c:pt>
              </c:strCache>
            </c:strRef>
          </c:cat>
          <c:val>
            <c:numRef>
              <c:f>Sheet1!$D$2:$D$8</c:f>
              <c:numCache>
                <c:formatCode>General</c:formatCode>
                <c:ptCount val="7"/>
                <c:pt idx="0">
                  <c:v>38</c:v>
                </c:pt>
                <c:pt idx="1">
                  <c:v>38</c:v>
                </c:pt>
                <c:pt idx="2">
                  <c:v>33</c:v>
                </c:pt>
                <c:pt idx="3">
                  <c:v>20</c:v>
                </c:pt>
                <c:pt idx="4">
                  <c:v>19</c:v>
                </c:pt>
                <c:pt idx="5">
                  <c:v>2</c:v>
                </c:pt>
                <c:pt idx="6">
                  <c:v>27</c:v>
                </c:pt>
              </c:numCache>
            </c:numRef>
          </c:val>
          <c:extLst>
            <c:ext xmlns:c16="http://schemas.microsoft.com/office/drawing/2014/chart" uri="{C3380CC4-5D6E-409C-BE32-E72D297353CC}">
              <c16:uniqueId val="{00000002-A8EF-4FA2-BC6F-1C52D3ACB948}"/>
            </c:ext>
          </c:extLst>
        </c:ser>
        <c:ser>
          <c:idx val="3"/>
          <c:order val="3"/>
          <c:tx>
            <c:strRef>
              <c:f>Sheet1!$E$1</c:f>
              <c:strCache>
                <c:ptCount val="1"/>
                <c:pt idx="0">
                  <c:v>No Need</c:v>
                </c:pt>
              </c:strCache>
            </c:strRef>
          </c:tx>
          <c:spPr>
            <a:solidFill>
              <a:schemeClr val="accent4"/>
            </a:solidFill>
            <a:ln>
              <a:noFill/>
            </a:ln>
            <a:effectLst/>
          </c:spPr>
          <c:invertIfNegative val="0"/>
          <c:cat>
            <c:strRef>
              <c:f>Sheet1!$A$2:$A$8</c:f>
              <c:strCache>
                <c:ptCount val="7"/>
                <c:pt idx="0">
                  <c:v>Crime Victims and Witness Programs (other than compensation)</c:v>
                </c:pt>
                <c:pt idx="1">
                  <c:v>Planning, Evaluation, Technology </c:v>
                </c:pt>
                <c:pt idx="2">
                  <c:v>Corrections</c:v>
                </c:pt>
                <c:pt idx="3">
                  <c:v>Prevention/Education</c:v>
                </c:pt>
                <c:pt idx="4">
                  <c:v>Drug Treatment </c:v>
                </c:pt>
                <c:pt idx="5">
                  <c:v>Law Enforcement</c:v>
                </c:pt>
                <c:pt idx="6">
                  <c:v>Court/Prosecution</c:v>
                </c:pt>
              </c:strCache>
            </c:strRef>
          </c:cat>
          <c:val>
            <c:numRef>
              <c:f>Sheet1!$E$2:$E$8</c:f>
              <c:numCache>
                <c:formatCode>General</c:formatCode>
                <c:ptCount val="7"/>
                <c:pt idx="0">
                  <c:v>1</c:v>
                </c:pt>
                <c:pt idx="1">
                  <c:v>3</c:v>
                </c:pt>
                <c:pt idx="2">
                  <c:v>6</c:v>
                </c:pt>
                <c:pt idx="3">
                  <c:v>2</c:v>
                </c:pt>
                <c:pt idx="4">
                  <c:v>2</c:v>
                </c:pt>
                <c:pt idx="5">
                  <c:v>1</c:v>
                </c:pt>
                <c:pt idx="6">
                  <c:v>1</c:v>
                </c:pt>
              </c:numCache>
            </c:numRef>
          </c:val>
          <c:extLst>
            <c:ext xmlns:c16="http://schemas.microsoft.com/office/drawing/2014/chart" uri="{C3380CC4-5D6E-409C-BE32-E72D297353CC}">
              <c16:uniqueId val="{00000003-A8EF-4FA2-BC6F-1C52D3ACB948}"/>
            </c:ext>
          </c:extLst>
        </c:ser>
        <c:ser>
          <c:idx val="4"/>
          <c:order val="4"/>
          <c:tx>
            <c:strRef>
              <c:f>Sheet1!$F$1</c:f>
              <c:strCache>
                <c:ptCount val="1"/>
                <c:pt idx="0">
                  <c:v>Don't Know</c:v>
                </c:pt>
              </c:strCache>
            </c:strRef>
          </c:tx>
          <c:spPr>
            <a:solidFill>
              <a:schemeClr val="accent5"/>
            </a:solidFill>
            <a:ln>
              <a:noFill/>
            </a:ln>
            <a:effectLst/>
          </c:spPr>
          <c:invertIfNegative val="0"/>
          <c:cat>
            <c:strRef>
              <c:f>Sheet1!$A$2:$A$8</c:f>
              <c:strCache>
                <c:ptCount val="7"/>
                <c:pt idx="0">
                  <c:v>Crime Victims and Witness Programs (other than compensation)</c:v>
                </c:pt>
                <c:pt idx="1">
                  <c:v>Planning, Evaluation, Technology </c:v>
                </c:pt>
                <c:pt idx="2">
                  <c:v>Corrections</c:v>
                </c:pt>
                <c:pt idx="3">
                  <c:v>Prevention/Education</c:v>
                </c:pt>
                <c:pt idx="4">
                  <c:v>Drug Treatment </c:v>
                </c:pt>
                <c:pt idx="5">
                  <c:v>Law Enforcement</c:v>
                </c:pt>
                <c:pt idx="6">
                  <c:v>Court/Prosecution</c:v>
                </c:pt>
              </c:strCache>
            </c:strRef>
          </c:cat>
          <c:val>
            <c:numRef>
              <c:f>Sheet1!$F$2:$F$8</c:f>
              <c:numCache>
                <c:formatCode>General</c:formatCode>
                <c:ptCount val="7"/>
                <c:pt idx="0">
                  <c:v>7</c:v>
                </c:pt>
                <c:pt idx="1">
                  <c:v>7</c:v>
                </c:pt>
                <c:pt idx="2">
                  <c:v>4</c:v>
                </c:pt>
                <c:pt idx="3">
                  <c:v>0</c:v>
                </c:pt>
                <c:pt idx="4">
                  <c:v>2</c:v>
                </c:pt>
                <c:pt idx="5">
                  <c:v>3</c:v>
                </c:pt>
                <c:pt idx="6">
                  <c:v>12</c:v>
                </c:pt>
              </c:numCache>
            </c:numRef>
          </c:val>
          <c:extLst>
            <c:ext xmlns:c16="http://schemas.microsoft.com/office/drawing/2014/chart" uri="{C3380CC4-5D6E-409C-BE32-E72D297353CC}">
              <c16:uniqueId val="{00000004-A8EF-4FA2-BC6F-1C52D3ACB948}"/>
            </c:ext>
          </c:extLst>
        </c:ser>
        <c:dLbls>
          <c:showLegendKey val="0"/>
          <c:showVal val="0"/>
          <c:showCatName val="0"/>
          <c:showSerName val="0"/>
          <c:showPercent val="0"/>
          <c:showBubbleSize val="0"/>
        </c:dLbls>
        <c:gapWidth val="182"/>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Program Areas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Responses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Need for Law Enforcement Programs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solidFill>
              <a:schemeClr val="accent1"/>
            </a:solidFill>
            <a:ln>
              <a:noFill/>
            </a:ln>
            <a:effectLst/>
          </c:spPr>
          <c:invertIfNegative val="0"/>
          <c:cat>
            <c:strRef>
              <c:f>Sheet1!$A$2:$A$12</c:f>
              <c:strCache>
                <c:ptCount val="11"/>
                <c:pt idx="0">
                  <c:v>School Violence</c:v>
                </c:pt>
                <c:pt idx="1">
                  <c:v>Human Trafficking</c:v>
                </c:pt>
                <c:pt idx="2">
                  <c:v>Juvenile Delinquency</c:v>
                </c:pt>
                <c:pt idx="3">
                  <c:v>Interoperable Communication</c:v>
                </c:pt>
                <c:pt idx="4">
                  <c:v>Law Enforcement De-escalation training</c:v>
                </c:pt>
                <c:pt idx="5">
                  <c:v>Prescription Drugs</c:v>
                </c:pt>
                <c:pt idx="6">
                  <c:v>Gang/Gun Enforcement</c:v>
                </c:pt>
                <c:pt idx="7">
                  <c:v>Violent Crime</c:v>
                </c:pt>
                <c:pt idx="8">
                  <c:v>Drug Enforcement</c:v>
                </c:pt>
                <c:pt idx="9">
                  <c:v>Law Enforcement Training</c:v>
                </c:pt>
                <c:pt idx="10">
                  <c:v>Other</c:v>
                </c:pt>
              </c:strCache>
            </c:strRef>
          </c:cat>
          <c:val>
            <c:numRef>
              <c:f>Sheet1!$B$2:$B$12</c:f>
              <c:numCache>
                <c:formatCode>General</c:formatCode>
                <c:ptCount val="11"/>
                <c:pt idx="0">
                  <c:v>25</c:v>
                </c:pt>
                <c:pt idx="1">
                  <c:v>41</c:v>
                </c:pt>
                <c:pt idx="2">
                  <c:v>46</c:v>
                </c:pt>
                <c:pt idx="3">
                  <c:v>55</c:v>
                </c:pt>
                <c:pt idx="4">
                  <c:v>58</c:v>
                </c:pt>
                <c:pt idx="5">
                  <c:v>80</c:v>
                </c:pt>
                <c:pt idx="6">
                  <c:v>86</c:v>
                </c:pt>
                <c:pt idx="7">
                  <c:v>107</c:v>
                </c:pt>
                <c:pt idx="8">
                  <c:v>128</c:v>
                </c:pt>
                <c:pt idx="9">
                  <c:v>119</c:v>
                </c:pt>
                <c:pt idx="10">
                  <c:v>18</c:v>
                </c:pt>
              </c:numCache>
            </c:numRef>
          </c:val>
          <c:extLst>
            <c:ext xmlns:c16="http://schemas.microsoft.com/office/drawing/2014/chart" uri="{C3380CC4-5D6E-409C-BE32-E72D297353CC}">
              <c16:uniqueId val="{00000000-DD69-407B-8133-6B6168D4ED7B}"/>
            </c:ext>
          </c:extLst>
        </c:ser>
        <c:ser>
          <c:idx val="1"/>
          <c:order val="1"/>
          <c:tx>
            <c:strRef>
              <c:f>Sheet1!$C$1</c:f>
              <c:strCache>
                <c:ptCount val="1"/>
                <c:pt idx="0">
                  <c:v>Moderate Need</c:v>
                </c:pt>
              </c:strCache>
            </c:strRef>
          </c:tx>
          <c:spPr>
            <a:solidFill>
              <a:schemeClr val="accent2"/>
            </a:solidFill>
            <a:ln>
              <a:noFill/>
            </a:ln>
            <a:effectLst/>
          </c:spPr>
          <c:invertIfNegative val="0"/>
          <c:cat>
            <c:strRef>
              <c:f>Sheet1!$A$2:$A$12</c:f>
              <c:strCache>
                <c:ptCount val="11"/>
                <c:pt idx="0">
                  <c:v>School Violence</c:v>
                </c:pt>
                <c:pt idx="1">
                  <c:v>Human Trafficking</c:v>
                </c:pt>
                <c:pt idx="2">
                  <c:v>Juvenile Delinquency</c:v>
                </c:pt>
                <c:pt idx="3">
                  <c:v>Interoperable Communication</c:v>
                </c:pt>
                <c:pt idx="4">
                  <c:v>Law Enforcement De-escalation training</c:v>
                </c:pt>
                <c:pt idx="5">
                  <c:v>Prescription Drugs</c:v>
                </c:pt>
                <c:pt idx="6">
                  <c:v>Gang/Gun Enforcement</c:v>
                </c:pt>
                <c:pt idx="7">
                  <c:v>Violent Crime</c:v>
                </c:pt>
                <c:pt idx="8">
                  <c:v>Drug Enforcement</c:v>
                </c:pt>
                <c:pt idx="9">
                  <c:v>Law Enforcement Training</c:v>
                </c:pt>
                <c:pt idx="10">
                  <c:v>Other</c:v>
                </c:pt>
              </c:strCache>
            </c:strRef>
          </c:cat>
          <c:val>
            <c:numRef>
              <c:f>Sheet1!$C$2:$C$12</c:f>
              <c:numCache>
                <c:formatCode>General</c:formatCode>
                <c:ptCount val="11"/>
                <c:pt idx="0">
                  <c:v>77</c:v>
                </c:pt>
                <c:pt idx="1">
                  <c:v>74</c:v>
                </c:pt>
                <c:pt idx="2">
                  <c:v>76</c:v>
                </c:pt>
                <c:pt idx="3">
                  <c:v>77</c:v>
                </c:pt>
                <c:pt idx="4">
                  <c:v>84</c:v>
                </c:pt>
                <c:pt idx="5">
                  <c:v>82</c:v>
                </c:pt>
                <c:pt idx="6">
                  <c:v>78</c:v>
                </c:pt>
                <c:pt idx="7">
                  <c:v>73</c:v>
                </c:pt>
                <c:pt idx="8">
                  <c:v>50</c:v>
                </c:pt>
                <c:pt idx="9">
                  <c:v>68</c:v>
                </c:pt>
                <c:pt idx="10">
                  <c:v>4</c:v>
                </c:pt>
              </c:numCache>
            </c:numRef>
          </c:val>
          <c:extLst>
            <c:ext xmlns:c16="http://schemas.microsoft.com/office/drawing/2014/chart" uri="{C3380CC4-5D6E-409C-BE32-E72D297353CC}">
              <c16:uniqueId val="{00000001-DD69-407B-8133-6B6168D4ED7B}"/>
            </c:ext>
          </c:extLst>
        </c:ser>
        <c:ser>
          <c:idx val="2"/>
          <c:order val="2"/>
          <c:tx>
            <c:strRef>
              <c:f>Sheet1!$D$1</c:f>
              <c:strCache>
                <c:ptCount val="1"/>
                <c:pt idx="0">
                  <c:v>Low Need</c:v>
                </c:pt>
              </c:strCache>
            </c:strRef>
          </c:tx>
          <c:spPr>
            <a:solidFill>
              <a:schemeClr val="accent3"/>
            </a:solidFill>
            <a:ln>
              <a:noFill/>
            </a:ln>
            <a:effectLst/>
          </c:spPr>
          <c:invertIfNegative val="0"/>
          <c:cat>
            <c:strRef>
              <c:f>Sheet1!$A$2:$A$12</c:f>
              <c:strCache>
                <c:ptCount val="11"/>
                <c:pt idx="0">
                  <c:v>School Violence</c:v>
                </c:pt>
                <c:pt idx="1">
                  <c:v>Human Trafficking</c:v>
                </c:pt>
                <c:pt idx="2">
                  <c:v>Juvenile Delinquency</c:v>
                </c:pt>
                <c:pt idx="3">
                  <c:v>Interoperable Communication</c:v>
                </c:pt>
                <c:pt idx="4">
                  <c:v>Law Enforcement De-escalation training</c:v>
                </c:pt>
                <c:pt idx="5">
                  <c:v>Prescription Drugs</c:v>
                </c:pt>
                <c:pt idx="6">
                  <c:v>Gang/Gun Enforcement</c:v>
                </c:pt>
                <c:pt idx="7">
                  <c:v>Violent Crime</c:v>
                </c:pt>
                <c:pt idx="8">
                  <c:v>Drug Enforcement</c:v>
                </c:pt>
                <c:pt idx="9">
                  <c:v>Law Enforcement Training</c:v>
                </c:pt>
                <c:pt idx="10">
                  <c:v>Other</c:v>
                </c:pt>
              </c:strCache>
            </c:strRef>
          </c:cat>
          <c:val>
            <c:numRef>
              <c:f>Sheet1!$D$2:$D$12</c:f>
              <c:numCache>
                <c:formatCode>General</c:formatCode>
                <c:ptCount val="11"/>
                <c:pt idx="0">
                  <c:v>83</c:v>
                </c:pt>
                <c:pt idx="1">
                  <c:v>66</c:v>
                </c:pt>
                <c:pt idx="2">
                  <c:v>57</c:v>
                </c:pt>
                <c:pt idx="3">
                  <c:v>43</c:v>
                </c:pt>
                <c:pt idx="4">
                  <c:v>47</c:v>
                </c:pt>
                <c:pt idx="5">
                  <c:v>29</c:v>
                </c:pt>
                <c:pt idx="6">
                  <c:v>26</c:v>
                </c:pt>
                <c:pt idx="7">
                  <c:v>13</c:v>
                </c:pt>
                <c:pt idx="8">
                  <c:v>15</c:v>
                </c:pt>
                <c:pt idx="9">
                  <c:v>8</c:v>
                </c:pt>
                <c:pt idx="10">
                  <c:v>7</c:v>
                </c:pt>
              </c:numCache>
            </c:numRef>
          </c:val>
          <c:extLst>
            <c:ext xmlns:c16="http://schemas.microsoft.com/office/drawing/2014/chart" uri="{C3380CC4-5D6E-409C-BE32-E72D297353CC}">
              <c16:uniqueId val="{00000002-DD69-407B-8133-6B6168D4ED7B}"/>
            </c:ext>
          </c:extLst>
        </c:ser>
        <c:ser>
          <c:idx val="3"/>
          <c:order val="3"/>
          <c:tx>
            <c:strRef>
              <c:f>Sheet1!$E$1</c:f>
              <c:strCache>
                <c:ptCount val="1"/>
                <c:pt idx="0">
                  <c:v>No Need</c:v>
                </c:pt>
              </c:strCache>
            </c:strRef>
          </c:tx>
          <c:spPr>
            <a:solidFill>
              <a:schemeClr val="accent4"/>
            </a:solidFill>
            <a:ln>
              <a:noFill/>
            </a:ln>
            <a:effectLst/>
          </c:spPr>
          <c:invertIfNegative val="0"/>
          <c:cat>
            <c:strRef>
              <c:f>Sheet1!$A$2:$A$12</c:f>
              <c:strCache>
                <c:ptCount val="11"/>
                <c:pt idx="0">
                  <c:v>School Violence</c:v>
                </c:pt>
                <c:pt idx="1">
                  <c:v>Human Trafficking</c:v>
                </c:pt>
                <c:pt idx="2">
                  <c:v>Juvenile Delinquency</c:v>
                </c:pt>
                <c:pt idx="3">
                  <c:v>Interoperable Communication</c:v>
                </c:pt>
                <c:pt idx="4">
                  <c:v>Law Enforcement De-escalation training</c:v>
                </c:pt>
                <c:pt idx="5">
                  <c:v>Prescription Drugs</c:v>
                </c:pt>
                <c:pt idx="6">
                  <c:v>Gang/Gun Enforcement</c:v>
                </c:pt>
                <c:pt idx="7">
                  <c:v>Violent Crime</c:v>
                </c:pt>
                <c:pt idx="8">
                  <c:v>Drug Enforcement</c:v>
                </c:pt>
                <c:pt idx="9">
                  <c:v>Law Enforcement Training</c:v>
                </c:pt>
                <c:pt idx="10">
                  <c:v>Other</c:v>
                </c:pt>
              </c:strCache>
            </c:strRef>
          </c:cat>
          <c:val>
            <c:numRef>
              <c:f>Sheet1!$E$2:$E$12</c:f>
              <c:numCache>
                <c:formatCode>General</c:formatCode>
                <c:ptCount val="11"/>
                <c:pt idx="0">
                  <c:v>1</c:v>
                </c:pt>
                <c:pt idx="1">
                  <c:v>5</c:v>
                </c:pt>
                <c:pt idx="2">
                  <c:v>3</c:v>
                </c:pt>
                <c:pt idx="3">
                  <c:v>2</c:v>
                </c:pt>
                <c:pt idx="4">
                  <c:v>4</c:v>
                </c:pt>
                <c:pt idx="5">
                  <c:v>1</c:v>
                </c:pt>
                <c:pt idx="6">
                  <c:v>2</c:v>
                </c:pt>
                <c:pt idx="7">
                  <c:v>0</c:v>
                </c:pt>
                <c:pt idx="8">
                  <c:v>0</c:v>
                </c:pt>
                <c:pt idx="9">
                  <c:v>0</c:v>
                </c:pt>
                <c:pt idx="10">
                  <c:v>3</c:v>
                </c:pt>
              </c:numCache>
            </c:numRef>
          </c:val>
          <c:extLst>
            <c:ext xmlns:c16="http://schemas.microsoft.com/office/drawing/2014/chart" uri="{C3380CC4-5D6E-409C-BE32-E72D297353CC}">
              <c16:uniqueId val="{00000003-DD69-407B-8133-6B6168D4ED7B}"/>
            </c:ext>
          </c:extLst>
        </c:ser>
        <c:ser>
          <c:idx val="4"/>
          <c:order val="4"/>
          <c:tx>
            <c:strRef>
              <c:f>Sheet1!$F$1</c:f>
              <c:strCache>
                <c:ptCount val="1"/>
                <c:pt idx="0">
                  <c:v>Don't Know</c:v>
                </c:pt>
              </c:strCache>
            </c:strRef>
          </c:tx>
          <c:spPr>
            <a:solidFill>
              <a:schemeClr val="accent5"/>
            </a:solidFill>
            <a:ln>
              <a:noFill/>
            </a:ln>
            <a:effectLst/>
          </c:spPr>
          <c:invertIfNegative val="0"/>
          <c:cat>
            <c:strRef>
              <c:f>Sheet1!$A$2:$A$12</c:f>
              <c:strCache>
                <c:ptCount val="11"/>
                <c:pt idx="0">
                  <c:v>School Violence</c:v>
                </c:pt>
                <c:pt idx="1">
                  <c:v>Human Trafficking</c:v>
                </c:pt>
                <c:pt idx="2">
                  <c:v>Juvenile Delinquency</c:v>
                </c:pt>
                <c:pt idx="3">
                  <c:v>Interoperable Communication</c:v>
                </c:pt>
                <c:pt idx="4">
                  <c:v>Law Enforcement De-escalation training</c:v>
                </c:pt>
                <c:pt idx="5">
                  <c:v>Prescription Drugs</c:v>
                </c:pt>
                <c:pt idx="6">
                  <c:v>Gang/Gun Enforcement</c:v>
                </c:pt>
                <c:pt idx="7">
                  <c:v>Violent Crime</c:v>
                </c:pt>
                <c:pt idx="8">
                  <c:v>Drug Enforcement</c:v>
                </c:pt>
                <c:pt idx="9">
                  <c:v>Law Enforcement Training</c:v>
                </c:pt>
                <c:pt idx="10">
                  <c:v>Other</c:v>
                </c:pt>
              </c:strCache>
            </c:strRef>
          </c:cat>
          <c:val>
            <c:numRef>
              <c:f>Sheet1!$F$2:$F$12</c:f>
              <c:numCache>
                <c:formatCode>General</c:formatCode>
                <c:ptCount val="11"/>
                <c:pt idx="0">
                  <c:v>11</c:v>
                </c:pt>
                <c:pt idx="1">
                  <c:v>11</c:v>
                </c:pt>
                <c:pt idx="2">
                  <c:v>14</c:v>
                </c:pt>
                <c:pt idx="3">
                  <c:v>19</c:v>
                </c:pt>
                <c:pt idx="4">
                  <c:v>4</c:v>
                </c:pt>
                <c:pt idx="5">
                  <c:v>5</c:v>
                </c:pt>
                <c:pt idx="6">
                  <c:v>6</c:v>
                </c:pt>
                <c:pt idx="7">
                  <c:v>4</c:v>
                </c:pt>
                <c:pt idx="8">
                  <c:v>5</c:v>
                </c:pt>
                <c:pt idx="9">
                  <c:v>3</c:v>
                </c:pt>
                <c:pt idx="10">
                  <c:v>36</c:v>
                </c:pt>
              </c:numCache>
            </c:numRef>
          </c:val>
          <c:extLst>
            <c:ext xmlns:c16="http://schemas.microsoft.com/office/drawing/2014/chart" uri="{C3380CC4-5D6E-409C-BE32-E72D297353CC}">
              <c16:uniqueId val="{00000004-DD69-407B-8133-6B6168D4ED7B}"/>
            </c:ext>
          </c:extLst>
        </c:ser>
        <c:dLbls>
          <c:showLegendKey val="0"/>
          <c:showVal val="0"/>
          <c:showCatName val="0"/>
          <c:showSerName val="0"/>
          <c:showPercent val="0"/>
          <c:showBubbleSize val="0"/>
        </c:dLbls>
        <c:gapWidth val="182"/>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Program Areas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Responses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Need for Court/Prosecution</a:t>
            </a:r>
            <a:r>
              <a:rPr lang="en-US" baseline="0"/>
              <a:t> Programs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solidFill>
              <a:schemeClr val="accent1"/>
            </a:solidFill>
            <a:ln>
              <a:noFill/>
            </a:ln>
            <a:effectLst/>
          </c:spPr>
          <c:invertIfNegative val="0"/>
          <c:cat>
            <c:strRef>
              <c:f>Sheet1!$A$2:$A$7</c:f>
              <c:strCache>
                <c:ptCount val="6"/>
                <c:pt idx="0">
                  <c:v>Other</c:v>
                </c:pt>
                <c:pt idx="1">
                  <c:v>Indigent Defense </c:v>
                </c:pt>
                <c:pt idx="2">
                  <c:v>Pre-Trial Diversion</c:v>
                </c:pt>
                <c:pt idx="3">
                  <c:v>Gun/Gang Prosecution</c:v>
                </c:pt>
                <c:pt idx="4">
                  <c:v>Drug Prosecution</c:v>
                </c:pt>
                <c:pt idx="5">
                  <c:v>Specialty Courts: Mental Health, Drug Courts, etc.</c:v>
                </c:pt>
              </c:strCache>
            </c:strRef>
          </c:cat>
          <c:val>
            <c:numRef>
              <c:f>Sheet1!$B$2:$B$7</c:f>
              <c:numCache>
                <c:formatCode>General</c:formatCode>
                <c:ptCount val="6"/>
                <c:pt idx="0">
                  <c:v>2</c:v>
                </c:pt>
                <c:pt idx="1">
                  <c:v>32</c:v>
                </c:pt>
                <c:pt idx="2">
                  <c:v>43</c:v>
                </c:pt>
                <c:pt idx="3">
                  <c:v>83</c:v>
                </c:pt>
                <c:pt idx="4">
                  <c:v>99</c:v>
                </c:pt>
                <c:pt idx="5">
                  <c:v>98</c:v>
                </c:pt>
              </c:numCache>
            </c:numRef>
          </c:val>
          <c:extLst>
            <c:ext xmlns:c16="http://schemas.microsoft.com/office/drawing/2014/chart" uri="{C3380CC4-5D6E-409C-BE32-E72D297353CC}">
              <c16:uniqueId val="{00000000-983A-49B0-BF5C-F0298E9AB60A}"/>
            </c:ext>
          </c:extLst>
        </c:ser>
        <c:ser>
          <c:idx val="1"/>
          <c:order val="1"/>
          <c:tx>
            <c:strRef>
              <c:f>Sheet1!$C$1</c:f>
              <c:strCache>
                <c:ptCount val="1"/>
                <c:pt idx="0">
                  <c:v>Moderate Need</c:v>
                </c:pt>
              </c:strCache>
            </c:strRef>
          </c:tx>
          <c:spPr>
            <a:solidFill>
              <a:schemeClr val="accent2"/>
            </a:solidFill>
            <a:ln>
              <a:noFill/>
            </a:ln>
            <a:effectLst/>
          </c:spPr>
          <c:invertIfNegative val="0"/>
          <c:cat>
            <c:strRef>
              <c:f>Sheet1!$A$2:$A$7</c:f>
              <c:strCache>
                <c:ptCount val="6"/>
                <c:pt idx="0">
                  <c:v>Other</c:v>
                </c:pt>
                <c:pt idx="1">
                  <c:v>Indigent Defense </c:v>
                </c:pt>
                <c:pt idx="2">
                  <c:v>Pre-Trial Diversion</c:v>
                </c:pt>
                <c:pt idx="3">
                  <c:v>Gun/Gang Prosecution</c:v>
                </c:pt>
                <c:pt idx="4">
                  <c:v>Drug Prosecution</c:v>
                </c:pt>
                <c:pt idx="5">
                  <c:v>Specialty Courts: Mental Health, Drug Courts, etc.</c:v>
                </c:pt>
              </c:strCache>
            </c:strRef>
          </c:cat>
          <c:val>
            <c:numRef>
              <c:f>Sheet1!$C$2:$C$7</c:f>
              <c:numCache>
                <c:formatCode>General</c:formatCode>
                <c:ptCount val="6"/>
                <c:pt idx="0">
                  <c:v>2</c:v>
                </c:pt>
                <c:pt idx="1">
                  <c:v>63</c:v>
                </c:pt>
                <c:pt idx="2">
                  <c:v>82</c:v>
                </c:pt>
                <c:pt idx="3">
                  <c:v>73</c:v>
                </c:pt>
                <c:pt idx="4">
                  <c:v>69</c:v>
                </c:pt>
                <c:pt idx="5">
                  <c:v>69</c:v>
                </c:pt>
              </c:numCache>
            </c:numRef>
          </c:val>
          <c:extLst>
            <c:ext xmlns:c16="http://schemas.microsoft.com/office/drawing/2014/chart" uri="{C3380CC4-5D6E-409C-BE32-E72D297353CC}">
              <c16:uniqueId val="{00000001-983A-49B0-BF5C-F0298E9AB60A}"/>
            </c:ext>
          </c:extLst>
        </c:ser>
        <c:ser>
          <c:idx val="2"/>
          <c:order val="2"/>
          <c:tx>
            <c:strRef>
              <c:f>Sheet1!$D$1</c:f>
              <c:strCache>
                <c:ptCount val="1"/>
                <c:pt idx="0">
                  <c:v>Low Need</c:v>
                </c:pt>
              </c:strCache>
            </c:strRef>
          </c:tx>
          <c:spPr>
            <a:solidFill>
              <a:schemeClr val="accent3"/>
            </a:solidFill>
            <a:ln>
              <a:noFill/>
            </a:ln>
            <a:effectLst/>
          </c:spPr>
          <c:invertIfNegative val="0"/>
          <c:cat>
            <c:strRef>
              <c:f>Sheet1!$A$2:$A$7</c:f>
              <c:strCache>
                <c:ptCount val="6"/>
                <c:pt idx="0">
                  <c:v>Other</c:v>
                </c:pt>
                <c:pt idx="1">
                  <c:v>Indigent Defense </c:v>
                </c:pt>
                <c:pt idx="2">
                  <c:v>Pre-Trial Diversion</c:v>
                </c:pt>
                <c:pt idx="3">
                  <c:v>Gun/Gang Prosecution</c:v>
                </c:pt>
                <c:pt idx="4">
                  <c:v>Drug Prosecution</c:v>
                </c:pt>
                <c:pt idx="5">
                  <c:v>Specialty Courts: Mental Health, Drug Courts, etc.</c:v>
                </c:pt>
              </c:strCache>
            </c:strRef>
          </c:cat>
          <c:val>
            <c:numRef>
              <c:f>Sheet1!$D$2:$D$7</c:f>
              <c:numCache>
                <c:formatCode>General</c:formatCode>
                <c:ptCount val="6"/>
                <c:pt idx="0">
                  <c:v>5</c:v>
                </c:pt>
                <c:pt idx="1">
                  <c:v>71</c:v>
                </c:pt>
                <c:pt idx="2">
                  <c:v>51</c:v>
                </c:pt>
                <c:pt idx="3">
                  <c:v>31</c:v>
                </c:pt>
                <c:pt idx="4">
                  <c:v>20</c:v>
                </c:pt>
                <c:pt idx="5">
                  <c:v>23</c:v>
                </c:pt>
              </c:numCache>
            </c:numRef>
          </c:val>
          <c:extLst>
            <c:ext xmlns:c16="http://schemas.microsoft.com/office/drawing/2014/chart" uri="{C3380CC4-5D6E-409C-BE32-E72D297353CC}">
              <c16:uniqueId val="{00000002-983A-49B0-BF5C-F0298E9AB60A}"/>
            </c:ext>
          </c:extLst>
        </c:ser>
        <c:ser>
          <c:idx val="3"/>
          <c:order val="3"/>
          <c:tx>
            <c:strRef>
              <c:f>Sheet1!$E$1</c:f>
              <c:strCache>
                <c:ptCount val="1"/>
                <c:pt idx="0">
                  <c:v>No Need</c:v>
                </c:pt>
              </c:strCache>
            </c:strRef>
          </c:tx>
          <c:spPr>
            <a:solidFill>
              <a:schemeClr val="accent4"/>
            </a:solidFill>
            <a:ln>
              <a:noFill/>
            </a:ln>
            <a:effectLst/>
          </c:spPr>
          <c:invertIfNegative val="0"/>
          <c:cat>
            <c:strRef>
              <c:f>Sheet1!$A$2:$A$7</c:f>
              <c:strCache>
                <c:ptCount val="6"/>
                <c:pt idx="0">
                  <c:v>Other</c:v>
                </c:pt>
                <c:pt idx="1">
                  <c:v>Indigent Defense </c:v>
                </c:pt>
                <c:pt idx="2">
                  <c:v>Pre-Trial Diversion</c:v>
                </c:pt>
                <c:pt idx="3">
                  <c:v>Gun/Gang Prosecution</c:v>
                </c:pt>
                <c:pt idx="4">
                  <c:v>Drug Prosecution</c:v>
                </c:pt>
                <c:pt idx="5">
                  <c:v>Specialty Courts: Mental Health, Drug Courts, etc.</c:v>
                </c:pt>
              </c:strCache>
            </c:strRef>
          </c:cat>
          <c:val>
            <c:numRef>
              <c:f>Sheet1!$E$2:$E$7</c:f>
              <c:numCache>
                <c:formatCode>General</c:formatCode>
                <c:ptCount val="6"/>
                <c:pt idx="0">
                  <c:v>5</c:v>
                </c:pt>
                <c:pt idx="1">
                  <c:v>8</c:v>
                </c:pt>
                <c:pt idx="2">
                  <c:v>3</c:v>
                </c:pt>
                <c:pt idx="3">
                  <c:v>2</c:v>
                </c:pt>
                <c:pt idx="4">
                  <c:v>5</c:v>
                </c:pt>
                <c:pt idx="5">
                  <c:v>2</c:v>
                </c:pt>
              </c:numCache>
            </c:numRef>
          </c:val>
          <c:extLst>
            <c:ext xmlns:c16="http://schemas.microsoft.com/office/drawing/2014/chart" uri="{C3380CC4-5D6E-409C-BE32-E72D297353CC}">
              <c16:uniqueId val="{00000003-983A-49B0-BF5C-F0298E9AB60A}"/>
            </c:ext>
          </c:extLst>
        </c:ser>
        <c:ser>
          <c:idx val="4"/>
          <c:order val="4"/>
          <c:tx>
            <c:strRef>
              <c:f>Sheet1!$F$1</c:f>
              <c:strCache>
                <c:ptCount val="1"/>
                <c:pt idx="0">
                  <c:v>Don't Know</c:v>
                </c:pt>
              </c:strCache>
            </c:strRef>
          </c:tx>
          <c:spPr>
            <a:solidFill>
              <a:schemeClr val="accent5"/>
            </a:solidFill>
            <a:ln>
              <a:noFill/>
            </a:ln>
            <a:effectLst/>
          </c:spPr>
          <c:invertIfNegative val="0"/>
          <c:cat>
            <c:strRef>
              <c:f>Sheet1!$A$2:$A$7</c:f>
              <c:strCache>
                <c:ptCount val="6"/>
                <c:pt idx="0">
                  <c:v>Other</c:v>
                </c:pt>
                <c:pt idx="1">
                  <c:v>Indigent Defense </c:v>
                </c:pt>
                <c:pt idx="2">
                  <c:v>Pre-Trial Diversion</c:v>
                </c:pt>
                <c:pt idx="3">
                  <c:v>Gun/Gang Prosecution</c:v>
                </c:pt>
                <c:pt idx="4">
                  <c:v>Drug Prosecution</c:v>
                </c:pt>
                <c:pt idx="5">
                  <c:v>Specialty Courts: Mental Health, Drug Courts, etc.</c:v>
                </c:pt>
              </c:strCache>
            </c:strRef>
          </c:cat>
          <c:val>
            <c:numRef>
              <c:f>Sheet1!$F$2:$F$7</c:f>
              <c:numCache>
                <c:formatCode>General</c:formatCode>
                <c:ptCount val="6"/>
                <c:pt idx="0">
                  <c:v>39</c:v>
                </c:pt>
                <c:pt idx="1">
                  <c:v>24</c:v>
                </c:pt>
                <c:pt idx="2">
                  <c:v>18</c:v>
                </c:pt>
                <c:pt idx="3">
                  <c:v>9</c:v>
                </c:pt>
                <c:pt idx="4">
                  <c:v>5</c:v>
                </c:pt>
                <c:pt idx="5">
                  <c:v>5</c:v>
                </c:pt>
              </c:numCache>
            </c:numRef>
          </c:val>
          <c:extLst>
            <c:ext xmlns:c16="http://schemas.microsoft.com/office/drawing/2014/chart" uri="{C3380CC4-5D6E-409C-BE32-E72D297353CC}">
              <c16:uniqueId val="{00000004-983A-49B0-BF5C-F0298E9AB60A}"/>
            </c:ext>
          </c:extLst>
        </c:ser>
        <c:dLbls>
          <c:showLegendKey val="0"/>
          <c:showVal val="0"/>
          <c:showCatName val="0"/>
          <c:showSerName val="0"/>
          <c:showPercent val="0"/>
          <c:showBubbleSize val="0"/>
        </c:dLbls>
        <c:gapWidth val="182"/>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Type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Responses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Need for Prevention and Education Programs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solidFill>
              <a:schemeClr val="accent1"/>
            </a:solidFill>
            <a:ln>
              <a:noFill/>
            </a:ln>
            <a:effectLst/>
          </c:spPr>
          <c:invertIfNegative val="0"/>
          <c:cat>
            <c:strRef>
              <c:f>Sheet1!$A$2:$A$11</c:f>
              <c:strCache>
                <c:ptCount val="10"/>
                <c:pt idx="0">
                  <c:v>School Violence Prevention</c:v>
                </c:pt>
                <c:pt idx="1">
                  <c:v>Juvenile Delinquency Prevention</c:v>
                </c:pt>
                <c:pt idx="2">
                  <c:v>Generalized Violence Prevention</c:v>
                </c:pt>
                <c:pt idx="3">
                  <c:v>Gang Prevention</c:v>
                </c:pt>
                <c:pt idx="4">
                  <c:v>Law Enforcement De-escalation Education</c:v>
                </c:pt>
                <c:pt idx="5">
                  <c:v>Prescription Drug Prevention</c:v>
                </c:pt>
                <c:pt idx="6">
                  <c:v>Sexual Assault Prevention</c:v>
                </c:pt>
                <c:pt idx="7">
                  <c:v>Domestic Violence Prevention</c:v>
                </c:pt>
                <c:pt idx="8">
                  <c:v>Substance Abuse Prevention</c:v>
                </c:pt>
                <c:pt idx="9">
                  <c:v>Other</c:v>
                </c:pt>
              </c:strCache>
            </c:strRef>
          </c:cat>
          <c:val>
            <c:numRef>
              <c:f>Sheet1!$B$2:$B$11</c:f>
              <c:numCache>
                <c:formatCode>General</c:formatCode>
                <c:ptCount val="10"/>
                <c:pt idx="0">
                  <c:v>35</c:v>
                </c:pt>
                <c:pt idx="1">
                  <c:v>55</c:v>
                </c:pt>
                <c:pt idx="2">
                  <c:v>81</c:v>
                </c:pt>
                <c:pt idx="3">
                  <c:v>66</c:v>
                </c:pt>
                <c:pt idx="4">
                  <c:v>62</c:v>
                </c:pt>
                <c:pt idx="5">
                  <c:v>100</c:v>
                </c:pt>
                <c:pt idx="6">
                  <c:v>90</c:v>
                </c:pt>
                <c:pt idx="7">
                  <c:v>103</c:v>
                </c:pt>
                <c:pt idx="8">
                  <c:v>111</c:v>
                </c:pt>
                <c:pt idx="9">
                  <c:v>3</c:v>
                </c:pt>
              </c:numCache>
            </c:numRef>
          </c:val>
          <c:extLst>
            <c:ext xmlns:c16="http://schemas.microsoft.com/office/drawing/2014/chart" uri="{C3380CC4-5D6E-409C-BE32-E72D297353CC}">
              <c16:uniqueId val="{00000000-BB98-41BF-8E65-C73B0E5CB43D}"/>
            </c:ext>
          </c:extLst>
        </c:ser>
        <c:ser>
          <c:idx val="1"/>
          <c:order val="1"/>
          <c:tx>
            <c:strRef>
              <c:f>Sheet1!$C$1</c:f>
              <c:strCache>
                <c:ptCount val="1"/>
                <c:pt idx="0">
                  <c:v>Moderate Need</c:v>
                </c:pt>
              </c:strCache>
            </c:strRef>
          </c:tx>
          <c:spPr>
            <a:solidFill>
              <a:schemeClr val="accent2"/>
            </a:solidFill>
            <a:ln>
              <a:noFill/>
            </a:ln>
            <a:effectLst/>
          </c:spPr>
          <c:invertIfNegative val="0"/>
          <c:cat>
            <c:strRef>
              <c:f>Sheet1!$A$2:$A$11</c:f>
              <c:strCache>
                <c:ptCount val="10"/>
                <c:pt idx="0">
                  <c:v>School Violence Prevention</c:v>
                </c:pt>
                <c:pt idx="1">
                  <c:v>Juvenile Delinquency Prevention</c:v>
                </c:pt>
                <c:pt idx="2">
                  <c:v>Generalized Violence Prevention</c:v>
                </c:pt>
                <c:pt idx="3">
                  <c:v>Gang Prevention</c:v>
                </c:pt>
                <c:pt idx="4">
                  <c:v>Law Enforcement De-escalation Education</c:v>
                </c:pt>
                <c:pt idx="5">
                  <c:v>Prescription Drug Prevention</c:v>
                </c:pt>
                <c:pt idx="6">
                  <c:v>Sexual Assault Prevention</c:v>
                </c:pt>
                <c:pt idx="7">
                  <c:v>Domestic Violence Prevention</c:v>
                </c:pt>
                <c:pt idx="8">
                  <c:v>Substance Abuse Prevention</c:v>
                </c:pt>
                <c:pt idx="9">
                  <c:v>Other</c:v>
                </c:pt>
              </c:strCache>
            </c:strRef>
          </c:cat>
          <c:val>
            <c:numRef>
              <c:f>Sheet1!$C$2:$C$11</c:f>
              <c:numCache>
                <c:formatCode>General</c:formatCode>
                <c:ptCount val="10"/>
                <c:pt idx="0">
                  <c:v>91</c:v>
                </c:pt>
                <c:pt idx="1">
                  <c:v>89</c:v>
                </c:pt>
                <c:pt idx="2">
                  <c:v>89</c:v>
                </c:pt>
                <c:pt idx="3">
                  <c:v>70</c:v>
                </c:pt>
                <c:pt idx="4">
                  <c:v>79</c:v>
                </c:pt>
                <c:pt idx="5">
                  <c:v>65</c:v>
                </c:pt>
                <c:pt idx="6">
                  <c:v>80</c:v>
                </c:pt>
                <c:pt idx="7">
                  <c:v>72</c:v>
                </c:pt>
                <c:pt idx="8">
                  <c:v>66</c:v>
                </c:pt>
                <c:pt idx="9">
                  <c:v>3</c:v>
                </c:pt>
              </c:numCache>
            </c:numRef>
          </c:val>
          <c:extLst>
            <c:ext xmlns:c16="http://schemas.microsoft.com/office/drawing/2014/chart" uri="{C3380CC4-5D6E-409C-BE32-E72D297353CC}">
              <c16:uniqueId val="{00000001-BB98-41BF-8E65-C73B0E5CB43D}"/>
            </c:ext>
          </c:extLst>
        </c:ser>
        <c:ser>
          <c:idx val="2"/>
          <c:order val="2"/>
          <c:tx>
            <c:strRef>
              <c:f>Sheet1!$D$1</c:f>
              <c:strCache>
                <c:ptCount val="1"/>
                <c:pt idx="0">
                  <c:v>Low Need</c:v>
                </c:pt>
              </c:strCache>
            </c:strRef>
          </c:tx>
          <c:spPr>
            <a:solidFill>
              <a:schemeClr val="accent3"/>
            </a:solidFill>
            <a:ln>
              <a:noFill/>
            </a:ln>
            <a:effectLst/>
          </c:spPr>
          <c:invertIfNegative val="0"/>
          <c:cat>
            <c:strRef>
              <c:f>Sheet1!$A$2:$A$11</c:f>
              <c:strCache>
                <c:ptCount val="10"/>
                <c:pt idx="0">
                  <c:v>School Violence Prevention</c:v>
                </c:pt>
                <c:pt idx="1">
                  <c:v>Juvenile Delinquency Prevention</c:v>
                </c:pt>
                <c:pt idx="2">
                  <c:v>Generalized Violence Prevention</c:v>
                </c:pt>
                <c:pt idx="3">
                  <c:v>Gang Prevention</c:v>
                </c:pt>
                <c:pt idx="4">
                  <c:v>Law Enforcement De-escalation Education</c:v>
                </c:pt>
                <c:pt idx="5">
                  <c:v>Prescription Drug Prevention</c:v>
                </c:pt>
                <c:pt idx="6">
                  <c:v>Sexual Assault Prevention</c:v>
                </c:pt>
                <c:pt idx="7">
                  <c:v>Domestic Violence Prevention</c:v>
                </c:pt>
                <c:pt idx="8">
                  <c:v>Substance Abuse Prevention</c:v>
                </c:pt>
                <c:pt idx="9">
                  <c:v>Other</c:v>
                </c:pt>
              </c:strCache>
            </c:strRef>
          </c:cat>
          <c:val>
            <c:numRef>
              <c:f>Sheet1!$D$2:$D$11</c:f>
              <c:numCache>
                <c:formatCode>General</c:formatCode>
                <c:ptCount val="10"/>
                <c:pt idx="0">
                  <c:v>59</c:v>
                </c:pt>
                <c:pt idx="1">
                  <c:v>39</c:v>
                </c:pt>
                <c:pt idx="2">
                  <c:v>20</c:v>
                </c:pt>
                <c:pt idx="3">
                  <c:v>52</c:v>
                </c:pt>
                <c:pt idx="4">
                  <c:v>44</c:v>
                </c:pt>
                <c:pt idx="5">
                  <c:v>27</c:v>
                </c:pt>
                <c:pt idx="6">
                  <c:v>24</c:v>
                </c:pt>
                <c:pt idx="7">
                  <c:v>18</c:v>
                </c:pt>
                <c:pt idx="8">
                  <c:v>17</c:v>
                </c:pt>
                <c:pt idx="9">
                  <c:v>6</c:v>
                </c:pt>
              </c:numCache>
            </c:numRef>
          </c:val>
          <c:extLst>
            <c:ext xmlns:c16="http://schemas.microsoft.com/office/drawing/2014/chart" uri="{C3380CC4-5D6E-409C-BE32-E72D297353CC}">
              <c16:uniqueId val="{00000002-BB98-41BF-8E65-C73B0E5CB43D}"/>
            </c:ext>
          </c:extLst>
        </c:ser>
        <c:ser>
          <c:idx val="3"/>
          <c:order val="3"/>
          <c:tx>
            <c:strRef>
              <c:f>Sheet1!$E$1</c:f>
              <c:strCache>
                <c:ptCount val="1"/>
                <c:pt idx="0">
                  <c:v>No Need</c:v>
                </c:pt>
              </c:strCache>
            </c:strRef>
          </c:tx>
          <c:spPr>
            <a:solidFill>
              <a:schemeClr val="accent4"/>
            </a:solidFill>
            <a:ln>
              <a:noFill/>
            </a:ln>
            <a:effectLst/>
          </c:spPr>
          <c:invertIfNegative val="0"/>
          <c:cat>
            <c:strRef>
              <c:f>Sheet1!$A$2:$A$11</c:f>
              <c:strCache>
                <c:ptCount val="10"/>
                <c:pt idx="0">
                  <c:v>School Violence Prevention</c:v>
                </c:pt>
                <c:pt idx="1">
                  <c:v>Juvenile Delinquency Prevention</c:v>
                </c:pt>
                <c:pt idx="2">
                  <c:v>Generalized Violence Prevention</c:v>
                </c:pt>
                <c:pt idx="3">
                  <c:v>Gang Prevention</c:v>
                </c:pt>
                <c:pt idx="4">
                  <c:v>Law Enforcement De-escalation Education</c:v>
                </c:pt>
                <c:pt idx="5">
                  <c:v>Prescription Drug Prevention</c:v>
                </c:pt>
                <c:pt idx="6">
                  <c:v>Sexual Assault Prevention</c:v>
                </c:pt>
                <c:pt idx="7">
                  <c:v>Domestic Violence Prevention</c:v>
                </c:pt>
                <c:pt idx="8">
                  <c:v>Substance Abuse Prevention</c:v>
                </c:pt>
                <c:pt idx="9">
                  <c:v>Other</c:v>
                </c:pt>
              </c:strCache>
            </c:strRef>
          </c:cat>
          <c:val>
            <c:numRef>
              <c:f>Sheet1!$E$2:$E$11</c:f>
              <c:numCache>
                <c:formatCode>General</c:formatCode>
                <c:ptCount val="10"/>
                <c:pt idx="0">
                  <c:v>1</c:v>
                </c:pt>
                <c:pt idx="1">
                  <c:v>0</c:v>
                </c:pt>
                <c:pt idx="2">
                  <c:v>2</c:v>
                </c:pt>
                <c:pt idx="3">
                  <c:v>1</c:v>
                </c:pt>
                <c:pt idx="4">
                  <c:v>8</c:v>
                </c:pt>
                <c:pt idx="5">
                  <c:v>0</c:v>
                </c:pt>
                <c:pt idx="6">
                  <c:v>1</c:v>
                </c:pt>
                <c:pt idx="7">
                  <c:v>1</c:v>
                </c:pt>
                <c:pt idx="8">
                  <c:v>1</c:v>
                </c:pt>
                <c:pt idx="9">
                  <c:v>5</c:v>
                </c:pt>
              </c:numCache>
            </c:numRef>
          </c:val>
          <c:extLst>
            <c:ext xmlns:c16="http://schemas.microsoft.com/office/drawing/2014/chart" uri="{C3380CC4-5D6E-409C-BE32-E72D297353CC}">
              <c16:uniqueId val="{00000003-BB98-41BF-8E65-C73B0E5CB43D}"/>
            </c:ext>
          </c:extLst>
        </c:ser>
        <c:ser>
          <c:idx val="4"/>
          <c:order val="4"/>
          <c:tx>
            <c:strRef>
              <c:f>Sheet1!$F$1</c:f>
              <c:strCache>
                <c:ptCount val="1"/>
                <c:pt idx="0">
                  <c:v>Don't Know</c:v>
                </c:pt>
              </c:strCache>
            </c:strRef>
          </c:tx>
          <c:spPr>
            <a:solidFill>
              <a:schemeClr val="accent5"/>
            </a:solidFill>
            <a:ln>
              <a:noFill/>
            </a:ln>
            <a:effectLst/>
          </c:spPr>
          <c:invertIfNegative val="0"/>
          <c:cat>
            <c:strRef>
              <c:f>Sheet1!$A$2:$A$11</c:f>
              <c:strCache>
                <c:ptCount val="10"/>
                <c:pt idx="0">
                  <c:v>School Violence Prevention</c:v>
                </c:pt>
                <c:pt idx="1">
                  <c:v>Juvenile Delinquency Prevention</c:v>
                </c:pt>
                <c:pt idx="2">
                  <c:v>Generalized Violence Prevention</c:v>
                </c:pt>
                <c:pt idx="3">
                  <c:v>Gang Prevention</c:v>
                </c:pt>
                <c:pt idx="4">
                  <c:v>Law Enforcement De-escalation Education</c:v>
                </c:pt>
                <c:pt idx="5">
                  <c:v>Prescription Drug Prevention</c:v>
                </c:pt>
                <c:pt idx="6">
                  <c:v>Sexual Assault Prevention</c:v>
                </c:pt>
                <c:pt idx="7">
                  <c:v>Domestic Violence Prevention</c:v>
                </c:pt>
                <c:pt idx="8">
                  <c:v>Substance Abuse Prevention</c:v>
                </c:pt>
                <c:pt idx="9">
                  <c:v>Other</c:v>
                </c:pt>
              </c:strCache>
            </c:strRef>
          </c:cat>
          <c:val>
            <c:numRef>
              <c:f>Sheet1!$F$2:$F$11</c:f>
              <c:numCache>
                <c:formatCode>General</c:formatCode>
                <c:ptCount val="10"/>
                <c:pt idx="0">
                  <c:v>12</c:v>
                </c:pt>
                <c:pt idx="1">
                  <c:v>15</c:v>
                </c:pt>
                <c:pt idx="2">
                  <c:v>5</c:v>
                </c:pt>
                <c:pt idx="3">
                  <c:v>8</c:v>
                </c:pt>
                <c:pt idx="4">
                  <c:v>5</c:v>
                </c:pt>
                <c:pt idx="5">
                  <c:v>6</c:v>
                </c:pt>
                <c:pt idx="6">
                  <c:v>4</c:v>
                </c:pt>
                <c:pt idx="7">
                  <c:v>5</c:v>
                </c:pt>
                <c:pt idx="8">
                  <c:v>4</c:v>
                </c:pt>
                <c:pt idx="9">
                  <c:v>34</c:v>
                </c:pt>
              </c:numCache>
            </c:numRef>
          </c:val>
          <c:extLst>
            <c:ext xmlns:c16="http://schemas.microsoft.com/office/drawing/2014/chart" uri="{C3380CC4-5D6E-409C-BE32-E72D297353CC}">
              <c16:uniqueId val="{00000004-BB98-41BF-8E65-C73B0E5CB43D}"/>
            </c:ext>
          </c:extLst>
        </c:ser>
        <c:dLbls>
          <c:showLegendKey val="0"/>
          <c:showVal val="0"/>
          <c:showCatName val="0"/>
          <c:showSerName val="0"/>
          <c:showPercent val="0"/>
          <c:showBubbleSize val="0"/>
        </c:dLbls>
        <c:gapWidth val="182"/>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Program Areas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Responses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Need for Corrections/Community Programs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Sheet1!$A$2:$A$7</c:f>
              <c:strCache>
                <c:ptCount val="6"/>
                <c:pt idx="0">
                  <c:v>Other</c:v>
                </c:pt>
                <c:pt idx="1">
                  <c:v>Probation Initiative</c:v>
                </c:pt>
                <c:pt idx="2">
                  <c:v>Special Corrections Projects: Geriatrics, Parents, etc.</c:v>
                </c:pt>
                <c:pt idx="3">
                  <c:v>Female Offender Diversion</c:v>
                </c:pt>
                <c:pt idx="4">
                  <c:v>Alternate to Incarceration</c:v>
                </c:pt>
                <c:pt idx="5">
                  <c:v>Substance Abuse Treatment for Incarcerated Offenders</c:v>
                </c:pt>
              </c:strCache>
            </c:strRef>
          </c:cat>
          <c:val>
            <c:numRef>
              <c:f>Sheet1!$B$2:$B$7</c:f>
              <c:numCache>
                <c:formatCode>General</c:formatCode>
                <c:ptCount val="6"/>
                <c:pt idx="0">
                  <c:v>7</c:v>
                </c:pt>
                <c:pt idx="1">
                  <c:v>38</c:v>
                </c:pt>
                <c:pt idx="2">
                  <c:v>47</c:v>
                </c:pt>
                <c:pt idx="3">
                  <c:v>50</c:v>
                </c:pt>
                <c:pt idx="4">
                  <c:v>57</c:v>
                </c:pt>
                <c:pt idx="5">
                  <c:v>98</c:v>
                </c:pt>
              </c:numCache>
            </c:numRef>
          </c:val>
          <c:extLst>
            <c:ext xmlns:c16="http://schemas.microsoft.com/office/drawing/2014/chart" uri="{C3380CC4-5D6E-409C-BE32-E72D297353CC}">
              <c16:uniqueId val="{00000000-E655-4CF7-81CF-2A9603EB1688}"/>
            </c:ext>
          </c:extLst>
        </c:ser>
        <c:ser>
          <c:idx val="1"/>
          <c:order val="1"/>
          <c:tx>
            <c:strRef>
              <c:f>Sheet1!$C$1</c:f>
              <c:strCache>
                <c:ptCount val="1"/>
                <c:pt idx="0">
                  <c:v>Moderate Need</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Sheet1!$A$2:$A$7</c:f>
              <c:strCache>
                <c:ptCount val="6"/>
                <c:pt idx="0">
                  <c:v>Other</c:v>
                </c:pt>
                <c:pt idx="1">
                  <c:v>Probation Initiative</c:v>
                </c:pt>
                <c:pt idx="2">
                  <c:v>Special Corrections Projects: Geriatrics, Parents, etc.</c:v>
                </c:pt>
                <c:pt idx="3">
                  <c:v>Female Offender Diversion</c:v>
                </c:pt>
                <c:pt idx="4">
                  <c:v>Alternate to Incarceration</c:v>
                </c:pt>
                <c:pt idx="5">
                  <c:v>Substance Abuse Treatment for Incarcerated Offenders</c:v>
                </c:pt>
              </c:strCache>
            </c:strRef>
          </c:cat>
          <c:val>
            <c:numRef>
              <c:f>Sheet1!$C$2:$C$7</c:f>
              <c:numCache>
                <c:formatCode>General</c:formatCode>
                <c:ptCount val="6"/>
                <c:pt idx="0">
                  <c:v>3</c:v>
                </c:pt>
                <c:pt idx="1">
                  <c:v>74</c:v>
                </c:pt>
                <c:pt idx="2">
                  <c:v>61</c:v>
                </c:pt>
                <c:pt idx="3">
                  <c:v>79</c:v>
                </c:pt>
                <c:pt idx="4">
                  <c:v>74</c:v>
                </c:pt>
                <c:pt idx="5">
                  <c:v>65</c:v>
                </c:pt>
              </c:numCache>
            </c:numRef>
          </c:val>
          <c:extLst>
            <c:ext xmlns:c16="http://schemas.microsoft.com/office/drawing/2014/chart" uri="{C3380CC4-5D6E-409C-BE32-E72D297353CC}">
              <c16:uniqueId val="{00000001-E655-4CF7-81CF-2A9603EB1688}"/>
            </c:ext>
          </c:extLst>
        </c:ser>
        <c:ser>
          <c:idx val="2"/>
          <c:order val="2"/>
          <c:tx>
            <c:strRef>
              <c:f>Sheet1!$D$1</c:f>
              <c:strCache>
                <c:ptCount val="1"/>
                <c:pt idx="0">
                  <c:v>Low Need</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cat>
            <c:strRef>
              <c:f>Sheet1!$A$2:$A$7</c:f>
              <c:strCache>
                <c:ptCount val="6"/>
                <c:pt idx="0">
                  <c:v>Other</c:v>
                </c:pt>
                <c:pt idx="1">
                  <c:v>Probation Initiative</c:v>
                </c:pt>
                <c:pt idx="2">
                  <c:v>Special Corrections Projects: Geriatrics, Parents, etc.</c:v>
                </c:pt>
                <c:pt idx="3">
                  <c:v>Female Offender Diversion</c:v>
                </c:pt>
                <c:pt idx="4">
                  <c:v>Alternate to Incarceration</c:v>
                </c:pt>
                <c:pt idx="5">
                  <c:v>Substance Abuse Treatment for Incarcerated Offenders</c:v>
                </c:pt>
              </c:strCache>
            </c:strRef>
          </c:cat>
          <c:val>
            <c:numRef>
              <c:f>Sheet1!$D$2:$D$7</c:f>
              <c:numCache>
                <c:formatCode>General</c:formatCode>
                <c:ptCount val="6"/>
                <c:pt idx="0">
                  <c:v>3</c:v>
                </c:pt>
                <c:pt idx="1">
                  <c:v>62</c:v>
                </c:pt>
                <c:pt idx="2">
                  <c:v>66</c:v>
                </c:pt>
                <c:pt idx="3">
                  <c:v>46</c:v>
                </c:pt>
                <c:pt idx="4">
                  <c:v>42</c:v>
                </c:pt>
                <c:pt idx="5">
                  <c:v>23</c:v>
                </c:pt>
              </c:numCache>
            </c:numRef>
          </c:val>
          <c:extLst>
            <c:ext xmlns:c16="http://schemas.microsoft.com/office/drawing/2014/chart" uri="{C3380CC4-5D6E-409C-BE32-E72D297353CC}">
              <c16:uniqueId val="{00000002-E655-4CF7-81CF-2A9603EB1688}"/>
            </c:ext>
          </c:extLst>
        </c:ser>
        <c:ser>
          <c:idx val="3"/>
          <c:order val="3"/>
          <c:tx>
            <c:strRef>
              <c:f>Sheet1!$E$1</c:f>
              <c:strCache>
                <c:ptCount val="1"/>
                <c:pt idx="0">
                  <c:v>No Need</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cat>
            <c:strRef>
              <c:f>Sheet1!$A$2:$A$7</c:f>
              <c:strCache>
                <c:ptCount val="6"/>
                <c:pt idx="0">
                  <c:v>Other</c:v>
                </c:pt>
                <c:pt idx="1">
                  <c:v>Probation Initiative</c:v>
                </c:pt>
                <c:pt idx="2">
                  <c:v>Special Corrections Projects: Geriatrics, Parents, etc.</c:v>
                </c:pt>
                <c:pt idx="3">
                  <c:v>Female Offender Diversion</c:v>
                </c:pt>
                <c:pt idx="4">
                  <c:v>Alternate to Incarceration</c:v>
                </c:pt>
                <c:pt idx="5">
                  <c:v>Substance Abuse Treatment for Incarcerated Offenders</c:v>
                </c:pt>
              </c:strCache>
            </c:strRef>
          </c:cat>
          <c:val>
            <c:numRef>
              <c:f>Sheet1!$E$2:$E$7</c:f>
              <c:numCache>
                <c:formatCode>General</c:formatCode>
                <c:ptCount val="6"/>
                <c:pt idx="0">
                  <c:v>6</c:v>
                </c:pt>
                <c:pt idx="1">
                  <c:v>7</c:v>
                </c:pt>
                <c:pt idx="2">
                  <c:v>7</c:v>
                </c:pt>
                <c:pt idx="3">
                  <c:v>10</c:v>
                </c:pt>
                <c:pt idx="4">
                  <c:v>12</c:v>
                </c:pt>
                <c:pt idx="5">
                  <c:v>4</c:v>
                </c:pt>
              </c:numCache>
            </c:numRef>
          </c:val>
          <c:extLst>
            <c:ext xmlns:c16="http://schemas.microsoft.com/office/drawing/2014/chart" uri="{C3380CC4-5D6E-409C-BE32-E72D297353CC}">
              <c16:uniqueId val="{00000003-E655-4CF7-81CF-2A9603EB1688}"/>
            </c:ext>
          </c:extLst>
        </c:ser>
        <c:ser>
          <c:idx val="4"/>
          <c:order val="4"/>
          <c:tx>
            <c:strRef>
              <c:f>Sheet1!$F$1</c:f>
              <c:strCache>
                <c:ptCount val="1"/>
                <c:pt idx="0">
                  <c:v>Don't Know</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cat>
            <c:strRef>
              <c:f>Sheet1!$A$2:$A$7</c:f>
              <c:strCache>
                <c:ptCount val="6"/>
                <c:pt idx="0">
                  <c:v>Other</c:v>
                </c:pt>
                <c:pt idx="1">
                  <c:v>Probation Initiative</c:v>
                </c:pt>
                <c:pt idx="2">
                  <c:v>Special Corrections Projects: Geriatrics, Parents, etc.</c:v>
                </c:pt>
                <c:pt idx="3">
                  <c:v>Female Offender Diversion</c:v>
                </c:pt>
                <c:pt idx="4">
                  <c:v>Alternate to Incarceration</c:v>
                </c:pt>
                <c:pt idx="5">
                  <c:v>Substance Abuse Treatment for Incarcerated Offenders</c:v>
                </c:pt>
              </c:strCache>
            </c:strRef>
          </c:cat>
          <c:val>
            <c:numRef>
              <c:f>Sheet1!$F$2:$F$7</c:f>
              <c:numCache>
                <c:formatCode>General</c:formatCode>
                <c:ptCount val="6"/>
                <c:pt idx="0">
                  <c:v>35</c:v>
                </c:pt>
                <c:pt idx="1">
                  <c:v>17</c:v>
                </c:pt>
                <c:pt idx="2">
                  <c:v>17</c:v>
                </c:pt>
                <c:pt idx="3">
                  <c:v>13</c:v>
                </c:pt>
                <c:pt idx="4">
                  <c:v>13</c:v>
                </c:pt>
                <c:pt idx="5">
                  <c:v>8</c:v>
                </c:pt>
              </c:numCache>
            </c:numRef>
          </c:val>
          <c:extLst>
            <c:ext xmlns:c16="http://schemas.microsoft.com/office/drawing/2014/chart" uri="{C3380CC4-5D6E-409C-BE32-E72D297353CC}">
              <c16:uniqueId val="{00000004-E655-4CF7-81CF-2A9603EB1688}"/>
            </c:ext>
          </c:extLst>
        </c:ser>
        <c:dLbls>
          <c:showLegendKey val="0"/>
          <c:showVal val="0"/>
          <c:showCatName val="0"/>
          <c:showSerName val="0"/>
          <c:showPercent val="0"/>
          <c:showBubbleSize val="0"/>
        </c:dLbls>
        <c:gapWidth val="227"/>
        <c:overlap val="-48"/>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Project Type</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Number of Responses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Need for Drug treatment Programs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High Need</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Other</c:v>
                </c:pt>
                <c:pt idx="1">
                  <c:v>Outpatient Treatment</c:v>
                </c:pt>
                <c:pt idx="2">
                  <c:v>Teen/Family Treatment</c:v>
                </c:pt>
                <c:pt idx="3">
                  <c:v>Community-Based Projects</c:v>
                </c:pt>
                <c:pt idx="4">
                  <c:v>Residential In-Patient Treatment</c:v>
                </c:pt>
              </c:strCache>
            </c:strRef>
          </c:cat>
          <c:val>
            <c:numRef>
              <c:f>Sheet1!$B$2:$B$6</c:f>
              <c:numCache>
                <c:formatCode>General</c:formatCode>
                <c:ptCount val="5"/>
                <c:pt idx="0">
                  <c:v>5</c:v>
                </c:pt>
                <c:pt idx="1">
                  <c:v>73</c:v>
                </c:pt>
                <c:pt idx="2">
                  <c:v>83</c:v>
                </c:pt>
                <c:pt idx="3">
                  <c:v>82</c:v>
                </c:pt>
                <c:pt idx="4">
                  <c:v>96</c:v>
                </c:pt>
              </c:numCache>
            </c:numRef>
          </c:val>
          <c:extLst>
            <c:ext xmlns:c16="http://schemas.microsoft.com/office/drawing/2014/chart" uri="{C3380CC4-5D6E-409C-BE32-E72D297353CC}">
              <c16:uniqueId val="{00000000-7366-4FB1-8B44-32D7452AD4E2}"/>
            </c:ext>
          </c:extLst>
        </c:ser>
        <c:ser>
          <c:idx val="1"/>
          <c:order val="1"/>
          <c:tx>
            <c:strRef>
              <c:f>Sheet1!$C$1</c:f>
              <c:strCache>
                <c:ptCount val="1"/>
                <c:pt idx="0">
                  <c:v>Moderate Need</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Sheet1!$A$2:$A$6</c:f>
              <c:strCache>
                <c:ptCount val="5"/>
                <c:pt idx="0">
                  <c:v>Other</c:v>
                </c:pt>
                <c:pt idx="1">
                  <c:v>Outpatient Treatment</c:v>
                </c:pt>
                <c:pt idx="2">
                  <c:v>Teen/Family Treatment</c:v>
                </c:pt>
                <c:pt idx="3">
                  <c:v>Community-Based Projects</c:v>
                </c:pt>
                <c:pt idx="4">
                  <c:v>Residential In-Patient Treatment</c:v>
                </c:pt>
              </c:strCache>
            </c:strRef>
          </c:cat>
          <c:val>
            <c:numRef>
              <c:f>Sheet1!$C$2:$C$6</c:f>
              <c:numCache>
                <c:formatCode>General</c:formatCode>
                <c:ptCount val="5"/>
                <c:pt idx="0">
                  <c:v>2</c:v>
                </c:pt>
                <c:pt idx="1">
                  <c:v>82</c:v>
                </c:pt>
                <c:pt idx="2">
                  <c:v>81</c:v>
                </c:pt>
                <c:pt idx="3">
                  <c:v>77</c:v>
                </c:pt>
                <c:pt idx="4">
                  <c:v>64</c:v>
                </c:pt>
              </c:numCache>
            </c:numRef>
          </c:val>
          <c:extLst>
            <c:ext xmlns:c16="http://schemas.microsoft.com/office/drawing/2014/chart" uri="{C3380CC4-5D6E-409C-BE32-E72D297353CC}">
              <c16:uniqueId val="{00000001-7366-4FB1-8B44-32D7452AD4E2}"/>
            </c:ext>
          </c:extLst>
        </c:ser>
        <c:ser>
          <c:idx val="2"/>
          <c:order val="2"/>
          <c:tx>
            <c:strRef>
              <c:f>Sheet1!$D$1</c:f>
              <c:strCache>
                <c:ptCount val="1"/>
                <c:pt idx="0">
                  <c:v>Low Need</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cat>
            <c:strRef>
              <c:f>Sheet1!$A$2:$A$6</c:f>
              <c:strCache>
                <c:ptCount val="5"/>
                <c:pt idx="0">
                  <c:v>Other</c:v>
                </c:pt>
                <c:pt idx="1">
                  <c:v>Outpatient Treatment</c:v>
                </c:pt>
                <c:pt idx="2">
                  <c:v>Teen/Family Treatment</c:v>
                </c:pt>
                <c:pt idx="3">
                  <c:v>Community-Based Projects</c:v>
                </c:pt>
                <c:pt idx="4">
                  <c:v>Residential In-Patient Treatment</c:v>
                </c:pt>
              </c:strCache>
            </c:strRef>
          </c:cat>
          <c:val>
            <c:numRef>
              <c:f>Sheet1!$D$2:$D$6</c:f>
              <c:numCache>
                <c:formatCode>General</c:formatCode>
                <c:ptCount val="5"/>
                <c:pt idx="0">
                  <c:v>5</c:v>
                </c:pt>
                <c:pt idx="1">
                  <c:v>26</c:v>
                </c:pt>
                <c:pt idx="2">
                  <c:v>21</c:v>
                </c:pt>
                <c:pt idx="3">
                  <c:v>26</c:v>
                </c:pt>
                <c:pt idx="4">
                  <c:v>23</c:v>
                </c:pt>
              </c:numCache>
            </c:numRef>
          </c:val>
          <c:extLst>
            <c:ext xmlns:c16="http://schemas.microsoft.com/office/drawing/2014/chart" uri="{C3380CC4-5D6E-409C-BE32-E72D297353CC}">
              <c16:uniqueId val="{00000002-7366-4FB1-8B44-32D7452AD4E2}"/>
            </c:ext>
          </c:extLst>
        </c:ser>
        <c:ser>
          <c:idx val="3"/>
          <c:order val="3"/>
          <c:tx>
            <c:strRef>
              <c:f>Sheet1!$E$1</c:f>
              <c:strCache>
                <c:ptCount val="1"/>
                <c:pt idx="0">
                  <c:v>No Need</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cat>
            <c:strRef>
              <c:f>Sheet1!$A$2:$A$6</c:f>
              <c:strCache>
                <c:ptCount val="5"/>
                <c:pt idx="0">
                  <c:v>Other</c:v>
                </c:pt>
                <c:pt idx="1">
                  <c:v>Outpatient Treatment</c:v>
                </c:pt>
                <c:pt idx="2">
                  <c:v>Teen/Family Treatment</c:v>
                </c:pt>
                <c:pt idx="3">
                  <c:v>Community-Based Projects</c:v>
                </c:pt>
                <c:pt idx="4">
                  <c:v>Residential In-Patient Treatment</c:v>
                </c:pt>
              </c:strCache>
            </c:strRef>
          </c:cat>
          <c:val>
            <c:numRef>
              <c:f>Sheet1!$E$2:$E$6</c:f>
              <c:numCache>
                <c:formatCode>General</c:formatCode>
                <c:ptCount val="5"/>
                <c:pt idx="0">
                  <c:v>5</c:v>
                </c:pt>
                <c:pt idx="1">
                  <c:v>7</c:v>
                </c:pt>
                <c:pt idx="2">
                  <c:v>1</c:v>
                </c:pt>
                <c:pt idx="3">
                  <c:v>3</c:v>
                </c:pt>
                <c:pt idx="4">
                  <c:v>3</c:v>
                </c:pt>
              </c:numCache>
            </c:numRef>
          </c:val>
          <c:extLst>
            <c:ext xmlns:c16="http://schemas.microsoft.com/office/drawing/2014/chart" uri="{C3380CC4-5D6E-409C-BE32-E72D297353CC}">
              <c16:uniqueId val="{00000003-7366-4FB1-8B44-32D7452AD4E2}"/>
            </c:ext>
          </c:extLst>
        </c:ser>
        <c:ser>
          <c:idx val="4"/>
          <c:order val="4"/>
          <c:tx>
            <c:strRef>
              <c:f>Sheet1!$F$1</c:f>
              <c:strCache>
                <c:ptCount val="1"/>
                <c:pt idx="0">
                  <c:v>Don't Know</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cat>
            <c:strRef>
              <c:f>Sheet1!$A$2:$A$6</c:f>
              <c:strCache>
                <c:ptCount val="5"/>
                <c:pt idx="0">
                  <c:v>Other</c:v>
                </c:pt>
                <c:pt idx="1">
                  <c:v>Outpatient Treatment</c:v>
                </c:pt>
                <c:pt idx="2">
                  <c:v>Teen/Family Treatment</c:v>
                </c:pt>
                <c:pt idx="3">
                  <c:v>Community-Based Projects</c:v>
                </c:pt>
                <c:pt idx="4">
                  <c:v>Residential In-Patient Treatment</c:v>
                </c:pt>
              </c:strCache>
            </c:strRef>
          </c:cat>
          <c:val>
            <c:numRef>
              <c:f>Sheet1!$F$2:$F$6</c:f>
              <c:numCache>
                <c:formatCode>General</c:formatCode>
                <c:ptCount val="5"/>
                <c:pt idx="0">
                  <c:v>36</c:v>
                </c:pt>
                <c:pt idx="1">
                  <c:v>10</c:v>
                </c:pt>
                <c:pt idx="2">
                  <c:v>12</c:v>
                </c:pt>
                <c:pt idx="3">
                  <c:v>7</c:v>
                </c:pt>
                <c:pt idx="4">
                  <c:v>13</c:v>
                </c:pt>
              </c:numCache>
            </c:numRef>
          </c:val>
          <c:extLst>
            <c:ext xmlns:c16="http://schemas.microsoft.com/office/drawing/2014/chart" uri="{C3380CC4-5D6E-409C-BE32-E72D297353CC}">
              <c16:uniqueId val="{00000004-7366-4FB1-8B44-32D7452AD4E2}"/>
            </c:ext>
          </c:extLst>
        </c:ser>
        <c:dLbls>
          <c:showLegendKey val="0"/>
          <c:showVal val="0"/>
          <c:showCatName val="0"/>
          <c:showSerName val="0"/>
          <c:showPercent val="0"/>
          <c:showBubbleSize val="0"/>
        </c:dLbls>
        <c:gapWidth val="227"/>
        <c:overlap val="-48"/>
        <c:axId val="1098487168"/>
        <c:axId val="1098497568"/>
      </c:barChart>
      <c:catAx>
        <c:axId val="10984871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Program Type</a:t>
                </a:r>
              </a:p>
            </c:rich>
          </c:tx>
          <c:layout>
            <c:manualLayout>
              <c:xMode val="edge"/>
              <c:yMode val="edge"/>
              <c:x val="2.5462962962962962E-2"/>
              <c:y val="0.3584362638430879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97568"/>
        <c:crosses val="autoZero"/>
        <c:auto val="1"/>
        <c:lblAlgn val="ctr"/>
        <c:lblOffset val="100"/>
        <c:noMultiLvlLbl val="0"/>
      </c:catAx>
      <c:valAx>
        <c:axId val="1098497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Number of Responses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48716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0.07589</cdr:x>
      <cdr:y>0.42188</cdr:y>
    </cdr:from>
    <cdr:to>
      <cdr:x>0.14719</cdr:x>
      <cdr:y>0.49021</cdr:y>
    </cdr:to>
    <cdr:sp macro="" textlink="">
      <cdr:nvSpPr>
        <cdr:cNvPr id="2" name="TextBox 1"/>
        <cdr:cNvSpPr txBox="1"/>
      </cdr:nvSpPr>
      <cdr:spPr>
        <a:xfrm xmlns:a="http://schemas.openxmlformats.org/drawingml/2006/main">
          <a:off x="448628" y="1604287"/>
          <a:ext cx="430035" cy="2885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36</a:t>
          </a:r>
        </a:p>
      </cdr:txBody>
    </cdr:sp>
  </cdr:relSizeAnchor>
  <cdr:relSizeAnchor xmlns:cdr="http://schemas.openxmlformats.org/drawingml/2006/chartDrawing">
    <cdr:from>
      <cdr:x>0.19249</cdr:x>
      <cdr:y>0.19403</cdr:y>
    </cdr:from>
    <cdr:to>
      <cdr:x>0.26143</cdr:x>
      <cdr:y>0.24273</cdr:y>
    </cdr:to>
    <cdr:sp macro="" textlink="">
      <cdr:nvSpPr>
        <cdr:cNvPr id="3" name="TextBox 2"/>
        <cdr:cNvSpPr txBox="1"/>
      </cdr:nvSpPr>
      <cdr:spPr>
        <a:xfrm xmlns:a="http://schemas.openxmlformats.org/drawingml/2006/main">
          <a:off x="1149387" y="617696"/>
          <a:ext cx="414348" cy="1964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73</a:t>
          </a:r>
        </a:p>
      </cdr:txBody>
    </cdr:sp>
  </cdr:relSizeAnchor>
  <cdr:relSizeAnchor xmlns:cdr="http://schemas.openxmlformats.org/drawingml/2006/chartDrawing">
    <cdr:from>
      <cdr:x>0.3055</cdr:x>
      <cdr:y>0.33084</cdr:y>
    </cdr:from>
    <cdr:to>
      <cdr:x>0.36816</cdr:x>
      <cdr:y>0.388</cdr:y>
    </cdr:to>
    <cdr:sp macro="" textlink="">
      <cdr:nvSpPr>
        <cdr:cNvPr id="4" name="TextBox 3"/>
        <cdr:cNvSpPr txBox="1"/>
      </cdr:nvSpPr>
      <cdr:spPr>
        <a:xfrm xmlns:a="http://schemas.openxmlformats.org/drawingml/2006/main">
          <a:off x="1830118" y="1169938"/>
          <a:ext cx="376604" cy="2314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53</a:t>
          </a:r>
        </a:p>
      </cdr:txBody>
    </cdr:sp>
  </cdr:relSizeAnchor>
  <cdr:relSizeAnchor xmlns:cdr="http://schemas.openxmlformats.org/drawingml/2006/chartDrawing">
    <cdr:from>
      <cdr:x>0.42911</cdr:x>
      <cdr:y>0.42968</cdr:y>
    </cdr:from>
    <cdr:to>
      <cdr:x>0.4748</cdr:x>
      <cdr:y>0.51168</cdr:y>
    </cdr:to>
    <cdr:sp macro="" textlink="">
      <cdr:nvSpPr>
        <cdr:cNvPr id="5" name="TextBox 4"/>
        <cdr:cNvSpPr txBox="1"/>
      </cdr:nvSpPr>
      <cdr:spPr>
        <a:xfrm xmlns:a="http://schemas.openxmlformats.org/drawingml/2006/main">
          <a:off x="2574575" y="1570285"/>
          <a:ext cx="273107" cy="3325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36</a:t>
          </a:r>
        </a:p>
      </cdr:txBody>
    </cdr:sp>
  </cdr:relSizeAnchor>
  <cdr:relSizeAnchor xmlns:cdr="http://schemas.openxmlformats.org/drawingml/2006/chartDrawing">
    <cdr:from>
      <cdr:x>0.53389</cdr:x>
      <cdr:y>0.33535</cdr:y>
    </cdr:from>
    <cdr:to>
      <cdr:x>0.61091</cdr:x>
      <cdr:y>0.4022</cdr:y>
    </cdr:to>
    <cdr:sp macro="" textlink="">
      <cdr:nvSpPr>
        <cdr:cNvPr id="6" name="TextBox 5"/>
        <cdr:cNvSpPr txBox="1"/>
      </cdr:nvSpPr>
      <cdr:spPr>
        <a:xfrm xmlns:a="http://schemas.openxmlformats.org/drawingml/2006/main">
          <a:off x="3204297" y="1188988"/>
          <a:ext cx="462912" cy="2711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52</a:t>
          </a:r>
        </a:p>
      </cdr:txBody>
    </cdr:sp>
  </cdr:relSizeAnchor>
  <cdr:relSizeAnchor xmlns:cdr="http://schemas.openxmlformats.org/drawingml/2006/chartDrawing">
    <cdr:from>
      <cdr:x>0.62838</cdr:x>
      <cdr:y>0.36414</cdr:y>
    </cdr:from>
    <cdr:to>
      <cdr:x>0.70229</cdr:x>
      <cdr:y>0.42129</cdr:y>
    </cdr:to>
    <cdr:sp macro="" textlink="">
      <cdr:nvSpPr>
        <cdr:cNvPr id="7" name="TextBox 6"/>
        <cdr:cNvSpPr txBox="1"/>
      </cdr:nvSpPr>
      <cdr:spPr>
        <a:xfrm xmlns:a="http://schemas.openxmlformats.org/drawingml/2006/main">
          <a:off x="3657600" y="1348740"/>
          <a:ext cx="434340" cy="2209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0.6474</cdr:x>
      <cdr:y>0.35671</cdr:y>
    </cdr:from>
    <cdr:to>
      <cdr:x>0.72287</cdr:x>
      <cdr:y>0.41983</cdr:y>
    </cdr:to>
    <cdr:sp macro="" textlink="">
      <cdr:nvSpPr>
        <cdr:cNvPr id="8" name="TextBox 7"/>
        <cdr:cNvSpPr txBox="1"/>
      </cdr:nvSpPr>
      <cdr:spPr>
        <a:xfrm xmlns:a="http://schemas.openxmlformats.org/drawingml/2006/main">
          <a:off x="3886529" y="1275843"/>
          <a:ext cx="455098" cy="2541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46</a:t>
          </a:r>
        </a:p>
      </cdr:txBody>
    </cdr:sp>
  </cdr:relSizeAnchor>
  <cdr:relSizeAnchor xmlns:cdr="http://schemas.openxmlformats.org/drawingml/2006/chartDrawing">
    <cdr:from>
      <cdr:x>0.76576</cdr:x>
      <cdr:y>0.46826</cdr:y>
    </cdr:from>
    <cdr:to>
      <cdr:x>0.86187</cdr:x>
      <cdr:y>0.54827</cdr:y>
    </cdr:to>
    <cdr:sp macro="" textlink="">
      <cdr:nvSpPr>
        <cdr:cNvPr id="9" name="TextBox 8"/>
        <cdr:cNvSpPr txBox="1"/>
      </cdr:nvSpPr>
      <cdr:spPr>
        <a:xfrm xmlns:a="http://schemas.openxmlformats.org/drawingml/2006/main">
          <a:off x="4597900" y="1726404"/>
          <a:ext cx="579150" cy="3240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34</a:t>
          </a:r>
        </a:p>
      </cdr:txBody>
    </cdr:sp>
  </cdr:relSizeAnchor>
  <cdr:relSizeAnchor xmlns:cdr="http://schemas.openxmlformats.org/drawingml/2006/chartDrawing">
    <cdr:from>
      <cdr:x>0.88884</cdr:x>
      <cdr:y>0.50596</cdr:y>
    </cdr:from>
    <cdr:to>
      <cdr:x>0.95909</cdr:x>
      <cdr:y>0.58423</cdr:y>
    </cdr:to>
    <cdr:sp macro="" textlink="">
      <cdr:nvSpPr>
        <cdr:cNvPr id="10" name="TextBox 9"/>
        <cdr:cNvSpPr txBox="1"/>
      </cdr:nvSpPr>
      <cdr:spPr>
        <a:xfrm xmlns:a="http://schemas.openxmlformats.org/drawingml/2006/main">
          <a:off x="5343652" y="1879187"/>
          <a:ext cx="423725" cy="3164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27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165B4-9ACF-4091-BE2F-B48F12EF76DD}">
  <ds:schemaRefs>
    <ds:schemaRef ds:uri="http://schemas.microsoft.com/office/2006/customDocumentInformationPanel"/>
  </ds:schemaRefs>
</ds:datastoreItem>
</file>

<file path=customXml/itemProps2.xml><?xml version="1.0" encoding="utf-8"?>
<ds:datastoreItem xmlns:ds="http://schemas.openxmlformats.org/officeDocument/2006/customXml" ds:itemID="{78478FEC-D945-4AB8-A08E-250A42F36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89</Pages>
  <Words>26480</Words>
  <Characters>150938</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STATE STRATEGY UPDATE</vt:lpstr>
    </vt:vector>
  </TitlesOfParts>
  <Company>Oklahoma DA Council</Company>
  <LinksUpToDate>false</LinksUpToDate>
  <CharactersWithSpaces>177064</CharactersWithSpaces>
  <SharedDoc>false</SharedDoc>
  <HLinks>
    <vt:vector size="282" baseType="variant">
      <vt:variant>
        <vt:i4>3407992</vt:i4>
      </vt:variant>
      <vt:variant>
        <vt:i4>204</vt:i4>
      </vt:variant>
      <vt:variant>
        <vt:i4>0</vt:i4>
      </vt:variant>
      <vt:variant>
        <vt:i4>5</vt:i4>
      </vt:variant>
      <vt:variant>
        <vt:lpwstr>http://www.wpaonline.org/institute/hardhit/states/ok/ok.htm</vt:lpwstr>
      </vt:variant>
      <vt:variant>
        <vt:lpwstr/>
      </vt:variant>
      <vt:variant>
        <vt:i4>7340154</vt:i4>
      </vt:variant>
      <vt:variant>
        <vt:i4>201</vt:i4>
      </vt:variant>
      <vt:variant>
        <vt:i4>0</vt:i4>
      </vt:variant>
      <vt:variant>
        <vt:i4>5</vt:i4>
      </vt:variant>
      <vt:variant>
        <vt:lpwstr>http://www.oas.samhsa.gov/dasis.htm</vt:lpwstr>
      </vt:variant>
      <vt:variant>
        <vt:lpwstr>teds2</vt:lpwstr>
      </vt:variant>
      <vt:variant>
        <vt:i4>7340154</vt:i4>
      </vt:variant>
      <vt:variant>
        <vt:i4>198</vt:i4>
      </vt:variant>
      <vt:variant>
        <vt:i4>0</vt:i4>
      </vt:variant>
      <vt:variant>
        <vt:i4>5</vt:i4>
      </vt:variant>
      <vt:variant>
        <vt:lpwstr>http://www.oas.samhsa.gov/dasis.htm</vt:lpwstr>
      </vt:variant>
      <vt:variant>
        <vt:lpwstr>teds2</vt:lpwstr>
      </vt:variant>
      <vt:variant>
        <vt:i4>2228348</vt:i4>
      </vt:variant>
      <vt:variant>
        <vt:i4>195</vt:i4>
      </vt:variant>
      <vt:variant>
        <vt:i4>0</vt:i4>
      </vt:variant>
      <vt:variant>
        <vt:i4>5</vt:i4>
      </vt:variant>
      <vt:variant>
        <vt:lpwstr>http://wwwdasis.samhsa.gov/webt/quicklink/OK09.htm</vt:lpwstr>
      </vt:variant>
      <vt:variant>
        <vt:lpwstr/>
      </vt:variant>
      <vt:variant>
        <vt:i4>2293884</vt:i4>
      </vt:variant>
      <vt:variant>
        <vt:i4>192</vt:i4>
      </vt:variant>
      <vt:variant>
        <vt:i4>0</vt:i4>
      </vt:variant>
      <vt:variant>
        <vt:i4>5</vt:i4>
      </vt:variant>
      <vt:variant>
        <vt:lpwstr>http://wwwdasis.samhsa.gov/webt/quicklink/OK08.htm</vt:lpwstr>
      </vt:variant>
      <vt:variant>
        <vt:lpwstr/>
      </vt:variant>
      <vt:variant>
        <vt:i4>2883708</vt:i4>
      </vt:variant>
      <vt:variant>
        <vt:i4>189</vt:i4>
      </vt:variant>
      <vt:variant>
        <vt:i4>0</vt:i4>
      </vt:variant>
      <vt:variant>
        <vt:i4>5</vt:i4>
      </vt:variant>
      <vt:variant>
        <vt:lpwstr>http://wwwdasis.samhsa.gov/webt/quicklink/OK07.htm</vt:lpwstr>
      </vt:variant>
      <vt:variant>
        <vt:lpwstr/>
      </vt:variant>
      <vt:variant>
        <vt:i4>2949244</vt:i4>
      </vt:variant>
      <vt:variant>
        <vt:i4>186</vt:i4>
      </vt:variant>
      <vt:variant>
        <vt:i4>0</vt:i4>
      </vt:variant>
      <vt:variant>
        <vt:i4>5</vt:i4>
      </vt:variant>
      <vt:variant>
        <vt:lpwstr>http://wwwdasis.samhsa.gov/webt/quicklink/OK06.htm</vt:lpwstr>
      </vt:variant>
      <vt:variant>
        <vt:lpwstr/>
      </vt:variant>
      <vt:variant>
        <vt:i4>917504</vt:i4>
      </vt:variant>
      <vt:variant>
        <vt:i4>183</vt:i4>
      </vt:variant>
      <vt:variant>
        <vt:i4>0</vt:i4>
      </vt:variant>
      <vt:variant>
        <vt:i4>5</vt:i4>
      </vt:variant>
      <vt:variant>
        <vt:lpwstr>http://www.oas.samhsa.gov/teds2k5/TEDSHi2k5Tbl6a.htm</vt:lpwstr>
      </vt:variant>
      <vt:variant>
        <vt:lpwstr/>
      </vt:variant>
      <vt:variant>
        <vt:i4>1245259</vt:i4>
      </vt:variant>
      <vt:variant>
        <vt:i4>180</vt:i4>
      </vt:variant>
      <vt:variant>
        <vt:i4>0</vt:i4>
      </vt:variant>
      <vt:variant>
        <vt:i4>5</vt:i4>
      </vt:variant>
      <vt:variant>
        <vt:lpwstr>http://wwwdasis.samhsa.gov/teds04/TEDSHi2k4Tbl6a.htm</vt:lpwstr>
      </vt:variant>
      <vt:variant>
        <vt:lpwstr/>
      </vt:variant>
      <vt:variant>
        <vt:i4>5374029</vt:i4>
      </vt:variant>
      <vt:variant>
        <vt:i4>177</vt:i4>
      </vt:variant>
      <vt:variant>
        <vt:i4>0</vt:i4>
      </vt:variant>
      <vt:variant>
        <vt:i4>5</vt:i4>
      </vt:variant>
      <vt:variant>
        <vt:lpwstr>http://wwwdasis.samhsa.gov/teds03/2003_teds_highlights.pdf</vt:lpwstr>
      </vt:variant>
      <vt:variant>
        <vt:lpwstr/>
      </vt:variant>
      <vt:variant>
        <vt:i4>2031697</vt:i4>
      </vt:variant>
      <vt:variant>
        <vt:i4>174</vt:i4>
      </vt:variant>
      <vt:variant>
        <vt:i4>0</vt:i4>
      </vt:variant>
      <vt:variant>
        <vt:i4>5</vt:i4>
      </vt:variant>
      <vt:variant>
        <vt:lpwstr>http://wwwdasis.samhsa.gov/teds02/6a.htm</vt:lpwstr>
      </vt:variant>
      <vt:variant>
        <vt:lpwstr/>
      </vt:variant>
      <vt:variant>
        <vt:i4>6226006</vt:i4>
      </vt:variant>
      <vt:variant>
        <vt:i4>171</vt:i4>
      </vt:variant>
      <vt:variant>
        <vt:i4>0</vt:i4>
      </vt:variant>
      <vt:variant>
        <vt:i4>5</vt:i4>
      </vt:variant>
      <vt:variant>
        <vt:lpwstr>http://www.samhsa.gov/oas/NHSDA/treatan/treana10.htm</vt:lpwstr>
      </vt:variant>
      <vt:variant>
        <vt:lpwstr/>
      </vt:variant>
      <vt:variant>
        <vt:i4>4194395</vt:i4>
      </vt:variant>
      <vt:variant>
        <vt:i4>168</vt:i4>
      </vt:variant>
      <vt:variant>
        <vt:i4>0</vt:i4>
      </vt:variant>
      <vt:variant>
        <vt:i4>5</vt:i4>
      </vt:variant>
      <vt:variant>
        <vt:lpwstr>http://www.census.gov/compendia/statab/tables/07s0018.xls</vt:lpwstr>
      </vt:variant>
      <vt:variant>
        <vt:lpwstr/>
      </vt:variant>
      <vt:variant>
        <vt:i4>4390992</vt:i4>
      </vt:variant>
      <vt:variant>
        <vt:i4>165</vt:i4>
      </vt:variant>
      <vt:variant>
        <vt:i4>0</vt:i4>
      </vt:variant>
      <vt:variant>
        <vt:i4>5</vt:i4>
      </vt:variant>
      <vt:variant>
        <vt:lpwstr>http://www.census.gov/compendia/statab/tables/07s0023.xls</vt:lpwstr>
      </vt:variant>
      <vt:variant>
        <vt:lpwstr/>
      </vt:variant>
      <vt:variant>
        <vt:i4>4587607</vt:i4>
      </vt:variant>
      <vt:variant>
        <vt:i4>162</vt:i4>
      </vt:variant>
      <vt:variant>
        <vt:i4>0</vt:i4>
      </vt:variant>
      <vt:variant>
        <vt:i4>5</vt:i4>
      </vt:variant>
      <vt:variant>
        <vt:lpwstr>http://www.census.gov/compendia/statab/tables/07s0672.xls</vt:lpwstr>
      </vt:variant>
      <vt:variant>
        <vt:lpwstr/>
      </vt:variant>
      <vt:variant>
        <vt:i4>2621539</vt:i4>
      </vt:variant>
      <vt:variant>
        <vt:i4>159</vt:i4>
      </vt:variant>
      <vt:variant>
        <vt:i4>0</vt:i4>
      </vt:variant>
      <vt:variant>
        <vt:i4>5</vt:i4>
      </vt:variant>
      <vt:variant>
        <vt:lpwstr>http://www.census.gov/statab/ranks/rank21.html</vt:lpwstr>
      </vt:variant>
      <vt:variant>
        <vt:lpwstr/>
      </vt:variant>
      <vt:variant>
        <vt:i4>3538976</vt:i4>
      </vt:variant>
      <vt:variant>
        <vt:i4>156</vt:i4>
      </vt:variant>
      <vt:variant>
        <vt:i4>0</vt:i4>
      </vt:variant>
      <vt:variant>
        <vt:i4>5</vt:i4>
      </vt:variant>
      <vt:variant>
        <vt:lpwstr>http://jurist.org/paperchase/2011/09/doj-reports-drop-in-violent-crime-for-2010.php</vt:lpwstr>
      </vt:variant>
      <vt:variant>
        <vt:lpwstr/>
      </vt:variant>
      <vt:variant>
        <vt:i4>3211364</vt:i4>
      </vt:variant>
      <vt:variant>
        <vt:i4>153</vt:i4>
      </vt:variant>
      <vt:variant>
        <vt:i4>0</vt:i4>
      </vt:variant>
      <vt:variant>
        <vt:i4>5</vt:i4>
      </vt:variant>
      <vt:variant>
        <vt:lpwstr>http://www.oas.samhsa.gov/2k8State/toc.cfm</vt:lpwstr>
      </vt:variant>
      <vt:variant>
        <vt:lpwstr/>
      </vt:variant>
      <vt:variant>
        <vt:i4>6291471</vt:i4>
      </vt:variant>
      <vt:variant>
        <vt:i4>150</vt:i4>
      </vt:variant>
      <vt:variant>
        <vt:i4>0</vt:i4>
      </vt:variant>
      <vt:variant>
        <vt:i4>5</vt:i4>
      </vt:variant>
      <vt:variant>
        <vt:lpwstr>http://www.ok.gov/health/documents/Gang-related_Homicides_2004-2008_color.pdf</vt:lpwstr>
      </vt:variant>
      <vt:variant>
        <vt:lpwstr/>
      </vt:variant>
      <vt:variant>
        <vt:i4>1507343</vt:i4>
      </vt:variant>
      <vt:variant>
        <vt:i4>147</vt:i4>
      </vt:variant>
      <vt:variant>
        <vt:i4>0</vt:i4>
      </vt:variant>
      <vt:variant>
        <vt:i4>5</vt:i4>
      </vt:variant>
      <vt:variant>
        <vt:lpwstr>http://www.osbi.state.ok.us/</vt:lpwstr>
      </vt:variant>
      <vt:variant>
        <vt:lpwstr/>
      </vt:variant>
      <vt:variant>
        <vt:i4>1507343</vt:i4>
      </vt:variant>
      <vt:variant>
        <vt:i4>144</vt:i4>
      </vt:variant>
      <vt:variant>
        <vt:i4>0</vt:i4>
      </vt:variant>
      <vt:variant>
        <vt:i4>5</vt:i4>
      </vt:variant>
      <vt:variant>
        <vt:lpwstr>http://www.osbi.state.ok.us/</vt:lpwstr>
      </vt:variant>
      <vt:variant>
        <vt:lpwstr/>
      </vt:variant>
      <vt:variant>
        <vt:i4>1507343</vt:i4>
      </vt:variant>
      <vt:variant>
        <vt:i4>141</vt:i4>
      </vt:variant>
      <vt:variant>
        <vt:i4>0</vt:i4>
      </vt:variant>
      <vt:variant>
        <vt:i4>5</vt:i4>
      </vt:variant>
      <vt:variant>
        <vt:lpwstr>http://www.osbi.state.ok.us/</vt:lpwstr>
      </vt:variant>
      <vt:variant>
        <vt:lpwstr/>
      </vt:variant>
      <vt:variant>
        <vt:i4>1507343</vt:i4>
      </vt:variant>
      <vt:variant>
        <vt:i4>138</vt:i4>
      </vt:variant>
      <vt:variant>
        <vt:i4>0</vt:i4>
      </vt:variant>
      <vt:variant>
        <vt:i4>5</vt:i4>
      </vt:variant>
      <vt:variant>
        <vt:lpwstr>http://www.osbi.state.ok.us/</vt:lpwstr>
      </vt:variant>
      <vt:variant>
        <vt:lpwstr/>
      </vt:variant>
      <vt:variant>
        <vt:i4>1507343</vt:i4>
      </vt:variant>
      <vt:variant>
        <vt:i4>135</vt:i4>
      </vt:variant>
      <vt:variant>
        <vt:i4>0</vt:i4>
      </vt:variant>
      <vt:variant>
        <vt:i4>5</vt:i4>
      </vt:variant>
      <vt:variant>
        <vt:lpwstr>http://www.osbi.state.ok.us/</vt:lpwstr>
      </vt:variant>
      <vt:variant>
        <vt:lpwstr/>
      </vt:variant>
      <vt:variant>
        <vt:i4>1507343</vt:i4>
      </vt:variant>
      <vt:variant>
        <vt:i4>132</vt:i4>
      </vt:variant>
      <vt:variant>
        <vt:i4>0</vt:i4>
      </vt:variant>
      <vt:variant>
        <vt:i4>5</vt:i4>
      </vt:variant>
      <vt:variant>
        <vt:lpwstr>http://www.osbi.state.ok.us/</vt:lpwstr>
      </vt:variant>
      <vt:variant>
        <vt:lpwstr/>
      </vt:variant>
      <vt:variant>
        <vt:i4>1507343</vt:i4>
      </vt:variant>
      <vt:variant>
        <vt:i4>129</vt:i4>
      </vt:variant>
      <vt:variant>
        <vt:i4>0</vt:i4>
      </vt:variant>
      <vt:variant>
        <vt:i4>5</vt:i4>
      </vt:variant>
      <vt:variant>
        <vt:lpwstr>http://www.osbi.state.ok.us/</vt:lpwstr>
      </vt:variant>
      <vt:variant>
        <vt:lpwstr/>
      </vt:variant>
      <vt:variant>
        <vt:i4>1507343</vt:i4>
      </vt:variant>
      <vt:variant>
        <vt:i4>126</vt:i4>
      </vt:variant>
      <vt:variant>
        <vt:i4>0</vt:i4>
      </vt:variant>
      <vt:variant>
        <vt:i4>5</vt:i4>
      </vt:variant>
      <vt:variant>
        <vt:lpwstr>http://www.osbi.state.ok.us/</vt:lpwstr>
      </vt:variant>
      <vt:variant>
        <vt:lpwstr/>
      </vt:variant>
      <vt:variant>
        <vt:i4>1507343</vt:i4>
      </vt:variant>
      <vt:variant>
        <vt:i4>123</vt:i4>
      </vt:variant>
      <vt:variant>
        <vt:i4>0</vt:i4>
      </vt:variant>
      <vt:variant>
        <vt:i4>5</vt:i4>
      </vt:variant>
      <vt:variant>
        <vt:lpwstr>http://www.osbi.state.ok.us/</vt:lpwstr>
      </vt:variant>
      <vt:variant>
        <vt:lpwstr/>
      </vt:variant>
      <vt:variant>
        <vt:i4>1507343</vt:i4>
      </vt:variant>
      <vt:variant>
        <vt:i4>120</vt:i4>
      </vt:variant>
      <vt:variant>
        <vt:i4>0</vt:i4>
      </vt:variant>
      <vt:variant>
        <vt:i4>5</vt:i4>
      </vt:variant>
      <vt:variant>
        <vt:lpwstr>http://www.osbi.state.ok.us/</vt:lpwstr>
      </vt:variant>
      <vt:variant>
        <vt:lpwstr/>
      </vt:variant>
      <vt:variant>
        <vt:i4>1507343</vt:i4>
      </vt:variant>
      <vt:variant>
        <vt:i4>117</vt:i4>
      </vt:variant>
      <vt:variant>
        <vt:i4>0</vt:i4>
      </vt:variant>
      <vt:variant>
        <vt:i4>5</vt:i4>
      </vt:variant>
      <vt:variant>
        <vt:lpwstr>http://www.osbi.state.ok.us/</vt:lpwstr>
      </vt:variant>
      <vt:variant>
        <vt:lpwstr/>
      </vt:variant>
      <vt:variant>
        <vt:i4>1507343</vt:i4>
      </vt:variant>
      <vt:variant>
        <vt:i4>114</vt:i4>
      </vt:variant>
      <vt:variant>
        <vt:i4>0</vt:i4>
      </vt:variant>
      <vt:variant>
        <vt:i4>5</vt:i4>
      </vt:variant>
      <vt:variant>
        <vt:lpwstr>http://www.osbi.state.ok.us/</vt:lpwstr>
      </vt:variant>
      <vt:variant>
        <vt:lpwstr/>
      </vt:variant>
      <vt:variant>
        <vt:i4>1507343</vt:i4>
      </vt:variant>
      <vt:variant>
        <vt:i4>111</vt:i4>
      </vt:variant>
      <vt:variant>
        <vt:i4>0</vt:i4>
      </vt:variant>
      <vt:variant>
        <vt:i4>5</vt:i4>
      </vt:variant>
      <vt:variant>
        <vt:lpwstr>http://www.osbi.state.ok.us/</vt:lpwstr>
      </vt:variant>
      <vt:variant>
        <vt:lpwstr/>
      </vt:variant>
      <vt:variant>
        <vt:i4>4653145</vt:i4>
      </vt:variant>
      <vt:variant>
        <vt:i4>108</vt:i4>
      </vt:variant>
      <vt:variant>
        <vt:i4>0</vt:i4>
      </vt:variant>
      <vt:variant>
        <vt:i4>5</vt:i4>
      </vt:variant>
      <vt:variant>
        <vt:lpwstr>http://www.surveymonkey.com/</vt:lpwstr>
      </vt:variant>
      <vt:variant>
        <vt:lpwstr/>
      </vt:variant>
      <vt:variant>
        <vt:i4>4653145</vt:i4>
      </vt:variant>
      <vt:variant>
        <vt:i4>105</vt:i4>
      </vt:variant>
      <vt:variant>
        <vt:i4>0</vt:i4>
      </vt:variant>
      <vt:variant>
        <vt:i4>5</vt:i4>
      </vt:variant>
      <vt:variant>
        <vt:lpwstr>http://www.surveymonkey.com/</vt:lpwstr>
      </vt:variant>
      <vt:variant>
        <vt:lpwstr/>
      </vt:variant>
      <vt:variant>
        <vt:i4>6881313</vt:i4>
      </vt:variant>
      <vt:variant>
        <vt:i4>102</vt:i4>
      </vt:variant>
      <vt:variant>
        <vt:i4>0</vt:i4>
      </vt:variant>
      <vt:variant>
        <vt:i4>5</vt:i4>
      </vt:variant>
      <vt:variant>
        <vt:lpwstr>http://www.doc.state.ok.us/</vt:lpwstr>
      </vt:variant>
      <vt:variant>
        <vt:lpwstr/>
      </vt:variant>
      <vt:variant>
        <vt:i4>6881313</vt:i4>
      </vt:variant>
      <vt:variant>
        <vt:i4>99</vt:i4>
      </vt:variant>
      <vt:variant>
        <vt:i4>0</vt:i4>
      </vt:variant>
      <vt:variant>
        <vt:i4>5</vt:i4>
      </vt:variant>
      <vt:variant>
        <vt:lpwstr>http://www.doc.state.ok.us/</vt:lpwstr>
      </vt:variant>
      <vt:variant>
        <vt:lpwstr/>
      </vt:variant>
      <vt:variant>
        <vt:i4>6881313</vt:i4>
      </vt:variant>
      <vt:variant>
        <vt:i4>96</vt:i4>
      </vt:variant>
      <vt:variant>
        <vt:i4>0</vt:i4>
      </vt:variant>
      <vt:variant>
        <vt:i4>5</vt:i4>
      </vt:variant>
      <vt:variant>
        <vt:lpwstr>http://www.doc.state.ok.us/</vt:lpwstr>
      </vt:variant>
      <vt:variant>
        <vt:lpwstr/>
      </vt:variant>
      <vt:variant>
        <vt:i4>6881313</vt:i4>
      </vt:variant>
      <vt:variant>
        <vt:i4>93</vt:i4>
      </vt:variant>
      <vt:variant>
        <vt:i4>0</vt:i4>
      </vt:variant>
      <vt:variant>
        <vt:i4>5</vt:i4>
      </vt:variant>
      <vt:variant>
        <vt:lpwstr>http://www.doc.state.ok.us/</vt:lpwstr>
      </vt:variant>
      <vt:variant>
        <vt:lpwstr/>
      </vt:variant>
      <vt:variant>
        <vt:i4>6881313</vt:i4>
      </vt:variant>
      <vt:variant>
        <vt:i4>90</vt:i4>
      </vt:variant>
      <vt:variant>
        <vt:i4>0</vt:i4>
      </vt:variant>
      <vt:variant>
        <vt:i4>5</vt:i4>
      </vt:variant>
      <vt:variant>
        <vt:lpwstr>http://www.doc.state.ok.us/</vt:lpwstr>
      </vt:variant>
      <vt:variant>
        <vt:lpwstr/>
      </vt:variant>
      <vt:variant>
        <vt:i4>6881313</vt:i4>
      </vt:variant>
      <vt:variant>
        <vt:i4>87</vt:i4>
      </vt:variant>
      <vt:variant>
        <vt:i4>0</vt:i4>
      </vt:variant>
      <vt:variant>
        <vt:i4>5</vt:i4>
      </vt:variant>
      <vt:variant>
        <vt:lpwstr>http://www.doc.state.ok.us/</vt:lpwstr>
      </vt:variant>
      <vt:variant>
        <vt:lpwstr/>
      </vt:variant>
      <vt:variant>
        <vt:i4>6881313</vt:i4>
      </vt:variant>
      <vt:variant>
        <vt:i4>84</vt:i4>
      </vt:variant>
      <vt:variant>
        <vt:i4>0</vt:i4>
      </vt:variant>
      <vt:variant>
        <vt:i4>5</vt:i4>
      </vt:variant>
      <vt:variant>
        <vt:lpwstr>http://www.doc.state.ok.us/</vt:lpwstr>
      </vt:variant>
      <vt:variant>
        <vt:lpwstr/>
      </vt:variant>
      <vt:variant>
        <vt:i4>3604533</vt:i4>
      </vt:variant>
      <vt:variant>
        <vt:i4>81</vt:i4>
      </vt:variant>
      <vt:variant>
        <vt:i4>0</vt:i4>
      </vt:variant>
      <vt:variant>
        <vt:i4>5</vt:i4>
      </vt:variant>
      <vt:variant>
        <vt:lpwstr>http://staging.okcommerce.gov/test1/dmdocuments/2006_Oklahoma_Population_Estimates_by_Single_Age_Sex_1805071953.pdf</vt:lpwstr>
      </vt:variant>
      <vt:variant>
        <vt:lpwstr/>
      </vt:variant>
      <vt:variant>
        <vt:i4>6160404</vt:i4>
      </vt:variant>
      <vt:variant>
        <vt:i4>78</vt:i4>
      </vt:variant>
      <vt:variant>
        <vt:i4>0</vt:i4>
      </vt:variant>
      <vt:variant>
        <vt:i4>5</vt:i4>
      </vt:variant>
      <vt:variant>
        <vt:lpwstr>http://www.ok.gov.obndd/Drug_Fact_Sheets/Cocaine_Fact_Sheet.html</vt:lpwstr>
      </vt:variant>
      <vt:variant>
        <vt:lpwstr/>
      </vt:variant>
      <vt:variant>
        <vt:i4>786522</vt:i4>
      </vt:variant>
      <vt:variant>
        <vt:i4>75</vt:i4>
      </vt:variant>
      <vt:variant>
        <vt:i4>0</vt:i4>
      </vt:variant>
      <vt:variant>
        <vt:i4>5</vt:i4>
      </vt:variant>
      <vt:variant>
        <vt:lpwstr>http://www.whitehousedrugpolicy.gov/news/press07/061907.html</vt:lpwstr>
      </vt:variant>
      <vt:variant>
        <vt:lpwstr/>
      </vt:variant>
      <vt:variant>
        <vt:i4>3539065</vt:i4>
      </vt:variant>
      <vt:variant>
        <vt:i4>72</vt:i4>
      </vt:variant>
      <vt:variant>
        <vt:i4>0</vt:i4>
      </vt:variant>
      <vt:variant>
        <vt:i4>5</vt:i4>
      </vt:variant>
      <vt:variant>
        <vt:lpwstr>http://www.jurist.org/paperchase/2011/09/doj-reports-drop-in-violent-crime-for-2010.php</vt:lpwstr>
      </vt:variant>
      <vt:variant>
        <vt:lpwstr/>
      </vt:variant>
      <vt:variant>
        <vt:i4>65561</vt:i4>
      </vt:variant>
      <vt:variant>
        <vt:i4>69</vt:i4>
      </vt:variant>
      <vt:variant>
        <vt:i4>0</vt:i4>
      </vt:variant>
      <vt:variant>
        <vt:i4>5</vt:i4>
      </vt:variant>
      <vt:variant>
        <vt:lpwstr>http://www.fbi/gov/news/stories/2011/may/crimes_052311/crime_052311</vt:lpwstr>
      </vt:variant>
      <vt:variant>
        <vt:lpwstr/>
      </vt:variant>
      <vt:variant>
        <vt:i4>4587584</vt:i4>
      </vt:variant>
      <vt:variant>
        <vt:i4>66</vt:i4>
      </vt:variant>
      <vt:variant>
        <vt:i4>0</vt:i4>
      </vt:variant>
      <vt:variant>
        <vt:i4>5</vt:i4>
      </vt:variant>
      <vt:variant>
        <vt:lpwstr>http://www.cdc.gov/datastatistics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STRATEGY UPDATE</dc:title>
  <dc:creator>Delynn Fudge</dc:creator>
  <cp:lastModifiedBy>Blasko, Amanda</cp:lastModifiedBy>
  <cp:revision>18</cp:revision>
  <cp:lastPrinted>2016-02-11T20:40:00Z</cp:lastPrinted>
  <dcterms:created xsi:type="dcterms:W3CDTF">2020-08-05T17:45:00Z</dcterms:created>
  <dcterms:modified xsi:type="dcterms:W3CDTF">2021-01-26T22:47:00Z</dcterms:modified>
</cp:coreProperties>
</file>