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C94BD" w14:textId="580ECE4A" w:rsidR="00107266" w:rsidRPr="004B0CEF" w:rsidRDefault="002A0C87" w:rsidP="004B491C">
      <w:pPr>
        <w:tabs>
          <w:tab w:val="left" w:pos="2666"/>
        </w:tabs>
        <w:spacing w:after="0" w:line="240" w:lineRule="auto"/>
        <w:jc w:val="center"/>
      </w:pPr>
      <w:r>
        <w:t xml:space="preserve">SPECIAL </w:t>
      </w:r>
      <w:r w:rsidR="00FF1FF0" w:rsidRPr="004B0CEF">
        <w:t>BOARD MEETING AGENDA</w:t>
      </w:r>
    </w:p>
    <w:p w14:paraId="6DA30268" w14:textId="68904FBC" w:rsidR="00FF1FF0" w:rsidRPr="004B0CEF" w:rsidRDefault="002A0C87" w:rsidP="004B491C">
      <w:pPr>
        <w:tabs>
          <w:tab w:val="left" w:pos="2666"/>
        </w:tabs>
        <w:spacing w:after="0" w:line="240" w:lineRule="auto"/>
        <w:jc w:val="center"/>
      </w:pPr>
      <w:r>
        <w:t>July 27</w:t>
      </w:r>
      <w:r w:rsidR="00F92877" w:rsidRPr="004B0CEF">
        <w:t xml:space="preserve"> </w:t>
      </w:r>
      <w:r w:rsidR="000D192A" w:rsidRPr="004B0CEF">
        <w:t>, 2020</w:t>
      </w:r>
    </w:p>
    <w:p w14:paraId="21A03144" w14:textId="59BF7ED5" w:rsidR="00FF1FF0" w:rsidRPr="004B0CEF" w:rsidRDefault="00853714" w:rsidP="004B491C">
      <w:pPr>
        <w:tabs>
          <w:tab w:val="left" w:pos="2666"/>
        </w:tabs>
        <w:spacing w:after="0" w:line="240" w:lineRule="auto"/>
        <w:jc w:val="center"/>
      </w:pPr>
      <w:r w:rsidRPr="004B0CEF">
        <w:t>10</w:t>
      </w:r>
      <w:r w:rsidR="00FF1FF0" w:rsidRPr="004B0CEF">
        <w:t>:00 a.m.</w:t>
      </w:r>
    </w:p>
    <w:p w14:paraId="198EBD52" w14:textId="28620AF9" w:rsidR="00FF1FF0" w:rsidRPr="004B0CEF" w:rsidRDefault="00FF1FF0" w:rsidP="004B491C">
      <w:pPr>
        <w:tabs>
          <w:tab w:val="left" w:pos="2666"/>
        </w:tabs>
        <w:spacing w:after="0" w:line="240" w:lineRule="auto"/>
        <w:jc w:val="center"/>
      </w:pPr>
      <w:r w:rsidRPr="004B0CEF">
        <w:t>2401 N W 23</w:t>
      </w:r>
      <w:r w:rsidRPr="004B0CEF">
        <w:rPr>
          <w:vertAlign w:val="superscript"/>
        </w:rPr>
        <w:t>rd</w:t>
      </w:r>
      <w:r w:rsidRPr="004B0CEF">
        <w:t xml:space="preserve">, </w:t>
      </w:r>
      <w:r w:rsidR="00AB1867">
        <w:t>Suite 8</w:t>
      </w:r>
      <w:r w:rsidR="00697060" w:rsidRPr="004B0CEF">
        <w:t>2</w:t>
      </w:r>
    </w:p>
    <w:p w14:paraId="1401AE6F" w14:textId="3B53C9AC" w:rsidR="00FF1FF0" w:rsidRPr="004B0CEF" w:rsidRDefault="00AB1867" w:rsidP="004B491C">
      <w:pPr>
        <w:tabs>
          <w:tab w:val="left" w:pos="2666"/>
        </w:tabs>
        <w:spacing w:after="0" w:line="240" w:lineRule="auto"/>
        <w:jc w:val="center"/>
      </w:pPr>
      <w:r>
        <w:t>Suite 8</w:t>
      </w:r>
      <w:bookmarkStart w:id="0" w:name="_GoBack"/>
      <w:bookmarkEnd w:id="0"/>
      <w:r w:rsidR="00697060" w:rsidRPr="004B0CEF">
        <w:t>2</w:t>
      </w:r>
      <w:r w:rsidR="005B3A24" w:rsidRPr="004B0CEF">
        <w:t xml:space="preserve"> and/or Conference Line</w:t>
      </w:r>
    </w:p>
    <w:p w14:paraId="72E70093" w14:textId="77777777" w:rsidR="00A758DC" w:rsidRPr="004B0CEF" w:rsidRDefault="00A758DC" w:rsidP="004B491C">
      <w:pPr>
        <w:tabs>
          <w:tab w:val="left" w:pos="2666"/>
        </w:tabs>
        <w:spacing w:after="0" w:line="240" w:lineRule="auto"/>
        <w:jc w:val="center"/>
      </w:pPr>
      <w:r w:rsidRPr="004B0CEF">
        <w:t>Oklahoma City, Ok. 73107</w:t>
      </w:r>
    </w:p>
    <w:p w14:paraId="1320AC39" w14:textId="5953B7FB" w:rsidR="00A758DC" w:rsidRPr="004B0CEF" w:rsidRDefault="00A758DC" w:rsidP="004B491C">
      <w:pPr>
        <w:tabs>
          <w:tab w:val="left" w:pos="2666"/>
        </w:tabs>
        <w:spacing w:after="0" w:line="240" w:lineRule="auto"/>
        <w:jc w:val="center"/>
      </w:pPr>
      <w:r w:rsidRPr="004B0CEF">
        <w:t>Jeff Sells, Chair - Presiding</w:t>
      </w:r>
    </w:p>
    <w:p w14:paraId="7B6377BC" w14:textId="44E43F83" w:rsidR="005B3A24" w:rsidRPr="004B0CEF" w:rsidRDefault="005B3A24" w:rsidP="00B23A16">
      <w:pPr>
        <w:tabs>
          <w:tab w:val="left" w:pos="2666"/>
        </w:tabs>
        <w:spacing w:after="0"/>
        <w:jc w:val="center"/>
        <w:rPr>
          <w:b/>
          <w:sz w:val="24"/>
          <w:szCs w:val="24"/>
        </w:rPr>
      </w:pPr>
      <w:r w:rsidRPr="004B0CEF">
        <w:rPr>
          <w:b/>
          <w:sz w:val="24"/>
          <w:szCs w:val="24"/>
        </w:rPr>
        <w:t>CONFERENCE LINE 1-866-494-2286</w:t>
      </w:r>
    </w:p>
    <w:p w14:paraId="03654EB3" w14:textId="28CE4428" w:rsidR="005B3A24" w:rsidRPr="004B0CEF" w:rsidRDefault="005B3A24" w:rsidP="00B23A16">
      <w:pPr>
        <w:tabs>
          <w:tab w:val="left" w:pos="2666"/>
        </w:tabs>
        <w:spacing w:after="0"/>
        <w:jc w:val="center"/>
        <w:rPr>
          <w:sz w:val="20"/>
          <w:szCs w:val="20"/>
        </w:rPr>
      </w:pPr>
      <w:r w:rsidRPr="004B0CEF">
        <w:rPr>
          <w:b/>
          <w:sz w:val="20"/>
          <w:szCs w:val="20"/>
        </w:rPr>
        <w:t>Following board members will be attending the board meeting via conference call:</w:t>
      </w:r>
      <w:r w:rsidRPr="004B0CEF">
        <w:rPr>
          <w:sz w:val="20"/>
          <w:szCs w:val="20"/>
        </w:rPr>
        <w:t xml:space="preserve"> </w:t>
      </w:r>
      <w:r w:rsidR="004B0CEF" w:rsidRPr="004B0CEF">
        <w:rPr>
          <w:sz w:val="20"/>
          <w:szCs w:val="20"/>
        </w:rPr>
        <w:t>Anthony Baldini</w:t>
      </w:r>
    </w:p>
    <w:p w14:paraId="2636F2C9" w14:textId="0524942C" w:rsidR="005B3A24" w:rsidRPr="004B0CEF" w:rsidRDefault="005B3A24" w:rsidP="00B23A16">
      <w:pPr>
        <w:tabs>
          <w:tab w:val="left" w:pos="2666"/>
        </w:tabs>
        <w:spacing w:after="0"/>
        <w:jc w:val="center"/>
        <w:rPr>
          <w:sz w:val="20"/>
          <w:szCs w:val="20"/>
        </w:rPr>
      </w:pPr>
      <w:r w:rsidRPr="004B0CEF">
        <w:rPr>
          <w:b/>
          <w:sz w:val="20"/>
          <w:szCs w:val="20"/>
        </w:rPr>
        <w:t>Following board members will be attending the board meeting in-person:</w:t>
      </w:r>
      <w:r w:rsidRPr="004B0CEF">
        <w:rPr>
          <w:sz w:val="20"/>
          <w:szCs w:val="20"/>
        </w:rPr>
        <w:t xml:space="preserve"> </w:t>
      </w:r>
      <w:r w:rsidR="00F5066E" w:rsidRPr="004B0CEF">
        <w:rPr>
          <w:sz w:val="20"/>
          <w:szCs w:val="20"/>
        </w:rPr>
        <w:t xml:space="preserve">Christy Mather, Greg Mitchell, </w:t>
      </w:r>
      <w:r w:rsidR="004B0CEF" w:rsidRPr="004B0CEF">
        <w:rPr>
          <w:sz w:val="20"/>
          <w:szCs w:val="20"/>
        </w:rPr>
        <w:t xml:space="preserve">Bill Helton, </w:t>
      </w:r>
      <w:r w:rsidR="00F5066E" w:rsidRPr="004B0CEF">
        <w:rPr>
          <w:sz w:val="20"/>
          <w:szCs w:val="20"/>
        </w:rPr>
        <w:t>Thao Nguyen-Pham, Machele Callicoat, Christie Luther, Jeff Sells,</w:t>
      </w:r>
      <w:r w:rsidRPr="004B0CEF">
        <w:rPr>
          <w:sz w:val="20"/>
          <w:szCs w:val="20"/>
        </w:rPr>
        <w:t xml:space="preserve">Peggy Avery, </w:t>
      </w:r>
      <w:r w:rsidR="00F5066E" w:rsidRPr="004B0CEF">
        <w:rPr>
          <w:sz w:val="20"/>
          <w:szCs w:val="20"/>
        </w:rPr>
        <w:t xml:space="preserve">Erin L. Pierce </w:t>
      </w:r>
      <w:r w:rsidRPr="004B0CEF">
        <w:rPr>
          <w:sz w:val="20"/>
          <w:szCs w:val="20"/>
        </w:rPr>
        <w:t>and Bruce Waight Sr.</w:t>
      </w:r>
    </w:p>
    <w:p w14:paraId="3F3BCCBC" w14:textId="46BB598E" w:rsidR="002C2002" w:rsidRPr="00F92877" w:rsidRDefault="002C2002" w:rsidP="002C2002">
      <w:pPr>
        <w:pBdr>
          <w:bottom w:val="single" w:sz="12" w:space="1" w:color="auto"/>
        </w:pBdr>
        <w:tabs>
          <w:tab w:val="left" w:pos="2666"/>
        </w:tabs>
        <w:spacing w:after="0"/>
        <w:jc w:val="center"/>
      </w:pPr>
    </w:p>
    <w:p w14:paraId="73384C73" w14:textId="77777777" w:rsidR="002A0C87" w:rsidRDefault="002A0C87" w:rsidP="002A0C87"/>
    <w:p w14:paraId="0AE20E2C" w14:textId="61CF929C" w:rsidR="002A0C87" w:rsidRDefault="002A0C87" w:rsidP="002A0C87">
      <w:r>
        <w:t>A.  Call to Order.  Roll call and the announcement of a quorum.</w:t>
      </w:r>
    </w:p>
    <w:p w14:paraId="1D465FF7" w14:textId="3D9BF988" w:rsidR="002A0C87" w:rsidRDefault="002A0C87" w:rsidP="002A0C87">
      <w:r>
        <w:t>B.  Open Meeting Act (25 O.S. Section 301 – 314).  Announcement of the meeting filed with the Secretary of State and the agenda poste</w:t>
      </w:r>
      <w:r w:rsidR="00102A33">
        <w:t>d in accordance with the Open</w:t>
      </w:r>
      <w:r>
        <w:t xml:space="preserve"> Meeting Act.</w:t>
      </w:r>
    </w:p>
    <w:p w14:paraId="2FDC4020" w14:textId="77777777" w:rsidR="002A0C87" w:rsidRDefault="002A0C87" w:rsidP="002A0C87">
      <w:r>
        <w:t>C.  In the Matter of the Complaint Against Vanessa McClure, #49620, Individual Proceeding:  Case No. 2020-001.</w:t>
      </w:r>
    </w:p>
    <w:p w14:paraId="2F94EAB6" w14:textId="77777777" w:rsidR="002A0C87" w:rsidRDefault="002A0C87" w:rsidP="002A0C87">
      <w:r>
        <w:t xml:space="preserve">   </w:t>
      </w:r>
      <w:r>
        <w:tab/>
        <w:t>i.</w:t>
      </w:r>
      <w:r>
        <w:tab/>
        <w:t>Possible consideration of a motion and vote to enter into Executive session, pursuant to 25 O.S. § 307(B)(8) for the Board to engage in deliberations or render a final or intermediate decision in an individual proceeding pursuant to Article II of the Administrative Procedures Act.</w:t>
      </w:r>
    </w:p>
    <w:p w14:paraId="7EFD0ED9" w14:textId="77777777" w:rsidR="002A0C87" w:rsidRDefault="002A0C87" w:rsidP="002A0C87">
      <w:r>
        <w:tab/>
        <w:t>ii.</w:t>
      </w:r>
      <w:r>
        <w:tab/>
        <w:t>Executive Session pursuant to 25 O.S. § 307(B)(8).</w:t>
      </w:r>
    </w:p>
    <w:p w14:paraId="4D2F86A7" w14:textId="77777777" w:rsidR="002A0C87" w:rsidRDefault="002A0C87" w:rsidP="002A0C87">
      <w:r>
        <w:tab/>
        <w:t>iii.</w:t>
      </w:r>
      <w:r>
        <w:tab/>
        <w:t>Motion and vote to return to Open Session.</w:t>
      </w:r>
    </w:p>
    <w:p w14:paraId="334D9D32" w14:textId="77777777" w:rsidR="002A0C87" w:rsidRDefault="002A0C87" w:rsidP="002A0C87">
      <w:r>
        <w:tab/>
        <w:t>iv.</w:t>
      </w:r>
      <w:r>
        <w:tab/>
        <w:t>Discussion and possible action regarding individual proceeding, which may include matters discussed in Executive Session.</w:t>
      </w:r>
    </w:p>
    <w:p w14:paraId="4394498D" w14:textId="77777777" w:rsidR="002A0C87" w:rsidRDefault="002A0C87" w:rsidP="002A0C87">
      <w:r>
        <w:t>D.  Adjournment</w:t>
      </w:r>
    </w:p>
    <w:p w14:paraId="4E90A99D" w14:textId="1EC7B9E3" w:rsidR="002A0C87" w:rsidRDefault="002A0C87" w:rsidP="002A0C87">
      <w:pPr>
        <w:spacing w:before="100" w:beforeAutospacing="1" w:after="100" w:afterAutospacing="1" w:line="360" w:lineRule="auto"/>
        <w:rPr>
          <w:sz w:val="20"/>
          <w:szCs w:val="20"/>
        </w:rPr>
      </w:pPr>
    </w:p>
    <w:p w14:paraId="0A98F89C" w14:textId="29863F68" w:rsidR="002A0C87" w:rsidRPr="00BF2A54" w:rsidRDefault="002A0C87" w:rsidP="002A0C87">
      <w:pPr>
        <w:rPr>
          <w:i/>
        </w:rPr>
      </w:pPr>
      <w:r>
        <w:rPr>
          <w:i/>
        </w:rPr>
        <w:t>Note:  D</w:t>
      </w:r>
      <w:r w:rsidRPr="00BF2A54">
        <w:rPr>
          <w:i/>
        </w:rPr>
        <w:t>ue to the fact that this is an individual proceeding, no public comment will be allowed during this meeting.</w:t>
      </w:r>
    </w:p>
    <w:sectPr w:rsidR="002A0C87" w:rsidRPr="00BF2A54" w:rsidSect="00160D50">
      <w:headerReference w:type="default" r:id="rId8"/>
      <w:footerReference w:type="default" r:id="rId9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CB4C0" w14:textId="77777777" w:rsidR="00746E68" w:rsidRDefault="00746E68" w:rsidP="00165AB0">
      <w:pPr>
        <w:spacing w:after="0" w:line="240" w:lineRule="auto"/>
      </w:pPr>
      <w:r>
        <w:separator/>
      </w:r>
    </w:p>
  </w:endnote>
  <w:endnote w:type="continuationSeparator" w:id="0">
    <w:p w14:paraId="6C242F75" w14:textId="77777777" w:rsidR="00746E68" w:rsidRDefault="00746E68" w:rsidP="0016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7C7D0" w14:textId="77777777" w:rsidR="00F31DF4" w:rsidRPr="00165AB0" w:rsidRDefault="00F31DF4" w:rsidP="00165AB0">
    <w:pPr>
      <w:pStyle w:val="Footer"/>
      <w:jc w:val="center"/>
      <w:rPr>
        <w:rFonts w:ascii="Baskerville Old Face" w:hAnsi="Baskerville Old Face"/>
        <w:color w:val="1F497D" w:themeColor="text2"/>
        <w:sz w:val="24"/>
        <w:szCs w:val="24"/>
      </w:rPr>
    </w:pPr>
    <w:r w:rsidRPr="00165AB0">
      <w:rPr>
        <w:rFonts w:ascii="Baskerville Old Face" w:hAnsi="Baskerville Old Face"/>
        <w:color w:val="1F497D" w:themeColor="text2"/>
        <w:sz w:val="24"/>
        <w:szCs w:val="24"/>
      </w:rPr>
      <w:t>2401 NW 23</w:t>
    </w:r>
    <w:r w:rsidRPr="00165AB0">
      <w:rPr>
        <w:rFonts w:ascii="Baskerville Old Face" w:hAnsi="Baskerville Old Face"/>
        <w:color w:val="1F497D" w:themeColor="text2"/>
        <w:sz w:val="24"/>
        <w:szCs w:val="24"/>
        <w:vertAlign w:val="superscript"/>
      </w:rPr>
      <w:t>rd</w:t>
    </w:r>
    <w:r w:rsidRPr="00165AB0">
      <w:rPr>
        <w:rFonts w:ascii="Baskerville Old Face" w:hAnsi="Baskerville Old Face"/>
        <w:color w:val="1F497D" w:themeColor="text2"/>
        <w:sz w:val="24"/>
        <w:szCs w:val="24"/>
      </w:rPr>
      <w:t xml:space="preserve"> Street, Suite 84, Oklahoma City, OK 73107</w:t>
    </w:r>
  </w:p>
  <w:p w14:paraId="78293713" w14:textId="77777777" w:rsidR="00F31DF4" w:rsidRPr="00165AB0" w:rsidRDefault="00F31DF4" w:rsidP="00165AB0">
    <w:pPr>
      <w:pStyle w:val="Footer"/>
      <w:jc w:val="center"/>
      <w:rPr>
        <w:rFonts w:ascii="Baskerville Old Face" w:hAnsi="Baskerville Old Face"/>
        <w:color w:val="1F497D" w:themeColor="text2"/>
        <w:sz w:val="24"/>
        <w:szCs w:val="24"/>
      </w:rPr>
    </w:pPr>
    <w:r w:rsidRPr="00165AB0">
      <w:rPr>
        <w:rFonts w:ascii="Baskerville Old Face" w:hAnsi="Baskerville Old Face"/>
        <w:color w:val="1F497D" w:themeColor="text2"/>
        <w:sz w:val="24"/>
        <w:szCs w:val="24"/>
      </w:rPr>
      <w:t>(405) 521-2441  Fax (405) 521-2440</w:t>
    </w:r>
  </w:p>
  <w:p w14:paraId="6032BCCD" w14:textId="77777777" w:rsidR="00F31DF4" w:rsidRPr="00165AB0" w:rsidRDefault="00F31DF4" w:rsidP="00165AB0">
    <w:pPr>
      <w:pStyle w:val="Footer"/>
      <w:jc w:val="center"/>
      <w:rPr>
        <w:rFonts w:ascii="Baskerville Old Face" w:hAnsi="Baskerville Old Face"/>
        <w:color w:val="1F497D" w:themeColor="text2"/>
        <w:sz w:val="24"/>
        <w:szCs w:val="24"/>
      </w:rPr>
    </w:pPr>
    <w:r w:rsidRPr="00165AB0">
      <w:rPr>
        <w:rFonts w:ascii="Baskerville Old Face" w:hAnsi="Baskerville Old Face"/>
        <w:color w:val="1F497D" w:themeColor="text2"/>
        <w:sz w:val="24"/>
        <w:szCs w:val="24"/>
      </w:rPr>
      <w:t>www.cosmo.ok.gov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FA025" w14:textId="77777777" w:rsidR="00746E68" w:rsidRDefault="00746E68" w:rsidP="00165AB0">
      <w:pPr>
        <w:spacing w:after="0" w:line="240" w:lineRule="auto"/>
      </w:pPr>
      <w:r>
        <w:separator/>
      </w:r>
    </w:p>
  </w:footnote>
  <w:footnote w:type="continuationSeparator" w:id="0">
    <w:p w14:paraId="79252AE7" w14:textId="77777777" w:rsidR="00746E68" w:rsidRDefault="00746E68" w:rsidP="0016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8"/>
      <w:gridCol w:w="260"/>
      <w:gridCol w:w="4149"/>
      <w:gridCol w:w="2563"/>
    </w:tblGrid>
    <w:tr w:rsidR="00F31DF4" w14:paraId="0B592F61" w14:textId="77777777" w:rsidTr="00165AB0">
      <w:tc>
        <w:tcPr>
          <w:tcW w:w="2718" w:type="dxa"/>
          <w:gridSpan w:val="2"/>
        </w:tcPr>
        <w:p w14:paraId="2C23F0BE" w14:textId="77777777" w:rsidR="00F31DF4" w:rsidRPr="00165AB0" w:rsidRDefault="00F31DF4">
          <w:pPr>
            <w:pStyle w:val="Header"/>
            <w:rPr>
              <w:rFonts w:ascii="Baskerville Old Face" w:hAnsi="Baskerville Old Face"/>
              <w:color w:val="1F497D" w:themeColor="text2"/>
              <w:sz w:val="24"/>
              <w:szCs w:val="24"/>
            </w:rPr>
          </w:pPr>
          <w:r w:rsidRPr="00165AB0">
            <w:rPr>
              <w:rFonts w:ascii="Baskerville Old Face" w:hAnsi="Baskerville Old Face"/>
              <w:color w:val="1F497D" w:themeColor="text2"/>
              <w:sz w:val="24"/>
              <w:szCs w:val="24"/>
            </w:rPr>
            <w:t>Sherry G. Lewelling</w:t>
          </w:r>
        </w:p>
        <w:p w14:paraId="79D77A64" w14:textId="77777777" w:rsidR="00F31DF4" w:rsidRDefault="00F31DF4">
          <w:pPr>
            <w:pStyle w:val="Header"/>
          </w:pPr>
          <w:r w:rsidRPr="00165AB0">
            <w:rPr>
              <w:rFonts w:ascii="Baskerville Old Face" w:hAnsi="Baskerville Old Face"/>
              <w:color w:val="1F497D" w:themeColor="text2"/>
              <w:sz w:val="24"/>
              <w:szCs w:val="24"/>
            </w:rPr>
            <w:t>Executive Director</w:t>
          </w:r>
        </w:p>
      </w:tc>
      <w:tc>
        <w:tcPr>
          <w:tcW w:w="4230" w:type="dxa"/>
        </w:tcPr>
        <w:p w14:paraId="5A7F5892" w14:textId="1194A06C" w:rsidR="00F31DF4" w:rsidRDefault="002C2002" w:rsidP="00165AB0">
          <w:pPr>
            <w:pStyle w:val="Header"/>
            <w:jc w:val="center"/>
          </w:pPr>
          <w:r w:rsidRPr="00DD2CEB">
            <w:rPr>
              <w:rFonts w:ascii="Times New Roman" w:hAnsi="Times New Roman" w:cs="Times New Roman"/>
              <w:noProof/>
              <w:color w:val="002060"/>
            </w:rPr>
            <w:drawing>
              <wp:inline distT="0" distB="0" distL="0" distR="0" wp14:anchorId="0DDB0722" wp14:editId="26AD6A29">
                <wp:extent cx="1386840" cy="808805"/>
                <wp:effectExtent l="0" t="0" r="3810" b="0"/>
                <wp:docPr id="1" name="Picture 1" descr="C:\Users\john\Pictures\cosmetology-and-barbering-logo-3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john\Pictures\cosmetology-and-barbering-logo-3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810" cy="830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75B7D2" w14:textId="77777777" w:rsidR="00F31DF4" w:rsidRDefault="00F31DF4" w:rsidP="00165AB0">
          <w:pPr>
            <w:pStyle w:val="Header"/>
            <w:jc w:val="center"/>
          </w:pPr>
        </w:p>
      </w:tc>
      <w:tc>
        <w:tcPr>
          <w:tcW w:w="2628" w:type="dxa"/>
        </w:tcPr>
        <w:p w14:paraId="5919EAE0" w14:textId="22FDE0C0" w:rsidR="00F31DF4" w:rsidRPr="00165AB0" w:rsidRDefault="007453DE" w:rsidP="00165AB0">
          <w:pPr>
            <w:pStyle w:val="Header"/>
            <w:jc w:val="right"/>
            <w:rPr>
              <w:rFonts w:ascii="Baskerville Old Face" w:hAnsi="Baskerville Old Face"/>
              <w:color w:val="1F497D" w:themeColor="text2"/>
              <w:sz w:val="24"/>
              <w:szCs w:val="24"/>
            </w:rPr>
          </w:pPr>
          <w:r>
            <w:rPr>
              <w:rFonts w:ascii="Baskerville Old Face" w:hAnsi="Baskerville Old Face"/>
              <w:color w:val="1F497D" w:themeColor="text2"/>
              <w:sz w:val="24"/>
              <w:szCs w:val="24"/>
            </w:rPr>
            <w:t>J. Kevin Stitt</w:t>
          </w:r>
        </w:p>
        <w:p w14:paraId="52546951" w14:textId="77777777" w:rsidR="00F31DF4" w:rsidRDefault="00F31DF4" w:rsidP="00165AB0">
          <w:pPr>
            <w:pStyle w:val="Header"/>
            <w:jc w:val="right"/>
          </w:pPr>
          <w:r w:rsidRPr="00165AB0">
            <w:rPr>
              <w:rFonts w:ascii="Baskerville Old Face" w:hAnsi="Baskerville Old Face"/>
              <w:color w:val="1F497D" w:themeColor="text2"/>
              <w:sz w:val="24"/>
              <w:szCs w:val="24"/>
            </w:rPr>
            <w:t>Governor</w:t>
          </w:r>
        </w:p>
      </w:tc>
    </w:tr>
    <w:tr w:rsidR="00F31DF4" w14:paraId="602A5A95" w14:textId="77777777" w:rsidTr="00165AB0">
      <w:tc>
        <w:tcPr>
          <w:tcW w:w="2448" w:type="dxa"/>
        </w:tcPr>
        <w:p w14:paraId="777B65BD" w14:textId="77777777" w:rsidR="00F31DF4" w:rsidRDefault="00F31DF4">
          <w:pPr>
            <w:pStyle w:val="Header"/>
          </w:pPr>
        </w:p>
      </w:tc>
      <w:tc>
        <w:tcPr>
          <w:tcW w:w="4500" w:type="dxa"/>
          <w:gridSpan w:val="2"/>
        </w:tcPr>
        <w:p w14:paraId="53FB0B21" w14:textId="77777777" w:rsidR="00F31DF4" w:rsidRDefault="00F31DF4" w:rsidP="00165AB0">
          <w:pPr>
            <w:pStyle w:val="Header"/>
            <w:jc w:val="center"/>
            <w:rPr>
              <w:rFonts w:ascii="Baskerville Old Face" w:hAnsi="Baskerville Old Face"/>
              <w:b/>
              <w:color w:val="1F497D" w:themeColor="text2"/>
              <w:sz w:val="24"/>
              <w:szCs w:val="24"/>
            </w:rPr>
          </w:pPr>
          <w:r>
            <w:rPr>
              <w:rFonts w:ascii="Baskerville Old Face" w:hAnsi="Baskerville Old Face"/>
              <w:b/>
              <w:color w:val="1F497D" w:themeColor="text2"/>
              <w:sz w:val="24"/>
              <w:szCs w:val="24"/>
            </w:rPr>
            <w:t>OKLAHOMA STATE BOARD OF</w:t>
          </w:r>
        </w:p>
        <w:p w14:paraId="60E6DA69" w14:textId="77777777" w:rsidR="00F31DF4" w:rsidRDefault="00F31DF4" w:rsidP="00165AB0">
          <w:pPr>
            <w:pStyle w:val="Header"/>
            <w:jc w:val="center"/>
          </w:pPr>
          <w:r>
            <w:rPr>
              <w:rFonts w:ascii="Baskerville Old Face" w:hAnsi="Baskerville Old Face"/>
              <w:b/>
              <w:color w:val="1F497D" w:themeColor="text2"/>
              <w:sz w:val="24"/>
              <w:szCs w:val="24"/>
            </w:rPr>
            <w:t>COSMETOLOGY AND BARBERING</w:t>
          </w:r>
        </w:p>
      </w:tc>
      <w:tc>
        <w:tcPr>
          <w:tcW w:w="2628" w:type="dxa"/>
        </w:tcPr>
        <w:p w14:paraId="1355DDCA" w14:textId="77777777" w:rsidR="00F31DF4" w:rsidRDefault="00F31DF4">
          <w:pPr>
            <w:pStyle w:val="Header"/>
          </w:pPr>
        </w:p>
      </w:tc>
    </w:tr>
  </w:tbl>
  <w:p w14:paraId="53E1FBEA" w14:textId="77777777" w:rsidR="00F31DF4" w:rsidRDefault="00F31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E07"/>
    <w:multiLevelType w:val="hybridMultilevel"/>
    <w:tmpl w:val="A5D2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2948"/>
    <w:multiLevelType w:val="hybridMultilevel"/>
    <w:tmpl w:val="A5D2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C654D"/>
    <w:multiLevelType w:val="hybridMultilevel"/>
    <w:tmpl w:val="FB3A6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B0"/>
    <w:rsid w:val="000647E5"/>
    <w:rsid w:val="00065A60"/>
    <w:rsid w:val="000834F9"/>
    <w:rsid w:val="000878BB"/>
    <w:rsid w:val="000A1261"/>
    <w:rsid w:val="000C031F"/>
    <w:rsid w:val="000C173E"/>
    <w:rsid w:val="000D192A"/>
    <w:rsid w:val="000D280D"/>
    <w:rsid w:val="000E69ED"/>
    <w:rsid w:val="00102A33"/>
    <w:rsid w:val="00104D74"/>
    <w:rsid w:val="00105B24"/>
    <w:rsid w:val="00107266"/>
    <w:rsid w:val="00136BEA"/>
    <w:rsid w:val="00145040"/>
    <w:rsid w:val="00160D50"/>
    <w:rsid w:val="00165AB0"/>
    <w:rsid w:val="00196F7D"/>
    <w:rsid w:val="001A73BD"/>
    <w:rsid w:val="001D1353"/>
    <w:rsid w:val="001D7EB4"/>
    <w:rsid w:val="001E08F2"/>
    <w:rsid w:val="001E3140"/>
    <w:rsid w:val="001E4FF5"/>
    <w:rsid w:val="001F67CD"/>
    <w:rsid w:val="00240F6D"/>
    <w:rsid w:val="00243A41"/>
    <w:rsid w:val="00264715"/>
    <w:rsid w:val="00271556"/>
    <w:rsid w:val="002A0C87"/>
    <w:rsid w:val="002A2CF0"/>
    <w:rsid w:val="002C2002"/>
    <w:rsid w:val="002C4A6D"/>
    <w:rsid w:val="002C5200"/>
    <w:rsid w:val="002C55A3"/>
    <w:rsid w:val="002D53CD"/>
    <w:rsid w:val="002F057E"/>
    <w:rsid w:val="00302BC7"/>
    <w:rsid w:val="00316480"/>
    <w:rsid w:val="00320185"/>
    <w:rsid w:val="00342A45"/>
    <w:rsid w:val="00354BF7"/>
    <w:rsid w:val="003619EC"/>
    <w:rsid w:val="00363436"/>
    <w:rsid w:val="00363E77"/>
    <w:rsid w:val="00366833"/>
    <w:rsid w:val="00374F78"/>
    <w:rsid w:val="00381A91"/>
    <w:rsid w:val="003933A6"/>
    <w:rsid w:val="003A4CB7"/>
    <w:rsid w:val="003A703E"/>
    <w:rsid w:val="003F3C64"/>
    <w:rsid w:val="004044F4"/>
    <w:rsid w:val="004176E0"/>
    <w:rsid w:val="004222FC"/>
    <w:rsid w:val="00432883"/>
    <w:rsid w:val="00444F24"/>
    <w:rsid w:val="004512C7"/>
    <w:rsid w:val="004635F7"/>
    <w:rsid w:val="004774F4"/>
    <w:rsid w:val="004915DE"/>
    <w:rsid w:val="00492B62"/>
    <w:rsid w:val="004A2758"/>
    <w:rsid w:val="004B0CEF"/>
    <w:rsid w:val="004B491C"/>
    <w:rsid w:val="004F3B7D"/>
    <w:rsid w:val="00510C0A"/>
    <w:rsid w:val="0051649E"/>
    <w:rsid w:val="00523C20"/>
    <w:rsid w:val="00523FC9"/>
    <w:rsid w:val="00527ACE"/>
    <w:rsid w:val="005312A3"/>
    <w:rsid w:val="00532F75"/>
    <w:rsid w:val="00540ED9"/>
    <w:rsid w:val="005747ED"/>
    <w:rsid w:val="00583F75"/>
    <w:rsid w:val="00584C99"/>
    <w:rsid w:val="005A1956"/>
    <w:rsid w:val="005A3310"/>
    <w:rsid w:val="005A6310"/>
    <w:rsid w:val="005B3A24"/>
    <w:rsid w:val="005E3C2E"/>
    <w:rsid w:val="005F539E"/>
    <w:rsid w:val="0061376E"/>
    <w:rsid w:val="00616642"/>
    <w:rsid w:val="00631383"/>
    <w:rsid w:val="00635ACE"/>
    <w:rsid w:val="006379EF"/>
    <w:rsid w:val="006406A6"/>
    <w:rsid w:val="006412A3"/>
    <w:rsid w:val="00645AEE"/>
    <w:rsid w:val="00673F93"/>
    <w:rsid w:val="00690128"/>
    <w:rsid w:val="0069230A"/>
    <w:rsid w:val="00697060"/>
    <w:rsid w:val="006A38AF"/>
    <w:rsid w:val="006D271C"/>
    <w:rsid w:val="006D291E"/>
    <w:rsid w:val="006D5166"/>
    <w:rsid w:val="006D5565"/>
    <w:rsid w:val="00705EF8"/>
    <w:rsid w:val="00726B6E"/>
    <w:rsid w:val="007415EB"/>
    <w:rsid w:val="007453DE"/>
    <w:rsid w:val="00746E68"/>
    <w:rsid w:val="00751371"/>
    <w:rsid w:val="00773588"/>
    <w:rsid w:val="007A652B"/>
    <w:rsid w:val="007A7707"/>
    <w:rsid w:val="007B6D82"/>
    <w:rsid w:val="007C488A"/>
    <w:rsid w:val="007C74C1"/>
    <w:rsid w:val="007D7C52"/>
    <w:rsid w:val="007E0870"/>
    <w:rsid w:val="007E184E"/>
    <w:rsid w:val="007E2C6F"/>
    <w:rsid w:val="008378D6"/>
    <w:rsid w:val="00853714"/>
    <w:rsid w:val="00854027"/>
    <w:rsid w:val="00854CE3"/>
    <w:rsid w:val="00886F5E"/>
    <w:rsid w:val="00887864"/>
    <w:rsid w:val="008C0850"/>
    <w:rsid w:val="008D17E8"/>
    <w:rsid w:val="008F67E1"/>
    <w:rsid w:val="009063D6"/>
    <w:rsid w:val="0092222F"/>
    <w:rsid w:val="00923402"/>
    <w:rsid w:val="009317CD"/>
    <w:rsid w:val="0094797D"/>
    <w:rsid w:val="0096063D"/>
    <w:rsid w:val="009627EB"/>
    <w:rsid w:val="009A1972"/>
    <w:rsid w:val="009A2C82"/>
    <w:rsid w:val="009B5AD7"/>
    <w:rsid w:val="009D4ECA"/>
    <w:rsid w:val="009F1042"/>
    <w:rsid w:val="00A1233B"/>
    <w:rsid w:val="00A33F09"/>
    <w:rsid w:val="00A41026"/>
    <w:rsid w:val="00A63903"/>
    <w:rsid w:val="00A67E9E"/>
    <w:rsid w:val="00A71B3D"/>
    <w:rsid w:val="00A758DC"/>
    <w:rsid w:val="00A940B0"/>
    <w:rsid w:val="00AA021F"/>
    <w:rsid w:val="00AB1867"/>
    <w:rsid w:val="00AE4D2C"/>
    <w:rsid w:val="00AF32D2"/>
    <w:rsid w:val="00B23A16"/>
    <w:rsid w:val="00B74719"/>
    <w:rsid w:val="00B8648C"/>
    <w:rsid w:val="00B93400"/>
    <w:rsid w:val="00BA613A"/>
    <w:rsid w:val="00BC7680"/>
    <w:rsid w:val="00BF6A3C"/>
    <w:rsid w:val="00C071AB"/>
    <w:rsid w:val="00C34253"/>
    <w:rsid w:val="00C40373"/>
    <w:rsid w:val="00C5430D"/>
    <w:rsid w:val="00C71771"/>
    <w:rsid w:val="00C83EF3"/>
    <w:rsid w:val="00CA3378"/>
    <w:rsid w:val="00CA3874"/>
    <w:rsid w:val="00CA7D59"/>
    <w:rsid w:val="00CD76BE"/>
    <w:rsid w:val="00CF1859"/>
    <w:rsid w:val="00CF6F68"/>
    <w:rsid w:val="00D06781"/>
    <w:rsid w:val="00D17096"/>
    <w:rsid w:val="00D2189F"/>
    <w:rsid w:val="00D3571E"/>
    <w:rsid w:val="00D65B20"/>
    <w:rsid w:val="00D77327"/>
    <w:rsid w:val="00D808B7"/>
    <w:rsid w:val="00D918ED"/>
    <w:rsid w:val="00DA0856"/>
    <w:rsid w:val="00DB31E8"/>
    <w:rsid w:val="00DF1847"/>
    <w:rsid w:val="00DF64F5"/>
    <w:rsid w:val="00E10B90"/>
    <w:rsid w:val="00E46185"/>
    <w:rsid w:val="00E805D2"/>
    <w:rsid w:val="00E92AEC"/>
    <w:rsid w:val="00EA5044"/>
    <w:rsid w:val="00EB59C4"/>
    <w:rsid w:val="00EC4AFA"/>
    <w:rsid w:val="00F0749D"/>
    <w:rsid w:val="00F22C3A"/>
    <w:rsid w:val="00F31DF4"/>
    <w:rsid w:val="00F5066E"/>
    <w:rsid w:val="00F55496"/>
    <w:rsid w:val="00F92877"/>
    <w:rsid w:val="00FB56D6"/>
    <w:rsid w:val="00FB7AA4"/>
    <w:rsid w:val="00FD33E9"/>
    <w:rsid w:val="00FE1676"/>
    <w:rsid w:val="00FE7479"/>
    <w:rsid w:val="00FF18E8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0CF14A5A"/>
  <w15:docId w15:val="{D3D2D447-D002-4BE0-874A-6783B590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AB0"/>
  </w:style>
  <w:style w:type="paragraph" w:styleId="Footer">
    <w:name w:val="footer"/>
    <w:basedOn w:val="Normal"/>
    <w:link w:val="FooterChar"/>
    <w:uiPriority w:val="99"/>
    <w:unhideWhenUsed/>
    <w:rsid w:val="00165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AB0"/>
  </w:style>
  <w:style w:type="paragraph" w:styleId="BalloonText">
    <w:name w:val="Balloon Text"/>
    <w:basedOn w:val="Normal"/>
    <w:link w:val="BalloonTextChar"/>
    <w:uiPriority w:val="99"/>
    <w:semiHidden/>
    <w:unhideWhenUsed/>
    <w:rsid w:val="00165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5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63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CB2A-5F1D-4FF6-B744-7A2326C4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</dc:creator>
  <cp:lastModifiedBy>John Funderburk</cp:lastModifiedBy>
  <cp:revision>4</cp:revision>
  <cp:lastPrinted>2020-07-23T14:54:00Z</cp:lastPrinted>
  <dcterms:created xsi:type="dcterms:W3CDTF">2020-07-21T14:34:00Z</dcterms:created>
  <dcterms:modified xsi:type="dcterms:W3CDTF">2020-07-24T12:09:00Z</dcterms:modified>
</cp:coreProperties>
</file>