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r w:rsidRPr="004B0CEF">
        <w:t>BOARD MEETING AGENDA</w:t>
      </w:r>
    </w:p>
    <w:p w14:paraId="6DA30268" w14:textId="02CF1EDA" w:rsidR="00FF1FF0" w:rsidRPr="004B0CEF" w:rsidRDefault="0008330C" w:rsidP="004B491C">
      <w:pPr>
        <w:tabs>
          <w:tab w:val="left" w:pos="2666"/>
        </w:tabs>
        <w:spacing w:after="0" w:line="240" w:lineRule="auto"/>
        <w:jc w:val="center"/>
      </w:pPr>
      <w:r>
        <w:t>November 9</w:t>
      </w:r>
      <w:r w:rsidR="00F92877" w:rsidRPr="004B0CEF">
        <w:t xml:space="preserve"> </w:t>
      </w:r>
      <w:r w:rsidR="000D192A" w:rsidRPr="004B0CEF">
        <w:t>, 2020</w:t>
      </w:r>
    </w:p>
    <w:p w14:paraId="21A03144" w14:textId="59BF7ED5" w:rsidR="00FF1FF0" w:rsidRPr="004B0CEF" w:rsidRDefault="00853714" w:rsidP="004B491C">
      <w:pPr>
        <w:tabs>
          <w:tab w:val="left" w:pos="2666"/>
        </w:tabs>
        <w:spacing w:after="0" w:line="240" w:lineRule="auto"/>
        <w:jc w:val="center"/>
      </w:pPr>
      <w:r w:rsidRPr="004B0CEF">
        <w:t>10</w:t>
      </w:r>
      <w:r w:rsidR="00FF1FF0" w:rsidRPr="004B0CEF">
        <w:t>:00 a.m.</w:t>
      </w:r>
    </w:p>
    <w:p w14:paraId="198EBD52" w14:textId="1CED780A" w:rsidR="00FF1FF0" w:rsidRPr="004B0CEF" w:rsidRDefault="00FF1FF0" w:rsidP="004B491C">
      <w:pPr>
        <w:tabs>
          <w:tab w:val="left" w:pos="2666"/>
        </w:tabs>
        <w:spacing w:after="0" w:line="240" w:lineRule="auto"/>
        <w:jc w:val="center"/>
      </w:pPr>
      <w:r w:rsidRPr="004B0CEF">
        <w:t>2401 N W 23</w:t>
      </w:r>
      <w:r w:rsidRPr="004B0CEF">
        <w:rPr>
          <w:vertAlign w:val="superscript"/>
        </w:rPr>
        <w:t>rd</w:t>
      </w:r>
      <w:r w:rsidRPr="004B0CEF">
        <w:t xml:space="preserve">, </w:t>
      </w:r>
      <w:r w:rsidR="00577535">
        <w:t>Suite 84</w:t>
      </w:r>
    </w:p>
    <w:p w14:paraId="1401AE6F" w14:textId="75DE5517" w:rsidR="00FF1FF0" w:rsidRPr="004B0CEF" w:rsidRDefault="00577535" w:rsidP="004B491C">
      <w:pPr>
        <w:tabs>
          <w:tab w:val="left" w:pos="2666"/>
        </w:tabs>
        <w:spacing w:after="0" w:line="240" w:lineRule="auto"/>
        <w:jc w:val="center"/>
      </w:pPr>
      <w:r>
        <w:t>Suite 84</w:t>
      </w:r>
      <w:r w:rsidR="005B3A24" w:rsidRPr="004B0CEF">
        <w:t xml:space="preserve"> and/or Conference Line</w:t>
      </w:r>
    </w:p>
    <w:p w14:paraId="72E70093" w14:textId="77777777" w:rsidR="00A758DC" w:rsidRPr="004B0CEF" w:rsidRDefault="00A758DC" w:rsidP="004B491C">
      <w:pPr>
        <w:tabs>
          <w:tab w:val="left" w:pos="2666"/>
        </w:tabs>
        <w:spacing w:after="0" w:line="240" w:lineRule="auto"/>
        <w:jc w:val="center"/>
      </w:pPr>
      <w:r w:rsidRPr="004B0CEF">
        <w:t>Oklahoma City, Ok. 73107</w:t>
      </w:r>
    </w:p>
    <w:p w14:paraId="1320AC39" w14:textId="5953B7FB" w:rsidR="00A758DC" w:rsidRPr="004B0CEF" w:rsidRDefault="00A758DC" w:rsidP="004B491C">
      <w:pPr>
        <w:tabs>
          <w:tab w:val="left" w:pos="2666"/>
        </w:tabs>
        <w:spacing w:after="0" w:line="240" w:lineRule="auto"/>
        <w:jc w:val="center"/>
      </w:pPr>
      <w:r w:rsidRPr="004B0CEF">
        <w:t>Jeff Sells, Chair - Presiding</w:t>
      </w:r>
    </w:p>
    <w:p w14:paraId="7B6377BC" w14:textId="44E43F83" w:rsidR="005B3A24" w:rsidRPr="004B0CEF" w:rsidRDefault="005B3A24" w:rsidP="00B23A16">
      <w:pPr>
        <w:tabs>
          <w:tab w:val="left" w:pos="2666"/>
        </w:tabs>
        <w:spacing w:after="0"/>
        <w:jc w:val="center"/>
        <w:rPr>
          <w:b/>
          <w:sz w:val="24"/>
          <w:szCs w:val="24"/>
        </w:rPr>
      </w:pPr>
      <w:r w:rsidRPr="004B0CEF">
        <w:rPr>
          <w:b/>
          <w:sz w:val="24"/>
          <w:szCs w:val="24"/>
        </w:rPr>
        <w:t>CONFERENCE LINE 1-866-494-2286</w:t>
      </w:r>
    </w:p>
    <w:p w14:paraId="03654EB3" w14:textId="1F221EAC"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via conference call:</w:t>
      </w:r>
      <w:r w:rsidRPr="004B0CEF">
        <w:rPr>
          <w:sz w:val="20"/>
          <w:szCs w:val="20"/>
        </w:rPr>
        <w:t xml:space="preserve"> </w:t>
      </w:r>
      <w:r w:rsidR="004B0CEF" w:rsidRPr="004B0CEF">
        <w:rPr>
          <w:sz w:val="20"/>
          <w:szCs w:val="20"/>
        </w:rPr>
        <w:t>Anthony Baldini</w:t>
      </w:r>
      <w:r w:rsidR="00850626">
        <w:rPr>
          <w:sz w:val="20"/>
          <w:szCs w:val="20"/>
        </w:rPr>
        <w:t xml:space="preserve">, </w:t>
      </w:r>
      <w:r w:rsidR="00850626" w:rsidRPr="004B0CEF">
        <w:rPr>
          <w:sz w:val="20"/>
          <w:szCs w:val="20"/>
        </w:rPr>
        <w:t>Greg Mitchell</w:t>
      </w:r>
    </w:p>
    <w:p w14:paraId="2636F2C9" w14:textId="7AFF766F"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in-person:</w:t>
      </w:r>
      <w:r w:rsidRPr="004B0CEF">
        <w:rPr>
          <w:sz w:val="20"/>
          <w:szCs w:val="20"/>
        </w:rPr>
        <w:t xml:space="preserve"> </w:t>
      </w:r>
      <w:r w:rsidR="00850626">
        <w:rPr>
          <w:sz w:val="20"/>
          <w:szCs w:val="20"/>
        </w:rPr>
        <w:t>Christy Mather</w:t>
      </w:r>
      <w:r w:rsidR="00F5066E" w:rsidRPr="004B0CEF">
        <w:rPr>
          <w:sz w:val="20"/>
          <w:szCs w:val="20"/>
        </w:rPr>
        <w:t xml:space="preserve">, </w:t>
      </w:r>
      <w:r w:rsidR="004B0CEF" w:rsidRPr="004B0CEF">
        <w:rPr>
          <w:sz w:val="20"/>
          <w:szCs w:val="20"/>
        </w:rPr>
        <w:t xml:space="preserve">Bill Helton, </w:t>
      </w:r>
      <w:r w:rsidR="00F5066E" w:rsidRPr="004B0CEF">
        <w:rPr>
          <w:sz w:val="20"/>
          <w:szCs w:val="20"/>
        </w:rPr>
        <w:t>Thao Nguyen-Pham, Machele Callicoat, Christie Luther, Jeff Sells,</w:t>
      </w:r>
      <w:r w:rsidR="00850626">
        <w:rPr>
          <w:sz w:val="20"/>
          <w:szCs w:val="20"/>
        </w:rPr>
        <w:t xml:space="preserve"> </w:t>
      </w:r>
      <w:r w:rsidRPr="004B0CEF">
        <w:rPr>
          <w:sz w:val="20"/>
          <w:szCs w:val="20"/>
        </w:rPr>
        <w:t xml:space="preserve">Peggy Avery, </w:t>
      </w:r>
      <w:r w:rsidR="00F5066E" w:rsidRPr="004B0CEF">
        <w:rPr>
          <w:sz w:val="20"/>
          <w:szCs w:val="20"/>
        </w:rPr>
        <w:t xml:space="preserve">Erin L. Pierce </w:t>
      </w:r>
      <w:r w:rsidRPr="004B0CEF">
        <w:rPr>
          <w:sz w:val="20"/>
          <w:szCs w:val="20"/>
        </w:rPr>
        <w:t>and Bruce Waight Sr.</w:t>
      </w:r>
    </w:p>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34990D70" w14:textId="195FD306" w:rsidR="00697060" w:rsidRPr="0090174B" w:rsidRDefault="002C2002" w:rsidP="0090174B">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1FFBD91B" w14:textId="0A4DAA1D" w:rsidR="00EA5044" w:rsidRPr="004B0CEF" w:rsidRDefault="00EA5044"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Discussion and Possible Action to Approve or Disapprove Board Meeting Minutes from </w:t>
      </w:r>
      <w:r w:rsidR="0008330C">
        <w:rPr>
          <w:sz w:val="24"/>
          <w:szCs w:val="24"/>
        </w:rPr>
        <w:t>September 14</w:t>
      </w:r>
      <w:r w:rsidR="00697060" w:rsidRPr="004B0CEF">
        <w:rPr>
          <w:sz w:val="24"/>
          <w:szCs w:val="24"/>
        </w:rPr>
        <w:t>, 2020</w:t>
      </w:r>
    </w:p>
    <w:p w14:paraId="1CDF2760" w14:textId="0BF53E66" w:rsidR="00F92877" w:rsidRPr="004B0CEF" w:rsidRDefault="00F92877" w:rsidP="00DF1847">
      <w:pPr>
        <w:pStyle w:val="ListParagraph"/>
        <w:numPr>
          <w:ilvl w:val="0"/>
          <w:numId w:val="1"/>
        </w:numPr>
        <w:spacing w:before="100" w:beforeAutospacing="1" w:after="100" w:afterAutospacing="1" w:line="360" w:lineRule="auto"/>
        <w:rPr>
          <w:sz w:val="24"/>
          <w:szCs w:val="24"/>
        </w:rPr>
      </w:pPr>
      <w:r w:rsidRPr="004B0CEF">
        <w:rPr>
          <w:sz w:val="24"/>
          <w:szCs w:val="24"/>
        </w:rPr>
        <w:t>Discussion and possible action to approve or disapprove budget report (</w:t>
      </w:r>
      <w:r w:rsidR="0008330C">
        <w:rPr>
          <w:sz w:val="24"/>
          <w:szCs w:val="24"/>
        </w:rPr>
        <w:t>September 1</w:t>
      </w:r>
      <w:r w:rsidR="00697060" w:rsidRPr="004B0CEF">
        <w:rPr>
          <w:sz w:val="24"/>
          <w:szCs w:val="24"/>
        </w:rPr>
        <w:t xml:space="preserve">, 2020 to </w:t>
      </w:r>
      <w:r w:rsidR="0008330C">
        <w:rPr>
          <w:sz w:val="24"/>
          <w:szCs w:val="24"/>
        </w:rPr>
        <w:t>October 31</w:t>
      </w:r>
      <w:r w:rsidR="00697060" w:rsidRPr="004B0CEF">
        <w:rPr>
          <w:sz w:val="24"/>
          <w:szCs w:val="24"/>
        </w:rPr>
        <w:t>, 2020</w:t>
      </w:r>
      <w:r w:rsidRPr="004B0CEF">
        <w:rPr>
          <w:sz w:val="24"/>
          <w:szCs w:val="24"/>
        </w:rPr>
        <w:t>) – Brandy Bahm, OMES, Agency Business Services</w:t>
      </w:r>
    </w:p>
    <w:p w14:paraId="787D00BC" w14:textId="1ABE624C" w:rsidR="00697060" w:rsidRPr="004B0CEF" w:rsidRDefault="002C5200" w:rsidP="00697060">
      <w:pPr>
        <w:pStyle w:val="ListParagraph"/>
        <w:numPr>
          <w:ilvl w:val="0"/>
          <w:numId w:val="1"/>
        </w:numPr>
        <w:spacing w:before="100" w:beforeAutospacing="1" w:after="100" w:afterAutospacing="1" w:line="360" w:lineRule="auto"/>
        <w:rPr>
          <w:sz w:val="24"/>
          <w:szCs w:val="24"/>
        </w:rPr>
      </w:pPr>
      <w:r w:rsidRPr="004B0CEF">
        <w:rPr>
          <w:sz w:val="24"/>
          <w:szCs w:val="24"/>
        </w:rPr>
        <w:t xml:space="preserve">Public comment- Opportunity for the board to receive public comments. Each speaker is limited to three minutes. </w:t>
      </w:r>
      <w:r w:rsidR="00C071AB" w:rsidRPr="004B0CEF">
        <w:rPr>
          <w:sz w:val="24"/>
          <w:szCs w:val="24"/>
        </w:rPr>
        <w:t>Comments must be relate</w:t>
      </w:r>
      <w:r w:rsidR="00697060" w:rsidRPr="004B0CEF">
        <w:rPr>
          <w:sz w:val="24"/>
          <w:szCs w:val="24"/>
        </w:rPr>
        <w:t>d to items listed on the agenda.</w:t>
      </w:r>
    </w:p>
    <w:p w14:paraId="7E54A2AD" w14:textId="385C3187" w:rsidR="000A1261" w:rsidRPr="004B0CEF" w:rsidRDefault="00F92877" w:rsidP="000A1261">
      <w:pPr>
        <w:pStyle w:val="ListParagraph"/>
        <w:numPr>
          <w:ilvl w:val="0"/>
          <w:numId w:val="1"/>
        </w:numPr>
        <w:spacing w:after="0" w:line="360" w:lineRule="auto"/>
        <w:rPr>
          <w:sz w:val="24"/>
          <w:szCs w:val="24"/>
        </w:rPr>
      </w:pPr>
      <w:r w:rsidRPr="004B0CEF">
        <w:rPr>
          <w:sz w:val="24"/>
          <w:szCs w:val="24"/>
        </w:rPr>
        <w:t>Director's report</w:t>
      </w:r>
      <w:r w:rsidR="000A1261" w:rsidRPr="004B0CEF">
        <w:rPr>
          <w:sz w:val="24"/>
          <w:szCs w:val="24"/>
        </w:rPr>
        <w:t xml:space="preserve"> </w:t>
      </w:r>
      <w:r w:rsidR="00854CE3" w:rsidRPr="004B0CEF">
        <w:rPr>
          <w:sz w:val="24"/>
          <w:szCs w:val="24"/>
        </w:rPr>
        <w:t>and possible discussion</w:t>
      </w:r>
      <w:r w:rsidR="000A1261" w:rsidRPr="004B0CEF">
        <w:rPr>
          <w:sz w:val="24"/>
          <w:szCs w:val="24"/>
        </w:rPr>
        <w:t>– Sherry G. Lewelling</w:t>
      </w:r>
    </w:p>
    <w:p w14:paraId="65C8123D" w14:textId="59B35702" w:rsidR="00F92877" w:rsidRDefault="0090174B" w:rsidP="00F92877">
      <w:pPr>
        <w:pStyle w:val="ListParagraph"/>
        <w:spacing w:after="0" w:line="360" w:lineRule="auto"/>
        <w:ind w:left="1440"/>
        <w:rPr>
          <w:sz w:val="24"/>
          <w:szCs w:val="24"/>
        </w:rPr>
      </w:pPr>
      <w:r>
        <w:rPr>
          <w:sz w:val="24"/>
          <w:szCs w:val="24"/>
        </w:rPr>
        <w:t>Inspections</w:t>
      </w:r>
    </w:p>
    <w:p w14:paraId="501DD08D" w14:textId="50594534" w:rsidR="002A3580" w:rsidRPr="004B0CEF" w:rsidRDefault="006D6C5C" w:rsidP="00F92877">
      <w:pPr>
        <w:pStyle w:val="ListParagraph"/>
        <w:spacing w:after="0" w:line="360" w:lineRule="auto"/>
        <w:ind w:left="1440"/>
        <w:rPr>
          <w:sz w:val="24"/>
          <w:szCs w:val="24"/>
        </w:rPr>
      </w:pPr>
      <w:r>
        <w:rPr>
          <w:sz w:val="24"/>
          <w:szCs w:val="24"/>
        </w:rPr>
        <w:t>COVID-19</w:t>
      </w:r>
    </w:p>
    <w:p w14:paraId="1CD301A7" w14:textId="325E62D9" w:rsidR="006D6C5C" w:rsidRDefault="006D6C5C" w:rsidP="000A1261">
      <w:pPr>
        <w:pStyle w:val="ListParagraph"/>
        <w:numPr>
          <w:ilvl w:val="0"/>
          <w:numId w:val="1"/>
        </w:numPr>
        <w:spacing w:after="0" w:line="360" w:lineRule="auto"/>
        <w:rPr>
          <w:sz w:val="24"/>
          <w:szCs w:val="24"/>
        </w:rPr>
      </w:pPr>
      <w:r>
        <w:rPr>
          <w:sz w:val="24"/>
          <w:szCs w:val="24"/>
        </w:rPr>
        <w:t>Presentation on proper board procedures in accordance to the Oklahoma Open Meetings Act – Marie Schuble</w:t>
      </w:r>
    </w:p>
    <w:p w14:paraId="79E92589" w14:textId="3427299A" w:rsidR="006D6C5C" w:rsidRDefault="006D6C5C" w:rsidP="000A1261">
      <w:pPr>
        <w:pStyle w:val="ListParagraph"/>
        <w:numPr>
          <w:ilvl w:val="0"/>
          <w:numId w:val="1"/>
        </w:numPr>
        <w:spacing w:after="0" w:line="360" w:lineRule="auto"/>
        <w:rPr>
          <w:sz w:val="24"/>
          <w:szCs w:val="24"/>
        </w:rPr>
      </w:pPr>
      <w:r>
        <w:rPr>
          <w:sz w:val="24"/>
          <w:szCs w:val="24"/>
        </w:rPr>
        <w:t>Rules Committee Report – Christie Luther</w:t>
      </w:r>
    </w:p>
    <w:p w14:paraId="5D73C359" w14:textId="6670E084" w:rsidR="00953D87" w:rsidRDefault="00953D87" w:rsidP="000A1261">
      <w:pPr>
        <w:pStyle w:val="ListParagraph"/>
        <w:numPr>
          <w:ilvl w:val="0"/>
          <w:numId w:val="1"/>
        </w:numPr>
        <w:spacing w:after="0" w:line="360" w:lineRule="auto"/>
        <w:rPr>
          <w:sz w:val="24"/>
          <w:szCs w:val="24"/>
        </w:rPr>
      </w:pPr>
      <w:r>
        <w:rPr>
          <w:sz w:val="24"/>
          <w:szCs w:val="24"/>
        </w:rPr>
        <w:t>Website Committee Report – Jeff Sells</w:t>
      </w:r>
    </w:p>
    <w:p w14:paraId="13620CCF" w14:textId="1F50756D" w:rsidR="00953D87" w:rsidRDefault="00953D87" w:rsidP="000A1261">
      <w:pPr>
        <w:pStyle w:val="ListParagraph"/>
        <w:numPr>
          <w:ilvl w:val="0"/>
          <w:numId w:val="1"/>
        </w:numPr>
        <w:spacing w:after="0" w:line="360" w:lineRule="auto"/>
        <w:rPr>
          <w:sz w:val="24"/>
          <w:szCs w:val="24"/>
        </w:rPr>
      </w:pPr>
      <w:r>
        <w:rPr>
          <w:sz w:val="24"/>
          <w:szCs w:val="24"/>
        </w:rPr>
        <w:t>Discussion and possible action to approve or disapprove website committee recommendations.</w:t>
      </w:r>
      <w:bookmarkStart w:id="0" w:name="_GoBack"/>
      <w:bookmarkEnd w:id="0"/>
    </w:p>
    <w:p w14:paraId="4DECA38B" w14:textId="0A4AEC4F" w:rsidR="004F73EA" w:rsidRDefault="004F73EA" w:rsidP="004F73EA">
      <w:pPr>
        <w:pStyle w:val="ListParagraph"/>
        <w:spacing w:after="0" w:line="360" w:lineRule="auto"/>
        <w:rPr>
          <w:sz w:val="24"/>
          <w:szCs w:val="24"/>
        </w:rPr>
      </w:pPr>
    </w:p>
    <w:p w14:paraId="775839E2" w14:textId="77777777" w:rsidR="004F73EA" w:rsidRDefault="004F73EA" w:rsidP="004F73EA">
      <w:pPr>
        <w:pStyle w:val="ListParagraph"/>
        <w:spacing w:after="0" w:line="360" w:lineRule="auto"/>
        <w:rPr>
          <w:sz w:val="24"/>
          <w:szCs w:val="24"/>
        </w:rPr>
      </w:pPr>
    </w:p>
    <w:p w14:paraId="46B87BAB" w14:textId="6F386CC8" w:rsidR="006D6C5C" w:rsidRDefault="006D6C5C" w:rsidP="000A1261">
      <w:pPr>
        <w:pStyle w:val="ListParagraph"/>
        <w:numPr>
          <w:ilvl w:val="0"/>
          <w:numId w:val="1"/>
        </w:numPr>
        <w:spacing w:after="0" w:line="360" w:lineRule="auto"/>
        <w:rPr>
          <w:sz w:val="24"/>
          <w:szCs w:val="24"/>
        </w:rPr>
      </w:pPr>
      <w:r>
        <w:rPr>
          <w:sz w:val="24"/>
          <w:szCs w:val="24"/>
        </w:rPr>
        <w:lastRenderedPageBreak/>
        <w:t>Discussion and possible action to approve or disapprove</w:t>
      </w:r>
      <w:r w:rsidR="00E77987">
        <w:rPr>
          <w:sz w:val="24"/>
          <w:szCs w:val="24"/>
        </w:rPr>
        <w:t xml:space="preserve"> rules committee recommendations</w:t>
      </w:r>
      <w:r>
        <w:rPr>
          <w:sz w:val="24"/>
          <w:szCs w:val="24"/>
        </w:rPr>
        <w:t>.</w:t>
      </w:r>
    </w:p>
    <w:p w14:paraId="4D6A0949" w14:textId="36840093" w:rsidR="004F73EA" w:rsidRDefault="004F73EA" w:rsidP="00D0182B">
      <w:pPr>
        <w:pStyle w:val="ListParagraph"/>
        <w:spacing w:after="0" w:line="240" w:lineRule="auto"/>
        <w:rPr>
          <w:sz w:val="24"/>
          <w:szCs w:val="24"/>
        </w:rPr>
      </w:pPr>
      <w:r>
        <w:rPr>
          <w:sz w:val="24"/>
          <w:szCs w:val="24"/>
        </w:rPr>
        <w:t>Ch. 10 Licensure of Cosmetologists, Barbers, Schools and Related Establishments</w:t>
      </w:r>
    </w:p>
    <w:p w14:paraId="561281FE" w14:textId="17F6E7C2" w:rsidR="004F73EA" w:rsidRDefault="004F73EA" w:rsidP="00D0182B">
      <w:pPr>
        <w:pStyle w:val="ListParagraph"/>
        <w:spacing w:after="0" w:line="240" w:lineRule="auto"/>
        <w:rPr>
          <w:sz w:val="24"/>
          <w:szCs w:val="24"/>
        </w:rPr>
      </w:pPr>
      <w:r>
        <w:rPr>
          <w:sz w:val="24"/>
          <w:szCs w:val="24"/>
        </w:rPr>
        <w:t>Subchapter 3. Licensure of Schools</w:t>
      </w:r>
    </w:p>
    <w:p w14:paraId="0116DA81" w14:textId="3177A570" w:rsidR="004F73EA" w:rsidRDefault="004F73EA" w:rsidP="00D0182B">
      <w:pPr>
        <w:pStyle w:val="ListParagraph"/>
        <w:spacing w:after="0" w:line="240" w:lineRule="auto"/>
        <w:rPr>
          <w:sz w:val="24"/>
          <w:szCs w:val="24"/>
        </w:rPr>
      </w:pPr>
      <w:r>
        <w:rPr>
          <w:sz w:val="24"/>
          <w:szCs w:val="24"/>
        </w:rPr>
        <w:t>Part 3. Student Registration and Entrance Requirements</w:t>
      </w:r>
    </w:p>
    <w:p w14:paraId="029FE512" w14:textId="77777777" w:rsidR="004F73EA" w:rsidRDefault="004F73EA" w:rsidP="00D0182B">
      <w:pPr>
        <w:pStyle w:val="ListParagraph"/>
        <w:spacing w:after="0" w:line="240" w:lineRule="auto"/>
        <w:rPr>
          <w:sz w:val="24"/>
          <w:szCs w:val="24"/>
        </w:rPr>
      </w:pPr>
      <w:r>
        <w:rPr>
          <w:sz w:val="24"/>
          <w:szCs w:val="24"/>
        </w:rPr>
        <w:t>10-3-16</w:t>
      </w:r>
      <w:r w:rsidR="008043C4">
        <w:rPr>
          <w:sz w:val="24"/>
          <w:szCs w:val="24"/>
        </w:rPr>
        <w:t xml:space="preserve"> </w:t>
      </w:r>
    </w:p>
    <w:p w14:paraId="30C9B618" w14:textId="06F649BE" w:rsidR="004F73EA" w:rsidRDefault="004F73EA" w:rsidP="00D0182B">
      <w:pPr>
        <w:pStyle w:val="ListParagraph"/>
        <w:spacing w:after="0" w:line="240" w:lineRule="auto"/>
        <w:rPr>
          <w:sz w:val="24"/>
          <w:szCs w:val="24"/>
        </w:rPr>
      </w:pPr>
      <w:r>
        <w:rPr>
          <w:sz w:val="24"/>
          <w:szCs w:val="24"/>
        </w:rPr>
        <w:t>Part 5. Equipment and Curriculum Requirements</w:t>
      </w:r>
    </w:p>
    <w:p w14:paraId="207241C3" w14:textId="77777777" w:rsidR="004F73EA" w:rsidRDefault="008043C4" w:rsidP="00D0182B">
      <w:pPr>
        <w:pStyle w:val="ListParagraph"/>
        <w:spacing w:after="0" w:line="240" w:lineRule="auto"/>
        <w:rPr>
          <w:sz w:val="24"/>
          <w:szCs w:val="24"/>
        </w:rPr>
      </w:pPr>
      <w:r>
        <w:rPr>
          <w:sz w:val="24"/>
          <w:szCs w:val="24"/>
        </w:rPr>
        <w:t xml:space="preserve">10-3-31, 10-3-37, 10-3-40, 10-3-45, </w:t>
      </w:r>
    </w:p>
    <w:p w14:paraId="06722A11" w14:textId="64834632" w:rsidR="004F73EA" w:rsidRDefault="004F73EA" w:rsidP="00D0182B">
      <w:pPr>
        <w:pStyle w:val="ListParagraph"/>
        <w:spacing w:after="0" w:line="240" w:lineRule="auto"/>
        <w:rPr>
          <w:sz w:val="24"/>
          <w:szCs w:val="24"/>
        </w:rPr>
      </w:pPr>
      <w:r>
        <w:rPr>
          <w:sz w:val="24"/>
          <w:szCs w:val="24"/>
        </w:rPr>
        <w:t>Subchapter 7. Sanitation, Disinfection and Safety Standards for Establishments and Schools</w:t>
      </w:r>
    </w:p>
    <w:p w14:paraId="334AEF1D" w14:textId="77777777" w:rsidR="004F73EA" w:rsidRDefault="008043C4" w:rsidP="00D0182B">
      <w:pPr>
        <w:pStyle w:val="ListParagraph"/>
        <w:spacing w:after="0" w:line="240" w:lineRule="auto"/>
        <w:rPr>
          <w:sz w:val="24"/>
          <w:szCs w:val="24"/>
        </w:rPr>
      </w:pPr>
      <w:r>
        <w:rPr>
          <w:sz w:val="24"/>
          <w:szCs w:val="24"/>
        </w:rPr>
        <w:t xml:space="preserve">10-7-12 </w:t>
      </w:r>
    </w:p>
    <w:p w14:paraId="63A80CBB" w14:textId="7BBC009D" w:rsidR="004F73EA" w:rsidRDefault="004F73EA" w:rsidP="00D0182B">
      <w:pPr>
        <w:pStyle w:val="ListParagraph"/>
        <w:spacing w:after="0" w:line="240" w:lineRule="auto"/>
        <w:rPr>
          <w:sz w:val="24"/>
          <w:szCs w:val="24"/>
        </w:rPr>
      </w:pPr>
      <w:r>
        <w:rPr>
          <w:sz w:val="24"/>
          <w:szCs w:val="24"/>
        </w:rPr>
        <w:t>Subchapter 9. Licensure of Cosmetologists, Barbs and Related Occupations</w:t>
      </w:r>
    </w:p>
    <w:p w14:paraId="76707986" w14:textId="03E53962" w:rsidR="004F73EA" w:rsidRDefault="004F73EA" w:rsidP="00D0182B">
      <w:pPr>
        <w:pStyle w:val="ListParagraph"/>
        <w:spacing w:after="0" w:line="240" w:lineRule="auto"/>
        <w:rPr>
          <w:sz w:val="24"/>
          <w:szCs w:val="24"/>
        </w:rPr>
      </w:pPr>
      <w:r>
        <w:rPr>
          <w:sz w:val="24"/>
          <w:szCs w:val="24"/>
        </w:rPr>
        <w:t>Part 5. Demonstrators; Cosmetic Studios; Trade Shows; Guest Artists; Wig Dressing; other Practices of Cosmetology and Barbering</w:t>
      </w:r>
    </w:p>
    <w:p w14:paraId="022588D3" w14:textId="77777777" w:rsidR="004F73EA" w:rsidRDefault="008043C4" w:rsidP="00D0182B">
      <w:pPr>
        <w:pStyle w:val="ListParagraph"/>
        <w:spacing w:after="0" w:line="240" w:lineRule="auto"/>
        <w:rPr>
          <w:sz w:val="24"/>
          <w:szCs w:val="24"/>
        </w:rPr>
      </w:pPr>
      <w:r>
        <w:rPr>
          <w:sz w:val="24"/>
          <w:szCs w:val="24"/>
        </w:rPr>
        <w:t xml:space="preserve">10-9-53 </w:t>
      </w:r>
    </w:p>
    <w:p w14:paraId="69266D75" w14:textId="75A291AA" w:rsidR="004F73EA" w:rsidRDefault="004F73EA" w:rsidP="00D0182B">
      <w:pPr>
        <w:pStyle w:val="ListParagraph"/>
        <w:spacing w:after="0" w:line="240" w:lineRule="auto"/>
        <w:rPr>
          <w:sz w:val="24"/>
          <w:szCs w:val="24"/>
        </w:rPr>
      </w:pPr>
      <w:r>
        <w:rPr>
          <w:sz w:val="24"/>
          <w:szCs w:val="24"/>
        </w:rPr>
        <w:t>Subchapter 15. Inspections, Violations and Enforcement</w:t>
      </w:r>
    </w:p>
    <w:p w14:paraId="24B94BEE" w14:textId="77777777" w:rsidR="004F73EA" w:rsidRDefault="008043C4" w:rsidP="00D0182B">
      <w:pPr>
        <w:pStyle w:val="ListParagraph"/>
        <w:spacing w:after="0" w:line="240" w:lineRule="auto"/>
        <w:rPr>
          <w:sz w:val="24"/>
          <w:szCs w:val="24"/>
        </w:rPr>
      </w:pPr>
      <w:r>
        <w:rPr>
          <w:sz w:val="24"/>
          <w:szCs w:val="24"/>
        </w:rPr>
        <w:t xml:space="preserve">10-15-2 </w:t>
      </w:r>
    </w:p>
    <w:p w14:paraId="40F84E86" w14:textId="6C3FC0BA" w:rsidR="004F73EA" w:rsidRDefault="00D0182B" w:rsidP="00D0182B">
      <w:pPr>
        <w:pStyle w:val="ListParagraph"/>
        <w:spacing w:after="0" w:line="240" w:lineRule="auto"/>
        <w:rPr>
          <w:sz w:val="24"/>
          <w:szCs w:val="24"/>
        </w:rPr>
      </w:pPr>
      <w:r>
        <w:rPr>
          <w:sz w:val="24"/>
          <w:szCs w:val="24"/>
        </w:rPr>
        <w:t>Chapter 20. Massage Therapy</w:t>
      </w:r>
    </w:p>
    <w:p w14:paraId="64D182EC" w14:textId="4A605660" w:rsidR="00D0182B" w:rsidRDefault="00D0182B" w:rsidP="00D0182B">
      <w:pPr>
        <w:pStyle w:val="ListParagraph"/>
        <w:spacing w:after="0" w:line="240" w:lineRule="auto"/>
        <w:rPr>
          <w:sz w:val="24"/>
          <w:szCs w:val="24"/>
        </w:rPr>
      </w:pPr>
      <w:r>
        <w:rPr>
          <w:sz w:val="24"/>
          <w:szCs w:val="24"/>
        </w:rPr>
        <w:t>Subchapter 1. General Provisions</w:t>
      </w:r>
    </w:p>
    <w:p w14:paraId="6C2A91E6" w14:textId="2A327C02" w:rsidR="00D0182B" w:rsidRDefault="00D0182B" w:rsidP="00D0182B">
      <w:pPr>
        <w:pStyle w:val="ListParagraph"/>
        <w:spacing w:after="0" w:line="240" w:lineRule="auto"/>
        <w:rPr>
          <w:sz w:val="24"/>
          <w:szCs w:val="24"/>
        </w:rPr>
      </w:pPr>
      <w:r>
        <w:rPr>
          <w:sz w:val="24"/>
          <w:szCs w:val="24"/>
        </w:rPr>
        <w:t>Subchapter 9. Standards of Professional Conduct</w:t>
      </w:r>
    </w:p>
    <w:p w14:paraId="62B21696" w14:textId="7D0584EF" w:rsidR="008043C4" w:rsidRDefault="008043C4" w:rsidP="00D0182B">
      <w:pPr>
        <w:pStyle w:val="ListParagraph"/>
        <w:spacing w:after="0" w:line="240" w:lineRule="auto"/>
        <w:rPr>
          <w:sz w:val="24"/>
          <w:szCs w:val="24"/>
        </w:rPr>
      </w:pPr>
      <w:r>
        <w:rPr>
          <w:sz w:val="24"/>
          <w:szCs w:val="24"/>
        </w:rPr>
        <w:t>20-9-3</w:t>
      </w:r>
    </w:p>
    <w:p w14:paraId="57C9CB2B" w14:textId="77777777" w:rsidR="00D0182B" w:rsidRPr="00D0182B" w:rsidRDefault="00D0182B" w:rsidP="00D0182B">
      <w:pPr>
        <w:spacing w:after="0" w:line="240" w:lineRule="auto"/>
        <w:rPr>
          <w:sz w:val="24"/>
          <w:szCs w:val="24"/>
        </w:rPr>
      </w:pPr>
    </w:p>
    <w:p w14:paraId="46B9D5B8" w14:textId="5258DC06" w:rsidR="00F92877" w:rsidRDefault="006D6C5C" w:rsidP="00697060">
      <w:pPr>
        <w:pStyle w:val="ListParagraph"/>
        <w:numPr>
          <w:ilvl w:val="0"/>
          <w:numId w:val="1"/>
        </w:numPr>
        <w:spacing w:after="0" w:line="360" w:lineRule="auto"/>
        <w:rPr>
          <w:sz w:val="24"/>
          <w:szCs w:val="24"/>
        </w:rPr>
      </w:pPr>
      <w:r>
        <w:rPr>
          <w:sz w:val="24"/>
          <w:szCs w:val="24"/>
        </w:rPr>
        <w:t>Legislative Committee Report – Bruce Waight Sr.</w:t>
      </w:r>
    </w:p>
    <w:p w14:paraId="35FDA115" w14:textId="2F3692D8" w:rsidR="006D6C5C" w:rsidRDefault="006D6C5C" w:rsidP="00697060">
      <w:pPr>
        <w:pStyle w:val="ListParagraph"/>
        <w:numPr>
          <w:ilvl w:val="0"/>
          <w:numId w:val="1"/>
        </w:numPr>
        <w:spacing w:after="0" w:line="360" w:lineRule="auto"/>
        <w:rPr>
          <w:sz w:val="24"/>
          <w:szCs w:val="24"/>
        </w:rPr>
      </w:pPr>
      <w:r>
        <w:rPr>
          <w:sz w:val="24"/>
          <w:szCs w:val="24"/>
        </w:rPr>
        <w:t xml:space="preserve">Discussion and possible action </w:t>
      </w:r>
      <w:r w:rsidR="00E77987">
        <w:rPr>
          <w:sz w:val="24"/>
          <w:szCs w:val="24"/>
        </w:rPr>
        <w:t xml:space="preserve">to approve or disapprove </w:t>
      </w:r>
      <w:r>
        <w:rPr>
          <w:sz w:val="24"/>
          <w:szCs w:val="24"/>
        </w:rPr>
        <w:t xml:space="preserve">legislative </w:t>
      </w:r>
      <w:r w:rsidR="00E77987">
        <w:rPr>
          <w:sz w:val="24"/>
          <w:szCs w:val="24"/>
        </w:rPr>
        <w:t>committee recommendations</w:t>
      </w:r>
      <w:r>
        <w:rPr>
          <w:sz w:val="24"/>
          <w:szCs w:val="24"/>
        </w:rPr>
        <w:t>.</w:t>
      </w:r>
    </w:p>
    <w:p w14:paraId="5BAC2469" w14:textId="3F5EC541" w:rsidR="008043C4" w:rsidRDefault="008043C4" w:rsidP="00D0182B">
      <w:pPr>
        <w:pStyle w:val="ListParagraph"/>
        <w:spacing w:after="0" w:line="240" w:lineRule="auto"/>
        <w:rPr>
          <w:sz w:val="24"/>
          <w:szCs w:val="24"/>
        </w:rPr>
      </w:pPr>
      <w:r>
        <w:rPr>
          <w:sz w:val="24"/>
          <w:szCs w:val="24"/>
        </w:rPr>
        <w:t>199.1</w:t>
      </w:r>
      <w:r w:rsidR="00D0182B">
        <w:rPr>
          <w:sz w:val="24"/>
          <w:szCs w:val="24"/>
        </w:rPr>
        <w:t xml:space="preserve"> Definitions</w:t>
      </w:r>
      <w:r>
        <w:rPr>
          <w:sz w:val="24"/>
          <w:szCs w:val="24"/>
        </w:rPr>
        <w:t>, 199.3</w:t>
      </w:r>
      <w:r w:rsidR="00D0182B">
        <w:rPr>
          <w:sz w:val="24"/>
          <w:szCs w:val="24"/>
        </w:rPr>
        <w:t xml:space="preserve"> Powers of Board – Rules and Regulations – Members of Armed Forces – Serious Illness</w:t>
      </w:r>
      <w:r>
        <w:rPr>
          <w:sz w:val="24"/>
          <w:szCs w:val="24"/>
        </w:rPr>
        <w:t>, 199.4</w:t>
      </w:r>
      <w:r w:rsidR="00D0182B">
        <w:rPr>
          <w:sz w:val="24"/>
          <w:szCs w:val="24"/>
        </w:rPr>
        <w:t xml:space="preserve"> Executive Director</w:t>
      </w:r>
      <w:r>
        <w:rPr>
          <w:sz w:val="24"/>
          <w:szCs w:val="24"/>
        </w:rPr>
        <w:t>, 199.6</w:t>
      </w:r>
      <w:r w:rsidR="00D0182B">
        <w:rPr>
          <w:sz w:val="24"/>
          <w:szCs w:val="24"/>
        </w:rPr>
        <w:t xml:space="preserve"> Unlawful Acts</w:t>
      </w:r>
      <w:r>
        <w:rPr>
          <w:sz w:val="24"/>
          <w:szCs w:val="24"/>
        </w:rPr>
        <w:t>, 199.7</w:t>
      </w:r>
      <w:r w:rsidR="00D0182B">
        <w:rPr>
          <w:sz w:val="24"/>
          <w:szCs w:val="24"/>
        </w:rPr>
        <w:t xml:space="preserve"> Schools – Eligibility to Take Examination Application</w:t>
      </w:r>
      <w:r>
        <w:rPr>
          <w:sz w:val="24"/>
          <w:szCs w:val="24"/>
        </w:rPr>
        <w:t>, 199.8</w:t>
      </w:r>
      <w:r w:rsidR="00D0182B">
        <w:rPr>
          <w:sz w:val="24"/>
          <w:szCs w:val="24"/>
        </w:rPr>
        <w:t xml:space="preserve"> Apprentices</w:t>
      </w:r>
      <w:r>
        <w:rPr>
          <w:sz w:val="24"/>
          <w:szCs w:val="24"/>
        </w:rPr>
        <w:t>, 199.9</w:t>
      </w:r>
      <w:r w:rsidR="00D0182B">
        <w:rPr>
          <w:sz w:val="24"/>
          <w:szCs w:val="24"/>
        </w:rPr>
        <w:t xml:space="preserve"> Facilities – License Required</w:t>
      </w:r>
      <w:r>
        <w:rPr>
          <w:sz w:val="24"/>
          <w:szCs w:val="24"/>
        </w:rPr>
        <w:t>, 199.10</w:t>
      </w:r>
      <w:r w:rsidR="00D0182B">
        <w:rPr>
          <w:sz w:val="24"/>
          <w:szCs w:val="24"/>
        </w:rPr>
        <w:t xml:space="preserve"> Expiration and Renewal of Licenses</w:t>
      </w:r>
      <w:r>
        <w:rPr>
          <w:sz w:val="24"/>
          <w:szCs w:val="24"/>
        </w:rPr>
        <w:t>, 199.11</w:t>
      </w:r>
      <w:r w:rsidR="00D0182B">
        <w:rPr>
          <w:sz w:val="24"/>
          <w:szCs w:val="24"/>
        </w:rPr>
        <w:t xml:space="preserve"> Grounds for Denial of License, Certificate or Registration</w:t>
      </w:r>
      <w:r>
        <w:rPr>
          <w:sz w:val="24"/>
          <w:szCs w:val="24"/>
        </w:rPr>
        <w:t>, 199.14</w:t>
      </w:r>
      <w:r w:rsidR="00D0182B">
        <w:rPr>
          <w:sz w:val="24"/>
          <w:szCs w:val="24"/>
        </w:rPr>
        <w:t xml:space="preserve"> Fees</w:t>
      </w:r>
    </w:p>
    <w:p w14:paraId="31C218B8" w14:textId="77777777" w:rsidR="00D0182B" w:rsidRDefault="00D0182B" w:rsidP="00D0182B">
      <w:pPr>
        <w:pStyle w:val="ListParagraph"/>
        <w:spacing w:after="0" w:line="240" w:lineRule="auto"/>
        <w:rPr>
          <w:sz w:val="24"/>
          <w:szCs w:val="24"/>
        </w:rPr>
      </w:pPr>
    </w:p>
    <w:p w14:paraId="1FC482AB" w14:textId="5635BAD9" w:rsidR="006D6C5C" w:rsidRDefault="006D6C5C" w:rsidP="00697060">
      <w:pPr>
        <w:pStyle w:val="ListParagraph"/>
        <w:numPr>
          <w:ilvl w:val="0"/>
          <w:numId w:val="1"/>
        </w:numPr>
        <w:spacing w:after="0" w:line="360" w:lineRule="auto"/>
        <w:rPr>
          <w:sz w:val="24"/>
          <w:szCs w:val="24"/>
        </w:rPr>
      </w:pPr>
      <w:r>
        <w:rPr>
          <w:sz w:val="24"/>
          <w:szCs w:val="24"/>
        </w:rPr>
        <w:t>Performance Committee Report – Peggy Avery</w:t>
      </w:r>
    </w:p>
    <w:p w14:paraId="664DF670" w14:textId="0C9F81DA" w:rsidR="008D6518" w:rsidRDefault="008D6518" w:rsidP="00697060">
      <w:pPr>
        <w:pStyle w:val="ListParagraph"/>
        <w:numPr>
          <w:ilvl w:val="0"/>
          <w:numId w:val="1"/>
        </w:numPr>
        <w:spacing w:after="0" w:line="360" w:lineRule="auto"/>
        <w:rPr>
          <w:sz w:val="24"/>
          <w:szCs w:val="24"/>
        </w:rPr>
      </w:pPr>
      <w:r>
        <w:rPr>
          <w:sz w:val="24"/>
          <w:szCs w:val="24"/>
        </w:rPr>
        <w:t>Discussion and possible action to approve or disapprove the performance committee recommendations.</w:t>
      </w:r>
    </w:p>
    <w:p w14:paraId="288CAE9D" w14:textId="6B85DF0F" w:rsidR="0072588D" w:rsidRDefault="006D6C5C" w:rsidP="00697060">
      <w:pPr>
        <w:pStyle w:val="ListParagraph"/>
        <w:numPr>
          <w:ilvl w:val="0"/>
          <w:numId w:val="1"/>
        </w:numPr>
        <w:spacing w:after="0" w:line="360" w:lineRule="auto"/>
        <w:rPr>
          <w:sz w:val="24"/>
          <w:szCs w:val="24"/>
        </w:rPr>
      </w:pPr>
      <w:r>
        <w:rPr>
          <w:sz w:val="24"/>
          <w:szCs w:val="24"/>
        </w:rPr>
        <w:t xml:space="preserve">Discussion and possible action on creating training video’s for the Basic Cosmetology and Basic Barber practical exam. </w:t>
      </w:r>
    </w:p>
    <w:p w14:paraId="09CB285B" w14:textId="4CA93E56" w:rsidR="008D6518" w:rsidRPr="004B0CEF" w:rsidRDefault="008D6518" w:rsidP="00697060">
      <w:pPr>
        <w:pStyle w:val="ListParagraph"/>
        <w:numPr>
          <w:ilvl w:val="0"/>
          <w:numId w:val="1"/>
        </w:numPr>
        <w:spacing w:after="0" w:line="360" w:lineRule="auto"/>
        <w:rPr>
          <w:sz w:val="24"/>
          <w:szCs w:val="24"/>
        </w:rPr>
      </w:pPr>
      <w:r>
        <w:rPr>
          <w:sz w:val="24"/>
          <w:szCs w:val="24"/>
        </w:rPr>
        <w:t>Discussion and possible action on approving or disapproving a</w:t>
      </w:r>
      <w:r w:rsidR="00647C35">
        <w:rPr>
          <w:sz w:val="24"/>
          <w:szCs w:val="24"/>
        </w:rPr>
        <w:t xml:space="preserve"> special board meeting primarily for any rules and regulations not completed prior to this meeting.</w:t>
      </w:r>
    </w:p>
    <w:p w14:paraId="310D7192" w14:textId="771B1800" w:rsidR="006D6C5C" w:rsidRDefault="006D6C5C" w:rsidP="00DF1847">
      <w:pPr>
        <w:pStyle w:val="ListParagraph"/>
        <w:numPr>
          <w:ilvl w:val="0"/>
          <w:numId w:val="1"/>
        </w:numPr>
        <w:spacing w:before="100" w:beforeAutospacing="1" w:after="100" w:afterAutospacing="1" w:line="360" w:lineRule="auto"/>
        <w:rPr>
          <w:sz w:val="24"/>
          <w:szCs w:val="24"/>
        </w:rPr>
      </w:pPr>
      <w:r>
        <w:rPr>
          <w:sz w:val="24"/>
          <w:szCs w:val="24"/>
        </w:rPr>
        <w:t xml:space="preserve">Discussion and possible action to approve or disapprove the establishment of regularly scheduled OSBCB meetings in </w:t>
      </w:r>
      <w:r w:rsidR="009805F6">
        <w:rPr>
          <w:sz w:val="24"/>
          <w:szCs w:val="24"/>
        </w:rPr>
        <w:t>2021</w:t>
      </w:r>
      <w:r>
        <w:rPr>
          <w:sz w:val="24"/>
          <w:szCs w:val="24"/>
        </w:rPr>
        <w:t>, every other month on the second Monday of the month at 10:00 am</w:t>
      </w:r>
    </w:p>
    <w:p w14:paraId="0CDE5C6C" w14:textId="2D2B96F3" w:rsidR="006D6C5C" w:rsidRDefault="009805F6" w:rsidP="006D6C5C">
      <w:pPr>
        <w:pStyle w:val="ListParagraph"/>
        <w:spacing w:before="100" w:beforeAutospacing="1" w:after="100" w:afterAutospacing="1" w:line="360" w:lineRule="auto"/>
        <w:ind w:left="1440"/>
        <w:rPr>
          <w:sz w:val="24"/>
          <w:szCs w:val="24"/>
        </w:rPr>
      </w:pPr>
      <w:r>
        <w:rPr>
          <w:sz w:val="24"/>
          <w:szCs w:val="24"/>
        </w:rPr>
        <w:t>2021</w:t>
      </w:r>
      <w:r w:rsidR="006D6C5C">
        <w:rPr>
          <w:sz w:val="24"/>
          <w:szCs w:val="24"/>
        </w:rPr>
        <w:t xml:space="preserve"> Dates Would be as follows:</w:t>
      </w:r>
    </w:p>
    <w:p w14:paraId="510CA423" w14:textId="6349B0E7" w:rsidR="006D6C5C" w:rsidRDefault="006D6C5C" w:rsidP="006D6C5C">
      <w:pPr>
        <w:pStyle w:val="ListParagraph"/>
        <w:spacing w:before="100" w:beforeAutospacing="1" w:after="100" w:afterAutospacing="1" w:line="360" w:lineRule="auto"/>
        <w:ind w:left="1440"/>
        <w:rPr>
          <w:sz w:val="24"/>
          <w:szCs w:val="24"/>
        </w:rPr>
      </w:pPr>
      <w:r>
        <w:rPr>
          <w:sz w:val="24"/>
          <w:szCs w:val="24"/>
        </w:rPr>
        <w:t>January 11</w:t>
      </w:r>
      <w:r w:rsidRPr="006D6C5C">
        <w:rPr>
          <w:sz w:val="24"/>
          <w:szCs w:val="24"/>
          <w:vertAlign w:val="superscript"/>
        </w:rPr>
        <w:t>th</w:t>
      </w:r>
      <w:r>
        <w:rPr>
          <w:sz w:val="24"/>
          <w:szCs w:val="24"/>
        </w:rPr>
        <w:t xml:space="preserve"> </w:t>
      </w:r>
    </w:p>
    <w:p w14:paraId="7D32C5A2" w14:textId="1A016A80" w:rsidR="006D6C5C" w:rsidRDefault="006D6C5C" w:rsidP="006D6C5C">
      <w:pPr>
        <w:pStyle w:val="ListParagraph"/>
        <w:spacing w:before="100" w:beforeAutospacing="1" w:after="100" w:afterAutospacing="1" w:line="360" w:lineRule="auto"/>
        <w:ind w:left="1440"/>
        <w:rPr>
          <w:sz w:val="24"/>
          <w:szCs w:val="24"/>
        </w:rPr>
      </w:pPr>
      <w:r>
        <w:rPr>
          <w:sz w:val="24"/>
          <w:szCs w:val="24"/>
        </w:rPr>
        <w:t>March 8</w:t>
      </w:r>
      <w:r w:rsidRPr="006D6C5C">
        <w:rPr>
          <w:sz w:val="24"/>
          <w:szCs w:val="24"/>
          <w:vertAlign w:val="superscript"/>
        </w:rPr>
        <w:t>th</w:t>
      </w:r>
      <w:r>
        <w:rPr>
          <w:sz w:val="24"/>
          <w:szCs w:val="24"/>
        </w:rPr>
        <w:t xml:space="preserve"> </w:t>
      </w:r>
    </w:p>
    <w:p w14:paraId="435F6480" w14:textId="382C64CD" w:rsidR="006D6C5C" w:rsidRDefault="00E77987" w:rsidP="006D6C5C">
      <w:pPr>
        <w:pStyle w:val="ListParagraph"/>
        <w:spacing w:before="100" w:beforeAutospacing="1" w:after="100" w:afterAutospacing="1" w:line="360" w:lineRule="auto"/>
        <w:ind w:left="1440"/>
        <w:rPr>
          <w:sz w:val="24"/>
          <w:szCs w:val="24"/>
        </w:rPr>
      </w:pPr>
      <w:r>
        <w:rPr>
          <w:sz w:val="24"/>
          <w:szCs w:val="24"/>
        </w:rPr>
        <w:t>May 10</w:t>
      </w:r>
      <w:r w:rsidRPr="00E77987">
        <w:rPr>
          <w:sz w:val="24"/>
          <w:szCs w:val="24"/>
          <w:vertAlign w:val="superscript"/>
        </w:rPr>
        <w:t>th</w:t>
      </w:r>
      <w:r>
        <w:rPr>
          <w:sz w:val="24"/>
          <w:szCs w:val="24"/>
        </w:rPr>
        <w:t xml:space="preserve"> </w:t>
      </w:r>
    </w:p>
    <w:p w14:paraId="1A23D215" w14:textId="261C6C55" w:rsidR="00E77987" w:rsidRDefault="00E77987" w:rsidP="006D6C5C">
      <w:pPr>
        <w:pStyle w:val="ListParagraph"/>
        <w:spacing w:before="100" w:beforeAutospacing="1" w:after="100" w:afterAutospacing="1" w:line="360" w:lineRule="auto"/>
        <w:ind w:left="1440"/>
        <w:rPr>
          <w:sz w:val="24"/>
          <w:szCs w:val="24"/>
        </w:rPr>
      </w:pPr>
      <w:r>
        <w:rPr>
          <w:sz w:val="24"/>
          <w:szCs w:val="24"/>
        </w:rPr>
        <w:t>July 12</w:t>
      </w:r>
      <w:r w:rsidRPr="00E77987">
        <w:rPr>
          <w:sz w:val="24"/>
          <w:szCs w:val="24"/>
          <w:vertAlign w:val="superscript"/>
        </w:rPr>
        <w:t>th</w:t>
      </w:r>
      <w:r>
        <w:rPr>
          <w:sz w:val="24"/>
          <w:szCs w:val="24"/>
        </w:rPr>
        <w:t xml:space="preserve"> </w:t>
      </w:r>
    </w:p>
    <w:p w14:paraId="2B74B3B3" w14:textId="7C894A6D" w:rsidR="00E77987" w:rsidRDefault="00E77987" w:rsidP="006D6C5C">
      <w:pPr>
        <w:pStyle w:val="ListParagraph"/>
        <w:spacing w:before="100" w:beforeAutospacing="1" w:after="100" w:afterAutospacing="1" w:line="360" w:lineRule="auto"/>
        <w:ind w:left="1440"/>
        <w:rPr>
          <w:sz w:val="24"/>
          <w:szCs w:val="24"/>
        </w:rPr>
      </w:pPr>
      <w:r>
        <w:rPr>
          <w:sz w:val="24"/>
          <w:szCs w:val="24"/>
        </w:rPr>
        <w:t>September 13</w:t>
      </w:r>
      <w:r w:rsidRPr="00E77987">
        <w:rPr>
          <w:sz w:val="24"/>
          <w:szCs w:val="24"/>
          <w:vertAlign w:val="superscript"/>
        </w:rPr>
        <w:t>th</w:t>
      </w:r>
      <w:r>
        <w:rPr>
          <w:sz w:val="24"/>
          <w:szCs w:val="24"/>
        </w:rPr>
        <w:t xml:space="preserve"> </w:t>
      </w:r>
    </w:p>
    <w:p w14:paraId="39F92E82" w14:textId="2FC15336" w:rsidR="00E77987" w:rsidRDefault="00E77987" w:rsidP="006D6C5C">
      <w:pPr>
        <w:pStyle w:val="ListParagraph"/>
        <w:spacing w:before="100" w:beforeAutospacing="1" w:after="100" w:afterAutospacing="1" w:line="360" w:lineRule="auto"/>
        <w:ind w:left="1440"/>
        <w:rPr>
          <w:sz w:val="24"/>
          <w:szCs w:val="24"/>
        </w:rPr>
      </w:pPr>
      <w:r>
        <w:rPr>
          <w:sz w:val="24"/>
          <w:szCs w:val="24"/>
        </w:rPr>
        <w:t>November 8</w:t>
      </w:r>
      <w:r w:rsidRPr="00E77987">
        <w:rPr>
          <w:sz w:val="24"/>
          <w:szCs w:val="24"/>
          <w:vertAlign w:val="superscript"/>
        </w:rPr>
        <w:t>th</w:t>
      </w:r>
      <w:r>
        <w:rPr>
          <w:sz w:val="24"/>
          <w:szCs w:val="24"/>
        </w:rPr>
        <w:t xml:space="preserve"> </w:t>
      </w:r>
    </w:p>
    <w:p w14:paraId="5B2D72C0" w14:textId="38084A0C" w:rsidR="00540ED9" w:rsidRPr="004B0CEF" w:rsidRDefault="00240F6D"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New business which could not have been reasonably foreseen prior to posting of meeting agenda </w:t>
      </w:r>
      <w:r w:rsidR="00243A41" w:rsidRPr="004B0CEF">
        <w:rPr>
          <w:sz w:val="24"/>
          <w:szCs w:val="24"/>
        </w:rPr>
        <w:t>25 O.S. sec.311 (A)(9)</w:t>
      </w: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35F7"/>
    <w:rsid w:val="004774F4"/>
    <w:rsid w:val="004915DE"/>
    <w:rsid w:val="00492B62"/>
    <w:rsid w:val="004A2758"/>
    <w:rsid w:val="004B0CEF"/>
    <w:rsid w:val="004B491C"/>
    <w:rsid w:val="004F3B7D"/>
    <w:rsid w:val="004F73EA"/>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539E"/>
    <w:rsid w:val="0061376E"/>
    <w:rsid w:val="00616642"/>
    <w:rsid w:val="00631383"/>
    <w:rsid w:val="00635ACE"/>
    <w:rsid w:val="006379EF"/>
    <w:rsid w:val="006406A6"/>
    <w:rsid w:val="006412A3"/>
    <w:rsid w:val="00645AE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043C4"/>
    <w:rsid w:val="008378D6"/>
    <w:rsid w:val="00850626"/>
    <w:rsid w:val="00853714"/>
    <w:rsid w:val="00854027"/>
    <w:rsid w:val="00854CE3"/>
    <w:rsid w:val="00886F5E"/>
    <w:rsid w:val="00887864"/>
    <w:rsid w:val="008C0850"/>
    <w:rsid w:val="008D17E8"/>
    <w:rsid w:val="008D6518"/>
    <w:rsid w:val="008F67E1"/>
    <w:rsid w:val="0090174B"/>
    <w:rsid w:val="009063D6"/>
    <w:rsid w:val="0092222F"/>
    <w:rsid w:val="00923402"/>
    <w:rsid w:val="009317CD"/>
    <w:rsid w:val="0094797D"/>
    <w:rsid w:val="00953D87"/>
    <w:rsid w:val="0096063D"/>
    <w:rsid w:val="009627EB"/>
    <w:rsid w:val="009805F6"/>
    <w:rsid w:val="009A1972"/>
    <w:rsid w:val="009A2C82"/>
    <w:rsid w:val="009B5AD7"/>
    <w:rsid w:val="009D4ECA"/>
    <w:rsid w:val="009F1042"/>
    <w:rsid w:val="00A1233B"/>
    <w:rsid w:val="00A33F09"/>
    <w:rsid w:val="00A41026"/>
    <w:rsid w:val="00A63903"/>
    <w:rsid w:val="00A67E9E"/>
    <w:rsid w:val="00A71B3D"/>
    <w:rsid w:val="00A758DC"/>
    <w:rsid w:val="00A940B0"/>
    <w:rsid w:val="00AA021F"/>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182B"/>
    <w:rsid w:val="00D06781"/>
    <w:rsid w:val="00D17096"/>
    <w:rsid w:val="00D2189F"/>
    <w:rsid w:val="00D3571E"/>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DF4"/>
    <w:rsid w:val="00F5066E"/>
    <w:rsid w:val="00F55496"/>
    <w:rsid w:val="00F92877"/>
    <w:rsid w:val="00FB56D6"/>
    <w:rsid w:val="00FB7AA4"/>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CC2C-0388-4A69-AE87-3539DECE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9</cp:revision>
  <cp:lastPrinted>2020-11-06T15:17:00Z</cp:lastPrinted>
  <dcterms:created xsi:type="dcterms:W3CDTF">2020-11-05T16:19:00Z</dcterms:created>
  <dcterms:modified xsi:type="dcterms:W3CDTF">2020-11-06T15:44:00Z</dcterms:modified>
</cp:coreProperties>
</file>