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378" w:type="dxa"/>
        <w:tblLook w:val="00A0" w:firstRow="1" w:lastRow="0" w:firstColumn="1" w:lastColumn="0" w:noHBand="0" w:noVBand="0"/>
      </w:tblPr>
      <w:tblGrid>
        <w:gridCol w:w="4374"/>
        <w:gridCol w:w="5040"/>
        <w:gridCol w:w="774"/>
      </w:tblGrid>
      <w:tr w:rsidR="001E1C89" w:rsidTr="00A90552">
        <w:trPr>
          <w:trHeight w:val="1440"/>
          <w:jc w:val="center"/>
        </w:trPr>
        <w:tc>
          <w:tcPr>
            <w:tcW w:w="1018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8F8F8"/>
          </w:tcPr>
          <w:p w:rsidR="00107F0E" w:rsidRDefault="007206AE" w:rsidP="002F3C0C">
            <w:pPr>
              <w:spacing w:before="120"/>
              <w:jc w:val="center"/>
              <w:rPr>
                <w:noProof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4159631</wp:posOffset>
                  </wp:positionH>
                  <wp:positionV relativeFrom="paragraph">
                    <wp:posOffset>380238</wp:posOffset>
                  </wp:positionV>
                  <wp:extent cx="1824228" cy="349250"/>
                  <wp:effectExtent l="171450" t="133350" r="366522" b="298450"/>
                  <wp:wrapNone/>
                  <wp:docPr id="43" name="Picture 29" descr="C:\Users\GG Kleindienst\AppData\Local\Microsoft\Windows\Temporary Internet Files\Content.IE5\4XAKK2V4\ct_logotype_screen_700x134_w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GG Kleindienst\AppData\Local\Microsoft\Windows\Temporary Internet Files\Content.IE5\4XAKK2V4\ct_logotype_screen_700x134_w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228" cy="34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1198245" cy="796925"/>
                  <wp:effectExtent l="19050" t="0" r="1905" b="0"/>
                  <wp:docPr id="1" name="Picture 1" descr="TPS-logo-black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PS-logo-black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C89" w:rsidRPr="001E1C89" w:rsidRDefault="000A5371" w:rsidP="00346D70">
            <w:pPr>
              <w:jc w:val="center"/>
              <w:rPr>
                <w:rFonts w:ascii="Cambria" w:hAnsi="Cambria"/>
                <w:b/>
                <w:color w:val="000000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/>
                <w:sz w:val="44"/>
                <w:szCs w:val="44"/>
              </w:rPr>
              <w:t>Tulsa Model</w:t>
            </w:r>
            <w:r w:rsidR="001E1C89" w:rsidRPr="001E1C89">
              <w:rPr>
                <w:rFonts w:ascii="Cambria" w:hAnsi="Cambria"/>
                <w:b/>
                <w:color w:val="000000"/>
                <w:sz w:val="44"/>
                <w:szCs w:val="44"/>
              </w:rPr>
              <w:t xml:space="preserve"> Observation</w:t>
            </w:r>
            <w:r w:rsidR="00682A95">
              <w:rPr>
                <w:rFonts w:ascii="Cambria" w:hAnsi="Cambria"/>
                <w:b/>
                <w:color w:val="000000"/>
                <w:sz w:val="44"/>
                <w:szCs w:val="44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44"/>
                <w:szCs w:val="44"/>
              </w:rPr>
              <w:t>/</w:t>
            </w:r>
            <w:r w:rsidR="00682A95">
              <w:rPr>
                <w:rFonts w:ascii="Cambria" w:hAnsi="Cambria"/>
                <w:b/>
                <w:color w:val="000000"/>
                <w:sz w:val="44"/>
                <w:szCs w:val="44"/>
              </w:rPr>
              <w:t xml:space="preserve"> Evaluation Rubric</w:t>
            </w:r>
          </w:p>
          <w:p w:rsidR="00290FD8" w:rsidRPr="00290FD8" w:rsidRDefault="00EE072F" w:rsidP="00290FD8">
            <w:pPr>
              <w:jc w:val="center"/>
              <w:rPr>
                <w:rFonts w:ascii="Cambria" w:hAnsi="Cambria"/>
                <w:b/>
                <w:color w:val="000000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/>
                <w:sz w:val="44"/>
                <w:szCs w:val="44"/>
              </w:rPr>
              <w:t>Career</w:t>
            </w:r>
            <w:r w:rsidR="00801AAA">
              <w:rPr>
                <w:rFonts w:ascii="Cambria" w:hAnsi="Cambria"/>
                <w:b/>
                <w:color w:val="000000"/>
                <w:sz w:val="44"/>
                <w:szCs w:val="44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44"/>
                <w:szCs w:val="44"/>
              </w:rPr>
              <w:t xml:space="preserve">Tech </w:t>
            </w:r>
            <w:r w:rsidR="004A2D38">
              <w:rPr>
                <w:rFonts w:ascii="Cambria" w:hAnsi="Cambria"/>
                <w:b/>
                <w:color w:val="000000"/>
                <w:sz w:val="44"/>
                <w:szCs w:val="44"/>
              </w:rPr>
              <w:t>Counselors</w:t>
            </w:r>
          </w:p>
          <w:p w:rsidR="001E1C89" w:rsidRPr="001E1C89" w:rsidRDefault="001E1C89" w:rsidP="001E1C89">
            <w:pPr>
              <w:spacing w:after="120"/>
              <w:jc w:val="center"/>
              <w:rPr>
                <w:rFonts w:ascii="Cambria" w:hAnsi="Cambria"/>
                <w:color w:val="FFFFF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E1C89" w:rsidRPr="009C6F49" w:rsidTr="0034460B">
        <w:trPr>
          <w:trHeight w:val="452"/>
          <w:jc w:val="center"/>
        </w:trPr>
        <w:tc>
          <w:tcPr>
            <w:tcW w:w="4374" w:type="dxa"/>
            <w:tcBorders>
              <w:top w:val="single" w:sz="18" w:space="0" w:color="auto"/>
            </w:tcBorders>
            <w:shd w:val="clear" w:color="auto" w:fill="FFFFFF"/>
          </w:tcPr>
          <w:p w:rsidR="001E1C89" w:rsidRPr="00E8055A" w:rsidRDefault="001E1C89" w:rsidP="00AF33A9">
            <w:pPr>
              <w:spacing w:before="120" w:after="120"/>
              <w:rPr>
                <w:rFonts w:ascii="Cambria" w:hAnsi="Cambria"/>
                <w:color w:val="000000"/>
                <w:sz w:val="48"/>
                <w:szCs w:val="48"/>
              </w:rPr>
            </w:pPr>
            <w:r w:rsidRPr="00E8055A">
              <w:rPr>
                <w:rFonts w:ascii="Cambria" w:hAnsi="Cambria"/>
                <w:i/>
                <w:color w:val="000000"/>
                <w:szCs w:val="32"/>
              </w:rPr>
              <w:t>Domain</w:t>
            </w:r>
            <w:r w:rsidR="00B317F0">
              <w:rPr>
                <w:rFonts w:ascii="Cambria" w:hAnsi="Cambria"/>
                <w:i/>
                <w:color w:val="000000"/>
                <w:szCs w:val="32"/>
              </w:rPr>
              <w:t>/Relative Weight</w:t>
            </w:r>
          </w:p>
        </w:tc>
        <w:tc>
          <w:tcPr>
            <w:tcW w:w="5814" w:type="dxa"/>
            <w:gridSpan w:val="2"/>
            <w:tcBorders>
              <w:top w:val="single" w:sz="18" w:space="0" w:color="auto"/>
            </w:tcBorders>
            <w:shd w:val="clear" w:color="auto" w:fill="FFFFFF"/>
          </w:tcPr>
          <w:p w:rsidR="001E1C89" w:rsidRPr="00E8055A" w:rsidRDefault="0034460B" w:rsidP="001967C3">
            <w:pPr>
              <w:tabs>
                <w:tab w:val="left" w:pos="612"/>
                <w:tab w:val="right" w:pos="5652"/>
              </w:tabs>
              <w:spacing w:before="120" w:after="120"/>
              <w:ind w:right="-54"/>
              <w:rPr>
                <w:rFonts w:ascii="Cambria" w:hAnsi="Cambria"/>
                <w:color w:val="4D4E53"/>
                <w:sz w:val="48"/>
                <w:szCs w:val="48"/>
              </w:rPr>
            </w:pPr>
            <w:r>
              <w:rPr>
                <w:rFonts w:ascii="Cambria" w:hAnsi="Cambria"/>
                <w:i/>
                <w:color w:val="4D4E53"/>
                <w:szCs w:val="32"/>
              </w:rPr>
              <w:t>Dimension</w:t>
            </w:r>
            <w:r w:rsidR="001967C3">
              <w:rPr>
                <w:rFonts w:ascii="Cambria" w:hAnsi="Cambria"/>
                <w:i/>
                <w:color w:val="4D4E53"/>
                <w:szCs w:val="32"/>
              </w:rPr>
              <w:tab/>
            </w:r>
            <w:r w:rsidR="001967C3" w:rsidRPr="00E8055A">
              <w:rPr>
                <w:rFonts w:ascii="Cambria" w:hAnsi="Cambria"/>
                <w:i/>
                <w:color w:val="4D4E53"/>
                <w:szCs w:val="32"/>
              </w:rPr>
              <w:t>Page</w:t>
            </w:r>
          </w:p>
        </w:tc>
      </w:tr>
      <w:tr w:rsidR="000A71D1" w:rsidTr="00E4189D">
        <w:trPr>
          <w:jc w:val="center"/>
        </w:trPr>
        <w:tc>
          <w:tcPr>
            <w:tcW w:w="4374" w:type="dxa"/>
          </w:tcPr>
          <w:p w:rsidR="000A71D1" w:rsidRPr="000A71D1" w:rsidRDefault="00B51552" w:rsidP="00A67AD4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>
              <w:rPr>
                <w:rFonts w:ascii="Cambria" w:hAnsi="Cambria"/>
                <w:color w:val="000000"/>
                <w:sz w:val="36"/>
                <w:szCs w:val="36"/>
              </w:rPr>
              <w:t xml:space="preserve">Career Tech Counselor Area </w:t>
            </w:r>
            <w:r w:rsidR="000A71D1" w:rsidRPr="000A71D1">
              <w:rPr>
                <w:rFonts w:ascii="Cambria" w:hAnsi="Cambria"/>
                <w:color w:val="000000"/>
                <w:sz w:val="36"/>
                <w:szCs w:val="36"/>
              </w:rPr>
              <w:t>Management</w:t>
            </w:r>
          </w:p>
          <w:p w:rsidR="000A71D1" w:rsidRPr="000A71D1" w:rsidRDefault="00873635" w:rsidP="00873635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10</w:t>
            </w:r>
            <w:r w:rsidR="000A71D1"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40" w:type="dxa"/>
          </w:tcPr>
          <w:p w:rsidR="00574B8D" w:rsidRPr="00574B8D" w:rsidRDefault="00574B8D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Work Area Environment</w:t>
            </w:r>
          </w:p>
          <w:p w:rsidR="00574B8D" w:rsidRPr="00574B8D" w:rsidRDefault="00574B8D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Management of the Counseling Program</w:t>
            </w:r>
          </w:p>
          <w:p w:rsidR="000A71D1" w:rsidRPr="00574B8D" w:rsidRDefault="000A71D1" w:rsidP="00801AAA">
            <w:pPr>
              <w:pStyle w:val="ListParagraph"/>
              <w:tabs>
                <w:tab w:val="left" w:pos="672"/>
              </w:tabs>
              <w:spacing w:after="360" w:line="240" w:lineRule="auto"/>
              <w:ind w:left="54"/>
              <w:rPr>
                <w:color w:val="292929"/>
                <w:sz w:val="28"/>
                <w:szCs w:val="28"/>
              </w:rPr>
            </w:pPr>
          </w:p>
        </w:tc>
        <w:tc>
          <w:tcPr>
            <w:tcW w:w="774" w:type="dxa"/>
          </w:tcPr>
          <w:p w:rsidR="00C8209D" w:rsidRDefault="00C8209D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2</w:t>
            </w:r>
          </w:p>
          <w:p w:rsidR="00C8209D" w:rsidRDefault="00C8209D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2</w:t>
            </w:r>
          </w:p>
          <w:p w:rsidR="00C8209D" w:rsidRPr="00C8209D" w:rsidRDefault="00C8209D" w:rsidP="00801AAA">
            <w:pPr>
              <w:rPr>
                <w:rFonts w:ascii="Calibri" w:hAnsi="Calibri"/>
                <w:color w:val="292929"/>
                <w:sz w:val="28"/>
                <w:szCs w:val="28"/>
              </w:rPr>
            </w:pPr>
          </w:p>
        </w:tc>
      </w:tr>
      <w:tr w:rsidR="000A71D1" w:rsidTr="00E4189D">
        <w:trPr>
          <w:jc w:val="center"/>
        </w:trPr>
        <w:tc>
          <w:tcPr>
            <w:tcW w:w="4374" w:type="dxa"/>
          </w:tcPr>
          <w:p w:rsidR="000A71D1" w:rsidRPr="000A71D1" w:rsidRDefault="00B51552" w:rsidP="00A67AD4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>
              <w:rPr>
                <w:rFonts w:ascii="Cambria" w:hAnsi="Cambria"/>
                <w:color w:val="000000"/>
                <w:sz w:val="36"/>
                <w:szCs w:val="36"/>
              </w:rPr>
              <w:t xml:space="preserve">Career Tech </w:t>
            </w:r>
            <w:r w:rsidR="00574B8D">
              <w:rPr>
                <w:rFonts w:ascii="Cambria" w:hAnsi="Cambria"/>
                <w:color w:val="000000"/>
                <w:sz w:val="36"/>
                <w:szCs w:val="36"/>
              </w:rPr>
              <w:t>Counseling Effectiveness</w:t>
            </w:r>
          </w:p>
          <w:p w:rsidR="000A71D1" w:rsidRDefault="00873635" w:rsidP="00A67AD4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40</w:t>
            </w:r>
            <w:r w:rsidR="000A71D1"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  <w:p w:rsidR="00B51552" w:rsidRPr="000A71D1" w:rsidRDefault="00B51552" w:rsidP="00A67AD4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</w:tcPr>
          <w:p w:rsidR="00574B8D" w:rsidRPr="00574B8D" w:rsidRDefault="00574B8D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hanging="102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Monitors Student Progress</w:t>
            </w:r>
          </w:p>
          <w:p w:rsidR="00574B8D" w:rsidRPr="00574B8D" w:rsidRDefault="00574B8D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hanging="102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Demonstrates Accountability</w:t>
            </w:r>
          </w:p>
          <w:p w:rsidR="00574B8D" w:rsidRPr="00574B8D" w:rsidRDefault="00574B8D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hanging="102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Consultation and Collaboration</w:t>
            </w:r>
          </w:p>
          <w:p w:rsidR="00574B8D" w:rsidRPr="00574B8D" w:rsidRDefault="00574B8D" w:rsidP="002B2669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spacing w:after="0" w:line="240" w:lineRule="auto"/>
              <w:ind w:left="702" w:hanging="644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 xml:space="preserve">Demonstrates Skills and Temperament to Handle </w:t>
            </w:r>
          </w:p>
          <w:p w:rsidR="00574B8D" w:rsidRPr="00574B8D" w:rsidRDefault="00574B8D" w:rsidP="002B2669">
            <w:pPr>
              <w:pStyle w:val="ListParagraph"/>
              <w:tabs>
                <w:tab w:val="left" w:pos="702"/>
              </w:tabs>
              <w:spacing w:after="0" w:line="240" w:lineRule="auto"/>
              <w:ind w:left="702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Crisis Interventions with Students and Families</w:t>
            </w:r>
          </w:p>
          <w:p w:rsidR="000A71D1" w:rsidRPr="00574B8D" w:rsidRDefault="00574B8D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360" w:line="240" w:lineRule="auto"/>
              <w:ind w:left="702" w:hanging="644"/>
              <w:rPr>
                <w:color w:val="292929"/>
                <w:sz w:val="28"/>
                <w:szCs w:val="28"/>
              </w:rPr>
            </w:pPr>
            <w:r w:rsidRPr="00574B8D">
              <w:rPr>
                <w:color w:val="292929"/>
                <w:sz w:val="28"/>
                <w:szCs w:val="28"/>
              </w:rPr>
              <w:t>Exhibits Professional Behaviors and Efficiencies</w:t>
            </w:r>
          </w:p>
        </w:tc>
        <w:tc>
          <w:tcPr>
            <w:tcW w:w="774" w:type="dxa"/>
          </w:tcPr>
          <w:p w:rsidR="00AF1B64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3</w:t>
            </w:r>
          </w:p>
          <w:p w:rsidR="00C8209D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4</w:t>
            </w:r>
          </w:p>
          <w:p w:rsidR="00C8209D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5</w:t>
            </w:r>
          </w:p>
          <w:p w:rsidR="00C8209D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6</w:t>
            </w:r>
          </w:p>
          <w:p w:rsidR="00C8209D" w:rsidRDefault="00C8209D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8B2B12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8B2B12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C8209D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7</w:t>
            </w:r>
          </w:p>
          <w:p w:rsidR="00C8209D" w:rsidRDefault="00C8209D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C8209D" w:rsidRPr="00C8209D" w:rsidRDefault="00C8209D" w:rsidP="008B2B12">
            <w:pPr>
              <w:rPr>
                <w:rFonts w:ascii="Calibri" w:hAnsi="Calibri"/>
                <w:color w:val="292929"/>
                <w:sz w:val="28"/>
                <w:szCs w:val="28"/>
              </w:rPr>
            </w:pPr>
          </w:p>
        </w:tc>
      </w:tr>
      <w:tr w:rsidR="000A71D1" w:rsidTr="00E4189D">
        <w:trPr>
          <w:jc w:val="center"/>
        </w:trPr>
        <w:tc>
          <w:tcPr>
            <w:tcW w:w="4374" w:type="dxa"/>
          </w:tcPr>
          <w:p w:rsidR="000A71D1" w:rsidRDefault="000A71D1" w:rsidP="00A67AD4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 w:rsidRPr="000A71D1">
              <w:rPr>
                <w:rFonts w:ascii="Cambria" w:hAnsi="Cambria"/>
                <w:color w:val="000000"/>
                <w:sz w:val="36"/>
                <w:szCs w:val="36"/>
              </w:rPr>
              <w:t>Professional Growth &amp; Continuous Improvement</w:t>
            </w:r>
          </w:p>
          <w:p w:rsidR="000A71D1" w:rsidRPr="000A71D1" w:rsidRDefault="000A71D1" w:rsidP="00574B8D">
            <w:pPr>
              <w:spacing w:after="360"/>
              <w:rPr>
                <w:rFonts w:ascii="Cambria" w:hAnsi="Cambria"/>
                <w:color w:val="000000"/>
                <w:sz w:val="28"/>
                <w:szCs w:val="28"/>
              </w:rPr>
            </w:pPr>
            <w:r w:rsidRPr="000A71D1">
              <w:rPr>
                <w:rFonts w:ascii="Cambria" w:hAnsi="Cambria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5040" w:type="dxa"/>
          </w:tcPr>
          <w:p w:rsidR="000A71D1" w:rsidRPr="00574B8D" w:rsidRDefault="000A71D1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0A71D1">
              <w:rPr>
                <w:color w:val="292929"/>
                <w:sz w:val="28"/>
                <w:szCs w:val="28"/>
              </w:rPr>
              <w:t>Uses Professional Growth as an Improvement Strategy</w:t>
            </w:r>
          </w:p>
        </w:tc>
        <w:tc>
          <w:tcPr>
            <w:tcW w:w="774" w:type="dxa"/>
          </w:tcPr>
          <w:p w:rsidR="00732CEB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8</w:t>
            </w:r>
          </w:p>
          <w:p w:rsidR="00C8209D" w:rsidRPr="00C8209D" w:rsidRDefault="00C8209D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</w:tc>
      </w:tr>
      <w:tr w:rsidR="000A71D1" w:rsidTr="00E4189D">
        <w:trPr>
          <w:jc w:val="center"/>
        </w:trPr>
        <w:tc>
          <w:tcPr>
            <w:tcW w:w="4374" w:type="dxa"/>
          </w:tcPr>
          <w:p w:rsidR="000A71D1" w:rsidRDefault="000A71D1" w:rsidP="00A67AD4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 w:rsidRPr="000A71D1">
              <w:rPr>
                <w:rFonts w:ascii="Cambria" w:hAnsi="Cambria"/>
                <w:color w:val="000000"/>
                <w:sz w:val="36"/>
                <w:szCs w:val="36"/>
              </w:rPr>
              <w:t>Interpersonal Skills</w:t>
            </w:r>
          </w:p>
          <w:p w:rsidR="000A71D1" w:rsidRPr="000A71D1" w:rsidRDefault="00873635" w:rsidP="00873635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</w:t>
            </w:r>
            <w:r w:rsidR="00B51552">
              <w:rPr>
                <w:rFonts w:ascii="Cambria" w:hAnsi="Cambria"/>
                <w:color w:val="000000"/>
                <w:sz w:val="28"/>
                <w:szCs w:val="28"/>
              </w:rPr>
              <w:t>0</w:t>
            </w:r>
            <w:r w:rsidR="000A71D1"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40" w:type="dxa"/>
          </w:tcPr>
          <w:p w:rsidR="000A71D1" w:rsidRPr="00574B8D" w:rsidRDefault="000A71D1" w:rsidP="00574B8D">
            <w:pPr>
              <w:numPr>
                <w:ilvl w:val="0"/>
                <w:numId w:val="1"/>
              </w:numPr>
              <w:tabs>
                <w:tab w:val="left" w:pos="672"/>
              </w:tabs>
              <w:ind w:left="702" w:hanging="630"/>
              <w:rPr>
                <w:rFonts w:ascii="Calibri" w:hAnsi="Calibri"/>
                <w:sz w:val="28"/>
                <w:szCs w:val="28"/>
              </w:rPr>
            </w:pPr>
            <w:r w:rsidRPr="000A71D1">
              <w:rPr>
                <w:rFonts w:ascii="Calibri" w:hAnsi="Calibri" w:cs="Arial"/>
                <w:sz w:val="28"/>
                <w:szCs w:val="28"/>
              </w:rPr>
              <w:t>Effective Interactions</w:t>
            </w:r>
            <w:r w:rsidR="002B2669">
              <w:rPr>
                <w:rFonts w:ascii="Calibri" w:hAnsi="Calibri" w:cs="Arial"/>
                <w:sz w:val="28"/>
                <w:szCs w:val="28"/>
              </w:rPr>
              <w:t>/ Communications with Stakeholders</w:t>
            </w:r>
            <w:r w:rsidRPr="000A71D1">
              <w:rPr>
                <w:rFonts w:ascii="Calibri" w:hAnsi="Calibri" w:cs="Arial"/>
                <w:sz w:val="28"/>
                <w:szCs w:val="28"/>
              </w:rPr>
              <w:t xml:space="preserve"> </w:t>
            </w:r>
          </w:p>
          <w:p w:rsidR="00574B8D" w:rsidRPr="00E55169" w:rsidRDefault="00801AAA" w:rsidP="00801AAA">
            <w:pPr>
              <w:numPr>
                <w:ilvl w:val="0"/>
                <w:numId w:val="1"/>
              </w:numPr>
              <w:tabs>
                <w:tab w:val="left" w:pos="672"/>
              </w:tabs>
              <w:spacing w:after="360"/>
              <w:ind w:left="702" w:hanging="630"/>
              <w:rPr>
                <w:rFonts w:ascii="Calibri" w:hAnsi="Calibri" w:cs="Calibri"/>
                <w:sz w:val="28"/>
                <w:szCs w:val="28"/>
              </w:rPr>
            </w:pPr>
            <w:r w:rsidRPr="00E55169">
              <w:rPr>
                <w:rFonts w:ascii="Calibri" w:hAnsi="Calibri" w:cs="Calibri"/>
                <w:color w:val="292929"/>
                <w:sz w:val="28"/>
                <w:szCs w:val="28"/>
              </w:rPr>
              <w:t xml:space="preserve">Campus Climate </w:t>
            </w:r>
          </w:p>
        </w:tc>
        <w:tc>
          <w:tcPr>
            <w:tcW w:w="774" w:type="dxa"/>
          </w:tcPr>
          <w:p w:rsidR="000A71D1" w:rsidRDefault="008B2B12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9</w:t>
            </w:r>
          </w:p>
          <w:p w:rsidR="002B2669" w:rsidRDefault="002B2669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</w:p>
          <w:p w:rsidR="00C8209D" w:rsidRPr="00C8209D" w:rsidRDefault="00C8209D" w:rsidP="008B2B12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1</w:t>
            </w:r>
            <w:r w:rsidR="008B2B12">
              <w:rPr>
                <w:rFonts w:ascii="Calibri" w:hAnsi="Calibri"/>
                <w:color w:val="292929"/>
                <w:sz w:val="28"/>
                <w:szCs w:val="28"/>
              </w:rPr>
              <w:t>0</w:t>
            </w:r>
          </w:p>
        </w:tc>
      </w:tr>
      <w:tr w:rsidR="000A71D1" w:rsidTr="00E4189D">
        <w:trPr>
          <w:jc w:val="center"/>
        </w:trPr>
        <w:tc>
          <w:tcPr>
            <w:tcW w:w="4374" w:type="dxa"/>
            <w:tcBorders>
              <w:bottom w:val="single" w:sz="18" w:space="0" w:color="auto"/>
            </w:tcBorders>
          </w:tcPr>
          <w:p w:rsidR="000A71D1" w:rsidRDefault="000A71D1" w:rsidP="000A71D1">
            <w:pPr>
              <w:rPr>
                <w:rFonts w:ascii="Cambria" w:hAnsi="Cambria"/>
                <w:color w:val="000000"/>
                <w:sz w:val="36"/>
                <w:szCs w:val="36"/>
              </w:rPr>
            </w:pPr>
            <w:r w:rsidRPr="000A71D1">
              <w:rPr>
                <w:rFonts w:ascii="Cambria" w:hAnsi="Cambria"/>
                <w:color w:val="000000"/>
                <w:sz w:val="36"/>
                <w:szCs w:val="36"/>
              </w:rPr>
              <w:t>Leadership</w:t>
            </w:r>
          </w:p>
          <w:p w:rsidR="000A71D1" w:rsidRPr="000A71D1" w:rsidRDefault="002B2669" w:rsidP="00A67AD4">
            <w:pPr>
              <w:spacing w:after="240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20</w:t>
            </w:r>
            <w:r w:rsidR="000A71D1" w:rsidRPr="000A71D1">
              <w:rPr>
                <w:rFonts w:ascii="Cambria" w:hAnsi="Cambr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040" w:type="dxa"/>
            <w:tcBorders>
              <w:bottom w:val="single" w:sz="18" w:space="0" w:color="auto"/>
            </w:tcBorders>
          </w:tcPr>
          <w:p w:rsidR="000A71D1" w:rsidRPr="00574B8D" w:rsidRDefault="000A71D1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 w:rsidRPr="000A71D1">
              <w:rPr>
                <w:rFonts w:cs="Arial"/>
                <w:sz w:val="28"/>
                <w:szCs w:val="28"/>
              </w:rPr>
              <w:t>Leadership Involvements</w:t>
            </w:r>
          </w:p>
          <w:p w:rsidR="00574B8D" w:rsidRPr="000A71D1" w:rsidRDefault="00574B8D" w:rsidP="00574B8D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</w:tabs>
              <w:spacing w:after="360" w:line="240" w:lineRule="auto"/>
              <w:ind w:left="684" w:hanging="630"/>
              <w:rPr>
                <w:color w:val="292929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Advocates for Educational Equity</w:t>
            </w:r>
          </w:p>
        </w:tc>
        <w:tc>
          <w:tcPr>
            <w:tcW w:w="774" w:type="dxa"/>
            <w:tcBorders>
              <w:bottom w:val="single" w:sz="18" w:space="0" w:color="auto"/>
            </w:tcBorders>
          </w:tcPr>
          <w:p w:rsidR="000A71D1" w:rsidRDefault="00C8209D" w:rsidP="00C8209D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11</w:t>
            </w:r>
          </w:p>
          <w:p w:rsidR="00C8209D" w:rsidRPr="00C8209D" w:rsidRDefault="00C8209D" w:rsidP="008B2B12">
            <w:pPr>
              <w:jc w:val="right"/>
              <w:rPr>
                <w:rFonts w:ascii="Calibri" w:hAnsi="Calibri"/>
                <w:color w:val="292929"/>
                <w:sz w:val="28"/>
                <w:szCs w:val="28"/>
              </w:rPr>
            </w:pPr>
            <w:r>
              <w:rPr>
                <w:rFonts w:ascii="Calibri" w:hAnsi="Calibri"/>
                <w:color w:val="292929"/>
                <w:sz w:val="28"/>
                <w:szCs w:val="28"/>
              </w:rPr>
              <w:t>1</w:t>
            </w:r>
            <w:r w:rsidR="008B2B12">
              <w:rPr>
                <w:rFonts w:ascii="Calibri" w:hAnsi="Calibri"/>
                <w:color w:val="292929"/>
                <w:sz w:val="28"/>
                <w:szCs w:val="28"/>
              </w:rPr>
              <w:t>1</w:t>
            </w:r>
          </w:p>
        </w:tc>
      </w:tr>
    </w:tbl>
    <w:p w:rsidR="004D45AE" w:rsidRDefault="004D45AE" w:rsidP="00500E74"/>
    <w:p w:rsidR="005E5E17" w:rsidRDefault="00B61B55" w:rsidP="00500E74">
      <w:r>
        <w:br w:type="page"/>
      </w:r>
    </w:p>
    <w:p w:rsidR="005E5E17" w:rsidRDefault="008D7C90" w:rsidP="00500E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-161925</wp:posOffset>
                </wp:positionV>
                <wp:extent cx="786765" cy="290195"/>
                <wp:effectExtent l="31115" t="9525" r="10795" b="62230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6765" cy="290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5pt,-12.75pt" to="100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-161925</wp:posOffset>
                </wp:positionV>
                <wp:extent cx="914400" cy="228600"/>
                <wp:effectExtent l="8255" t="9525" r="10795" b="9525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552" w:rsidRPr="002C33BF" w:rsidRDefault="00B51552" w:rsidP="001D0A9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C33BF">
                              <w:rPr>
                                <w:i/>
                                <w:sz w:val="20"/>
                                <w:szCs w:val="20"/>
                              </w:rPr>
                              <w:t>Indicator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00.4pt;margin-top:-12.75pt;width:1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">
                <v:textbox>
                  <w:txbxContent>
                    <w:p w:rsidR="00B51552" w:rsidRPr="002C33BF" w:rsidRDefault="00B51552" w:rsidP="001D0A94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2C33BF">
                        <w:rPr>
                          <w:i/>
                          <w:sz w:val="20"/>
                          <w:szCs w:val="20"/>
                        </w:rPr>
                        <w:t>Indicator No.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DA67B7" w:rsidRPr="00B4634B" w:rsidTr="00597128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8F8F8"/>
          </w:tcPr>
          <w:p w:rsidR="00DA67B7" w:rsidRPr="00A166ED" w:rsidRDefault="008D7C90" w:rsidP="00381F88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B51552" w:rsidP="001A2AC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381F88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</w:t>
                                  </w:r>
                                </w:p>
                                <w:p w:rsidR="00B51552" w:rsidRPr="00381F88" w:rsidRDefault="00B51552" w:rsidP="001A2AC0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0;margin-top:1.8pt;width:30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" o:allowoverlap="f" fillcolor="#969696">
                      <v:textbox>
                        <w:txbxContent>
                          <w:p w:rsidR="00B51552" w:rsidRPr="00381F88" w:rsidRDefault="00B51552" w:rsidP="001A2AC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381F88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</w:t>
                            </w:r>
                          </w:p>
                          <w:p w:rsidR="00B51552" w:rsidRPr="00381F88" w:rsidRDefault="00B51552" w:rsidP="001A2AC0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DA67B7">
              <w:br w:type="page"/>
            </w:r>
            <w:r w:rsidR="00DA67B7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DA67B7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3A76E4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Career Tech </w:t>
            </w:r>
            <w:r w:rsidR="00390755">
              <w:rPr>
                <w:rFonts w:ascii="Cambria" w:hAnsi="Cambria" w:cs="Arial"/>
                <w:b/>
                <w:color w:val="1C1C1C"/>
              </w:rPr>
              <w:t xml:space="preserve">Counselor </w:t>
            </w:r>
            <w:r w:rsidR="003A76E4">
              <w:rPr>
                <w:rFonts w:ascii="Cambria" w:hAnsi="Cambria" w:cs="Arial"/>
                <w:b/>
                <w:color w:val="1C1C1C"/>
              </w:rPr>
              <w:t xml:space="preserve">Area </w:t>
            </w:r>
            <w:r w:rsidR="00DA67B7" w:rsidRPr="005A5924">
              <w:rPr>
                <w:rFonts w:ascii="Cambria" w:hAnsi="Cambria" w:cs="Arial"/>
                <w:b/>
                <w:color w:val="1C1C1C"/>
              </w:rPr>
              <w:t>Management</w:t>
            </w:r>
            <w:r w:rsidR="00381F88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ab/>
            </w:r>
            <w:r w:rsidR="00381F88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Dimension:</w:t>
            </w:r>
            <w:r w:rsidR="00381F88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676069">
              <w:rPr>
                <w:rFonts w:ascii="Cambria" w:hAnsi="Cambria" w:cs="Arial"/>
                <w:b/>
                <w:color w:val="1C1C1C"/>
              </w:rPr>
              <w:t>Work Area Environment</w:t>
            </w:r>
          </w:p>
          <w:p w:rsidR="00DA67B7" w:rsidRPr="00676069" w:rsidRDefault="00390755" w:rsidP="003A76E4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/>
                <w:b/>
                <w:noProof/>
                <w:lang w:eastAsia="zh-CN"/>
              </w:rPr>
            </w:pPr>
            <w:r w:rsidRPr="00390755">
              <w:rPr>
                <w:rFonts w:ascii="Cambria" w:hAnsi="Cambria"/>
                <w:b/>
                <w:noProof/>
                <w:lang w:eastAsia="zh-CN"/>
              </w:rPr>
              <w:t xml:space="preserve">The </w:t>
            </w:r>
            <w:r w:rsidR="003A76E4">
              <w:rPr>
                <w:rFonts w:ascii="Cambria" w:hAnsi="Cambria"/>
                <w:b/>
                <w:noProof/>
                <w:lang w:eastAsia="zh-CN"/>
              </w:rPr>
              <w:t xml:space="preserve">Career Tech </w:t>
            </w:r>
            <w:r w:rsidRPr="00390755">
              <w:rPr>
                <w:rFonts w:ascii="Cambria" w:hAnsi="Cambria"/>
                <w:b/>
                <w:noProof/>
                <w:lang w:eastAsia="zh-CN"/>
              </w:rPr>
              <w:t xml:space="preserve">Counselor will optimize the </w:t>
            </w:r>
            <w:r w:rsidR="003A76E4">
              <w:rPr>
                <w:rFonts w:ascii="Cambria" w:hAnsi="Cambria"/>
                <w:b/>
                <w:noProof/>
                <w:lang w:eastAsia="zh-CN"/>
              </w:rPr>
              <w:t xml:space="preserve">counseling </w:t>
            </w:r>
            <w:r w:rsidRPr="00390755">
              <w:rPr>
                <w:rFonts w:ascii="Cambria" w:hAnsi="Cambria"/>
                <w:b/>
                <w:noProof/>
                <w:lang w:eastAsia="zh-CN"/>
              </w:rPr>
              <w:t xml:space="preserve"> environment to assure efficacy / student learning advantage in alignment with counseling management best practices.</w:t>
            </w:r>
            <w:r w:rsidR="00676069" w:rsidRPr="00676069">
              <w:rPr>
                <w:rFonts w:ascii="Cambria" w:hAnsi="Cambria"/>
                <w:b/>
                <w:noProof/>
                <w:lang w:eastAsia="zh-CN"/>
              </w:rPr>
              <w:t xml:space="preserve"> </w:t>
            </w:r>
          </w:p>
        </w:tc>
      </w:tr>
      <w:tr w:rsidR="00B317F0" w:rsidRPr="00B317F0" w:rsidTr="0059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808080"/>
          </w:tcPr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1</w:t>
            </w:r>
          </w:p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Ineffective</w:t>
            </w:r>
          </w:p>
        </w:tc>
        <w:tc>
          <w:tcPr>
            <w:tcW w:w="1000" w:type="pct"/>
            <w:shd w:val="clear" w:color="auto" w:fill="808080"/>
          </w:tcPr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2</w:t>
            </w:r>
          </w:p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Needs Improvement</w:t>
            </w:r>
          </w:p>
        </w:tc>
        <w:tc>
          <w:tcPr>
            <w:tcW w:w="1000" w:type="pct"/>
            <w:shd w:val="clear" w:color="auto" w:fill="808080"/>
          </w:tcPr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3</w:t>
            </w:r>
          </w:p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Effective</w:t>
            </w:r>
          </w:p>
        </w:tc>
        <w:tc>
          <w:tcPr>
            <w:tcW w:w="1000" w:type="pct"/>
            <w:shd w:val="clear" w:color="auto" w:fill="808080"/>
          </w:tcPr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4</w:t>
            </w:r>
          </w:p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808080"/>
          </w:tcPr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5</w:t>
            </w:r>
          </w:p>
          <w:p w:rsidR="00B317F0" w:rsidRPr="001B1275" w:rsidRDefault="00B317F0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Superior</w:t>
            </w:r>
          </w:p>
        </w:tc>
      </w:tr>
      <w:tr w:rsidR="00390755" w:rsidTr="004D4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1448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r w:rsidR="003A76E4">
              <w:rPr>
                <w:rFonts w:ascii="Calibri" w:hAnsi="Calibri" w:cs="Arial"/>
                <w:sz w:val="20"/>
                <w:szCs w:val="20"/>
              </w:rPr>
              <w:t xml:space="preserve">Career Tech counselor’s area </w:t>
            </w:r>
            <w:r w:rsidRPr="00390755">
              <w:rPr>
                <w:rFonts w:ascii="Calibri" w:hAnsi="Calibri" w:cs="Arial"/>
                <w:sz w:val="20"/>
                <w:szCs w:val="20"/>
              </w:rPr>
              <w:t>prohibits learning opportunities, order, cleanliness, safety and ease of traffic flow.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3A76E4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Physical resources are not utilized as designed </w:t>
            </w:r>
            <w:r w:rsidR="003A76E4">
              <w:rPr>
                <w:rFonts w:ascii="Calibri" w:hAnsi="Calibri" w:cs="Arial"/>
                <w:sz w:val="20"/>
                <w:szCs w:val="20"/>
              </w:rPr>
              <w:t>or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intended. 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The counseling center lacks organization for learning opportunities, order, cleanliness, safety and ease of traffic flow.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Physical resources are not optimized for effective utilization.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r w:rsidR="003A76E4">
              <w:rPr>
                <w:rFonts w:ascii="Calibri" w:hAnsi="Calibri" w:cs="Arial"/>
                <w:sz w:val="20"/>
                <w:szCs w:val="20"/>
              </w:rPr>
              <w:t xml:space="preserve">Career Tech counselor’s area 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is </w:t>
            </w:r>
            <w:r w:rsidR="003A76E4">
              <w:rPr>
                <w:rFonts w:ascii="Calibri" w:hAnsi="Calibri" w:cs="Arial"/>
                <w:sz w:val="20"/>
                <w:szCs w:val="20"/>
              </w:rPr>
              <w:t xml:space="preserve">accessible 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for providing learning / counseling opportunities, order, cleanliness, safety and ease of traffic flow.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Physical resources are well placed in locations that enhance their functions</w:t>
            </w:r>
            <w:r w:rsidR="003A76E4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The counseling center is organized for efficacy in learning / counseling opportunities, order, cleanliness, safety and ease of traffic flow.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Physical resources that enhance their functions and do not interfere with other functions.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2B3A" w:rsidRDefault="00390755" w:rsidP="003A76E4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Includes the narrative descriptions in performance categ</w:t>
            </w:r>
            <w:r w:rsidR="00322B3A">
              <w:rPr>
                <w:rFonts w:ascii="Calibri" w:hAnsi="Calibri" w:cs="Arial"/>
                <w:sz w:val="20"/>
                <w:szCs w:val="20"/>
              </w:rPr>
              <w:t xml:space="preserve">ory 4. </w:t>
            </w:r>
          </w:p>
          <w:p w:rsidR="00322B3A" w:rsidRDefault="00322B3A" w:rsidP="003A76E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22B3A" w:rsidP="003A76E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he </w:t>
            </w:r>
            <w:r w:rsidR="003A76E4">
              <w:rPr>
                <w:rFonts w:ascii="Calibri" w:hAnsi="Calibri" w:cs="Arial"/>
                <w:sz w:val="20"/>
                <w:szCs w:val="20"/>
              </w:rPr>
              <w:t xml:space="preserve">Career Tech counselor’s area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could serve as an exemplary model for replication</w:t>
            </w:r>
            <w:r w:rsidR="003A76E4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A166ED" w:rsidRDefault="00A166ED" w:rsidP="003A76E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A166ED" w:rsidRDefault="00317417" w:rsidP="003A76E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A166ED">
              <w:rPr>
                <w:rFonts w:ascii="Calibri" w:hAnsi="Calibri" w:cs="Arial"/>
                <w:sz w:val="20"/>
                <w:szCs w:val="20"/>
              </w:rPr>
              <w:t xml:space="preserve">ssumes a leadership / facilitating role in modeling counseling center </w:t>
            </w:r>
            <w:r w:rsidR="00322B3A">
              <w:rPr>
                <w:rFonts w:ascii="Calibri" w:hAnsi="Calibri" w:cs="Arial"/>
                <w:sz w:val="20"/>
                <w:szCs w:val="20"/>
              </w:rPr>
              <w:t xml:space="preserve">organization and </w:t>
            </w:r>
            <w:r w:rsidR="00A166ED">
              <w:rPr>
                <w:rFonts w:ascii="Calibri" w:hAnsi="Calibri" w:cs="Arial"/>
                <w:sz w:val="20"/>
                <w:szCs w:val="20"/>
              </w:rPr>
              <w:t>strategies for transfer / replication into other program areas.</w:t>
            </w:r>
          </w:p>
          <w:p w:rsidR="00A166ED" w:rsidRPr="00390755" w:rsidRDefault="00A166ED" w:rsidP="003A76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166ED" w:rsidRDefault="00A166ED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381F88" w:rsidRPr="00B4634B" w:rsidTr="005E5E17">
        <w:trPr>
          <w:trHeight w:val="260"/>
        </w:trPr>
        <w:tc>
          <w:tcPr>
            <w:tcW w:w="5000" w:type="pct"/>
            <w:gridSpan w:val="5"/>
            <w:shd w:val="clear" w:color="auto" w:fill="F8F8F8"/>
          </w:tcPr>
          <w:p w:rsidR="00381F88" w:rsidRPr="00621E9E" w:rsidRDefault="008D7C90" w:rsidP="00390755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B51552" w:rsidP="00381F8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 w:rsidRPr="00381F88"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2</w:t>
                                  </w:r>
                                </w:p>
                                <w:p w:rsidR="00B51552" w:rsidRDefault="00B51552" w:rsidP="00381F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0;margin-top:1.8pt;width:30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" o:allowoverlap="f" fillcolor="gray">
                      <v:textbox>
                        <w:txbxContent>
                          <w:p w:rsidR="00B51552" w:rsidRPr="00381F88" w:rsidRDefault="00B51552" w:rsidP="00381F8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381F88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2</w:t>
                            </w:r>
                          </w:p>
                          <w:p w:rsidR="00B51552" w:rsidRDefault="00B51552" w:rsidP="00381F8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381F88">
              <w:br w:type="page"/>
            </w:r>
            <w:r w:rsidR="00390755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390755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5909BF" w:rsidRPr="00621E9E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Career Tech </w:t>
            </w:r>
            <w:r w:rsidR="00390755" w:rsidRPr="00621E9E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Counselor </w:t>
            </w:r>
            <w:r w:rsidR="003A76E4" w:rsidRPr="00621E9E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Area </w:t>
            </w:r>
            <w:r w:rsidR="00390755" w:rsidRPr="00621E9E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>Management</w:t>
            </w:r>
            <w:r w:rsidR="00390755" w:rsidRPr="00621E9E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ab/>
            </w:r>
            <w:r w:rsidR="00621E9E">
              <w:rPr>
                <w:rFonts w:ascii="Cambria" w:hAnsi="Cambria" w:cs="Arial"/>
                <w:b/>
                <w:color w:val="1C1C1C"/>
              </w:rPr>
              <w:t xml:space="preserve"> </w:t>
            </w:r>
            <w:r w:rsidR="00390755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Dimension:</w:t>
            </w:r>
            <w:r w:rsidR="00390755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730D67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>Management of</w:t>
            </w:r>
            <w:r w:rsidR="00390755" w:rsidRPr="00621E9E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Counseling Plan</w:t>
            </w:r>
          </w:p>
          <w:p w:rsidR="00381F88" w:rsidRPr="00272B57" w:rsidRDefault="00390755" w:rsidP="00346D70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390755">
              <w:rPr>
                <w:rFonts w:ascii="Cambria" w:hAnsi="Cambria" w:cs="Arial"/>
                <w:b/>
                <w:color w:val="2C2D30"/>
              </w:rPr>
              <w:t xml:space="preserve">The </w:t>
            </w:r>
            <w:r w:rsidR="003A76E4">
              <w:rPr>
                <w:rFonts w:ascii="Cambria" w:hAnsi="Cambria" w:cs="Arial"/>
                <w:b/>
                <w:color w:val="2C2D30"/>
              </w:rPr>
              <w:t xml:space="preserve">Career Tech </w:t>
            </w:r>
            <w:r w:rsidRPr="00390755">
              <w:rPr>
                <w:rFonts w:ascii="Cambria" w:hAnsi="Cambria" w:cs="Arial"/>
                <w:b/>
                <w:color w:val="2C2D30"/>
              </w:rPr>
              <w:t>Counselor plans for delivery of the school’s counseling plan relative to short term and long term objectives</w:t>
            </w:r>
            <w:r w:rsidR="0046114C">
              <w:rPr>
                <w:rFonts w:ascii="Cambria" w:hAnsi="Cambria" w:cs="Arial"/>
                <w:b/>
                <w:color w:val="2C2D30"/>
              </w:rPr>
              <w:t>.</w:t>
            </w:r>
          </w:p>
        </w:tc>
      </w:tr>
      <w:tr w:rsidR="00543482" w:rsidRPr="00B317F0" w:rsidTr="005E5E17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shd w:val="clear" w:color="auto" w:fill="808080"/>
          </w:tcPr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1</w:t>
            </w:r>
          </w:p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Ineffective</w:t>
            </w:r>
          </w:p>
        </w:tc>
        <w:tc>
          <w:tcPr>
            <w:tcW w:w="1000" w:type="pct"/>
            <w:shd w:val="clear" w:color="auto" w:fill="808080"/>
          </w:tcPr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2</w:t>
            </w:r>
          </w:p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Needs Improvement</w:t>
            </w:r>
          </w:p>
        </w:tc>
        <w:tc>
          <w:tcPr>
            <w:tcW w:w="1000" w:type="pct"/>
            <w:shd w:val="clear" w:color="auto" w:fill="808080"/>
          </w:tcPr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3</w:t>
            </w:r>
          </w:p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Effective</w:t>
            </w:r>
          </w:p>
        </w:tc>
        <w:tc>
          <w:tcPr>
            <w:tcW w:w="1000" w:type="pct"/>
            <w:shd w:val="clear" w:color="auto" w:fill="808080"/>
          </w:tcPr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4</w:t>
            </w:r>
          </w:p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Highly Effective</w:t>
            </w:r>
          </w:p>
        </w:tc>
        <w:tc>
          <w:tcPr>
            <w:tcW w:w="1000" w:type="pct"/>
            <w:shd w:val="clear" w:color="auto" w:fill="808080"/>
          </w:tcPr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5</w:t>
            </w:r>
          </w:p>
          <w:p w:rsidR="00543482" w:rsidRPr="001B1275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1B1275">
              <w:rPr>
                <w:sz w:val="20"/>
                <w:szCs w:val="20"/>
              </w:rPr>
              <w:t>Superior</w:t>
            </w:r>
          </w:p>
        </w:tc>
      </w:tr>
      <w:tr w:rsidR="00390755" w:rsidRPr="00D37371" w:rsidTr="005E5E17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shd w:val="clear" w:color="auto" w:fill="auto"/>
          </w:tcPr>
          <w:p w:rsidR="00390755" w:rsidRPr="00621E9E" w:rsidRDefault="00390755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Has no guidance program to support students’ academic, career and personal / social development.</w:t>
            </w:r>
          </w:p>
        </w:tc>
        <w:tc>
          <w:tcPr>
            <w:tcW w:w="1000" w:type="pct"/>
            <w:shd w:val="clear" w:color="auto" w:fill="auto"/>
          </w:tcPr>
          <w:p w:rsidR="00390755" w:rsidRPr="00621E9E" w:rsidRDefault="00390755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Has a guidance program that has not been fully developed or implemented.  Program resembles random acts of guidance.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390755" w:rsidRPr="00621E9E" w:rsidRDefault="00390755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Delivers </w:t>
            </w:r>
            <w:r w:rsidR="000605EF">
              <w:rPr>
                <w:rFonts w:ascii="Calibri" w:hAnsi="Calibri" w:cs="Arial"/>
                <w:sz w:val="20"/>
                <w:szCs w:val="20"/>
              </w:rPr>
              <w:t>program information, orientation and support services.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Coordinates ongoing systemic activities to help students</w:t>
            </w:r>
            <w:r w:rsidR="003A76E4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390755" w:rsidRPr="00621E9E" w:rsidRDefault="00390755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390755" w:rsidRPr="00322B3A" w:rsidRDefault="00390755" w:rsidP="001F5F33">
            <w:pPr>
              <w:rPr>
                <w:rFonts w:ascii="Calibri" w:hAnsi="Calibri" w:cs="Arial"/>
                <w:sz w:val="18"/>
                <w:szCs w:val="18"/>
              </w:rPr>
            </w:pPr>
            <w:r w:rsidRPr="00322B3A">
              <w:rPr>
                <w:rFonts w:ascii="Calibri" w:hAnsi="Calibri" w:cs="Arial"/>
                <w:sz w:val="18"/>
                <w:szCs w:val="18"/>
              </w:rPr>
              <w:t xml:space="preserve">Provides all students with a guidance </w:t>
            </w:r>
            <w:r w:rsidR="00C24A82" w:rsidRPr="00876463">
              <w:rPr>
                <w:rFonts w:ascii="Calibri" w:hAnsi="Calibri" w:cs="Arial"/>
                <w:sz w:val="18"/>
                <w:szCs w:val="18"/>
              </w:rPr>
              <w:t>program</w:t>
            </w:r>
            <w:r w:rsidR="00C24A8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22B3A">
              <w:rPr>
                <w:rFonts w:ascii="Calibri" w:hAnsi="Calibri" w:cs="Arial"/>
                <w:sz w:val="18"/>
                <w:szCs w:val="18"/>
              </w:rPr>
              <w:t>that is comprehensive, proactive and developmental.</w:t>
            </w:r>
          </w:p>
          <w:p w:rsidR="00390755" w:rsidRPr="00322B3A" w:rsidRDefault="00390755" w:rsidP="001F5F3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390755" w:rsidRPr="00322B3A" w:rsidRDefault="00390755" w:rsidP="001F5F33">
            <w:pPr>
              <w:rPr>
                <w:rFonts w:ascii="Calibri" w:hAnsi="Calibri" w:cs="Arial"/>
                <w:sz w:val="18"/>
                <w:szCs w:val="18"/>
              </w:rPr>
            </w:pPr>
            <w:r w:rsidRPr="00322B3A">
              <w:rPr>
                <w:rFonts w:ascii="Calibri" w:hAnsi="Calibri" w:cs="Arial"/>
                <w:sz w:val="18"/>
                <w:szCs w:val="18"/>
              </w:rPr>
              <w:t>Coordinates ongoing systemic activities to help students on an individual and small group basis</w:t>
            </w:r>
            <w:r w:rsidR="00322B3A" w:rsidRPr="00322B3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390755" w:rsidRPr="00322B3A" w:rsidRDefault="00390755" w:rsidP="001F5F3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390755" w:rsidRPr="00322B3A" w:rsidRDefault="00390755" w:rsidP="001F5F33">
            <w:pPr>
              <w:rPr>
                <w:rFonts w:ascii="Calibri" w:hAnsi="Calibri" w:cs="Arial"/>
                <w:sz w:val="18"/>
                <w:szCs w:val="18"/>
              </w:rPr>
            </w:pPr>
            <w:r w:rsidRPr="00322B3A">
              <w:rPr>
                <w:rFonts w:ascii="Calibri" w:hAnsi="Calibri" w:cs="Arial"/>
                <w:sz w:val="18"/>
                <w:szCs w:val="18"/>
              </w:rPr>
              <w:t xml:space="preserve">Creates and distributes an event calendar to meet short and long term programmatic </w:t>
            </w:r>
            <w:r w:rsidR="00322B3A" w:rsidRPr="00322B3A">
              <w:rPr>
                <w:rFonts w:ascii="Calibri" w:hAnsi="Calibri" w:cs="Arial"/>
                <w:sz w:val="18"/>
                <w:szCs w:val="18"/>
              </w:rPr>
              <w:t>Career Tech</w:t>
            </w:r>
            <w:r w:rsidRPr="00322B3A">
              <w:rPr>
                <w:rFonts w:ascii="Calibri" w:hAnsi="Calibri" w:cs="Arial"/>
                <w:sz w:val="18"/>
                <w:szCs w:val="18"/>
              </w:rPr>
              <w:t xml:space="preserve"> counseling goals.</w:t>
            </w:r>
          </w:p>
          <w:p w:rsidR="00390755" w:rsidRPr="00322B3A" w:rsidRDefault="00390755" w:rsidP="001F5F3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390755" w:rsidRPr="00390755" w:rsidRDefault="00390755" w:rsidP="00876463">
            <w:pPr>
              <w:rPr>
                <w:rFonts w:ascii="Calibri" w:hAnsi="Calibri" w:cs="Arial"/>
                <w:sz w:val="20"/>
                <w:szCs w:val="20"/>
              </w:rPr>
            </w:pPr>
            <w:r w:rsidRPr="00322B3A">
              <w:rPr>
                <w:rFonts w:ascii="Calibri" w:hAnsi="Calibri" w:cs="Arial"/>
                <w:sz w:val="18"/>
                <w:szCs w:val="18"/>
              </w:rPr>
              <w:t xml:space="preserve">Has developed </w:t>
            </w:r>
            <w:r w:rsidR="00C24A82" w:rsidRPr="00876463">
              <w:rPr>
                <w:rFonts w:ascii="Calibri" w:hAnsi="Calibri" w:cs="Arial"/>
                <w:sz w:val="18"/>
                <w:szCs w:val="18"/>
              </w:rPr>
              <w:t>services and compiled or developed materials</w:t>
            </w:r>
            <w:r w:rsidR="00C24A82">
              <w:rPr>
                <w:rFonts w:ascii="Calibri" w:hAnsi="Calibri" w:cs="Arial"/>
                <w:color w:val="FF0000"/>
                <w:sz w:val="18"/>
                <w:szCs w:val="18"/>
              </w:rPr>
              <w:t xml:space="preserve"> </w:t>
            </w:r>
            <w:r w:rsidRPr="00322B3A">
              <w:rPr>
                <w:rFonts w:ascii="Calibri" w:hAnsi="Calibri" w:cs="Arial"/>
                <w:sz w:val="18"/>
                <w:szCs w:val="18"/>
              </w:rPr>
              <w:t>to meet students’ academic, career and personal / social development.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:rsidR="00390755" w:rsidRPr="00621E9E" w:rsidRDefault="00390755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322B3A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Includes the narrative descrip</w:t>
            </w:r>
            <w:r w:rsidR="00322B3A">
              <w:rPr>
                <w:rFonts w:ascii="Calibri" w:hAnsi="Calibri" w:cs="Arial"/>
                <w:sz w:val="20"/>
                <w:szCs w:val="20"/>
              </w:rPr>
              <w:t xml:space="preserve">tions in performance category 4. </w:t>
            </w:r>
          </w:p>
          <w:p w:rsidR="00322B3A" w:rsidRDefault="00322B3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22B3A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ses </w:t>
            </w:r>
            <w:r w:rsidR="00A166ED">
              <w:rPr>
                <w:rFonts w:ascii="Calibri" w:hAnsi="Calibri" w:cs="Arial"/>
                <w:sz w:val="20"/>
                <w:szCs w:val="20"/>
              </w:rPr>
              <w:t xml:space="preserve">available / applicable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data </w:t>
            </w:r>
            <w:r w:rsidR="00A166ED">
              <w:rPr>
                <w:rFonts w:ascii="Calibri" w:hAnsi="Calibri" w:cs="Arial"/>
                <w:sz w:val="20"/>
                <w:szCs w:val="20"/>
              </w:rPr>
              <w:t xml:space="preserve">sources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to drive the counseling program.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87646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</w:t>
            </w:r>
            <w:r w:rsidR="00CA364B">
              <w:rPr>
                <w:rFonts w:ascii="Calibri" w:hAnsi="Calibri" w:cs="Arial"/>
                <w:sz w:val="20"/>
                <w:szCs w:val="20"/>
              </w:rPr>
              <w:t>ses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A76E4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r w:rsidR="003A76E4" w:rsidRPr="00CA364B">
              <w:rPr>
                <w:rFonts w:ascii="Calibri" w:hAnsi="Calibri" w:cs="Arial"/>
                <w:sz w:val="20"/>
                <w:szCs w:val="20"/>
                <w:u w:val="single"/>
              </w:rPr>
              <w:t>Oklahoma Technology Centers—Guidance Self-Study for Continuous Improvement</w:t>
            </w:r>
            <w:r w:rsidR="003A76E4">
              <w:rPr>
                <w:rFonts w:ascii="Calibri" w:hAnsi="Calibri" w:cs="Arial"/>
                <w:sz w:val="20"/>
                <w:szCs w:val="20"/>
              </w:rPr>
              <w:t xml:space="preserve"> p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lan </w:t>
            </w:r>
            <w:r w:rsidR="00CA364B">
              <w:rPr>
                <w:rFonts w:ascii="Calibri" w:hAnsi="Calibri" w:cs="Arial"/>
                <w:sz w:val="20"/>
                <w:szCs w:val="20"/>
              </w:rPr>
              <w:t xml:space="preserve">for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a formal needs analysis on a yearly basis and </w:t>
            </w:r>
            <w:r w:rsidR="00C24A82" w:rsidRPr="00876463">
              <w:rPr>
                <w:rFonts w:ascii="Calibri" w:hAnsi="Calibri" w:cs="Arial"/>
                <w:sz w:val="20"/>
                <w:szCs w:val="20"/>
              </w:rPr>
              <w:t>develops goals</w:t>
            </w:r>
            <w:r w:rsidR="00C24A8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for each school year based on the needs analysis.</w:t>
            </w:r>
          </w:p>
        </w:tc>
      </w:tr>
    </w:tbl>
    <w:p w:rsidR="00381F88" w:rsidRPr="00621E9E" w:rsidRDefault="00381F88" w:rsidP="00381F88">
      <w:pPr>
        <w:rPr>
          <w:sz w:val="16"/>
          <w:szCs w:val="16"/>
        </w:rPr>
      </w:pPr>
    </w:p>
    <w:p w:rsidR="00876463" w:rsidRDefault="00876463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6"/>
        <w:gridCol w:w="2492"/>
        <w:gridCol w:w="2086"/>
        <w:gridCol w:w="2086"/>
        <w:gridCol w:w="2266"/>
      </w:tblGrid>
      <w:tr w:rsidR="00381F88" w:rsidRPr="00B4634B" w:rsidTr="00346D70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381F88" w:rsidRPr="00381F88" w:rsidRDefault="008D7C90" w:rsidP="00346D70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381F8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3</w:t>
                                  </w:r>
                                </w:p>
                                <w:p w:rsidR="00B51552" w:rsidRDefault="00B51552" w:rsidP="00381F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0;margin-top:1.8pt;width:30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" o:allowoverlap="f" fillcolor="gray">
                      <v:textbox>
                        <w:txbxContent>
                          <w:p w:rsidR="00B51552" w:rsidRPr="00381F88" w:rsidRDefault="00FA6782" w:rsidP="00381F8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3</w:t>
                            </w:r>
                          </w:p>
                          <w:p w:rsidR="00B51552" w:rsidRDefault="00B51552" w:rsidP="00381F8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381F88">
              <w:br w:type="page"/>
            </w:r>
            <w:r w:rsidR="00381F88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381F88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BF51DC" w:rsidRPr="00A166ED">
              <w:rPr>
                <w:rFonts w:ascii="Cambria" w:hAnsi="Cambria" w:cs="Arial"/>
                <w:b/>
                <w:color w:val="1C1C1C"/>
                <w:szCs w:val="22"/>
              </w:rPr>
              <w:t>Career Tech</w:t>
            </w:r>
            <w:r w:rsidR="00BF51DC" w:rsidRPr="00BF51DC">
              <w:rPr>
                <w:rFonts w:ascii="Cambria" w:hAnsi="Cambria" w:cs="Arial"/>
                <w:b/>
                <w:color w:val="1C1C1C"/>
                <w:szCs w:val="22"/>
              </w:rPr>
              <w:t xml:space="preserve"> </w:t>
            </w:r>
            <w:r w:rsidR="00390755">
              <w:rPr>
                <w:rFonts w:ascii="Cambria" w:hAnsi="Cambria" w:cs="Arial"/>
                <w:b/>
                <w:color w:val="1C1C1C"/>
              </w:rPr>
              <w:t>Counseling Effectiveness</w:t>
            </w:r>
            <w:r w:rsidR="00381F88" w:rsidRPr="00500E74">
              <w:rPr>
                <w:rFonts w:ascii="Cambria" w:hAnsi="Cambria" w:cs="Arial"/>
                <w:b/>
                <w:color w:val="1C1C1C"/>
              </w:rPr>
              <w:tab/>
            </w:r>
            <w:r w:rsidR="00381F88">
              <w:rPr>
                <w:rFonts w:ascii="Cambria" w:hAnsi="Cambria" w:cs="Arial"/>
                <w:color w:val="1C1C1C"/>
                <w:sz w:val="22"/>
                <w:szCs w:val="22"/>
              </w:rPr>
              <w:t xml:space="preserve">Dimension:  </w:t>
            </w:r>
            <w:r w:rsidR="00390755" w:rsidRPr="00390755">
              <w:rPr>
                <w:rFonts w:ascii="Cambria" w:hAnsi="Cambria" w:cs="Arial"/>
                <w:b/>
                <w:color w:val="1C1C1C"/>
              </w:rPr>
              <w:t>Monitors Student Progress</w:t>
            </w:r>
          </w:p>
          <w:p w:rsidR="00381F88" w:rsidRPr="00272B57" w:rsidRDefault="00C72A95" w:rsidP="00BF51DC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>
              <w:rPr>
                <w:rFonts w:ascii="Cambria" w:hAnsi="Cambria" w:cs="Arial"/>
                <w:b/>
                <w:color w:val="2C2D30"/>
              </w:rPr>
              <w:t xml:space="preserve">The </w:t>
            </w:r>
            <w:r w:rsidR="00BF51DC">
              <w:rPr>
                <w:rFonts w:ascii="Cambria" w:hAnsi="Cambria" w:cs="Arial"/>
                <w:b/>
                <w:color w:val="2C2D30"/>
              </w:rPr>
              <w:t xml:space="preserve">Career Tech </w:t>
            </w:r>
            <w:r w:rsidR="00390755" w:rsidRPr="00390755">
              <w:rPr>
                <w:rFonts w:ascii="Cambria" w:hAnsi="Cambria" w:cs="Arial"/>
                <w:b/>
                <w:color w:val="2C2D30"/>
              </w:rPr>
              <w:t>Counselor monitors student progress to maximize student achievement.</w:t>
            </w:r>
          </w:p>
        </w:tc>
      </w:tr>
      <w:tr w:rsidR="00543482" w:rsidRPr="00500E74" w:rsidTr="00876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47" w:type="pct"/>
            <w:tcBorders>
              <w:left w:val="single" w:sz="18" w:space="0" w:color="auto"/>
            </w:tcBorders>
            <w:shd w:val="clear" w:color="auto" w:fill="7C7E84"/>
          </w:tcPr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1</w:t>
            </w:r>
          </w:p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Ineffective</w:t>
            </w:r>
          </w:p>
        </w:tc>
        <w:tc>
          <w:tcPr>
            <w:tcW w:w="1131" w:type="pct"/>
            <w:shd w:val="clear" w:color="auto" w:fill="7C7E84"/>
          </w:tcPr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2</w:t>
            </w:r>
          </w:p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Needs Improvement</w:t>
            </w:r>
          </w:p>
        </w:tc>
        <w:tc>
          <w:tcPr>
            <w:tcW w:w="947" w:type="pct"/>
            <w:shd w:val="clear" w:color="auto" w:fill="7C7E84"/>
          </w:tcPr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3</w:t>
            </w:r>
          </w:p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Effective</w:t>
            </w:r>
          </w:p>
        </w:tc>
        <w:tc>
          <w:tcPr>
            <w:tcW w:w="947" w:type="pct"/>
            <w:shd w:val="clear" w:color="auto" w:fill="7C7E84"/>
          </w:tcPr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4</w:t>
            </w:r>
          </w:p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Highly Effective</w:t>
            </w:r>
          </w:p>
        </w:tc>
        <w:tc>
          <w:tcPr>
            <w:tcW w:w="1029" w:type="pct"/>
            <w:tcBorders>
              <w:right w:val="single" w:sz="18" w:space="0" w:color="auto"/>
            </w:tcBorders>
            <w:shd w:val="clear" w:color="auto" w:fill="7C7E84"/>
          </w:tcPr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5</w:t>
            </w:r>
          </w:p>
          <w:p w:rsidR="00543482" w:rsidRPr="00500E74" w:rsidRDefault="00543482" w:rsidP="00346D70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Superior</w:t>
            </w:r>
          </w:p>
        </w:tc>
      </w:tr>
      <w:tr w:rsidR="00390755" w:rsidRPr="00D37371" w:rsidTr="00876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7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Has no system f</w:t>
            </w:r>
            <w:r w:rsidR="00605097">
              <w:rPr>
                <w:rFonts w:ascii="Calibri" w:hAnsi="Calibri" w:cs="Arial"/>
                <w:sz w:val="20"/>
                <w:szCs w:val="20"/>
              </w:rPr>
              <w:t>or</w:t>
            </w:r>
            <w:r w:rsidR="0031741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05097" w:rsidRPr="00390755">
              <w:rPr>
                <w:rFonts w:ascii="Calibri" w:hAnsi="Calibri" w:cs="Arial"/>
                <w:sz w:val="20"/>
                <w:szCs w:val="20"/>
              </w:rPr>
              <w:t xml:space="preserve">ensuring that students </w:t>
            </w:r>
            <w:r w:rsidR="00605097">
              <w:rPr>
                <w:rFonts w:ascii="Calibri" w:hAnsi="Calibri" w:cs="Arial"/>
                <w:sz w:val="20"/>
                <w:szCs w:val="20"/>
              </w:rPr>
              <w:t xml:space="preserve">are placed in </w:t>
            </w:r>
            <w:r w:rsidR="00871515">
              <w:rPr>
                <w:rFonts w:ascii="Calibri" w:hAnsi="Calibri" w:cs="Arial"/>
                <w:sz w:val="20"/>
                <w:szCs w:val="20"/>
              </w:rPr>
              <w:t>career cluster/career majors</w:t>
            </w:r>
            <w:r w:rsidR="00605097">
              <w:rPr>
                <w:rFonts w:ascii="Calibri" w:hAnsi="Calibri" w:cs="Arial"/>
                <w:sz w:val="20"/>
                <w:szCs w:val="20"/>
              </w:rPr>
              <w:t xml:space="preserve"> that best fit their needs</w:t>
            </w:r>
            <w:r w:rsidRPr="00390755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Does not </w:t>
            </w:r>
            <w:r w:rsidR="00605097">
              <w:rPr>
                <w:rFonts w:ascii="Calibri" w:hAnsi="Calibri" w:cs="Arial"/>
                <w:sz w:val="20"/>
                <w:szCs w:val="20"/>
              </w:rPr>
              <w:t xml:space="preserve">identify or </w:t>
            </w:r>
            <w:r w:rsidRPr="00390755">
              <w:rPr>
                <w:rFonts w:ascii="Calibri" w:hAnsi="Calibri" w:cs="Arial"/>
                <w:sz w:val="20"/>
                <w:szCs w:val="20"/>
              </w:rPr>
              <w:t>inform parents / guardians that a student needs intervention(s) to meet with school success</w:t>
            </w:r>
            <w:r w:rsidR="00605097">
              <w:rPr>
                <w:rFonts w:ascii="Calibri" w:hAnsi="Calibri" w:cs="Arial"/>
                <w:sz w:val="20"/>
                <w:szCs w:val="20"/>
              </w:rPr>
              <w:t>, if applicable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Does not communicate progress to parents / guardians</w:t>
            </w:r>
            <w:r w:rsidR="00605097">
              <w:rPr>
                <w:rFonts w:ascii="Calibri" w:hAnsi="Calibri" w:cs="Arial"/>
                <w:sz w:val="20"/>
                <w:szCs w:val="20"/>
              </w:rPr>
              <w:t xml:space="preserve"> /students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in a consistent and reliable manner.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1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Utilizes an inconsistent system for ensuring that students </w:t>
            </w:r>
            <w:r w:rsidR="00B31FCF" w:rsidRPr="00876463">
              <w:rPr>
                <w:rFonts w:ascii="Calibri" w:hAnsi="Calibri" w:cs="Arial"/>
                <w:sz w:val="20"/>
                <w:szCs w:val="20"/>
              </w:rPr>
              <w:t xml:space="preserve">are placed in </w:t>
            </w:r>
            <w:r w:rsidR="00871515" w:rsidRPr="00876463">
              <w:rPr>
                <w:rFonts w:ascii="Calibri" w:hAnsi="Calibri" w:cs="Arial"/>
                <w:sz w:val="20"/>
                <w:szCs w:val="20"/>
              </w:rPr>
              <w:t>career clusters</w:t>
            </w:r>
            <w:r w:rsidR="00B31FCF" w:rsidRPr="00876463">
              <w:rPr>
                <w:rFonts w:ascii="Calibri" w:hAnsi="Calibri" w:cs="Arial"/>
                <w:sz w:val="20"/>
                <w:szCs w:val="20"/>
              </w:rPr>
              <w:t>/career majors that best fit their needs.</w:t>
            </w:r>
            <w:r w:rsidR="00B31FC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B31FCF" w:rsidRPr="00390755" w:rsidRDefault="00B31FCF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Rarely informs parents / guardians that a student needs intervention(s) to meet with school success. </w:t>
            </w:r>
          </w:p>
          <w:p w:rsidR="00390755" w:rsidRPr="00876463" w:rsidRDefault="001500FC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876463">
              <w:rPr>
                <w:rFonts w:ascii="Calibri" w:hAnsi="Calibri" w:cs="Arial"/>
                <w:sz w:val="20"/>
                <w:szCs w:val="20"/>
              </w:rPr>
              <w:t xml:space="preserve">Rarely discusses interventions with adult students. </w:t>
            </w:r>
          </w:p>
          <w:p w:rsidR="001500FC" w:rsidRDefault="001500FC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Communicates progress to parents/guardians</w:t>
            </w:r>
            <w:r w:rsidR="001500FC">
              <w:rPr>
                <w:rFonts w:ascii="Calibri" w:hAnsi="Calibri" w:cs="Arial"/>
                <w:sz w:val="20"/>
                <w:szCs w:val="20"/>
              </w:rPr>
              <w:t>/</w:t>
            </w:r>
            <w:r w:rsidR="001500FC" w:rsidRPr="00876463">
              <w:rPr>
                <w:rFonts w:ascii="Calibri" w:hAnsi="Calibri" w:cs="Arial"/>
                <w:sz w:val="20"/>
                <w:szCs w:val="20"/>
              </w:rPr>
              <w:t>students</w:t>
            </w:r>
            <w:r w:rsidRPr="0087646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90755">
              <w:rPr>
                <w:rFonts w:ascii="Calibri" w:hAnsi="Calibri" w:cs="Arial"/>
                <w:sz w:val="20"/>
                <w:szCs w:val="20"/>
              </w:rPr>
              <w:t>in an inconsistent and unreliable manner.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B31FCF" w:rsidRDefault="00390755" w:rsidP="001F5F33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Has a consistent system for ensuring that students </w:t>
            </w:r>
            <w:r w:rsidR="000605EF">
              <w:rPr>
                <w:rFonts w:ascii="Calibri" w:hAnsi="Calibri" w:cs="Arial"/>
                <w:sz w:val="20"/>
                <w:szCs w:val="20"/>
              </w:rPr>
              <w:t xml:space="preserve">are placed in </w:t>
            </w:r>
            <w:r w:rsidR="00871515">
              <w:rPr>
                <w:rFonts w:ascii="Calibri" w:hAnsi="Calibri" w:cs="Arial"/>
                <w:sz w:val="20"/>
                <w:szCs w:val="20"/>
              </w:rPr>
              <w:t>career clusters/career majors</w:t>
            </w:r>
            <w:r w:rsidR="000605EF">
              <w:rPr>
                <w:rFonts w:ascii="Calibri" w:hAnsi="Calibri" w:cs="Arial"/>
                <w:sz w:val="20"/>
                <w:szCs w:val="20"/>
              </w:rPr>
              <w:t xml:space="preserve"> that best fit their needs</w:t>
            </w:r>
            <w:r w:rsidR="00B31FCF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B31FCF" w:rsidRPr="00876463">
              <w:rPr>
                <w:rFonts w:ascii="Calibri" w:hAnsi="Calibri" w:cs="Arial"/>
                <w:sz w:val="20"/>
                <w:szCs w:val="20"/>
              </w:rPr>
              <w:t>including assessment results interpretation</w:t>
            </w:r>
            <w:r w:rsidR="000605EF" w:rsidRPr="00876463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60509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If assigned, w</w:t>
            </w:r>
            <w:r w:rsidR="00BF51DC">
              <w:rPr>
                <w:rFonts w:ascii="Calibri" w:hAnsi="Calibri" w:cs="Arial"/>
                <w:sz w:val="20"/>
                <w:szCs w:val="20"/>
              </w:rPr>
              <w:t xml:space="preserve">orks with instructional team to identify when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a student needs intervention(s) to meet with school success</w:t>
            </w:r>
            <w:r>
              <w:rPr>
                <w:rFonts w:ascii="Calibri" w:hAnsi="Calibri" w:cs="Arial"/>
                <w:sz w:val="20"/>
                <w:szCs w:val="20"/>
              </w:rPr>
              <w:t>, and informs parent/guardian as appropriate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. 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Communicates progress</w:t>
            </w:r>
            <w:r w:rsidR="001045D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to </w:t>
            </w:r>
            <w:r w:rsidR="000605EF">
              <w:rPr>
                <w:rFonts w:ascii="Calibri" w:hAnsi="Calibri" w:cs="Arial"/>
                <w:sz w:val="20"/>
                <w:szCs w:val="20"/>
              </w:rPr>
              <w:t>students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in a consistent and reliable manner.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90755" w:rsidP="000605EF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Provide students referrals </w:t>
            </w:r>
            <w:r w:rsidR="000605EF">
              <w:rPr>
                <w:rFonts w:ascii="Calibri" w:hAnsi="Calibri" w:cs="Arial"/>
                <w:sz w:val="20"/>
                <w:szCs w:val="20"/>
              </w:rPr>
              <w:t>for support services and resource information.</w:t>
            </w:r>
          </w:p>
          <w:p w:rsidR="00322B3A" w:rsidRPr="00390755" w:rsidRDefault="00322B3A" w:rsidP="000605E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47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3. </w:t>
            </w:r>
          </w:p>
          <w:p w:rsidR="00322B3A" w:rsidRDefault="00322B3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22B3A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rovides student advisement</w:t>
            </w:r>
            <w:r w:rsidR="001045D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and short and long term </w:t>
            </w:r>
            <w:r w:rsidR="00B31FCF" w:rsidRPr="001045D1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="00390755" w:rsidRPr="001045D1">
              <w:rPr>
                <w:rFonts w:ascii="Calibri" w:hAnsi="Calibri" w:cs="Arial"/>
                <w:sz w:val="20"/>
                <w:szCs w:val="20"/>
              </w:rPr>
              <w:t>academic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planning. Participates in IEPs</w:t>
            </w:r>
            <w:r w:rsidR="001045D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and 504 plans/ focused on developing </w:t>
            </w:r>
            <w:r w:rsidR="00B31FCF" w:rsidRPr="001045D1">
              <w:rPr>
                <w:rFonts w:ascii="Calibri" w:hAnsi="Calibri" w:cs="Arial"/>
                <w:sz w:val="20"/>
                <w:szCs w:val="20"/>
              </w:rPr>
              <w:t>a career and</w:t>
            </w:r>
            <w:r w:rsidR="00B31FCF" w:rsidRPr="00B31FCF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academic plan into the future related to students’ needs and interests.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Establishes contact with students at risk of failure and collaborates with </w:t>
            </w:r>
            <w:r w:rsidR="00322B3A">
              <w:rPr>
                <w:rFonts w:ascii="Calibri" w:hAnsi="Calibri" w:cs="Arial"/>
                <w:sz w:val="20"/>
                <w:szCs w:val="20"/>
              </w:rPr>
              <w:t>instructors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and parents</w:t>
            </w:r>
            <w:r w:rsidR="001500F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500FC" w:rsidRPr="001045D1">
              <w:rPr>
                <w:rFonts w:ascii="Calibri" w:hAnsi="Calibri" w:cs="Arial"/>
                <w:sz w:val="20"/>
                <w:szCs w:val="20"/>
              </w:rPr>
              <w:t>as appropriate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to address the needs with helping to develop plans of interventions. </w:t>
            </w:r>
          </w:p>
          <w:p w:rsidR="00621E9E" w:rsidRPr="00390755" w:rsidRDefault="00621E9E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4.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22B3A" w:rsidP="000605E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</w:t>
            </w:r>
            <w:r w:rsidR="000605EF">
              <w:rPr>
                <w:rFonts w:ascii="Calibri" w:hAnsi="Calibri" w:cs="Arial"/>
                <w:sz w:val="20"/>
                <w:szCs w:val="20"/>
              </w:rPr>
              <w:t>tilizes a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collaborative process that seeks information/intervention ideas from various sources (may include the therapeutic community, the medical community, parents, etc.)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322B3A" w:rsidRDefault="00322B3A" w:rsidP="000605E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2B3A" w:rsidRPr="00390755" w:rsidRDefault="00322B3A" w:rsidP="000605E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Assumes leadership in modeling / sharing / informing affected stakeholders in the importance of student progress monitoring.</w:t>
            </w:r>
          </w:p>
        </w:tc>
      </w:tr>
    </w:tbl>
    <w:p w:rsidR="004775D2" w:rsidRDefault="004775D2"/>
    <w:p w:rsidR="00272B57" w:rsidRDefault="004775D2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272B57" w:rsidRPr="00B4634B" w:rsidTr="00346D70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390755" w:rsidRPr="00381F88" w:rsidRDefault="008D7C90" w:rsidP="00390755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1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381F8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4</w:t>
                                  </w:r>
                                </w:p>
                                <w:p w:rsidR="00B51552" w:rsidRDefault="00B51552" w:rsidP="00381F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0" type="#_x0000_t202" style="position:absolute;margin-left:0;margin-top:1.8pt;width:3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" o:allowoverlap="f" fillcolor="gray">
                      <v:textbox>
                        <w:txbxContent>
                          <w:p w:rsidR="00B51552" w:rsidRPr="00381F88" w:rsidRDefault="00FA6782" w:rsidP="00381F8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4</w:t>
                            </w:r>
                          </w:p>
                          <w:p w:rsidR="00B51552" w:rsidRDefault="00B51552" w:rsidP="00381F8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72B57">
              <w:br w:type="page"/>
            </w:r>
            <w:r w:rsidR="00390755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390755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605097">
              <w:rPr>
                <w:rFonts w:ascii="Cambria" w:hAnsi="Cambria" w:cs="Arial"/>
                <w:b/>
                <w:color w:val="1C1C1C"/>
                <w:szCs w:val="22"/>
              </w:rPr>
              <w:t xml:space="preserve">Career Tech </w:t>
            </w:r>
            <w:r w:rsidR="00390755">
              <w:rPr>
                <w:rFonts w:ascii="Cambria" w:hAnsi="Cambria" w:cs="Arial"/>
                <w:b/>
                <w:color w:val="1C1C1C"/>
              </w:rPr>
              <w:t>Counseling Effectiveness</w:t>
            </w:r>
            <w:r w:rsidR="00390755" w:rsidRPr="00500E74">
              <w:rPr>
                <w:rFonts w:ascii="Cambria" w:hAnsi="Cambria" w:cs="Arial"/>
                <w:b/>
                <w:color w:val="1C1C1C"/>
              </w:rPr>
              <w:tab/>
            </w:r>
            <w:r w:rsidR="00390755">
              <w:rPr>
                <w:rFonts w:ascii="Cambria" w:hAnsi="Cambria" w:cs="Arial"/>
                <w:color w:val="1C1C1C"/>
                <w:sz w:val="22"/>
                <w:szCs w:val="22"/>
              </w:rPr>
              <w:t xml:space="preserve">Dimension: </w:t>
            </w:r>
            <w:r w:rsidR="00390755" w:rsidRPr="00390755">
              <w:rPr>
                <w:rFonts w:ascii="Cambria" w:hAnsi="Cambria" w:cs="Arial"/>
                <w:color w:val="1C1C1C"/>
                <w:sz w:val="22"/>
                <w:szCs w:val="22"/>
              </w:rPr>
              <w:t xml:space="preserve"> </w:t>
            </w:r>
            <w:r w:rsidR="00730D67">
              <w:rPr>
                <w:rFonts w:ascii="Cambria" w:hAnsi="Cambria" w:cs="Arial"/>
                <w:b/>
                <w:color w:val="1C1C1C"/>
              </w:rPr>
              <w:t>Demonstrates Accountability</w:t>
            </w:r>
          </w:p>
          <w:p w:rsidR="00272B57" w:rsidRPr="0065768D" w:rsidRDefault="00322B3A" w:rsidP="00605097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>
              <w:rPr>
                <w:rFonts w:ascii="Cambria" w:hAnsi="Cambria" w:cs="Arial"/>
                <w:b/>
                <w:color w:val="2C2D30"/>
              </w:rPr>
              <w:t xml:space="preserve">The </w:t>
            </w:r>
            <w:r w:rsidR="00605097">
              <w:rPr>
                <w:rFonts w:ascii="Cambria" w:hAnsi="Cambria" w:cs="Arial"/>
                <w:b/>
                <w:color w:val="2C2D30"/>
              </w:rPr>
              <w:t xml:space="preserve">Career Tech </w:t>
            </w:r>
            <w:r w:rsidR="00390755" w:rsidRPr="00390755">
              <w:rPr>
                <w:rFonts w:ascii="Cambria" w:hAnsi="Cambria" w:cs="Arial"/>
                <w:b/>
                <w:color w:val="2C2D30"/>
              </w:rPr>
              <w:t>Counselor demonstrates accountability.</w:t>
            </w:r>
          </w:p>
        </w:tc>
      </w:tr>
      <w:tr w:rsidR="00272B57" w:rsidRPr="00B317F0" w:rsidTr="00346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272B57" w:rsidRPr="00B317F0" w:rsidRDefault="00272B57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390755" w:rsidTr="004D4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oes not use data to measure program effectiveness.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ses data in a random, inconsistent manner.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ccesses data to show areas of need in regard to </w:t>
            </w:r>
            <w:r w:rsidR="001500FC">
              <w:rPr>
                <w:rFonts w:ascii="Calibri" w:hAnsi="Calibri" w:cs="Arial"/>
                <w:sz w:val="20"/>
                <w:szCs w:val="20"/>
              </w:rPr>
              <w:t xml:space="preserve">enrollment, </w:t>
            </w:r>
            <w:r w:rsidR="001500FC" w:rsidRPr="001045D1">
              <w:rPr>
                <w:rFonts w:ascii="Calibri" w:hAnsi="Calibri" w:cs="Arial"/>
                <w:sz w:val="20"/>
                <w:szCs w:val="20"/>
              </w:rPr>
              <w:t>advisement</w:t>
            </w:r>
            <w:r w:rsidR="001500F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605EF">
              <w:rPr>
                <w:rFonts w:ascii="Calibri" w:hAnsi="Calibri" w:cs="Arial"/>
                <w:sz w:val="20"/>
                <w:szCs w:val="20"/>
              </w:rPr>
              <w:t>and counseling.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17417" w:rsidP="00191BF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emonstrates </w:t>
            </w:r>
            <w:r w:rsidR="00191BFA">
              <w:rPr>
                <w:rFonts w:ascii="Calibri" w:hAnsi="Calibri" w:cs="Arial"/>
                <w:sz w:val="20"/>
                <w:szCs w:val="20"/>
              </w:rPr>
              <w:t>time management efficacy.</w:t>
            </w:r>
          </w:p>
          <w:p w:rsidR="002F5FEE" w:rsidRDefault="002F5FEE" w:rsidP="00191BFA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1500FC" w:rsidRPr="001045D1" w:rsidRDefault="001500FC" w:rsidP="00191BFA">
            <w:pPr>
              <w:rPr>
                <w:rFonts w:ascii="Calibri" w:hAnsi="Calibri" w:cs="Arial"/>
                <w:sz w:val="20"/>
                <w:szCs w:val="20"/>
              </w:rPr>
            </w:pPr>
            <w:r w:rsidRPr="001045D1">
              <w:rPr>
                <w:rFonts w:ascii="Calibri" w:hAnsi="Calibri" w:cs="Arial"/>
                <w:sz w:val="20"/>
                <w:szCs w:val="20"/>
              </w:rPr>
              <w:t xml:space="preserve">Conducts/facilitates advisement and counseling strategies and activities to promote student success. </w:t>
            </w:r>
          </w:p>
          <w:p w:rsidR="001500FC" w:rsidRDefault="001500FC" w:rsidP="00191BFA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F5FEE" w:rsidRPr="00390755" w:rsidRDefault="00A1129B" w:rsidP="001045D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DE734F">
              <w:rPr>
                <w:rFonts w:ascii="Calibri" w:hAnsi="Calibri" w:cs="Arial"/>
                <w:sz w:val="20"/>
                <w:szCs w:val="20"/>
              </w:rPr>
              <w:t>onducts / facilitates e</w:t>
            </w:r>
            <w:r w:rsidR="002F5FEE" w:rsidRPr="002F5FEE">
              <w:rPr>
                <w:rFonts w:ascii="Calibri" w:hAnsi="Calibri" w:cs="Arial"/>
                <w:sz w:val="20"/>
                <w:szCs w:val="20"/>
              </w:rPr>
              <w:t xml:space="preserve">nrollment management duties which </w:t>
            </w:r>
            <w:r w:rsidRPr="001045D1">
              <w:rPr>
                <w:rFonts w:ascii="Calibri" w:hAnsi="Calibri" w:cs="Arial"/>
                <w:sz w:val="20"/>
                <w:szCs w:val="20"/>
              </w:rPr>
              <w:t xml:space="preserve">could </w:t>
            </w:r>
            <w:r w:rsidR="002F5FEE" w:rsidRPr="001045D1">
              <w:rPr>
                <w:rFonts w:ascii="Calibri" w:hAnsi="Calibri" w:cs="Arial"/>
                <w:sz w:val="20"/>
                <w:szCs w:val="20"/>
              </w:rPr>
              <w:t>incl</w:t>
            </w:r>
            <w:r w:rsidR="001500FC" w:rsidRPr="001045D1">
              <w:rPr>
                <w:rFonts w:ascii="Calibri" w:hAnsi="Calibri" w:cs="Arial"/>
                <w:sz w:val="20"/>
                <w:szCs w:val="20"/>
              </w:rPr>
              <w:t>ude</w:t>
            </w:r>
            <w:r w:rsidRPr="001045D1">
              <w:rPr>
                <w:rFonts w:ascii="Calibri" w:hAnsi="Calibri" w:cs="Arial"/>
                <w:sz w:val="20"/>
                <w:szCs w:val="20"/>
              </w:rPr>
              <w:t xml:space="preserve"> but are not limited to:</w:t>
            </w:r>
            <w:r w:rsidR="002F5FEE" w:rsidRPr="001045D1">
              <w:rPr>
                <w:rFonts w:ascii="Calibri" w:hAnsi="Calibri" w:cs="Arial"/>
                <w:sz w:val="20"/>
                <w:szCs w:val="20"/>
              </w:rPr>
              <w:t>, approving admission and enrollment changes</w:t>
            </w:r>
            <w:r w:rsidRPr="001045D1">
              <w:rPr>
                <w:rFonts w:ascii="Calibri" w:hAnsi="Calibri" w:cs="Arial"/>
                <w:sz w:val="20"/>
                <w:szCs w:val="20"/>
              </w:rPr>
              <w:t>, enrollment finalization, pre-enrollment activities, monitoring waiting lists for prospective students, etc</w:t>
            </w:r>
            <w:r w:rsidR="002F5FEE" w:rsidRPr="001045D1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</w:t>
            </w:r>
            <w:r w:rsidR="00EF5EE4" w:rsidRPr="002F5FEE">
              <w:rPr>
                <w:rFonts w:ascii="Calibri" w:hAnsi="Calibri" w:cs="Arial"/>
                <w:sz w:val="20"/>
                <w:szCs w:val="20"/>
              </w:rPr>
              <w:t>n collaboration with the administration</w:t>
            </w:r>
            <w:r w:rsidR="002F5FEE">
              <w:rPr>
                <w:rFonts w:ascii="Calibri" w:hAnsi="Calibri" w:cs="Arial"/>
                <w:sz w:val="20"/>
                <w:szCs w:val="20"/>
              </w:rPr>
              <w:t>,</w:t>
            </w:r>
            <w:r w:rsidR="00EF5EE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accesses data targeted toward overall school improvement goals to show evidence of program effectiveness and routinely organizes</w:t>
            </w:r>
            <w:r w:rsidR="00DE734F">
              <w:rPr>
                <w:rFonts w:ascii="Calibri" w:hAnsi="Calibri" w:cs="Arial"/>
                <w:sz w:val="20"/>
                <w:szCs w:val="20"/>
              </w:rPr>
              <w:t xml:space="preserve"> and provides interpretation of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the data to demonstrate the counseling program’s impact on student achievement, building climate, student </w:t>
            </w:r>
            <w:r w:rsidR="000605EF">
              <w:rPr>
                <w:rFonts w:ascii="Calibri" w:hAnsi="Calibri" w:cs="Arial"/>
                <w:sz w:val="20"/>
                <w:szCs w:val="20"/>
              </w:rPr>
              <w:t>success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Reviews interventions in a collaborative way through a data-based team. Monitors</w:t>
            </w:r>
            <w:r w:rsidR="002F5FEE">
              <w:rPr>
                <w:rFonts w:ascii="Calibri" w:hAnsi="Calibri" w:cs="Arial"/>
                <w:sz w:val="20"/>
                <w:szCs w:val="20"/>
              </w:rPr>
              <w:t>, in collaboration with administration,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program interventions in a collaborative, data-based, systematic manner.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Considers school counseling data that affects the achievement gap and plans</w:t>
            </w:r>
            <w:r w:rsidR="002F5FEE">
              <w:rPr>
                <w:rFonts w:ascii="Calibri" w:hAnsi="Calibri" w:cs="Arial"/>
                <w:sz w:val="20"/>
                <w:szCs w:val="20"/>
              </w:rPr>
              <w:t>, in collaboration with administration,</w:t>
            </w:r>
            <w:r w:rsidRPr="00390755">
              <w:rPr>
                <w:rFonts w:ascii="Calibri" w:hAnsi="Calibri" w:cs="Arial"/>
                <w:sz w:val="20"/>
                <w:szCs w:val="20"/>
              </w:rPr>
              <w:t xml:space="preserve"> intentional guidance activities aimed at closing the gap.  These interventions might take the form of classroom guidance, small group guidance or individual work with students.</w:t>
            </w:r>
          </w:p>
          <w:p w:rsidR="00390755" w:rsidRPr="00390755" w:rsidRDefault="00390755" w:rsidP="002F5FE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4.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0605EF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Reviews and utilizes data</w:t>
            </w:r>
            <w:r w:rsidR="002F5FEE">
              <w:rPr>
                <w:rFonts w:ascii="Calibri" w:hAnsi="Calibri" w:cs="Arial"/>
                <w:sz w:val="20"/>
                <w:szCs w:val="20"/>
              </w:rPr>
              <w:t>, in collaboration with administration,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regarding recruitment and enrollment to report accountability to the </w:t>
            </w:r>
            <w:r w:rsidR="002F5FEE">
              <w:rPr>
                <w:rFonts w:ascii="Calibri" w:hAnsi="Calibri" w:cs="Arial"/>
                <w:sz w:val="20"/>
                <w:szCs w:val="20"/>
              </w:rPr>
              <w:t>campus and feeder schools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F5FEE" w:rsidRDefault="002F5FEE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Assumes a leadership / facilitation role in presenting and illustrating the use of data across all campus programs.</w:t>
            </w:r>
          </w:p>
          <w:p w:rsidR="00DE734F" w:rsidRDefault="00DE734F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E734F" w:rsidRDefault="00DE734F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Through presentation and modeling instills the concept of “data driving decision-making.”</w:t>
            </w:r>
          </w:p>
          <w:p w:rsidR="00EF5EE4" w:rsidRPr="00390755" w:rsidRDefault="00EF5EE4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775D2" w:rsidRDefault="004775D2" w:rsidP="00381F88"/>
    <w:p w:rsidR="00381F88" w:rsidRDefault="004775D2" w:rsidP="00381F88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FC73E8" w:rsidRPr="00B4634B" w:rsidTr="00346D70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676069" w:rsidRPr="0065768D" w:rsidRDefault="008D7C90" w:rsidP="00676069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FC73E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5</w:t>
                                  </w:r>
                                </w:p>
                                <w:p w:rsidR="00B51552" w:rsidRDefault="00B51552" w:rsidP="00FC73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1" type="#_x0000_t202" style="position:absolute;margin-left:0;margin-top:1.8pt;width:3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yA+HUC8CAABX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B51552" w:rsidRPr="00381F88" w:rsidRDefault="00FA6782" w:rsidP="00FC73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5</w:t>
                            </w:r>
                          </w:p>
                          <w:p w:rsidR="00B51552" w:rsidRDefault="00B51552" w:rsidP="00FC73E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C73E8">
              <w:br w:type="page"/>
            </w:r>
            <w:r w:rsidR="00390755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390755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EF5EE4">
              <w:rPr>
                <w:rFonts w:ascii="Cambria" w:hAnsi="Cambria" w:cs="Arial"/>
                <w:b/>
                <w:color w:val="1C1C1C"/>
                <w:szCs w:val="22"/>
              </w:rPr>
              <w:t>Career Tech</w:t>
            </w:r>
            <w:r w:rsidR="00390755">
              <w:rPr>
                <w:rFonts w:ascii="Cambria" w:hAnsi="Cambria" w:cs="Arial"/>
                <w:b/>
                <w:color w:val="1C1C1C"/>
              </w:rPr>
              <w:t xml:space="preserve"> Counseling Effectiveness</w:t>
            </w:r>
            <w:r w:rsidR="00676069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ab/>
            </w:r>
            <w:r w:rsidR="00676069">
              <w:rPr>
                <w:rFonts w:ascii="Cambria" w:hAnsi="Cambria" w:cs="Arial"/>
                <w:color w:val="1C1C1C"/>
                <w:sz w:val="22"/>
                <w:szCs w:val="22"/>
              </w:rPr>
              <w:t xml:space="preserve">Dimension:  </w:t>
            </w:r>
            <w:r w:rsidR="00A20BD3">
              <w:rPr>
                <w:rFonts w:ascii="Cambria" w:hAnsi="Cambria" w:cs="Arial"/>
                <w:b/>
                <w:color w:val="1C1C1C"/>
              </w:rPr>
              <w:t>Consultation and Collaboration</w:t>
            </w:r>
          </w:p>
          <w:p w:rsidR="00FC73E8" w:rsidRPr="00676069" w:rsidRDefault="00390755" w:rsidP="007715C1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390755">
              <w:rPr>
                <w:rFonts w:ascii="Cambria" w:hAnsi="Cambria" w:cs="Arial"/>
                <w:b/>
                <w:color w:val="2C2D30"/>
              </w:rPr>
              <w:t xml:space="preserve">The </w:t>
            </w:r>
            <w:r w:rsidR="00EF5EE4">
              <w:rPr>
                <w:rFonts w:ascii="Cambria" w:hAnsi="Cambria" w:cs="Arial"/>
                <w:b/>
                <w:color w:val="2C2D30"/>
              </w:rPr>
              <w:t>Career Tech</w:t>
            </w:r>
            <w:r w:rsidRPr="00390755">
              <w:rPr>
                <w:rFonts w:ascii="Cambria" w:hAnsi="Cambria" w:cs="Arial"/>
                <w:b/>
                <w:color w:val="2C2D30"/>
              </w:rPr>
              <w:t xml:space="preserve"> Counselor creates a professional climate to </w:t>
            </w:r>
            <w:r w:rsidR="007715C1">
              <w:rPr>
                <w:rFonts w:ascii="Cambria" w:hAnsi="Cambria" w:cs="Arial"/>
                <w:b/>
                <w:color w:val="2C2D30"/>
              </w:rPr>
              <w:t>e</w:t>
            </w:r>
            <w:r w:rsidRPr="00390755">
              <w:rPr>
                <w:rFonts w:ascii="Cambria" w:hAnsi="Cambria" w:cs="Arial"/>
                <w:b/>
                <w:color w:val="2C2D30"/>
              </w:rPr>
              <w:t>nsure that Faculty and Staff actively solicit the counselor’s expertise in students’ emotional, career and academic progress.</w:t>
            </w:r>
          </w:p>
        </w:tc>
      </w:tr>
      <w:tr w:rsidR="00A924A3" w:rsidRPr="00B317F0" w:rsidTr="00346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390755" w:rsidTr="004D4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ypically works in isolation from faculty, refuses to participate in building-level committees.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17417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articipates in some school committees, but does not engage fully in collaborative activities.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olunteers to participate in  committees, e.g. school improvement teams, school safety teams, professional development teams, to collaborate and consult on progress in student personal/social, career – college readiness, and academic growth.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ontributes to the achievement of students through consultation as requested with faculty and parents on student personal/social, career – college </w:t>
            </w:r>
            <w:r w:rsidR="00322B3A">
              <w:rPr>
                <w:rFonts w:ascii="Calibri" w:hAnsi="Calibri" w:cs="Arial"/>
                <w:sz w:val="20"/>
                <w:szCs w:val="20"/>
              </w:rPr>
              <w:t>/ post-secondary preparation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and academic growth.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Default="00317417" w:rsidP="00EF5EE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stablishes </w:t>
            </w:r>
            <w:r w:rsidR="00EF5EE4">
              <w:rPr>
                <w:rFonts w:ascii="Calibri" w:hAnsi="Calibri" w:cs="Arial"/>
                <w:sz w:val="20"/>
                <w:szCs w:val="20"/>
              </w:rPr>
              <w:t>rapport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with outside agencies and school community partners</w:t>
            </w:r>
            <w:r w:rsidR="00EF5EE4">
              <w:rPr>
                <w:rFonts w:ascii="Calibri" w:hAnsi="Calibri" w:cs="Arial"/>
                <w:sz w:val="20"/>
                <w:szCs w:val="20"/>
              </w:rPr>
              <w:t xml:space="preserve"> to respond to student needs.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EF5EE4" w:rsidRDefault="00EF5EE4" w:rsidP="00EF5EE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F5EE4" w:rsidRPr="00390755" w:rsidRDefault="00317417" w:rsidP="00EF5EE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="00EF5EE4">
              <w:rPr>
                <w:rFonts w:ascii="Calibri" w:hAnsi="Calibri" w:cs="Arial"/>
                <w:sz w:val="20"/>
                <w:szCs w:val="20"/>
              </w:rPr>
              <w:t>erves as a team member collaborating with peers to improve processes.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17417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>Includes the narrative descript</w:t>
            </w:r>
            <w:r w:rsidR="00317417">
              <w:rPr>
                <w:rFonts w:ascii="Calibri" w:hAnsi="Calibri" w:cs="Arial"/>
                <w:sz w:val="20"/>
                <w:szCs w:val="20"/>
              </w:rPr>
              <w:t xml:space="preserve">ions in performance category 3. </w:t>
            </w:r>
          </w:p>
          <w:p w:rsidR="00317417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oordinates a formal advisory team made up of school and community members addressing student personal/social, career – college readiness, and academic growth.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17417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ontributes to the achievement of students by proactively consulting   and collaborating with faculty, parents and outside agencies to address student social/personal, career – college </w:t>
            </w:r>
            <w:r w:rsidR="00322B3A">
              <w:rPr>
                <w:rFonts w:ascii="Calibri" w:hAnsi="Calibri" w:cs="Arial"/>
                <w:sz w:val="20"/>
                <w:szCs w:val="20"/>
              </w:rPr>
              <w:t>/ post-secondary preparation</w:t>
            </w:r>
            <w:r w:rsidR="00322B3A" w:rsidRPr="0039075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and academic growth.</w:t>
            </w:r>
          </w:p>
          <w:p w:rsidR="00317417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eeks to collaborate with outside agencies and school community partners to address student personal/social needs in a proactive manner. 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4.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hares advisory team input with </w:t>
            </w:r>
            <w:r w:rsidR="00EF5EE4">
              <w:rPr>
                <w:rFonts w:ascii="Calibri" w:hAnsi="Calibri" w:cs="Arial"/>
                <w:sz w:val="20"/>
                <w:szCs w:val="20"/>
              </w:rPr>
              <w:t>campus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leadership to facilitate needs as determined. </w:t>
            </w:r>
          </w:p>
          <w:p w:rsidR="00390755" w:rsidRPr="00390755" w:rsidRDefault="0039075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acilitates training, workshops, or other events to provide learning opportunities in student personal</w:t>
            </w:r>
            <w:r w:rsidR="007715C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/</w:t>
            </w:r>
            <w:r w:rsidR="007715C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>social, career – college</w:t>
            </w:r>
            <w:r w:rsidR="007715C1">
              <w:rPr>
                <w:rFonts w:ascii="Calibri" w:hAnsi="Calibri" w:cs="Arial"/>
                <w:sz w:val="20"/>
                <w:szCs w:val="20"/>
              </w:rPr>
              <w:t>/post-secondary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7715C1">
              <w:rPr>
                <w:rFonts w:ascii="Calibri" w:hAnsi="Calibri" w:cs="Arial"/>
                <w:sz w:val="20"/>
                <w:szCs w:val="20"/>
              </w:rPr>
              <w:t>preparation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, and academic growth. </w:t>
            </w:r>
            <w:r w:rsidR="007715C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317417" w:rsidRDefault="00317417" w:rsidP="00DE734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90755" w:rsidRPr="00390755" w:rsidRDefault="00317417" w:rsidP="00DE734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DE734F">
              <w:rPr>
                <w:rFonts w:ascii="Calibri" w:hAnsi="Calibri" w:cs="Arial"/>
                <w:sz w:val="20"/>
                <w:szCs w:val="20"/>
              </w:rPr>
              <w:t>ssumes a leadership role in the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E734F">
              <w:rPr>
                <w:rFonts w:ascii="Calibri" w:hAnsi="Calibri" w:cs="Arial"/>
                <w:sz w:val="20"/>
                <w:szCs w:val="20"/>
              </w:rPr>
              <w:t>facilitation of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involvement of community partners in the school setting to provide learning</w:t>
            </w:r>
            <w:r w:rsidR="00DE734F">
              <w:rPr>
                <w:rFonts w:ascii="Calibri" w:hAnsi="Calibri" w:cs="Arial"/>
                <w:sz w:val="20"/>
                <w:szCs w:val="20"/>
              </w:rPr>
              <w:t xml:space="preserve"> and experiential</w:t>
            </w:r>
            <w:r w:rsidR="00390755" w:rsidRPr="00390755">
              <w:rPr>
                <w:rFonts w:ascii="Calibri" w:hAnsi="Calibri" w:cs="Arial"/>
                <w:sz w:val="20"/>
                <w:szCs w:val="20"/>
              </w:rPr>
              <w:t xml:space="preserve"> opportunities to address student personal/social needs.</w:t>
            </w:r>
          </w:p>
        </w:tc>
      </w:tr>
    </w:tbl>
    <w:p w:rsidR="00A74A28" w:rsidRDefault="00A74A28" w:rsidP="00381F88"/>
    <w:p w:rsidR="004775D2" w:rsidRDefault="004775D2" w:rsidP="00381F88"/>
    <w:p w:rsidR="004775D2" w:rsidRDefault="004775D2" w:rsidP="00381F88"/>
    <w:p w:rsidR="004775D2" w:rsidRDefault="004775D2" w:rsidP="00381F88"/>
    <w:p w:rsidR="004775D2" w:rsidRDefault="004775D2" w:rsidP="00381F88"/>
    <w:p w:rsidR="004775D2" w:rsidRDefault="004775D2" w:rsidP="00381F88"/>
    <w:p w:rsidR="004775D2" w:rsidRDefault="004775D2" w:rsidP="00381F88"/>
    <w:p w:rsidR="004775D2" w:rsidRDefault="004775D2" w:rsidP="00381F88"/>
    <w:p w:rsidR="004775D2" w:rsidRDefault="004775D2" w:rsidP="00381F88"/>
    <w:p w:rsidR="004775D2" w:rsidRDefault="004775D2" w:rsidP="00381F88"/>
    <w:p w:rsidR="004775D2" w:rsidRDefault="004775D2" w:rsidP="00381F88"/>
    <w:p w:rsidR="00FC73E8" w:rsidRDefault="00FC73E8" w:rsidP="00381F88"/>
    <w:p w:rsidR="000E4DF5" w:rsidRDefault="000E4DF5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FC73E8" w:rsidRPr="00B4634B" w:rsidTr="00346D70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A20BD3" w:rsidRDefault="008D7C90" w:rsidP="00ED28A5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FC73E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6</w:t>
                                  </w:r>
                                </w:p>
                                <w:p w:rsidR="00B51552" w:rsidRDefault="00B51552" w:rsidP="00FC73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2" type="#_x0000_t202" style="position:absolute;margin-left:0;margin-top:1.8pt;width:3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" o:allowoverlap="f" fillcolor="gray">
                      <v:textbox>
                        <w:txbxContent>
                          <w:p w:rsidR="00B51552" w:rsidRPr="00381F88" w:rsidRDefault="00FA6782" w:rsidP="00FC73E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6</w:t>
                            </w:r>
                          </w:p>
                          <w:p w:rsidR="00B51552" w:rsidRDefault="00B51552" w:rsidP="00FC73E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C73E8">
              <w:br w:type="page"/>
            </w:r>
            <w:r w:rsidR="00390755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390755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FB37DD">
              <w:rPr>
                <w:rFonts w:ascii="Cambria" w:hAnsi="Cambria" w:cs="Arial"/>
                <w:b/>
                <w:color w:val="1C1C1C"/>
                <w:szCs w:val="22"/>
              </w:rPr>
              <w:t xml:space="preserve">Career Tech </w:t>
            </w:r>
            <w:r w:rsidR="00390755">
              <w:rPr>
                <w:rFonts w:ascii="Cambria" w:hAnsi="Cambria" w:cs="Arial"/>
                <w:b/>
                <w:color w:val="1C1C1C"/>
              </w:rPr>
              <w:t>Counseling Effectiveness</w:t>
            </w:r>
            <w:r w:rsidR="00390755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ab/>
            </w:r>
          </w:p>
          <w:p w:rsidR="00ED28A5" w:rsidRPr="00DD2648" w:rsidRDefault="00676069" w:rsidP="00ED28A5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2C2D30"/>
              </w:rPr>
            </w:pPr>
            <w:r>
              <w:rPr>
                <w:rFonts w:ascii="Cambria" w:hAnsi="Cambria" w:cs="Arial"/>
                <w:color w:val="1C1C1C"/>
                <w:sz w:val="22"/>
                <w:szCs w:val="22"/>
              </w:rPr>
              <w:t xml:space="preserve">Dimension:  </w:t>
            </w:r>
            <w:r w:rsidR="00A20BD3">
              <w:rPr>
                <w:rFonts w:ascii="Cambria" w:hAnsi="Cambria" w:cs="Arial"/>
                <w:b/>
                <w:color w:val="1C1C1C"/>
              </w:rPr>
              <w:t>Demonstrates S</w:t>
            </w:r>
            <w:r w:rsidR="00390755" w:rsidRPr="00390755">
              <w:rPr>
                <w:rFonts w:ascii="Cambria" w:hAnsi="Cambria" w:cs="Arial"/>
                <w:b/>
                <w:color w:val="1C1C1C"/>
              </w:rPr>
              <w:t>kills and Temperament</w:t>
            </w:r>
            <w:r w:rsidR="00A20BD3">
              <w:rPr>
                <w:rFonts w:ascii="Cambria" w:hAnsi="Cambria" w:cs="Arial"/>
                <w:b/>
                <w:color w:val="1C1C1C"/>
              </w:rPr>
              <w:t xml:space="preserve"> to Handle Crisis Interventions with Students and Families</w:t>
            </w:r>
          </w:p>
          <w:p w:rsidR="00FC73E8" w:rsidRPr="00DD2648" w:rsidRDefault="00317417" w:rsidP="00FB37DD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2C2D30"/>
              </w:rPr>
            </w:pPr>
            <w:r>
              <w:rPr>
                <w:rFonts w:ascii="Cambria" w:hAnsi="Cambria" w:cs="Arial"/>
                <w:b/>
                <w:color w:val="2C2D30"/>
              </w:rPr>
              <w:t xml:space="preserve">The </w:t>
            </w:r>
            <w:r w:rsidR="00FB37DD">
              <w:rPr>
                <w:rFonts w:ascii="Cambria" w:hAnsi="Cambria" w:cs="Arial"/>
                <w:b/>
                <w:color w:val="2C2D30"/>
              </w:rPr>
              <w:t>Career Tech</w:t>
            </w:r>
            <w:r w:rsidR="0046114C" w:rsidRPr="0046114C">
              <w:rPr>
                <w:rFonts w:ascii="Cambria" w:hAnsi="Cambria" w:cs="Arial"/>
                <w:b/>
                <w:color w:val="2C2D30"/>
              </w:rPr>
              <w:t xml:space="preserve"> Counselor exhibits the skills and temperament to manage students’ crises.</w:t>
            </w:r>
          </w:p>
        </w:tc>
      </w:tr>
      <w:tr w:rsidR="00A924A3" w:rsidRPr="00B317F0" w:rsidTr="00346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B531FA" w:rsidTr="004D4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317417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>s unable to respond appropriately in a crisis situation.  Does not follow board</w:t>
            </w:r>
            <w:r w:rsidR="00322B3A">
              <w:rPr>
                <w:rFonts w:ascii="Calibri" w:hAnsi="Calibri" w:cs="Arial"/>
                <w:sz w:val="20"/>
                <w:szCs w:val="20"/>
              </w:rPr>
              <w:t xml:space="preserve"> / campus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 xml:space="preserve"> policy.</w:t>
            </w: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9771B1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 xml:space="preserve">oes not demonstrate full understanding of crisis situations and doesn’t fully follow board </w:t>
            </w:r>
            <w:r w:rsidR="00322B3A">
              <w:rPr>
                <w:rFonts w:ascii="Calibri" w:hAnsi="Calibri" w:cs="Arial"/>
                <w:sz w:val="20"/>
                <w:szCs w:val="20"/>
              </w:rPr>
              <w:t xml:space="preserve">/ campus 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>policy and procedures.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9771B1" w:rsidP="001F5F3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>emonstrates calm and confidence when confronted with student crises (child abuse, student suicide ideation, student trauma, etc.)</w:t>
            </w: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9771B1" w:rsidP="00FB37D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 xml:space="preserve">hows understanding, confidentiality and compliance of school board </w:t>
            </w:r>
            <w:r w:rsidR="00322B3A">
              <w:rPr>
                <w:rFonts w:ascii="Calibri" w:hAnsi="Calibri" w:cs="Arial"/>
                <w:sz w:val="20"/>
                <w:szCs w:val="20"/>
              </w:rPr>
              <w:t xml:space="preserve">/ campus 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>policy when dealing with student crisis.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3. </w:t>
            </w: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Default="009771B1" w:rsidP="00DE734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 xml:space="preserve">reates an open and receiving climate so as to assure that staff, faculty and building leadership seek the </w:t>
            </w:r>
            <w:r w:rsidR="00DE734F">
              <w:rPr>
                <w:rFonts w:ascii="Calibri" w:hAnsi="Calibri" w:cs="Arial"/>
                <w:sz w:val="20"/>
                <w:szCs w:val="20"/>
              </w:rPr>
              <w:t xml:space="preserve">Career Tech 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>counselor’s skill set to provide support in crisis management with students, families, staff and faculty.</w:t>
            </w:r>
          </w:p>
          <w:p w:rsidR="00F97F71" w:rsidRDefault="00F97F71" w:rsidP="00DE734F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97F71" w:rsidRPr="000E4DF5" w:rsidRDefault="00F97F71" w:rsidP="00DE734F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Serves as crisis team member for partner schools.</w:t>
            </w:r>
          </w:p>
          <w:p w:rsidR="00DE734F" w:rsidRPr="00B531FA" w:rsidRDefault="00DE734F" w:rsidP="00DE734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</w:t>
            </w:r>
            <w:r w:rsidR="001C0998">
              <w:rPr>
                <w:rFonts w:ascii="Calibri" w:hAnsi="Calibri" w:cs="Arial"/>
                <w:sz w:val="20"/>
                <w:szCs w:val="20"/>
              </w:rPr>
              <w:t>category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4. </w:t>
            </w: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Default="00322B3A" w:rsidP="00322B3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 xml:space="preserve">bility to deal with crisis and interventions </w:t>
            </w:r>
            <w:r>
              <w:rPr>
                <w:rFonts w:ascii="Calibri" w:hAnsi="Calibri" w:cs="Arial"/>
                <w:sz w:val="20"/>
                <w:szCs w:val="20"/>
              </w:rPr>
              <w:t>while serving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 xml:space="preserve"> as a </w:t>
            </w:r>
            <w:r w:rsidR="00DE734F">
              <w:rPr>
                <w:rFonts w:ascii="Calibri" w:hAnsi="Calibri" w:cs="Arial"/>
                <w:sz w:val="20"/>
                <w:szCs w:val="20"/>
              </w:rPr>
              <w:t xml:space="preserve">leadership </w:t>
            </w:r>
            <w:r w:rsidR="00B531FA" w:rsidRPr="00B531FA">
              <w:rPr>
                <w:rFonts w:ascii="Calibri" w:hAnsi="Calibri" w:cs="Arial"/>
                <w:sz w:val="20"/>
                <w:szCs w:val="20"/>
              </w:rPr>
              <w:t xml:space="preserve">model for other </w:t>
            </w:r>
            <w:r w:rsidR="00DE734F">
              <w:rPr>
                <w:rFonts w:ascii="Calibri" w:hAnsi="Calibri" w:cs="Arial"/>
                <w:sz w:val="20"/>
                <w:szCs w:val="20"/>
              </w:rPr>
              <w:t>Career Tech counselors</w:t>
            </w:r>
            <w:r w:rsidR="009771B1">
              <w:rPr>
                <w:rFonts w:ascii="Calibri" w:hAnsi="Calibri" w:cs="Arial"/>
                <w:sz w:val="20"/>
                <w:szCs w:val="20"/>
              </w:rPr>
              <w:t xml:space="preserve"> and all staff alike.</w:t>
            </w:r>
          </w:p>
          <w:p w:rsidR="00F97F71" w:rsidRDefault="00F97F71" w:rsidP="00322B3A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97F71" w:rsidRPr="000E4DF5" w:rsidRDefault="00F97F71" w:rsidP="00322B3A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Assist partner schools by facilitating or providing training on crisis counseling.</w:t>
            </w:r>
          </w:p>
        </w:tc>
      </w:tr>
    </w:tbl>
    <w:p w:rsidR="00FA6782" w:rsidRDefault="00FA6782"/>
    <w:p w:rsidR="00FA6782" w:rsidRDefault="00FA6782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2630DF" w:rsidRPr="00B4634B" w:rsidTr="00346D70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A20BD3" w:rsidRDefault="00DA45EC" w:rsidP="00676069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  <w:sz w:val="22"/>
                <w:szCs w:val="22"/>
              </w:rPr>
            </w:pPr>
            <w:r>
              <w:br w:type="page"/>
            </w:r>
            <w:r w:rsidR="008D7C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2630D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7</w:t>
                                  </w:r>
                                </w:p>
                                <w:p w:rsidR="00B51552" w:rsidRDefault="00B51552" w:rsidP="002630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3" type="#_x0000_t202" style="position:absolute;margin-left:0;margin-top:1.8pt;width:3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" o:allowoverlap="f" fillcolor="gray">
                      <v:textbox>
                        <w:txbxContent>
                          <w:p w:rsidR="00B51552" w:rsidRPr="00381F88" w:rsidRDefault="00FA6782" w:rsidP="002630D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7</w:t>
                            </w:r>
                          </w:p>
                          <w:p w:rsidR="00B51552" w:rsidRDefault="00B51552" w:rsidP="002630D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630DF">
              <w:br w:type="page"/>
            </w:r>
            <w:r w:rsidR="00B531FA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B531FA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FB37DD">
              <w:rPr>
                <w:rFonts w:ascii="Cambria" w:hAnsi="Cambria" w:cs="Arial"/>
                <w:b/>
                <w:color w:val="1C1C1C"/>
                <w:szCs w:val="22"/>
              </w:rPr>
              <w:t>Career Tech</w:t>
            </w:r>
            <w:r w:rsidR="00B531FA">
              <w:rPr>
                <w:rFonts w:ascii="Cambria" w:hAnsi="Cambria" w:cs="Arial"/>
                <w:b/>
                <w:color w:val="1C1C1C"/>
              </w:rPr>
              <w:t xml:space="preserve"> Counseling Effectiveness</w:t>
            </w:r>
            <w:r w:rsidR="00676069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ab/>
            </w:r>
          </w:p>
          <w:p w:rsidR="00676069" w:rsidRPr="00DD2648" w:rsidRDefault="00676069" w:rsidP="00676069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2C2D30"/>
              </w:rPr>
            </w:pPr>
            <w:r>
              <w:rPr>
                <w:rFonts w:ascii="Cambria" w:hAnsi="Cambria" w:cs="Arial"/>
                <w:color w:val="1C1C1C"/>
                <w:sz w:val="22"/>
                <w:szCs w:val="22"/>
              </w:rPr>
              <w:t xml:space="preserve">Dimension:  </w:t>
            </w:r>
            <w:r w:rsidR="00A20BD3">
              <w:rPr>
                <w:rFonts w:ascii="Cambria" w:hAnsi="Cambria" w:cs="Arial"/>
                <w:b/>
                <w:color w:val="1C1C1C"/>
              </w:rPr>
              <w:t>Exhibits Professional B</w:t>
            </w:r>
            <w:r w:rsidR="00B531FA" w:rsidRPr="00B531FA">
              <w:rPr>
                <w:rFonts w:ascii="Cambria" w:hAnsi="Cambria" w:cs="Arial"/>
                <w:b/>
                <w:color w:val="1C1C1C"/>
              </w:rPr>
              <w:t>ehaviors and Efficiencies</w:t>
            </w:r>
          </w:p>
          <w:p w:rsidR="002630DF" w:rsidRPr="00DD2648" w:rsidRDefault="00785828" w:rsidP="0046114C">
            <w:pPr>
              <w:pStyle w:val="Header"/>
              <w:spacing w:after="120"/>
              <w:rPr>
                <w:rFonts w:ascii="Cambria" w:eastAsia="Times New Roman" w:hAnsi="Cambria" w:cs="Arial"/>
                <w:b/>
                <w:color w:val="2C2D30"/>
              </w:rPr>
            </w:pPr>
            <w:r>
              <w:rPr>
                <w:rFonts w:ascii="Cambria" w:hAnsi="Cambria" w:cs="Arial"/>
                <w:b/>
                <w:color w:val="2C2D30"/>
              </w:rPr>
              <w:t>The Career Tech Counselor e</w:t>
            </w:r>
            <w:r w:rsidR="00B531FA" w:rsidRPr="00B531FA">
              <w:rPr>
                <w:rFonts w:ascii="Cambria" w:hAnsi="Cambria" w:cs="Arial"/>
                <w:b/>
                <w:color w:val="2C2D30"/>
              </w:rPr>
              <w:t>xhibits behaviors and efficiencies associated with professionalism.</w:t>
            </w:r>
          </w:p>
        </w:tc>
      </w:tr>
      <w:tr w:rsidR="00A924A3" w:rsidRPr="00B317F0" w:rsidTr="00346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B531FA" w:rsidTr="004D4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Exhibits documentable patterns of repeated inconsistent reliability-based behavior patterns as delineated in performance category 3 – Effective.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Exhibits inconsistent reliability-based behavior patterns as evidenced by flawed punctuality and dependability; not adhering to prescribed arrival and departure times; not following notification and reporting procedures for absences; not complying with reporting timelines and other time sensitive  information / compliance requests as delineated in category 3-Effective.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Exhibits consistent reliability-based behavior patterns as evidenced by punctuality and dependability; adhering to prescribed arrival and departure times; following notification and reporting procedures for absences</w:t>
            </w:r>
            <w:r w:rsidR="006D3B32">
              <w:rPr>
                <w:rFonts w:ascii="Calibri" w:hAnsi="Calibri" w:cs="Arial"/>
                <w:sz w:val="20"/>
                <w:szCs w:val="20"/>
              </w:rPr>
              <w:t>/</w:t>
            </w:r>
            <w:r w:rsidR="006D3B32" w:rsidRPr="000E4DF5">
              <w:rPr>
                <w:rFonts w:ascii="Calibri" w:hAnsi="Calibri" w:cs="Arial"/>
                <w:sz w:val="20"/>
                <w:szCs w:val="20"/>
              </w:rPr>
              <w:t>change of schedule</w:t>
            </w:r>
            <w:r w:rsidRPr="000E4DF5">
              <w:rPr>
                <w:rFonts w:ascii="Calibri" w:hAnsi="Calibri" w:cs="Arial"/>
                <w:sz w:val="20"/>
                <w:szCs w:val="20"/>
              </w:rPr>
              <w:t>; complying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with reporting timelines and other time sensitive  information / compliance requests.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Exhibits highly consistent reliability-based behavior patterns as evidenced by punctuality and dependability; adhering to prescribed arrival and departure times; following notification and reporting procedures for absences</w:t>
            </w:r>
            <w:r w:rsidR="006D3B32">
              <w:rPr>
                <w:rFonts w:ascii="Calibri" w:hAnsi="Calibri" w:cs="Arial"/>
                <w:sz w:val="20"/>
                <w:szCs w:val="20"/>
              </w:rPr>
              <w:t>/</w:t>
            </w:r>
            <w:r w:rsidR="006D3B32" w:rsidRPr="000E4DF5">
              <w:rPr>
                <w:rFonts w:ascii="Calibri" w:hAnsi="Calibri" w:cs="Arial"/>
                <w:sz w:val="20"/>
                <w:szCs w:val="20"/>
              </w:rPr>
              <w:t>change of schedule</w:t>
            </w:r>
            <w:r w:rsidRPr="000E4DF5">
              <w:rPr>
                <w:rFonts w:ascii="Calibri" w:hAnsi="Calibri" w:cs="Arial"/>
                <w:sz w:val="20"/>
                <w:szCs w:val="20"/>
              </w:rPr>
              <w:t>;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complying with reporting timelines and other time sensitive  information / compliance requests, e.g., accountability results reports.</w:t>
            </w:r>
          </w:p>
          <w:p w:rsidR="000E4DF5" w:rsidRDefault="000E4DF5" w:rsidP="00FB37D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Default="00B531FA" w:rsidP="00FB37DD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At the direction of administrators, shows a flexibility to accommodate parents</w:t>
            </w:r>
            <w:r w:rsidR="00FB37DD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B44468">
              <w:rPr>
                <w:rFonts w:ascii="Calibri" w:hAnsi="Calibri" w:cs="Arial"/>
                <w:sz w:val="20"/>
                <w:szCs w:val="20"/>
              </w:rPr>
              <w:t>students and/or partner schools to meet student needs.</w:t>
            </w:r>
          </w:p>
          <w:p w:rsidR="00B44468" w:rsidRDefault="00B44468" w:rsidP="00FB37D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44468" w:rsidRPr="00B531FA" w:rsidRDefault="00B44468" w:rsidP="00FB37D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2CA8" w:rsidRDefault="00D72CA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Meets all the categories delineated in category 4, and in addition shows a high degree of </w:t>
            </w:r>
            <w:r>
              <w:rPr>
                <w:rFonts w:ascii="Calibri" w:hAnsi="Calibri" w:cs="Arial"/>
                <w:sz w:val="20"/>
                <w:szCs w:val="20"/>
              </w:rPr>
              <w:t xml:space="preserve">leadership 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initiative </w:t>
            </w:r>
            <w:r>
              <w:rPr>
                <w:rFonts w:ascii="Calibri" w:hAnsi="Calibri" w:cs="Arial"/>
                <w:sz w:val="20"/>
                <w:szCs w:val="20"/>
              </w:rPr>
              <w:t>working with all stakeholders (e.g., parent, partner schools</w:t>
            </w:r>
            <w:r w:rsidR="00F97F71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F97F71" w:rsidRPr="000E4DF5">
              <w:rPr>
                <w:rFonts w:ascii="Calibri" w:hAnsi="Calibri" w:cs="Arial"/>
                <w:sz w:val="20"/>
                <w:szCs w:val="20"/>
              </w:rPr>
              <w:t>community organizations, higher education, etc.</w:t>
            </w:r>
            <w:r w:rsidRPr="000E4DF5">
              <w:rPr>
                <w:rFonts w:ascii="Calibri" w:hAnsi="Calibri" w:cs="Arial"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531FA">
              <w:rPr>
                <w:rFonts w:ascii="Calibri" w:hAnsi="Calibri" w:cs="Arial"/>
                <w:sz w:val="20"/>
                <w:szCs w:val="20"/>
              </w:rPr>
              <w:t>in m</w:t>
            </w:r>
            <w:r>
              <w:rPr>
                <w:rFonts w:ascii="Calibri" w:hAnsi="Calibri" w:cs="Arial"/>
                <w:sz w:val="20"/>
                <w:szCs w:val="20"/>
              </w:rPr>
              <w:t xml:space="preserve">eeting the needs of students.  </w:t>
            </w:r>
          </w:p>
          <w:p w:rsidR="00D72CA8" w:rsidRDefault="00D72CA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Serves as a </w:t>
            </w:r>
            <w:r w:rsidR="00322B3A">
              <w:rPr>
                <w:rFonts w:ascii="Calibri" w:hAnsi="Calibri" w:cs="Arial"/>
                <w:sz w:val="20"/>
                <w:szCs w:val="20"/>
              </w:rPr>
              <w:t xml:space="preserve">leadership </w:t>
            </w:r>
            <w:r w:rsidRPr="00B531FA">
              <w:rPr>
                <w:rFonts w:ascii="Calibri" w:hAnsi="Calibri" w:cs="Arial"/>
                <w:sz w:val="20"/>
                <w:szCs w:val="20"/>
              </w:rPr>
              <w:t>model and mentor exhibiting consistent reliability-based behavior patterns as evidenced by punctuality and dependability; adhering to prescribed arrival and departure times; following notification and reporting procedures for absences</w:t>
            </w:r>
            <w:r w:rsidR="006D3B32">
              <w:rPr>
                <w:rFonts w:ascii="Calibri" w:hAnsi="Calibri" w:cs="Arial"/>
                <w:sz w:val="20"/>
                <w:szCs w:val="20"/>
              </w:rPr>
              <w:t>/</w:t>
            </w:r>
            <w:r w:rsidR="006D3B32" w:rsidRPr="000E4DF5">
              <w:rPr>
                <w:rFonts w:ascii="Calibri" w:hAnsi="Calibri" w:cs="Arial"/>
                <w:sz w:val="20"/>
                <w:szCs w:val="20"/>
              </w:rPr>
              <w:t>change of schedule</w:t>
            </w:r>
            <w:r w:rsidRPr="000E4DF5">
              <w:rPr>
                <w:rFonts w:ascii="Calibri" w:hAnsi="Calibri" w:cs="Arial"/>
                <w:sz w:val="20"/>
                <w:szCs w:val="20"/>
              </w:rPr>
              <w:t>;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complying with reporting timelines and other time sensitive  information / compliance requests, e.g., accountability results reports.</w:t>
            </w:r>
          </w:p>
          <w:p w:rsidR="00B531FA" w:rsidRPr="00B531FA" w:rsidRDefault="00B531FA" w:rsidP="00B4446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A0E27" w:rsidRDefault="00BA0E27" w:rsidP="00381F88"/>
    <w:p w:rsidR="005E5E17" w:rsidRDefault="00042B87" w:rsidP="00381F88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265761" w:rsidRPr="00B4634B" w:rsidTr="00346D70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A20BD3" w:rsidRDefault="008D7C90" w:rsidP="0046114C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26576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8</w:t>
                                  </w:r>
                                </w:p>
                                <w:p w:rsidR="00B51552" w:rsidRDefault="00B51552" w:rsidP="002657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4" type="#_x0000_t202" style="position:absolute;margin-left:0;margin-top:1.8pt;width:3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DfALCi8CAABX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B51552" w:rsidRPr="00381F88" w:rsidRDefault="00FA6782" w:rsidP="0026576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8</w:t>
                            </w:r>
                          </w:p>
                          <w:p w:rsidR="00B51552" w:rsidRDefault="00B51552" w:rsidP="0026576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65761">
              <w:br w:type="page"/>
            </w:r>
            <w:r w:rsidR="00ED28A5" w:rsidRPr="00ED28A5">
              <w:rPr>
                <w:rFonts w:ascii="Cambria" w:hAnsi="Cambria" w:cs="Arial"/>
                <w:color w:val="1C1C1C"/>
              </w:rPr>
              <w:t>Domain:</w:t>
            </w:r>
            <w:r w:rsidR="00ED28A5" w:rsidRPr="00ED28A5">
              <w:rPr>
                <w:rFonts w:ascii="Cambria" w:hAnsi="Cambria" w:cs="Arial"/>
                <w:b/>
                <w:color w:val="1C1C1C"/>
              </w:rPr>
              <w:t xml:space="preserve">  </w:t>
            </w:r>
            <w:r w:rsidR="00042B87">
              <w:rPr>
                <w:rFonts w:ascii="Cambria" w:hAnsi="Cambria" w:cs="Arial"/>
                <w:b/>
                <w:color w:val="1C1C1C"/>
              </w:rPr>
              <w:t>Professional Growth and Continuous Improvement</w:t>
            </w:r>
            <w:r w:rsidR="0046114C">
              <w:rPr>
                <w:rFonts w:ascii="Cambria" w:hAnsi="Cambria" w:cs="Arial"/>
                <w:b/>
                <w:color w:val="1C1C1C"/>
              </w:rPr>
              <w:tab/>
            </w:r>
          </w:p>
          <w:p w:rsidR="00ED28A5" w:rsidRPr="00DD2648" w:rsidRDefault="0046114C" w:rsidP="0046114C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2C2D30"/>
              </w:rPr>
            </w:pPr>
            <w:r w:rsidRPr="0046114C">
              <w:rPr>
                <w:rFonts w:ascii="Cambria" w:hAnsi="Cambria" w:cs="Arial"/>
                <w:color w:val="1C1C1C"/>
                <w:sz w:val="22"/>
                <w:szCs w:val="22"/>
              </w:rPr>
              <w:t>Dimension</w:t>
            </w:r>
            <w:r>
              <w:rPr>
                <w:rFonts w:ascii="Cambria" w:hAnsi="Cambria" w:cs="Arial"/>
                <w:b/>
                <w:color w:val="1C1C1C"/>
              </w:rPr>
              <w:t xml:space="preserve">:  </w:t>
            </w:r>
            <w:r w:rsidR="00A20BD3">
              <w:rPr>
                <w:rFonts w:ascii="Cambria" w:hAnsi="Cambria" w:cs="Arial"/>
                <w:b/>
                <w:color w:val="1C1C1C"/>
              </w:rPr>
              <w:t>Uses Professional Growth as an Improvement Strategy</w:t>
            </w:r>
          </w:p>
          <w:p w:rsidR="00265761" w:rsidRPr="00ED28A5" w:rsidRDefault="00322B3A" w:rsidP="009D15FB">
            <w:pPr>
              <w:pStyle w:val="Header"/>
              <w:spacing w:after="120"/>
              <w:rPr>
                <w:rFonts w:ascii="Cambria" w:hAnsi="Cambria" w:cs="Arial"/>
                <w:b/>
                <w:color w:val="2C2D30"/>
              </w:rPr>
            </w:pPr>
            <w:r>
              <w:rPr>
                <w:rFonts w:ascii="Cambria" w:hAnsi="Cambria" w:cs="Arial"/>
                <w:b/>
                <w:color w:val="2C2D30"/>
              </w:rPr>
              <w:t>The Career Tech Counselor u</w:t>
            </w:r>
            <w:r w:rsidR="00042B87">
              <w:rPr>
                <w:rFonts w:ascii="Cambria" w:hAnsi="Cambria" w:cs="Arial"/>
                <w:b/>
                <w:color w:val="2C2D30"/>
              </w:rPr>
              <w:t>ses professional growth as a continuous improvement s</w:t>
            </w:r>
            <w:r w:rsidR="00042B87" w:rsidRPr="00042B87">
              <w:rPr>
                <w:rFonts w:ascii="Cambria" w:hAnsi="Cambria" w:cs="Arial"/>
                <w:b/>
                <w:color w:val="2C2D30"/>
              </w:rPr>
              <w:t>trategy</w:t>
            </w:r>
            <w:r w:rsidR="00042B87">
              <w:rPr>
                <w:rFonts w:ascii="Cambria" w:hAnsi="Cambria" w:cs="Arial"/>
                <w:b/>
                <w:color w:val="2C2D30"/>
              </w:rPr>
              <w:t>.</w:t>
            </w:r>
          </w:p>
        </w:tc>
      </w:tr>
      <w:tr w:rsidR="00A924A3" w:rsidRPr="00B317F0" w:rsidTr="00346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A924A3" w:rsidRPr="00B317F0" w:rsidRDefault="00A924A3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B531FA" w:rsidTr="004D4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Does not participate in professional development that updates their content knowledge and professional practices.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322B3A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Participates in a portion of the required minimum hours of professional development.  The professional development does not update </w:t>
            </w:r>
            <w:r w:rsidR="00322B3A">
              <w:rPr>
                <w:rFonts w:ascii="Calibri" w:hAnsi="Calibri" w:cs="Arial"/>
                <w:sz w:val="20"/>
                <w:szCs w:val="20"/>
              </w:rPr>
              <w:t>his/her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content knowledge and current professional practices.   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322B3A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Participates in the required minimum hours of professional development updating </w:t>
            </w:r>
            <w:r w:rsidR="00322B3A">
              <w:rPr>
                <w:rFonts w:ascii="Calibri" w:hAnsi="Calibri" w:cs="Arial"/>
                <w:sz w:val="20"/>
                <w:szCs w:val="20"/>
              </w:rPr>
              <w:t>his/her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content knowledge and current professional practices.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>Actively participates in the required hours of professional development and seeks feedback on the need for additional training to update content knowledge and professional practices beyond what is required.</w:t>
            </w: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B531FA">
              <w:rPr>
                <w:rFonts w:ascii="Calibri" w:hAnsi="Calibri" w:cs="Arial"/>
                <w:sz w:val="20"/>
                <w:szCs w:val="20"/>
              </w:rPr>
              <w:t xml:space="preserve">In addition to participating in the required hours of professional development and additional training, makes a substantial </w:t>
            </w:r>
            <w:r w:rsidR="00D72CA8">
              <w:rPr>
                <w:rFonts w:ascii="Calibri" w:hAnsi="Calibri" w:cs="Arial"/>
                <w:sz w:val="20"/>
                <w:szCs w:val="20"/>
              </w:rPr>
              <w:t xml:space="preserve">leadership </w:t>
            </w:r>
            <w:r w:rsidRPr="00B531FA">
              <w:rPr>
                <w:rFonts w:ascii="Calibri" w:hAnsi="Calibri" w:cs="Arial"/>
                <w:sz w:val="20"/>
                <w:szCs w:val="20"/>
              </w:rPr>
              <w:t>contribution to the profession t</w:t>
            </w:r>
            <w:r w:rsidR="006D3B32">
              <w:rPr>
                <w:rFonts w:ascii="Calibri" w:hAnsi="Calibri" w:cs="Arial"/>
                <w:sz w:val="20"/>
                <w:szCs w:val="20"/>
              </w:rPr>
              <w:t>hrough activities such as: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coaching and mentoring </w:t>
            </w:r>
            <w:r w:rsidR="00D72CA8">
              <w:rPr>
                <w:rFonts w:ascii="Calibri" w:hAnsi="Calibri" w:cs="Arial"/>
                <w:sz w:val="20"/>
                <w:szCs w:val="20"/>
              </w:rPr>
              <w:t xml:space="preserve">Career Tech 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counselors, </w:t>
            </w:r>
            <w:r w:rsidR="00322B3A">
              <w:rPr>
                <w:rFonts w:ascii="Calibri" w:hAnsi="Calibri" w:cs="Arial"/>
                <w:sz w:val="20"/>
                <w:szCs w:val="20"/>
              </w:rPr>
              <w:t>instructors</w:t>
            </w:r>
            <w:r w:rsidR="006D3B32">
              <w:rPr>
                <w:rFonts w:ascii="Calibri" w:hAnsi="Calibri" w:cs="Arial"/>
                <w:sz w:val="20"/>
                <w:szCs w:val="20"/>
              </w:rPr>
              <w:t xml:space="preserve"> and other staff;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educating </w:t>
            </w:r>
            <w:r w:rsidR="00B44468">
              <w:rPr>
                <w:rFonts w:ascii="Calibri" w:hAnsi="Calibri" w:cs="Arial"/>
                <w:sz w:val="20"/>
                <w:szCs w:val="20"/>
              </w:rPr>
              <w:t xml:space="preserve">other </w:t>
            </w:r>
            <w:r w:rsidRPr="00B531FA">
              <w:rPr>
                <w:rFonts w:ascii="Calibri" w:hAnsi="Calibri" w:cs="Arial"/>
                <w:sz w:val="20"/>
                <w:szCs w:val="20"/>
              </w:rPr>
              <w:t>pers</w:t>
            </w:r>
            <w:r w:rsidR="006D3B32">
              <w:rPr>
                <w:rFonts w:ascii="Calibri" w:hAnsi="Calibri" w:cs="Arial"/>
                <w:sz w:val="20"/>
                <w:szCs w:val="20"/>
              </w:rPr>
              <w:t>onnel in professional practices;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 making </w:t>
            </w:r>
            <w:r w:rsidR="00B44468">
              <w:rPr>
                <w:rFonts w:ascii="Calibri" w:hAnsi="Calibri" w:cs="Arial"/>
                <w:sz w:val="20"/>
                <w:szCs w:val="20"/>
              </w:rPr>
              <w:t xml:space="preserve">professional </w:t>
            </w:r>
            <w:r w:rsidRPr="00B531FA">
              <w:rPr>
                <w:rFonts w:ascii="Calibri" w:hAnsi="Calibri" w:cs="Arial"/>
                <w:sz w:val="20"/>
                <w:szCs w:val="20"/>
              </w:rPr>
              <w:t>presentations</w:t>
            </w:r>
            <w:r w:rsidR="006D3B32">
              <w:rPr>
                <w:rFonts w:ascii="Calibri" w:hAnsi="Calibri" w:cs="Arial"/>
                <w:sz w:val="20"/>
                <w:szCs w:val="20"/>
              </w:rPr>
              <w:t xml:space="preserve">; conducting action research; 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and/or writing </w:t>
            </w:r>
            <w:r w:rsidR="00B44468">
              <w:rPr>
                <w:rFonts w:ascii="Calibri" w:hAnsi="Calibri" w:cs="Arial"/>
                <w:sz w:val="20"/>
                <w:szCs w:val="20"/>
              </w:rPr>
              <w:t>in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ternal / </w:t>
            </w:r>
            <w:r w:rsidR="00B44468">
              <w:rPr>
                <w:rFonts w:ascii="Calibri" w:hAnsi="Calibri" w:cs="Arial"/>
                <w:sz w:val="20"/>
                <w:szCs w:val="20"/>
              </w:rPr>
              <w:t>campus</w:t>
            </w:r>
            <w:r w:rsidRPr="00B531FA">
              <w:rPr>
                <w:rFonts w:ascii="Calibri" w:hAnsi="Calibri" w:cs="Arial"/>
                <w:sz w:val="20"/>
                <w:szCs w:val="20"/>
              </w:rPr>
              <w:t>-wide and/or external publication</w:t>
            </w:r>
            <w:r w:rsidR="00B44468">
              <w:rPr>
                <w:rFonts w:ascii="Calibri" w:hAnsi="Calibri" w:cs="Arial"/>
                <w:sz w:val="20"/>
                <w:szCs w:val="20"/>
              </w:rPr>
              <w:t>s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6D3B32">
              <w:rPr>
                <w:rFonts w:ascii="Calibri" w:hAnsi="Calibri" w:cs="Arial"/>
                <w:sz w:val="20"/>
                <w:szCs w:val="20"/>
              </w:rPr>
              <w:t xml:space="preserve">Publications </w:t>
            </w:r>
            <w:r w:rsidRPr="00B531FA">
              <w:rPr>
                <w:rFonts w:ascii="Calibri" w:hAnsi="Calibri" w:cs="Arial"/>
                <w:sz w:val="20"/>
                <w:szCs w:val="20"/>
              </w:rPr>
              <w:t>could include newsletters</w:t>
            </w:r>
            <w:r w:rsidR="00B44468">
              <w:rPr>
                <w:rFonts w:ascii="Calibri" w:hAnsi="Calibri" w:cs="Arial"/>
                <w:sz w:val="20"/>
                <w:szCs w:val="20"/>
              </w:rPr>
              <w:t xml:space="preserve"> (paper/electronic)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, parent / community communications, </w:t>
            </w:r>
            <w:r w:rsidR="00B44468">
              <w:rPr>
                <w:rFonts w:ascii="Calibri" w:hAnsi="Calibri" w:cs="Arial"/>
                <w:sz w:val="20"/>
                <w:szCs w:val="20"/>
              </w:rPr>
              <w:t xml:space="preserve">social media, </w:t>
            </w:r>
            <w:r w:rsidRPr="00B531FA">
              <w:rPr>
                <w:rFonts w:ascii="Calibri" w:hAnsi="Calibri" w:cs="Arial"/>
                <w:sz w:val="20"/>
                <w:szCs w:val="20"/>
              </w:rPr>
              <w:t xml:space="preserve">etc.  </w:t>
            </w:r>
          </w:p>
          <w:p w:rsidR="00B531FA" w:rsidRPr="00B531FA" w:rsidRDefault="00B531FA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17492" w:rsidRDefault="00617492" w:rsidP="00381F88"/>
    <w:p w:rsidR="00BA0E27" w:rsidRDefault="004775D2" w:rsidP="00381F88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974A6F" w:rsidRPr="00B4634B" w:rsidTr="00346D70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A20BD3" w:rsidRDefault="00BA0E27" w:rsidP="00D75939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</w:rPr>
            </w:pPr>
            <w:r>
              <w:br w:type="page"/>
            </w:r>
            <w:r w:rsidR="008D7C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974A6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9</w:t>
                                  </w:r>
                                </w:p>
                                <w:p w:rsidR="00B51552" w:rsidRDefault="00B51552" w:rsidP="00974A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5" type="#_x0000_t202" style="position:absolute;margin-left:0;margin-top:1.8pt;width:3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5L0GxC8CAABX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B51552" w:rsidRPr="00381F88" w:rsidRDefault="00FA6782" w:rsidP="00974A6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9</w:t>
                            </w:r>
                          </w:p>
                          <w:p w:rsidR="00B51552" w:rsidRDefault="00B51552" w:rsidP="00974A6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74A6F">
              <w:br w:type="page"/>
            </w:r>
            <w:r w:rsidR="00D75939" w:rsidRPr="00ED28A5">
              <w:rPr>
                <w:rFonts w:ascii="Cambria" w:hAnsi="Cambria" w:cs="Arial"/>
                <w:color w:val="1C1C1C"/>
              </w:rPr>
              <w:t>Domain:</w:t>
            </w:r>
            <w:r w:rsidR="00D75939" w:rsidRPr="00ED28A5">
              <w:rPr>
                <w:rFonts w:ascii="Cambria" w:hAnsi="Cambria" w:cs="Arial"/>
                <w:b/>
                <w:color w:val="1C1C1C"/>
              </w:rPr>
              <w:t xml:space="preserve">  </w:t>
            </w:r>
            <w:r w:rsidR="00D75939">
              <w:rPr>
                <w:rFonts w:ascii="Cambria" w:hAnsi="Cambria" w:cs="Arial"/>
                <w:b/>
                <w:color w:val="1C1C1C"/>
              </w:rPr>
              <w:t>Interpersonal Skills</w:t>
            </w:r>
            <w:r w:rsidR="00D75939">
              <w:rPr>
                <w:rFonts w:ascii="Cambria" w:hAnsi="Cambria" w:cs="Arial"/>
                <w:b/>
                <w:color w:val="1C1C1C"/>
              </w:rPr>
              <w:tab/>
            </w:r>
          </w:p>
          <w:p w:rsidR="00D75939" w:rsidRPr="00D75939" w:rsidRDefault="00D75939" w:rsidP="00D75939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</w:rPr>
            </w:pPr>
            <w:r>
              <w:rPr>
                <w:rFonts w:ascii="Cambria" w:hAnsi="Cambria" w:cs="Arial"/>
                <w:color w:val="1C1C1C"/>
                <w:sz w:val="22"/>
                <w:szCs w:val="22"/>
              </w:rPr>
              <w:t xml:space="preserve">Dimension:  </w:t>
            </w:r>
            <w:r w:rsidR="00A20BD3" w:rsidRPr="00A20BD3">
              <w:rPr>
                <w:rFonts w:ascii="Cambria" w:hAnsi="Cambria" w:cs="Arial"/>
                <w:b/>
                <w:color w:val="1C1C1C"/>
              </w:rPr>
              <w:t>Effective</w:t>
            </w:r>
            <w:r w:rsidR="00A20BD3">
              <w:rPr>
                <w:rFonts w:ascii="Cambria" w:hAnsi="Cambria" w:cs="Arial"/>
                <w:color w:val="1C1C1C"/>
                <w:sz w:val="22"/>
                <w:szCs w:val="22"/>
              </w:rPr>
              <w:t xml:space="preserve"> </w:t>
            </w:r>
            <w:r w:rsidRPr="00D75939">
              <w:rPr>
                <w:rFonts w:ascii="Cambria" w:hAnsi="Cambria" w:cs="Arial"/>
                <w:b/>
                <w:color w:val="1C1C1C"/>
              </w:rPr>
              <w:t>Interactions and Communications</w:t>
            </w:r>
            <w:r w:rsidR="00A20BD3">
              <w:rPr>
                <w:rFonts w:ascii="Cambria" w:hAnsi="Cambria" w:cs="Arial"/>
                <w:b/>
                <w:color w:val="1C1C1C"/>
              </w:rPr>
              <w:t xml:space="preserve"> with Stakeholders</w:t>
            </w:r>
          </w:p>
          <w:p w:rsidR="00974A6F" w:rsidRPr="00042B87" w:rsidRDefault="00F53977" w:rsidP="00D75939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The Career Tech Counselor exhibits e</w:t>
            </w:r>
            <w:r w:rsidR="00D75939">
              <w:rPr>
                <w:rFonts w:ascii="Cambria" w:hAnsi="Cambria"/>
                <w:b/>
              </w:rPr>
              <w:t>ffective interactions and c</w:t>
            </w:r>
            <w:r w:rsidR="00D75939" w:rsidRPr="00042B87">
              <w:rPr>
                <w:rFonts w:ascii="Cambria" w:hAnsi="Cambria"/>
                <w:b/>
              </w:rPr>
              <w:t>ommunic</w:t>
            </w:r>
            <w:r w:rsidR="00D75939">
              <w:rPr>
                <w:rFonts w:ascii="Cambria" w:hAnsi="Cambria"/>
                <w:b/>
              </w:rPr>
              <w:t>ations with s</w:t>
            </w:r>
            <w:r w:rsidR="00D75939" w:rsidRPr="00042B87">
              <w:rPr>
                <w:rFonts w:ascii="Cambria" w:hAnsi="Cambria"/>
                <w:b/>
              </w:rPr>
              <w:t>takeholders.</w:t>
            </w:r>
          </w:p>
        </w:tc>
      </w:tr>
      <w:tr w:rsidR="00C8237B" w:rsidRPr="00B317F0" w:rsidTr="00346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C8237B" w:rsidRPr="00B317F0" w:rsidRDefault="00C8237B" w:rsidP="00346D70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D75939" w:rsidTr="00A60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Provides minimal or no information to 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>stakeholders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and makes no attempt to engage them in the 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educational program. 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Oral, written and nonverbal communication is unclear (without regard to student misconceptions) and inconsiderate to students, as characterized by insensitivity, demeaning language and condescension 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Makes decisions based on self-serving interests. Never consults other staff or team members.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Appears to be inconsistent and inaccurate in providing information to families and engaging them in the 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educational program. 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Oral, written, and nonverbal communication may not be considerate and usually requires further explanations to avoid confusion. 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Makes decisions assuming the result will be positive for everyone. Never checks to see if it is or will be.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Interacts with 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>stakeholders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in a timely, consistent, positive and professional manner.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Complies with </w:t>
            </w:r>
            <w:r w:rsidR="006D7FB8" w:rsidRPr="000E4DF5">
              <w:rPr>
                <w:rFonts w:ascii="Calibri" w:hAnsi="Calibri" w:cs="Arial"/>
                <w:sz w:val="20"/>
                <w:szCs w:val="20"/>
              </w:rPr>
              <w:t>campus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procedures for communicating with </w:t>
            </w:r>
            <w:r w:rsidR="000605EF" w:rsidRPr="000E4DF5">
              <w:rPr>
                <w:rFonts w:ascii="Calibri" w:hAnsi="Calibri" w:cs="Arial"/>
                <w:sz w:val="20"/>
                <w:szCs w:val="20"/>
              </w:rPr>
              <w:t>students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and makes an effort to engage </w:t>
            </w:r>
            <w:r w:rsidR="000605EF" w:rsidRPr="000E4DF5">
              <w:rPr>
                <w:rFonts w:ascii="Calibri" w:hAnsi="Calibri" w:cs="Arial"/>
                <w:sz w:val="20"/>
                <w:szCs w:val="20"/>
              </w:rPr>
              <w:t>them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in the 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Pr="000E4DF5">
              <w:rPr>
                <w:rFonts w:ascii="Calibri" w:hAnsi="Calibri" w:cs="Arial"/>
                <w:sz w:val="20"/>
                <w:szCs w:val="20"/>
              </w:rPr>
              <w:t>educational program.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Demonstrates 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 xml:space="preserve">effective </w:t>
            </w:r>
            <w:r w:rsidRPr="000E4DF5">
              <w:rPr>
                <w:rFonts w:ascii="Calibri" w:hAnsi="Calibri" w:cs="Arial"/>
                <w:sz w:val="20"/>
                <w:szCs w:val="20"/>
              </w:rPr>
              <w:t>communication skills (oral, written and nonverbal) that are clear, considerate, positive, and rarely requires further explanations.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Collaborates appropriately and makes decisions that reflect genuine professional consideration.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076F3D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Provid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>es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605EF" w:rsidRPr="000E4DF5">
              <w:rPr>
                <w:rFonts w:ascii="Calibri" w:hAnsi="Calibri" w:cs="Arial"/>
                <w:sz w:val="20"/>
                <w:szCs w:val="20"/>
              </w:rPr>
              <w:t>student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>s</w:t>
            </w:r>
            <w:r w:rsidR="000605EF" w:rsidRPr="000E4DF5">
              <w:rPr>
                <w:rFonts w:ascii="Calibri" w:hAnsi="Calibri" w:cs="Arial"/>
                <w:sz w:val="20"/>
                <w:szCs w:val="20"/>
              </w:rPr>
              <w:t xml:space="preserve"> and prospective student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>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 xml:space="preserve">with </w:t>
            </w:r>
            <w:r w:rsidR="006D3B32" w:rsidRPr="000E4DF5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educational 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>information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via multiple venues</w:t>
            </w:r>
            <w:r w:rsidR="00076F3D" w:rsidRPr="000E4DF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Communicates frequently and sensitively with </w:t>
            </w:r>
            <w:r w:rsidR="000605EF" w:rsidRPr="000E4DF5">
              <w:rPr>
                <w:rFonts w:ascii="Calibri" w:hAnsi="Calibri" w:cs="Arial"/>
                <w:sz w:val="20"/>
                <w:szCs w:val="20"/>
              </w:rPr>
              <w:t>students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and engages them in the 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educational program. 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Oral, written, and nonverbal communication is clear, considerate, sensitive and positive.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Further explanations to avoid confusion are not needed. 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Maintains an open mind and participates in collaborative decis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>ion-</w:t>
            </w:r>
            <w:r w:rsidRPr="000E4DF5">
              <w:rPr>
                <w:rFonts w:ascii="Calibri" w:hAnsi="Calibri" w:cs="Arial"/>
                <w:sz w:val="20"/>
                <w:szCs w:val="20"/>
              </w:rPr>
              <w:t>making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>,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respecting and considering the thoughts of all staff:  teachers, support staff and administrators.</w:t>
            </w: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0605EF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Willingness to share site -designed </w:t>
            </w:r>
            <w:r w:rsidR="000605EF" w:rsidRPr="000E4DF5">
              <w:rPr>
                <w:rFonts w:ascii="Calibri" w:hAnsi="Calibri" w:cs="Arial"/>
                <w:sz w:val="20"/>
                <w:szCs w:val="20"/>
              </w:rPr>
              <w:t>student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educational opportunities via multiple venues, e.g., newsletters, parent workshops, etc. with the balance of the counseling staff of </w:t>
            </w:r>
            <w:r w:rsidR="000605EF" w:rsidRPr="000E4DF5">
              <w:rPr>
                <w:rFonts w:ascii="Calibri" w:hAnsi="Calibri" w:cs="Arial"/>
                <w:sz w:val="20"/>
                <w:szCs w:val="20"/>
              </w:rPr>
              <w:t>district</w:t>
            </w:r>
            <w:r w:rsidRPr="000E4DF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D75939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4. </w:t>
            </w: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0E4DF5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D75939">
              <w:rPr>
                <w:rFonts w:ascii="Calibri" w:hAnsi="Calibri" w:cs="Arial"/>
                <w:sz w:val="20"/>
                <w:szCs w:val="20"/>
              </w:rPr>
              <w:t>Communicates consistently</w:t>
            </w:r>
            <w:r w:rsidR="000605E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76F3D">
              <w:rPr>
                <w:rFonts w:ascii="Calibri" w:hAnsi="Calibri" w:cs="Arial"/>
                <w:sz w:val="20"/>
                <w:szCs w:val="20"/>
              </w:rPr>
              <w:t>wi</w:t>
            </w:r>
            <w:r w:rsidR="000605EF">
              <w:rPr>
                <w:rFonts w:ascii="Calibri" w:hAnsi="Calibri" w:cs="Arial"/>
                <w:sz w:val="20"/>
                <w:szCs w:val="20"/>
              </w:rPr>
              <w:t>th</w:t>
            </w:r>
            <w:r w:rsidRPr="00D75939">
              <w:rPr>
                <w:rFonts w:ascii="Calibri" w:hAnsi="Calibri" w:cs="Arial"/>
                <w:sz w:val="20"/>
                <w:szCs w:val="20"/>
              </w:rPr>
              <w:t xml:space="preserve"> sensitiv</w:t>
            </w:r>
            <w:r w:rsidR="00076F3D">
              <w:rPr>
                <w:rFonts w:ascii="Calibri" w:hAnsi="Calibri" w:cs="Arial"/>
                <w:sz w:val="20"/>
                <w:szCs w:val="20"/>
              </w:rPr>
              <w:t>ity</w:t>
            </w:r>
            <w:r w:rsidRPr="00D75939">
              <w:rPr>
                <w:rFonts w:ascii="Calibri" w:hAnsi="Calibri" w:cs="Arial"/>
                <w:sz w:val="20"/>
                <w:szCs w:val="20"/>
              </w:rPr>
              <w:t xml:space="preserve"> and uses diverse methods to engage them in the </w:t>
            </w:r>
            <w:r w:rsidR="00C67A4F" w:rsidRPr="000E4DF5">
              <w:rPr>
                <w:rFonts w:ascii="Calibri" w:hAnsi="Calibri" w:cs="Arial"/>
                <w:sz w:val="20"/>
                <w:szCs w:val="20"/>
              </w:rPr>
              <w:t xml:space="preserve">career and 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educational program and supports their participation </w:t>
            </w: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D75939">
              <w:rPr>
                <w:rFonts w:ascii="Calibri" w:hAnsi="Calibri" w:cs="Arial"/>
                <w:sz w:val="20"/>
                <w:szCs w:val="20"/>
              </w:rPr>
              <w:t xml:space="preserve">Oral, written, and nonverbal communication is clear (with conscientious regard and anticipation of possible student misconceptions), considerate, sensitive and positive.  </w:t>
            </w: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D75939">
              <w:rPr>
                <w:rFonts w:ascii="Calibri" w:hAnsi="Calibri" w:cs="Arial"/>
                <w:sz w:val="20"/>
                <w:szCs w:val="20"/>
              </w:rPr>
              <w:t>Communication is clearly and respectfully understood by diverse stakeholders.</w:t>
            </w: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D75939">
              <w:rPr>
                <w:rFonts w:ascii="Calibri" w:hAnsi="Calibri" w:cs="Arial"/>
                <w:sz w:val="20"/>
                <w:szCs w:val="20"/>
              </w:rPr>
              <w:t>Takes a leadership role in advocating that all collaborative decisions are based on the highest professional standards. Seeks out the expertise and opinion of other professionals and agencies before considering decisions.</w:t>
            </w:r>
          </w:p>
          <w:p w:rsidR="00D75939" w:rsidRPr="00D75939" w:rsidRDefault="00D75939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17492" w:rsidRDefault="00617492" w:rsidP="00381F88"/>
    <w:p w:rsidR="005A5924" w:rsidRDefault="005A5924" w:rsidP="00381F88"/>
    <w:p w:rsidR="004775D2" w:rsidRDefault="004775D2" w:rsidP="00381F88"/>
    <w:p w:rsidR="004775D2" w:rsidRDefault="004775D2" w:rsidP="00381F88"/>
    <w:p w:rsidR="004775D2" w:rsidRDefault="004775D2" w:rsidP="00381F88"/>
    <w:p w:rsidR="00415C67" w:rsidRDefault="00415C67" w:rsidP="00381F88"/>
    <w:p w:rsidR="00415C67" w:rsidRDefault="00415C67" w:rsidP="00381F88"/>
    <w:p w:rsidR="00415C67" w:rsidRDefault="00415C67" w:rsidP="00381F88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5909BF" w:rsidRPr="00B4634B" w:rsidTr="00E55169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3F3F3"/>
          </w:tcPr>
          <w:p w:rsidR="005909BF" w:rsidRPr="00676069" w:rsidRDefault="008D7C90" w:rsidP="00E55169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9BF" w:rsidRPr="00381F88" w:rsidRDefault="00FA6782" w:rsidP="005909BF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10</w:t>
                                  </w:r>
                                </w:p>
                                <w:p w:rsidR="005909BF" w:rsidRDefault="005909BF" w:rsidP="005909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6" type="#_x0000_t202" style="position:absolute;margin-left:0;margin-top:1.8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WY2ZrC8CAABY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5909BF" w:rsidRPr="00381F88" w:rsidRDefault="00FA6782" w:rsidP="005909B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10</w:t>
                            </w:r>
                          </w:p>
                          <w:p w:rsidR="005909BF" w:rsidRDefault="005909BF" w:rsidP="005909BF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909BF">
              <w:br w:type="page"/>
            </w:r>
            <w:r w:rsidR="005909BF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Domain:</w:t>
            </w:r>
            <w:r w:rsidR="005909BF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5909BF">
              <w:rPr>
                <w:rFonts w:ascii="Cambria" w:hAnsi="Cambria" w:cs="Arial"/>
                <w:b/>
                <w:color w:val="1C1C1C"/>
              </w:rPr>
              <w:t>Interpersonal Skills</w:t>
            </w:r>
            <w:r w:rsidR="005909BF">
              <w:rPr>
                <w:rFonts w:ascii="Cambria" w:hAnsi="Cambria" w:cs="Arial"/>
                <w:b/>
                <w:color w:val="1C1C1C"/>
              </w:rPr>
              <w:tab/>
            </w:r>
            <w:r w:rsidR="005909BF" w:rsidRPr="00E062F6">
              <w:rPr>
                <w:rFonts w:ascii="Cambria" w:hAnsi="Cambria" w:cs="Arial"/>
                <w:color w:val="1C1C1C"/>
                <w:sz w:val="22"/>
                <w:szCs w:val="22"/>
              </w:rPr>
              <w:t>Dimension:</w:t>
            </w:r>
            <w:r w:rsidR="005909BF" w:rsidRPr="00E062F6">
              <w:rPr>
                <w:rFonts w:ascii="Cambria" w:hAnsi="Cambria" w:cs="Arial"/>
                <w:b/>
                <w:color w:val="1C1C1C"/>
                <w:sz w:val="22"/>
                <w:szCs w:val="22"/>
              </w:rPr>
              <w:t xml:space="preserve">  </w:t>
            </w:r>
            <w:r w:rsidR="005909BF">
              <w:rPr>
                <w:rFonts w:ascii="Cambria" w:hAnsi="Cambria" w:cs="Arial"/>
                <w:b/>
                <w:color w:val="1C1C1C"/>
              </w:rPr>
              <w:t>Campus Climate</w:t>
            </w:r>
          </w:p>
          <w:p w:rsidR="005909BF" w:rsidRPr="00DD2648" w:rsidRDefault="005909BF" w:rsidP="00E55169">
            <w:pPr>
              <w:pStyle w:val="Header"/>
              <w:spacing w:after="120"/>
              <w:rPr>
                <w:rFonts w:ascii="Cambria" w:eastAsia="Times New Roman" w:hAnsi="Cambria" w:cs="Arial"/>
                <w:b/>
                <w:color w:val="2C2D30"/>
              </w:rPr>
            </w:pPr>
            <w:r w:rsidRPr="00390755">
              <w:rPr>
                <w:rFonts w:ascii="Cambria" w:hAnsi="Cambria" w:cs="Arial"/>
                <w:b/>
                <w:color w:val="2C2D30"/>
              </w:rPr>
              <w:t xml:space="preserve">The </w:t>
            </w:r>
            <w:r>
              <w:rPr>
                <w:rFonts w:ascii="Cambria" w:hAnsi="Cambria" w:cs="Arial"/>
                <w:b/>
                <w:color w:val="2C2D30"/>
              </w:rPr>
              <w:t xml:space="preserve">Career Tech </w:t>
            </w:r>
            <w:r w:rsidRPr="00390755">
              <w:rPr>
                <w:rFonts w:ascii="Cambria" w:hAnsi="Cambria" w:cs="Arial"/>
                <w:b/>
                <w:color w:val="2C2D30"/>
              </w:rPr>
              <w:t xml:space="preserve">counselor contributes to a positive </w:t>
            </w:r>
            <w:r>
              <w:rPr>
                <w:rFonts w:ascii="Cambria" w:hAnsi="Cambria" w:cs="Arial"/>
                <w:b/>
                <w:color w:val="2C2D30"/>
              </w:rPr>
              <w:t>campus</w:t>
            </w:r>
            <w:r w:rsidRPr="00390755">
              <w:rPr>
                <w:rFonts w:ascii="Cambria" w:hAnsi="Cambria" w:cs="Arial"/>
                <w:b/>
                <w:color w:val="2C2D30"/>
              </w:rPr>
              <w:t xml:space="preserve"> climate by taking a proactive role in creating a safe, orderly and positive school environment.</w:t>
            </w:r>
          </w:p>
        </w:tc>
      </w:tr>
      <w:tr w:rsidR="005909BF" w:rsidRPr="00500E74" w:rsidTr="00E55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1</w:t>
            </w:r>
          </w:p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2</w:t>
            </w:r>
          </w:p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3</w:t>
            </w:r>
          </w:p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4</w:t>
            </w:r>
          </w:p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5</w:t>
            </w:r>
          </w:p>
          <w:p w:rsidR="005909BF" w:rsidRPr="00500E74" w:rsidRDefault="005909BF" w:rsidP="00E55169">
            <w:pPr>
              <w:pStyle w:val="TableHeader"/>
              <w:rPr>
                <w:sz w:val="20"/>
                <w:szCs w:val="20"/>
              </w:rPr>
            </w:pPr>
            <w:r w:rsidRPr="00500E74">
              <w:rPr>
                <w:sz w:val="20"/>
                <w:szCs w:val="20"/>
              </w:rPr>
              <w:t>Superior</w:t>
            </w:r>
          </w:p>
        </w:tc>
      </w:tr>
      <w:tr w:rsidR="005909BF" w:rsidTr="00E55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9771B1" w:rsidP="00E551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</w:t>
            </w:r>
            <w:r w:rsidR="005909BF" w:rsidRPr="00390755">
              <w:rPr>
                <w:rFonts w:ascii="Calibri" w:hAnsi="Calibri" w:cs="Arial"/>
                <w:sz w:val="20"/>
                <w:szCs w:val="20"/>
              </w:rPr>
              <w:t xml:space="preserve">akes no </w:t>
            </w:r>
            <w:r w:rsidR="005909BF">
              <w:rPr>
                <w:rFonts w:ascii="Calibri" w:hAnsi="Calibri" w:cs="Arial"/>
                <w:sz w:val="20"/>
                <w:szCs w:val="20"/>
              </w:rPr>
              <w:t xml:space="preserve">positive </w:t>
            </w:r>
            <w:r w:rsidR="005909BF" w:rsidRPr="00390755">
              <w:rPr>
                <w:rFonts w:ascii="Calibri" w:hAnsi="Calibri" w:cs="Arial"/>
                <w:sz w:val="20"/>
                <w:szCs w:val="20"/>
              </w:rPr>
              <w:t xml:space="preserve">contribution to the </w:t>
            </w:r>
            <w:r w:rsidR="005909BF">
              <w:rPr>
                <w:rFonts w:ascii="Calibri" w:hAnsi="Calibri" w:cs="Arial"/>
                <w:sz w:val="20"/>
                <w:szCs w:val="20"/>
              </w:rPr>
              <w:t>campus</w:t>
            </w:r>
            <w:r w:rsidR="005909BF" w:rsidRPr="00390755">
              <w:rPr>
                <w:rFonts w:ascii="Calibri" w:hAnsi="Calibri" w:cs="Arial"/>
                <w:sz w:val="20"/>
                <w:szCs w:val="20"/>
              </w:rPr>
              <w:t>’s climate.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9771B1" w:rsidP="00E5516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5909BF" w:rsidRPr="00390755">
              <w:rPr>
                <w:rFonts w:ascii="Calibri" w:hAnsi="Calibri" w:cs="Arial"/>
                <w:sz w:val="20"/>
                <w:szCs w:val="20"/>
              </w:rPr>
              <w:t>ontributions to the building climate are haphazard and random.</w:t>
            </w: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9771B1" w:rsidRPr="000E4DF5" w:rsidRDefault="009771B1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0E4DF5" w:rsidRDefault="009771B1" w:rsidP="00E5516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W</w:t>
            </w:r>
            <w:r w:rsidR="005909BF" w:rsidRPr="000E4DF5">
              <w:rPr>
                <w:rFonts w:ascii="Calibri" w:hAnsi="Calibri" w:cs="Arial"/>
                <w:sz w:val="20"/>
                <w:szCs w:val="20"/>
              </w:rPr>
              <w:t>orks with administrators to assess/design interventions and implement strategies that address student needs based on best practices.</w:t>
            </w:r>
          </w:p>
          <w:p w:rsidR="005909BF" w:rsidRPr="000E4DF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0E4DF5" w:rsidRDefault="00C67A4F" w:rsidP="00E5516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 written guidance plan is developed that includes vision, purpose and mission linked with the district’s goals.</w:t>
            </w:r>
          </w:p>
          <w:p w:rsidR="00C27D19" w:rsidRPr="000E4DF5" w:rsidRDefault="00C27D19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27D19" w:rsidRPr="000E4DF5" w:rsidRDefault="00C27D19" w:rsidP="00C27D1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 student needs assessment is developed and used annually.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5909BF" w:rsidRPr="000E4DF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0E4DF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3. </w:t>
            </w:r>
          </w:p>
          <w:p w:rsidR="005909BF" w:rsidRPr="000E4DF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0E4DF5" w:rsidRDefault="00322B3A" w:rsidP="00322B3A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C</w:t>
            </w:r>
            <w:r w:rsidR="005909BF" w:rsidRPr="000E4DF5">
              <w:rPr>
                <w:rFonts w:ascii="Calibri" w:hAnsi="Calibri" w:cs="Arial"/>
                <w:sz w:val="20"/>
                <w:szCs w:val="20"/>
              </w:rPr>
              <w:t xml:space="preserve">ollaborates with parents, </w:t>
            </w:r>
            <w:r w:rsidRPr="000E4DF5">
              <w:rPr>
                <w:rFonts w:ascii="Calibri" w:hAnsi="Calibri" w:cs="Arial"/>
                <w:sz w:val="20"/>
                <w:szCs w:val="20"/>
              </w:rPr>
              <w:t>instructors</w:t>
            </w:r>
            <w:r w:rsidR="005909BF" w:rsidRPr="000E4DF5">
              <w:rPr>
                <w:rFonts w:ascii="Calibri" w:hAnsi="Calibri" w:cs="Arial"/>
                <w:sz w:val="20"/>
                <w:szCs w:val="20"/>
              </w:rPr>
              <w:t xml:space="preserve"> and staff regarding school’s needs.</w:t>
            </w:r>
          </w:p>
          <w:p w:rsidR="00C27D19" w:rsidRPr="000E4DF5" w:rsidRDefault="00C27D19" w:rsidP="00322B3A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27D19" w:rsidRPr="000E4DF5" w:rsidRDefault="00C27D19" w:rsidP="00322B3A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 A student and instructor needs assessment is developed and used annually.</w:t>
            </w:r>
          </w:p>
          <w:p w:rsidR="00C27D19" w:rsidRPr="000E4DF5" w:rsidRDefault="00C27D19" w:rsidP="00322B3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  <w:r w:rsidRPr="0039075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4. </w:t>
            </w:r>
          </w:p>
          <w:p w:rsidR="005909BF" w:rsidRPr="00390755" w:rsidRDefault="005909BF" w:rsidP="00E551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909BF" w:rsidRDefault="00322B3A" w:rsidP="000A443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5909BF" w:rsidRPr="00390755">
              <w:rPr>
                <w:rFonts w:ascii="Calibri" w:hAnsi="Calibri" w:cs="Arial"/>
                <w:sz w:val="20"/>
                <w:szCs w:val="20"/>
              </w:rPr>
              <w:t xml:space="preserve">s an integral part of a data team, analyzes </w:t>
            </w:r>
            <w:r w:rsidR="005909BF">
              <w:rPr>
                <w:rFonts w:ascii="Calibri" w:hAnsi="Calibri" w:cs="Arial"/>
                <w:sz w:val="20"/>
                <w:szCs w:val="20"/>
              </w:rPr>
              <w:t>campus</w:t>
            </w:r>
            <w:r w:rsidR="005909BF" w:rsidRPr="00390755">
              <w:rPr>
                <w:rFonts w:ascii="Calibri" w:hAnsi="Calibri" w:cs="Arial"/>
                <w:sz w:val="20"/>
                <w:szCs w:val="20"/>
              </w:rPr>
              <w:t xml:space="preserve"> climate data and </w:t>
            </w:r>
            <w:r w:rsidR="000A4436">
              <w:rPr>
                <w:rFonts w:ascii="Calibri" w:hAnsi="Calibri" w:cs="Arial"/>
                <w:sz w:val="20"/>
                <w:szCs w:val="20"/>
              </w:rPr>
              <w:t>assumes a leadership role, in concert with administration, to plan</w:t>
            </w:r>
            <w:r w:rsidR="005909BF" w:rsidRPr="00390755">
              <w:rPr>
                <w:rFonts w:ascii="Calibri" w:hAnsi="Calibri" w:cs="Arial"/>
                <w:sz w:val="20"/>
                <w:szCs w:val="20"/>
              </w:rPr>
              <w:t xml:space="preserve"> interventions to address area of need.</w:t>
            </w:r>
            <w:r w:rsidR="005909B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A4436">
              <w:rPr>
                <w:rFonts w:ascii="Calibri" w:hAnsi="Calibri" w:cs="Arial"/>
                <w:sz w:val="20"/>
                <w:szCs w:val="20"/>
              </w:rPr>
              <w:t>Provides insight, direction and implementation in collaborative planning directed at the celebration of campus strengths.</w:t>
            </w:r>
            <w:r w:rsidR="005909B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9771B1" w:rsidRDefault="009771B1" w:rsidP="000A443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27D19" w:rsidRDefault="00C27D19" w:rsidP="000A4436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Assisting and coordinating with administration on setting policies and procedures outlining appropriate standards and scope of guidance and counseling services in the district. </w:t>
            </w:r>
          </w:p>
          <w:p w:rsidR="000E4DF5" w:rsidRPr="000E4DF5" w:rsidRDefault="000E4DF5" w:rsidP="000A44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15C67" w:rsidRDefault="00415C67" w:rsidP="00ED28A5"/>
    <w:p w:rsidR="000E4DF5" w:rsidRDefault="000E4DF5">
      <w:r>
        <w:br w:type="page"/>
      </w:r>
    </w:p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042B87" w:rsidRPr="00B4634B" w:rsidTr="00A67AD4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3F3F3"/>
          </w:tcPr>
          <w:p w:rsidR="00711FF8" w:rsidRPr="00711FF8" w:rsidRDefault="00042B87" w:rsidP="00711FF8">
            <w:pPr>
              <w:tabs>
                <w:tab w:val="left" w:pos="126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</w:rPr>
            </w:pPr>
            <w:r w:rsidRPr="00ED28A5">
              <w:rPr>
                <w:rFonts w:ascii="Cambria" w:hAnsi="Cambria"/>
                <w:b/>
              </w:rPr>
              <w:br w:type="page"/>
            </w:r>
            <w:r w:rsidR="008D7C90">
              <w:rPr>
                <w:rFonts w:ascii="Cambria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042B8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11</w:t>
                                  </w:r>
                                </w:p>
                                <w:p w:rsidR="00B51552" w:rsidRDefault="00B51552" w:rsidP="00042B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7" type="#_x0000_t202" style="position:absolute;margin-left:0;margin-top:1.8pt;width:3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" o:allowoverlap="f" fillcolor="gray">
                      <v:textbox>
                        <w:txbxContent>
                          <w:p w:rsidR="00B51552" w:rsidRPr="00381F88" w:rsidRDefault="00FA6782" w:rsidP="00042B8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11</w:t>
                            </w:r>
                          </w:p>
                          <w:p w:rsidR="00B51552" w:rsidRDefault="00B51552" w:rsidP="00042B87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D28A5">
              <w:rPr>
                <w:rFonts w:ascii="Cambria" w:hAnsi="Cambria"/>
                <w:b/>
              </w:rPr>
              <w:br w:type="page"/>
            </w:r>
            <w:r w:rsidRPr="00ED28A5">
              <w:rPr>
                <w:rFonts w:ascii="Cambria" w:hAnsi="Cambria" w:cs="Arial"/>
                <w:b/>
                <w:color w:val="1C1C1C"/>
              </w:rPr>
              <w:t xml:space="preserve"> </w:t>
            </w:r>
            <w:r>
              <w:rPr>
                <w:rFonts w:ascii="Cambria" w:hAnsi="Cambria" w:cs="Arial"/>
                <w:b/>
                <w:color w:val="1C1C1C"/>
              </w:rPr>
              <w:t>Leadership</w:t>
            </w:r>
            <w:r w:rsidR="00711FF8">
              <w:rPr>
                <w:rFonts w:ascii="Cambria" w:hAnsi="Cambria" w:cs="Arial"/>
                <w:b/>
                <w:color w:val="1C1C1C"/>
              </w:rPr>
              <w:tab/>
            </w:r>
            <w:r w:rsidR="00711FF8" w:rsidRPr="00711FF8">
              <w:rPr>
                <w:rFonts w:ascii="Cambria" w:hAnsi="Cambria" w:cs="Arial"/>
                <w:color w:val="1C1C1C"/>
                <w:sz w:val="22"/>
                <w:szCs w:val="22"/>
              </w:rPr>
              <w:t>Dimension</w:t>
            </w:r>
            <w:r w:rsidR="00711FF8" w:rsidRPr="00711FF8">
              <w:rPr>
                <w:rFonts w:ascii="Cambria" w:hAnsi="Cambria" w:cs="Arial"/>
                <w:b/>
                <w:color w:val="1C1C1C"/>
              </w:rPr>
              <w:t xml:space="preserve">:  </w:t>
            </w:r>
            <w:r w:rsidR="001F0689">
              <w:rPr>
                <w:rFonts w:ascii="Cambria" w:hAnsi="Cambria" w:cs="Arial"/>
                <w:b/>
                <w:color w:val="1C1C1C"/>
              </w:rPr>
              <w:t xml:space="preserve">Leadership </w:t>
            </w:r>
            <w:r w:rsidR="00711FF8">
              <w:rPr>
                <w:rFonts w:ascii="Cambria" w:hAnsi="Cambria" w:cs="Arial"/>
                <w:b/>
                <w:color w:val="1C1C1C"/>
              </w:rPr>
              <w:t>Involvements</w:t>
            </w:r>
          </w:p>
          <w:p w:rsidR="00042B87" w:rsidRPr="00042B87" w:rsidRDefault="00A70B3B" w:rsidP="006F12D4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The </w:t>
            </w:r>
            <w:r w:rsidR="006F12D4">
              <w:rPr>
                <w:rFonts w:ascii="Cambria" w:hAnsi="Cambria"/>
                <w:b/>
              </w:rPr>
              <w:t>Career Tech</w:t>
            </w:r>
            <w:r w:rsidR="00711FF8" w:rsidRPr="00711FF8">
              <w:rPr>
                <w:rFonts w:ascii="Cambria" w:hAnsi="Cambria"/>
                <w:b/>
              </w:rPr>
              <w:t xml:space="preserve"> Counselor leads and participates in school-wide efforts to involve </w:t>
            </w:r>
            <w:r w:rsidR="000605EF">
              <w:rPr>
                <w:rFonts w:ascii="Cambria" w:hAnsi="Cambria"/>
                <w:b/>
              </w:rPr>
              <w:t xml:space="preserve">students and </w:t>
            </w:r>
            <w:r w:rsidR="006F12D4">
              <w:rPr>
                <w:rFonts w:ascii="Cambria" w:hAnsi="Cambria"/>
                <w:b/>
              </w:rPr>
              <w:t>stakeholders.</w:t>
            </w:r>
          </w:p>
        </w:tc>
      </w:tr>
      <w:tr w:rsidR="00042B87" w:rsidRPr="00B317F0" w:rsidTr="00A67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042B87" w:rsidRPr="00B317F0" w:rsidRDefault="00042B87" w:rsidP="00A67AD4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711FF8" w:rsidTr="00A67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11FF8" w:rsidRPr="00621E9E" w:rsidRDefault="00711FF8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711FF8">
              <w:rPr>
                <w:rFonts w:ascii="Calibri" w:hAnsi="Calibri" w:cs="Arial"/>
                <w:sz w:val="20"/>
                <w:szCs w:val="20"/>
              </w:rPr>
              <w:t>Provides no evidence of leadership as described in performance category 3 – Effective.</w:t>
            </w: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711FF8" w:rsidRPr="00621E9E" w:rsidRDefault="00711FF8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711FF8">
              <w:rPr>
                <w:rFonts w:ascii="Calibri" w:hAnsi="Calibri" w:cs="Arial"/>
                <w:sz w:val="20"/>
                <w:szCs w:val="20"/>
              </w:rPr>
              <w:t>Declines becoming involved in school events.</w:t>
            </w: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711FF8">
              <w:rPr>
                <w:rFonts w:ascii="Calibri" w:hAnsi="Calibri" w:cs="Arial"/>
                <w:sz w:val="20"/>
                <w:szCs w:val="20"/>
              </w:rPr>
              <w:t>Avoids becoming involved in school and district projects.</w:t>
            </w: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711FF8">
              <w:rPr>
                <w:rFonts w:ascii="Calibri" w:hAnsi="Calibri" w:cs="Arial"/>
                <w:sz w:val="20"/>
                <w:szCs w:val="20"/>
              </w:rPr>
              <w:t>Makes no effort to share knowledge with others or to assume professional responsibilities.</w:t>
            </w: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711FF8" w:rsidRPr="000E4DF5" w:rsidRDefault="00711FF8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Participates in school events when asked.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Participates in </w:t>
            </w:r>
            <w:r w:rsidR="006F12D4" w:rsidRPr="000E4DF5">
              <w:rPr>
                <w:rFonts w:ascii="Calibri" w:hAnsi="Calibri" w:cs="Arial"/>
                <w:sz w:val="20"/>
                <w:szCs w:val="20"/>
              </w:rPr>
              <w:t>campus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and district projects when asked.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Finds ways to contribute to the profession and follows through.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87151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Assists in coordination of events that involve students/stakeholders participation in school activities.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711FF8" w:rsidRPr="000E4DF5" w:rsidRDefault="00711FF8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711FF8" w:rsidRPr="000E4DF5" w:rsidRDefault="00C27D1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>articipate</w:t>
            </w:r>
            <w:r w:rsidRPr="000E4DF5">
              <w:rPr>
                <w:rFonts w:ascii="Calibri" w:hAnsi="Calibri" w:cs="Arial"/>
                <w:sz w:val="20"/>
                <w:szCs w:val="20"/>
              </w:rPr>
              <w:t>s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 xml:space="preserve"> in school events making a substantial contribution. 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C27D1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Pa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>rticipate</w:t>
            </w:r>
            <w:r w:rsidRPr="000E4DF5">
              <w:rPr>
                <w:rFonts w:ascii="Calibri" w:hAnsi="Calibri" w:cs="Arial"/>
                <w:sz w:val="20"/>
                <w:szCs w:val="20"/>
              </w:rPr>
              <w:t>s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 xml:space="preserve"> in school and district projects making a substantial contribution. 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Participates actively in assisting other educators. </w:t>
            </w:r>
          </w:p>
          <w:p w:rsidR="000E4DF5" w:rsidRDefault="000E4DF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71515" w:rsidRPr="000E4DF5" w:rsidRDefault="0087151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Coordinates events that involve students/ stakeholders participation in school activities.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FF8" w:rsidRPr="000E4DF5" w:rsidRDefault="00711FF8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4. 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16"/>
                <w:szCs w:val="16"/>
              </w:rPr>
            </w:pPr>
          </w:p>
          <w:p w:rsidR="00711FF8" w:rsidRPr="000E4DF5" w:rsidRDefault="00C27D19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P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>articipate</w:t>
            </w:r>
            <w:r w:rsidRPr="000E4DF5">
              <w:rPr>
                <w:rFonts w:ascii="Calibri" w:hAnsi="Calibri" w:cs="Arial"/>
                <w:sz w:val="20"/>
                <w:szCs w:val="20"/>
              </w:rPr>
              <w:t>s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 xml:space="preserve"> in </w:t>
            </w:r>
            <w:r w:rsidR="006F12D4" w:rsidRPr="000E4DF5">
              <w:rPr>
                <w:rFonts w:ascii="Calibri" w:hAnsi="Calibri" w:cs="Arial"/>
                <w:sz w:val="20"/>
                <w:szCs w:val="20"/>
              </w:rPr>
              <w:t>campus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 xml:space="preserve"> / district projec</w:t>
            </w:r>
            <w:r w:rsidR="000E4DF5">
              <w:rPr>
                <w:rFonts w:ascii="Calibri" w:hAnsi="Calibri" w:cs="Arial"/>
                <w:sz w:val="20"/>
                <w:szCs w:val="20"/>
              </w:rPr>
              <w:t xml:space="preserve">ts, making a substantial 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 xml:space="preserve">contribution / leadership role in a major </w:t>
            </w:r>
            <w:r w:rsidR="006F12D4" w:rsidRPr="000E4DF5">
              <w:rPr>
                <w:rFonts w:ascii="Calibri" w:hAnsi="Calibri" w:cs="Arial"/>
                <w:sz w:val="20"/>
                <w:szCs w:val="20"/>
              </w:rPr>
              <w:t>campus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 xml:space="preserve"> or district project. </w:t>
            </w:r>
          </w:p>
          <w:p w:rsidR="00871515" w:rsidRPr="000E4DF5" w:rsidRDefault="00871515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871515" w:rsidRPr="000E4DF5" w:rsidRDefault="00871515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Assumes leadership role in developing, coordinating and directing the involvement of student/stakeholder participation in school activities. </w:t>
            </w:r>
          </w:p>
        </w:tc>
      </w:tr>
    </w:tbl>
    <w:p w:rsidR="004665F2" w:rsidRDefault="004665F2" w:rsidP="00ED28A5"/>
    <w:p w:rsidR="00042B87" w:rsidRDefault="00042B87" w:rsidP="00ED28A5"/>
    <w:tbl>
      <w:tblPr>
        <w:tblW w:w="5000" w:type="pct"/>
        <w:tblBorders>
          <w:top w:val="single" w:sz="18" w:space="0" w:color="auto"/>
          <w:left w:val="single" w:sz="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2203"/>
        <w:gridCol w:w="2203"/>
        <w:gridCol w:w="2203"/>
        <w:gridCol w:w="2203"/>
      </w:tblGrid>
      <w:tr w:rsidR="00711FF8" w:rsidRPr="00B4634B" w:rsidTr="001F5F33">
        <w:trPr>
          <w:trHeight w:val="26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3F3F3"/>
          </w:tcPr>
          <w:p w:rsidR="00711FF8" w:rsidRPr="00711FF8" w:rsidRDefault="00711FF8" w:rsidP="001F5F33">
            <w:pPr>
              <w:tabs>
                <w:tab w:val="left" w:pos="1260"/>
                <w:tab w:val="right" w:pos="10005"/>
              </w:tabs>
              <w:spacing w:after="120"/>
              <w:rPr>
                <w:rFonts w:ascii="Cambria" w:hAnsi="Cambria" w:cs="Arial"/>
                <w:b/>
                <w:color w:val="1C1C1C"/>
              </w:rPr>
            </w:pPr>
            <w:r w:rsidRPr="00ED28A5">
              <w:rPr>
                <w:rFonts w:ascii="Cambria" w:hAnsi="Cambria"/>
                <w:b/>
              </w:rPr>
              <w:br w:type="page"/>
            </w:r>
            <w:r w:rsidR="008D7C90">
              <w:rPr>
                <w:rFonts w:ascii="Cambria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81000" cy="342900"/>
                      <wp:effectExtent l="9525" t="13335" r="9525" b="5715"/>
                      <wp:wrapTight wrapText="bothSides">
                        <wp:wrapPolygon edited="0">
                          <wp:start x="-540" y="-600"/>
                          <wp:lineTo x="-540" y="21000"/>
                          <wp:lineTo x="22140" y="21000"/>
                          <wp:lineTo x="22140" y="-600"/>
                          <wp:lineTo x="-540" y="-600"/>
                        </wp:wrapPolygon>
                      </wp:wrapTight>
                      <wp:docPr id="2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552" w:rsidRPr="00381F88" w:rsidRDefault="00FA6782" w:rsidP="00711FF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12</w:t>
                                  </w:r>
                                </w:p>
                                <w:p w:rsidR="00B51552" w:rsidRDefault="00B51552" w:rsidP="00711F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8" type="#_x0000_t202" style="position:absolute;margin-left:0;margin-top:1.8pt;width:3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" o:allowoverlap="f" fillcolor="gray">
                      <v:textbox>
                        <w:txbxContent>
                          <w:p w:rsidR="00B51552" w:rsidRPr="00381F88" w:rsidRDefault="00FA6782" w:rsidP="00711FF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12</w:t>
                            </w:r>
                          </w:p>
                          <w:p w:rsidR="00B51552" w:rsidRDefault="00B51552" w:rsidP="00711FF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ED28A5">
              <w:rPr>
                <w:rFonts w:ascii="Cambria" w:hAnsi="Cambria"/>
                <w:b/>
              </w:rPr>
              <w:br w:type="page"/>
            </w:r>
            <w:r w:rsidRPr="00ED28A5">
              <w:rPr>
                <w:rFonts w:ascii="Cambria" w:hAnsi="Cambria" w:cs="Arial"/>
                <w:b/>
                <w:color w:val="1C1C1C"/>
              </w:rPr>
              <w:t xml:space="preserve"> </w:t>
            </w:r>
            <w:r>
              <w:rPr>
                <w:rFonts w:ascii="Cambria" w:hAnsi="Cambria" w:cs="Arial"/>
                <w:b/>
                <w:color w:val="1C1C1C"/>
              </w:rPr>
              <w:t>Leadership</w:t>
            </w:r>
            <w:r>
              <w:rPr>
                <w:rFonts w:ascii="Cambria" w:hAnsi="Cambria" w:cs="Arial"/>
                <w:b/>
                <w:color w:val="1C1C1C"/>
              </w:rPr>
              <w:tab/>
            </w:r>
            <w:r w:rsidRPr="00711FF8">
              <w:rPr>
                <w:rFonts w:ascii="Cambria" w:hAnsi="Cambria" w:cs="Arial"/>
                <w:color w:val="1C1C1C"/>
                <w:sz w:val="22"/>
                <w:szCs w:val="22"/>
              </w:rPr>
              <w:t>Dimension</w:t>
            </w:r>
            <w:r w:rsidRPr="00711FF8">
              <w:rPr>
                <w:rFonts w:ascii="Cambria" w:hAnsi="Cambria" w:cs="Arial"/>
                <w:b/>
                <w:color w:val="1C1C1C"/>
              </w:rPr>
              <w:t xml:space="preserve">:  </w:t>
            </w:r>
            <w:r w:rsidR="001F0689">
              <w:rPr>
                <w:rFonts w:ascii="Cambria" w:hAnsi="Cambria" w:cs="Arial"/>
                <w:b/>
                <w:color w:val="1C1C1C"/>
              </w:rPr>
              <w:t>Advocates for Educational</w:t>
            </w:r>
            <w:r>
              <w:rPr>
                <w:rFonts w:ascii="Cambria" w:hAnsi="Cambria" w:cs="Arial"/>
                <w:b/>
                <w:color w:val="1C1C1C"/>
              </w:rPr>
              <w:t xml:space="preserve"> Equity</w:t>
            </w:r>
          </w:p>
          <w:p w:rsidR="00711FF8" w:rsidRPr="00042B87" w:rsidRDefault="009771B1" w:rsidP="006F12D4">
            <w:pPr>
              <w:tabs>
                <w:tab w:val="left" w:pos="1260"/>
                <w:tab w:val="left" w:pos="2790"/>
                <w:tab w:val="right" w:pos="10005"/>
              </w:tabs>
              <w:spacing w:after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The </w:t>
            </w:r>
            <w:r w:rsidR="006F12D4">
              <w:rPr>
                <w:rFonts w:ascii="Cambria" w:hAnsi="Cambria"/>
                <w:b/>
              </w:rPr>
              <w:t xml:space="preserve">Career Tech </w:t>
            </w:r>
            <w:r w:rsidR="00711FF8" w:rsidRPr="00711FF8">
              <w:rPr>
                <w:rFonts w:ascii="Cambria" w:hAnsi="Cambria"/>
                <w:b/>
              </w:rPr>
              <w:t>Counselor advocates effectively for equity issues affecting the educational progress of students.</w:t>
            </w:r>
          </w:p>
        </w:tc>
      </w:tr>
      <w:tr w:rsidR="00711FF8" w:rsidRPr="00B317F0" w:rsidTr="001F5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00" w:type="pct"/>
            <w:tcBorders>
              <w:left w:val="single" w:sz="18" w:space="0" w:color="auto"/>
            </w:tcBorders>
            <w:shd w:val="clear" w:color="auto" w:fill="7C7E84"/>
          </w:tcPr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1</w:t>
            </w:r>
          </w:p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Ineffective</w:t>
            </w:r>
          </w:p>
        </w:tc>
        <w:tc>
          <w:tcPr>
            <w:tcW w:w="1000" w:type="pct"/>
            <w:shd w:val="clear" w:color="auto" w:fill="7C7E84"/>
          </w:tcPr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2</w:t>
            </w:r>
          </w:p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Needs Improvement</w:t>
            </w:r>
          </w:p>
        </w:tc>
        <w:tc>
          <w:tcPr>
            <w:tcW w:w="1000" w:type="pct"/>
            <w:shd w:val="clear" w:color="auto" w:fill="7C7E84"/>
          </w:tcPr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3</w:t>
            </w:r>
          </w:p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Effective</w:t>
            </w:r>
          </w:p>
        </w:tc>
        <w:tc>
          <w:tcPr>
            <w:tcW w:w="1000" w:type="pct"/>
            <w:shd w:val="clear" w:color="auto" w:fill="7C7E84"/>
          </w:tcPr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4</w:t>
            </w:r>
          </w:p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Highly Effective</w:t>
            </w:r>
          </w:p>
        </w:tc>
        <w:tc>
          <w:tcPr>
            <w:tcW w:w="1000" w:type="pct"/>
            <w:tcBorders>
              <w:right w:val="single" w:sz="18" w:space="0" w:color="auto"/>
            </w:tcBorders>
            <w:shd w:val="clear" w:color="auto" w:fill="7C7E84"/>
          </w:tcPr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5</w:t>
            </w:r>
          </w:p>
          <w:p w:rsidR="00711FF8" w:rsidRPr="00B317F0" w:rsidRDefault="00711FF8" w:rsidP="001F5F33">
            <w:pPr>
              <w:pStyle w:val="TableHeader"/>
              <w:rPr>
                <w:sz w:val="22"/>
                <w:szCs w:val="22"/>
              </w:rPr>
            </w:pPr>
            <w:r w:rsidRPr="00B317F0">
              <w:rPr>
                <w:sz w:val="22"/>
                <w:szCs w:val="22"/>
              </w:rPr>
              <w:t>Superior</w:t>
            </w:r>
          </w:p>
        </w:tc>
      </w:tr>
      <w:tr w:rsidR="00711FF8" w:rsidTr="001F5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0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711FF8">
              <w:rPr>
                <w:rFonts w:ascii="Calibri" w:hAnsi="Calibri" w:cs="Arial"/>
                <w:sz w:val="20"/>
                <w:szCs w:val="20"/>
              </w:rPr>
              <w:t>Provides no evidence of leadership as described in performance category 3 – Effective.</w:t>
            </w: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711FF8">
              <w:rPr>
                <w:rFonts w:ascii="Calibri" w:hAnsi="Calibri" w:cs="Arial"/>
                <w:sz w:val="20"/>
                <w:szCs w:val="20"/>
              </w:rPr>
              <w:t>Makes no effort to share knowledge with others or to assume professional responsibilities.</w:t>
            </w: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711FF8">
              <w:rPr>
                <w:rFonts w:ascii="Calibri" w:hAnsi="Calibri" w:cs="Arial"/>
                <w:sz w:val="20"/>
                <w:szCs w:val="20"/>
              </w:rPr>
              <w:t>Rarely contributes to the modification of school practices that would result in students being better served by the school.</w:t>
            </w: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711FF8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8D0877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Assumes a proactive role in addressing student needs by making consistent attempts at removing barriers </w:t>
            </w:r>
            <w:r w:rsidR="008D0877" w:rsidRPr="000E4DF5">
              <w:rPr>
                <w:rFonts w:ascii="Calibri" w:hAnsi="Calibri" w:cs="Arial"/>
                <w:sz w:val="20"/>
                <w:szCs w:val="20"/>
              </w:rPr>
              <w:t>affecting student success.</w:t>
            </w:r>
          </w:p>
          <w:p w:rsidR="00E83364" w:rsidRPr="000E4DF5" w:rsidRDefault="00E83364" w:rsidP="008D0877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3364" w:rsidRPr="000E4DF5" w:rsidRDefault="00E83364" w:rsidP="008D0877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Assumes advocate role for students.</w:t>
            </w:r>
          </w:p>
        </w:tc>
        <w:tc>
          <w:tcPr>
            <w:tcW w:w="1000" w:type="pct"/>
            <w:tcBorders>
              <w:bottom w:val="single" w:sz="18" w:space="0" w:color="auto"/>
            </w:tcBorders>
            <w:shd w:val="clear" w:color="auto" w:fill="auto"/>
          </w:tcPr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>Works within the context of a particular team or department to ensure that all students receive a fair and equal opportunity to succeed.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Assumes a proactive </w:t>
            </w:r>
            <w:r w:rsidR="00E83364" w:rsidRPr="000E4DF5">
              <w:rPr>
                <w:rFonts w:ascii="Calibri" w:hAnsi="Calibri" w:cs="Arial"/>
                <w:sz w:val="20"/>
                <w:szCs w:val="20"/>
              </w:rPr>
              <w:t xml:space="preserve">advocate </w:t>
            </w:r>
            <w:r w:rsidRPr="000E4DF5">
              <w:rPr>
                <w:rFonts w:ascii="Calibri" w:hAnsi="Calibri" w:cs="Arial"/>
                <w:sz w:val="20"/>
                <w:szCs w:val="20"/>
              </w:rPr>
              <w:t>role in successfully removing barriers thereby maximizing student success.</w:t>
            </w:r>
          </w:p>
          <w:p w:rsidR="00E83364" w:rsidRPr="000E4DF5" w:rsidRDefault="00E83364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83364" w:rsidRPr="000E4DF5" w:rsidRDefault="00E83364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Includes the narrative descriptions in performance category 4. 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711FF8" w:rsidRPr="000E4DF5" w:rsidRDefault="008D0877" w:rsidP="001F5F33">
            <w:pPr>
              <w:rPr>
                <w:rFonts w:ascii="Calibri" w:hAnsi="Calibri" w:cs="Arial"/>
                <w:sz w:val="20"/>
                <w:szCs w:val="20"/>
              </w:rPr>
            </w:pPr>
            <w:r w:rsidRPr="000E4DF5">
              <w:rPr>
                <w:rFonts w:ascii="Calibri" w:hAnsi="Calibri" w:cs="Arial"/>
                <w:sz w:val="20"/>
                <w:szCs w:val="20"/>
              </w:rPr>
              <w:t xml:space="preserve">Assumes a leadership </w:t>
            </w:r>
            <w:r w:rsidR="00E83364" w:rsidRPr="000E4DF5">
              <w:rPr>
                <w:rFonts w:ascii="Calibri" w:hAnsi="Calibri" w:cs="Arial"/>
                <w:sz w:val="20"/>
                <w:szCs w:val="20"/>
              </w:rPr>
              <w:t xml:space="preserve">advocate 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role </w:t>
            </w:r>
            <w:r w:rsidR="00322B3A" w:rsidRPr="000E4DF5">
              <w:rPr>
                <w:rFonts w:ascii="Calibri" w:hAnsi="Calibri" w:cs="Arial"/>
                <w:sz w:val="20"/>
                <w:szCs w:val="20"/>
              </w:rPr>
              <w:t>in</w:t>
            </w:r>
            <w:r w:rsidRPr="000E4DF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22B3A" w:rsidRPr="000E4DF5">
              <w:rPr>
                <w:rFonts w:ascii="Calibri" w:hAnsi="Calibri" w:cs="Arial"/>
                <w:sz w:val="20"/>
                <w:szCs w:val="20"/>
              </w:rPr>
              <w:t>challenging negative attitudes and helping</w:t>
            </w:r>
            <w:r w:rsidR="00711FF8" w:rsidRPr="000E4DF5">
              <w:rPr>
                <w:rFonts w:ascii="Calibri" w:hAnsi="Calibri" w:cs="Arial"/>
                <w:sz w:val="20"/>
                <w:szCs w:val="20"/>
              </w:rPr>
              <w:t xml:space="preserve"> ensure that all students are served in an equitable manner, particularly those traditionally underserved.</w:t>
            </w:r>
          </w:p>
          <w:p w:rsidR="00711FF8" w:rsidRPr="000E4DF5" w:rsidRDefault="00711FF8" w:rsidP="001F5F33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11FF8" w:rsidRDefault="00711FF8" w:rsidP="00ED28A5"/>
    <w:p w:rsidR="005909BF" w:rsidRDefault="005909BF" w:rsidP="00ED28A5"/>
    <w:p w:rsidR="005909BF" w:rsidRPr="00801AAA" w:rsidRDefault="005909BF" w:rsidP="00476711"/>
    <w:sectPr w:rsidR="005909BF" w:rsidRPr="00801AAA" w:rsidSect="00107F0E">
      <w:footerReference w:type="even" r:id="rId11"/>
      <w:footerReference w:type="default" r:id="rId12"/>
      <w:pgSz w:w="12240" w:h="15840"/>
      <w:pgMar w:top="540" w:right="720" w:bottom="540" w:left="720" w:header="540" w:footer="2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D2" w:rsidRDefault="000D18D2">
      <w:r>
        <w:separator/>
      </w:r>
    </w:p>
  </w:endnote>
  <w:endnote w:type="continuationSeparator" w:id="0">
    <w:p w:rsidR="000D18D2" w:rsidRDefault="000D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52" w:rsidRDefault="00092241" w:rsidP="00AF33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15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552" w:rsidRDefault="00B51552" w:rsidP="0013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52" w:rsidRPr="00E35023" w:rsidRDefault="00092241" w:rsidP="00740C16">
    <w:pPr>
      <w:pStyle w:val="Footer"/>
      <w:framePr w:wrap="around" w:vAnchor="text" w:hAnchor="page" w:x="5971" w:y="-13"/>
      <w:rPr>
        <w:rStyle w:val="PageNumber"/>
        <w:rFonts w:ascii="Calibri" w:hAnsi="Calibri"/>
      </w:rPr>
    </w:pPr>
    <w:r w:rsidRPr="00E35023">
      <w:rPr>
        <w:rStyle w:val="PageNumber"/>
        <w:rFonts w:ascii="Calibri" w:hAnsi="Calibri"/>
      </w:rPr>
      <w:fldChar w:fldCharType="begin"/>
    </w:r>
    <w:r w:rsidR="00B51552" w:rsidRPr="00E35023">
      <w:rPr>
        <w:rStyle w:val="PageNumber"/>
        <w:rFonts w:ascii="Calibri" w:hAnsi="Calibri"/>
      </w:rPr>
      <w:instrText xml:space="preserve">PAGE  </w:instrText>
    </w:r>
    <w:r w:rsidRPr="00E35023">
      <w:rPr>
        <w:rStyle w:val="PageNumber"/>
        <w:rFonts w:ascii="Calibri" w:hAnsi="Calibri"/>
      </w:rPr>
      <w:fldChar w:fldCharType="separate"/>
    </w:r>
    <w:r w:rsidR="002E708A">
      <w:rPr>
        <w:rStyle w:val="PageNumber"/>
        <w:rFonts w:ascii="Calibri" w:hAnsi="Calibri"/>
        <w:noProof/>
      </w:rPr>
      <w:t>9</w:t>
    </w:r>
    <w:r w:rsidRPr="00E35023">
      <w:rPr>
        <w:rStyle w:val="PageNumber"/>
        <w:rFonts w:ascii="Calibri" w:hAnsi="Calibri"/>
      </w:rPr>
      <w:fldChar w:fldCharType="end"/>
    </w:r>
  </w:p>
  <w:p w:rsidR="00B51552" w:rsidRPr="00B74740" w:rsidRDefault="00876463" w:rsidP="00AF33A9">
    <w:pPr>
      <w:pStyle w:val="Footer"/>
      <w:tabs>
        <w:tab w:val="clear" w:pos="4320"/>
        <w:tab w:val="clear" w:pos="8640"/>
        <w:tab w:val="right" w:pos="108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©</w:t>
    </w:r>
    <w:r w:rsidR="00B51552">
      <w:rPr>
        <w:rFonts w:ascii="Calibri" w:hAnsi="Calibri"/>
        <w:sz w:val="20"/>
        <w:szCs w:val="20"/>
      </w:rPr>
      <w:t>Tulsa Public Schools</w:t>
    </w:r>
    <w:r>
      <w:rPr>
        <w:rFonts w:ascii="Calibri" w:hAnsi="Calibri"/>
        <w:sz w:val="20"/>
        <w:szCs w:val="20"/>
      </w:rPr>
      <w:t xml:space="preserve"> – Exclusive Use by OK Career Tech</w:t>
    </w:r>
    <w:r w:rsidR="00B51552"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 xml:space="preserve">Counselors RUBRIC SY 12-13 CT Jan </w:t>
    </w:r>
    <w:r w:rsidR="00695E3B">
      <w:rPr>
        <w:rFonts w:ascii="Calibri" w:hAnsi="Calibri"/>
        <w:sz w:val="20"/>
        <w:szCs w:val="20"/>
      </w:rPr>
      <w:t>27</w:t>
    </w:r>
    <w:r>
      <w:rPr>
        <w:rFonts w:ascii="Calibri" w:hAnsi="Calibri"/>
        <w:sz w:val="20"/>
        <w:szCs w:val="20"/>
      </w:rPr>
      <w:t xml:space="preserve"> ’13 Version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D2" w:rsidRDefault="000D18D2">
      <w:r>
        <w:separator/>
      </w:r>
    </w:p>
  </w:footnote>
  <w:footnote w:type="continuationSeparator" w:id="0">
    <w:p w:rsidR="000D18D2" w:rsidRDefault="000D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2B0"/>
    <w:multiLevelType w:val="hybridMultilevel"/>
    <w:tmpl w:val="8760125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CD14234"/>
    <w:multiLevelType w:val="hybridMultilevel"/>
    <w:tmpl w:val="FC3AE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B7"/>
    <w:rsid w:val="00015036"/>
    <w:rsid w:val="00016A67"/>
    <w:rsid w:val="00031B5F"/>
    <w:rsid w:val="000353DD"/>
    <w:rsid w:val="00042B87"/>
    <w:rsid w:val="000605EF"/>
    <w:rsid w:val="00070E04"/>
    <w:rsid w:val="00076F3D"/>
    <w:rsid w:val="00092241"/>
    <w:rsid w:val="00092626"/>
    <w:rsid w:val="000A4436"/>
    <w:rsid w:val="000A5371"/>
    <w:rsid w:val="000A71D1"/>
    <w:rsid w:val="000B7862"/>
    <w:rsid w:val="000D18D2"/>
    <w:rsid w:val="000D2CEF"/>
    <w:rsid w:val="000E4DF5"/>
    <w:rsid w:val="000E5FE5"/>
    <w:rsid w:val="000F6CBC"/>
    <w:rsid w:val="0010132F"/>
    <w:rsid w:val="001030D2"/>
    <w:rsid w:val="00103B05"/>
    <w:rsid w:val="001045D1"/>
    <w:rsid w:val="00107F0E"/>
    <w:rsid w:val="001100E7"/>
    <w:rsid w:val="00114AB5"/>
    <w:rsid w:val="001233AD"/>
    <w:rsid w:val="00132AFE"/>
    <w:rsid w:val="00141F3B"/>
    <w:rsid w:val="001500FC"/>
    <w:rsid w:val="00172267"/>
    <w:rsid w:val="00183993"/>
    <w:rsid w:val="00191BFA"/>
    <w:rsid w:val="001967C3"/>
    <w:rsid w:val="001A2AC0"/>
    <w:rsid w:val="001A2FE8"/>
    <w:rsid w:val="001B1275"/>
    <w:rsid w:val="001B392E"/>
    <w:rsid w:val="001B5717"/>
    <w:rsid w:val="001B5DB2"/>
    <w:rsid w:val="001C0998"/>
    <w:rsid w:val="001C2783"/>
    <w:rsid w:val="001D0A94"/>
    <w:rsid w:val="001E1C89"/>
    <w:rsid w:val="001F0689"/>
    <w:rsid w:val="001F08E3"/>
    <w:rsid w:val="001F2EBE"/>
    <w:rsid w:val="001F5F33"/>
    <w:rsid w:val="00226C89"/>
    <w:rsid w:val="00243FC9"/>
    <w:rsid w:val="002443F5"/>
    <w:rsid w:val="002630DF"/>
    <w:rsid w:val="00265761"/>
    <w:rsid w:val="00272B57"/>
    <w:rsid w:val="00276CBD"/>
    <w:rsid w:val="00287B93"/>
    <w:rsid w:val="00290FD8"/>
    <w:rsid w:val="002A3A85"/>
    <w:rsid w:val="002A4EC1"/>
    <w:rsid w:val="002A6A55"/>
    <w:rsid w:val="002A7564"/>
    <w:rsid w:val="002B2669"/>
    <w:rsid w:val="002C17AF"/>
    <w:rsid w:val="002C2C41"/>
    <w:rsid w:val="002C33BF"/>
    <w:rsid w:val="002C71D0"/>
    <w:rsid w:val="002D621E"/>
    <w:rsid w:val="002E0BCC"/>
    <w:rsid w:val="002E708A"/>
    <w:rsid w:val="002F0EA6"/>
    <w:rsid w:val="002F1436"/>
    <w:rsid w:val="002F3C0C"/>
    <w:rsid w:val="002F5FEE"/>
    <w:rsid w:val="00304180"/>
    <w:rsid w:val="00317417"/>
    <w:rsid w:val="00322B3A"/>
    <w:rsid w:val="00324792"/>
    <w:rsid w:val="00324868"/>
    <w:rsid w:val="00324AB3"/>
    <w:rsid w:val="0033370F"/>
    <w:rsid w:val="0034460B"/>
    <w:rsid w:val="00345270"/>
    <w:rsid w:val="00346D70"/>
    <w:rsid w:val="00357E00"/>
    <w:rsid w:val="00363A02"/>
    <w:rsid w:val="00376D02"/>
    <w:rsid w:val="00381F88"/>
    <w:rsid w:val="00386238"/>
    <w:rsid w:val="00390755"/>
    <w:rsid w:val="003A4323"/>
    <w:rsid w:val="003A76E4"/>
    <w:rsid w:val="003B7F58"/>
    <w:rsid w:val="003E174A"/>
    <w:rsid w:val="003E3643"/>
    <w:rsid w:val="003E7A24"/>
    <w:rsid w:val="003F2EA5"/>
    <w:rsid w:val="0041207D"/>
    <w:rsid w:val="00415C67"/>
    <w:rsid w:val="00431036"/>
    <w:rsid w:val="0044200E"/>
    <w:rsid w:val="00445A96"/>
    <w:rsid w:val="0046114C"/>
    <w:rsid w:val="00463486"/>
    <w:rsid w:val="0046451C"/>
    <w:rsid w:val="004665F2"/>
    <w:rsid w:val="00466C03"/>
    <w:rsid w:val="00476711"/>
    <w:rsid w:val="004775D2"/>
    <w:rsid w:val="00477A2F"/>
    <w:rsid w:val="00491391"/>
    <w:rsid w:val="0049693B"/>
    <w:rsid w:val="004A1137"/>
    <w:rsid w:val="004A2D38"/>
    <w:rsid w:val="004D45AE"/>
    <w:rsid w:val="004F2C61"/>
    <w:rsid w:val="004F32D9"/>
    <w:rsid w:val="00500E74"/>
    <w:rsid w:val="00505122"/>
    <w:rsid w:val="0051074A"/>
    <w:rsid w:val="00512ABB"/>
    <w:rsid w:val="005368BE"/>
    <w:rsid w:val="00543482"/>
    <w:rsid w:val="00552481"/>
    <w:rsid w:val="00574B8D"/>
    <w:rsid w:val="005909BF"/>
    <w:rsid w:val="00597128"/>
    <w:rsid w:val="005A3E51"/>
    <w:rsid w:val="005A5924"/>
    <w:rsid w:val="005B65B4"/>
    <w:rsid w:val="005D4BC7"/>
    <w:rsid w:val="005E36EC"/>
    <w:rsid w:val="005E5E17"/>
    <w:rsid w:val="005E7197"/>
    <w:rsid w:val="00605097"/>
    <w:rsid w:val="00612F0A"/>
    <w:rsid w:val="00614824"/>
    <w:rsid w:val="00617492"/>
    <w:rsid w:val="00621E9E"/>
    <w:rsid w:val="0063704B"/>
    <w:rsid w:val="0065768D"/>
    <w:rsid w:val="00657FD8"/>
    <w:rsid w:val="00662099"/>
    <w:rsid w:val="00673322"/>
    <w:rsid w:val="00676069"/>
    <w:rsid w:val="00682A95"/>
    <w:rsid w:val="006832E5"/>
    <w:rsid w:val="0069169B"/>
    <w:rsid w:val="0069213F"/>
    <w:rsid w:val="00695E3B"/>
    <w:rsid w:val="006A1E0D"/>
    <w:rsid w:val="006A7616"/>
    <w:rsid w:val="006C58D2"/>
    <w:rsid w:val="006C7A6B"/>
    <w:rsid w:val="006D3B32"/>
    <w:rsid w:val="006D7FB8"/>
    <w:rsid w:val="006E3C4C"/>
    <w:rsid w:val="006E49F8"/>
    <w:rsid w:val="006F12D4"/>
    <w:rsid w:val="006F6D1B"/>
    <w:rsid w:val="007010DE"/>
    <w:rsid w:val="00701D7D"/>
    <w:rsid w:val="00710D96"/>
    <w:rsid w:val="00711FF8"/>
    <w:rsid w:val="007206AE"/>
    <w:rsid w:val="00730D67"/>
    <w:rsid w:val="00732CEB"/>
    <w:rsid w:val="00733AB7"/>
    <w:rsid w:val="00740C16"/>
    <w:rsid w:val="00742708"/>
    <w:rsid w:val="00745088"/>
    <w:rsid w:val="00762068"/>
    <w:rsid w:val="007715C1"/>
    <w:rsid w:val="00772BA8"/>
    <w:rsid w:val="00785828"/>
    <w:rsid w:val="007A349D"/>
    <w:rsid w:val="007A51B3"/>
    <w:rsid w:val="007A54F9"/>
    <w:rsid w:val="00801AAA"/>
    <w:rsid w:val="0080791F"/>
    <w:rsid w:val="00814751"/>
    <w:rsid w:val="00823BFF"/>
    <w:rsid w:val="00843134"/>
    <w:rsid w:val="00845B26"/>
    <w:rsid w:val="00850B62"/>
    <w:rsid w:val="00864856"/>
    <w:rsid w:val="00871515"/>
    <w:rsid w:val="00873635"/>
    <w:rsid w:val="00876463"/>
    <w:rsid w:val="00876864"/>
    <w:rsid w:val="008839FE"/>
    <w:rsid w:val="008B2B12"/>
    <w:rsid w:val="008B63B0"/>
    <w:rsid w:val="008C4771"/>
    <w:rsid w:val="008C553D"/>
    <w:rsid w:val="008C75E0"/>
    <w:rsid w:val="008D0877"/>
    <w:rsid w:val="008D278F"/>
    <w:rsid w:val="008D7C90"/>
    <w:rsid w:val="008F17ED"/>
    <w:rsid w:val="008F6351"/>
    <w:rsid w:val="0091151E"/>
    <w:rsid w:val="009172F4"/>
    <w:rsid w:val="00920FB6"/>
    <w:rsid w:val="009327BB"/>
    <w:rsid w:val="009336DB"/>
    <w:rsid w:val="0093714C"/>
    <w:rsid w:val="009475FF"/>
    <w:rsid w:val="009618FE"/>
    <w:rsid w:val="009621D0"/>
    <w:rsid w:val="00964593"/>
    <w:rsid w:val="00974A6F"/>
    <w:rsid w:val="00975FC8"/>
    <w:rsid w:val="009763EB"/>
    <w:rsid w:val="009771B1"/>
    <w:rsid w:val="009A3D45"/>
    <w:rsid w:val="009B480A"/>
    <w:rsid w:val="009C0D22"/>
    <w:rsid w:val="009C7011"/>
    <w:rsid w:val="009D0156"/>
    <w:rsid w:val="009D15FB"/>
    <w:rsid w:val="009F0601"/>
    <w:rsid w:val="009F5D50"/>
    <w:rsid w:val="00A05540"/>
    <w:rsid w:val="00A10E7A"/>
    <w:rsid w:val="00A1129B"/>
    <w:rsid w:val="00A122B2"/>
    <w:rsid w:val="00A166ED"/>
    <w:rsid w:val="00A20BD3"/>
    <w:rsid w:val="00A21D2A"/>
    <w:rsid w:val="00A264CC"/>
    <w:rsid w:val="00A30925"/>
    <w:rsid w:val="00A41404"/>
    <w:rsid w:val="00A468A2"/>
    <w:rsid w:val="00A56817"/>
    <w:rsid w:val="00A6016D"/>
    <w:rsid w:val="00A67AD4"/>
    <w:rsid w:val="00A70B3B"/>
    <w:rsid w:val="00A74A28"/>
    <w:rsid w:val="00A74C9E"/>
    <w:rsid w:val="00A81B8D"/>
    <w:rsid w:val="00A90552"/>
    <w:rsid w:val="00A924A3"/>
    <w:rsid w:val="00AC4791"/>
    <w:rsid w:val="00AD1F1F"/>
    <w:rsid w:val="00AD282F"/>
    <w:rsid w:val="00AE2ED8"/>
    <w:rsid w:val="00AF17CB"/>
    <w:rsid w:val="00AF1B64"/>
    <w:rsid w:val="00AF33A9"/>
    <w:rsid w:val="00AF69ED"/>
    <w:rsid w:val="00AF7441"/>
    <w:rsid w:val="00B0176E"/>
    <w:rsid w:val="00B018A4"/>
    <w:rsid w:val="00B03BF6"/>
    <w:rsid w:val="00B137B5"/>
    <w:rsid w:val="00B23464"/>
    <w:rsid w:val="00B23727"/>
    <w:rsid w:val="00B25908"/>
    <w:rsid w:val="00B270A2"/>
    <w:rsid w:val="00B317F0"/>
    <w:rsid w:val="00B31FCF"/>
    <w:rsid w:val="00B44468"/>
    <w:rsid w:val="00B51552"/>
    <w:rsid w:val="00B517E7"/>
    <w:rsid w:val="00B531FA"/>
    <w:rsid w:val="00B54FB3"/>
    <w:rsid w:val="00B611DC"/>
    <w:rsid w:val="00B61B55"/>
    <w:rsid w:val="00B62EFA"/>
    <w:rsid w:val="00B66743"/>
    <w:rsid w:val="00B74740"/>
    <w:rsid w:val="00B9058C"/>
    <w:rsid w:val="00B938B6"/>
    <w:rsid w:val="00B970A0"/>
    <w:rsid w:val="00BA0E27"/>
    <w:rsid w:val="00BC0B75"/>
    <w:rsid w:val="00BD6C25"/>
    <w:rsid w:val="00BE69E2"/>
    <w:rsid w:val="00BF202E"/>
    <w:rsid w:val="00BF51DC"/>
    <w:rsid w:val="00C02A38"/>
    <w:rsid w:val="00C04C3F"/>
    <w:rsid w:val="00C168FD"/>
    <w:rsid w:val="00C24A82"/>
    <w:rsid w:val="00C2649A"/>
    <w:rsid w:val="00C27D19"/>
    <w:rsid w:val="00C3124E"/>
    <w:rsid w:val="00C50F8C"/>
    <w:rsid w:val="00C526EA"/>
    <w:rsid w:val="00C67A4F"/>
    <w:rsid w:val="00C72A95"/>
    <w:rsid w:val="00C73861"/>
    <w:rsid w:val="00C8209D"/>
    <w:rsid w:val="00C8237B"/>
    <w:rsid w:val="00C83B35"/>
    <w:rsid w:val="00C8585D"/>
    <w:rsid w:val="00CA364B"/>
    <w:rsid w:val="00CC04F3"/>
    <w:rsid w:val="00CD6E16"/>
    <w:rsid w:val="00CF47E1"/>
    <w:rsid w:val="00D02192"/>
    <w:rsid w:val="00D208C5"/>
    <w:rsid w:val="00D25661"/>
    <w:rsid w:val="00D27453"/>
    <w:rsid w:val="00D331BB"/>
    <w:rsid w:val="00D37371"/>
    <w:rsid w:val="00D40C65"/>
    <w:rsid w:val="00D457B4"/>
    <w:rsid w:val="00D50BD0"/>
    <w:rsid w:val="00D51B75"/>
    <w:rsid w:val="00D53E40"/>
    <w:rsid w:val="00D56F28"/>
    <w:rsid w:val="00D63508"/>
    <w:rsid w:val="00D677EF"/>
    <w:rsid w:val="00D67A6A"/>
    <w:rsid w:val="00D70286"/>
    <w:rsid w:val="00D72CA8"/>
    <w:rsid w:val="00D7491E"/>
    <w:rsid w:val="00D75939"/>
    <w:rsid w:val="00D8268D"/>
    <w:rsid w:val="00D82694"/>
    <w:rsid w:val="00D85BE6"/>
    <w:rsid w:val="00D97CD4"/>
    <w:rsid w:val="00DA45EC"/>
    <w:rsid w:val="00DA67B7"/>
    <w:rsid w:val="00DC3F57"/>
    <w:rsid w:val="00DD2648"/>
    <w:rsid w:val="00DD2692"/>
    <w:rsid w:val="00DD7077"/>
    <w:rsid w:val="00DE0FDC"/>
    <w:rsid w:val="00DE734F"/>
    <w:rsid w:val="00E03056"/>
    <w:rsid w:val="00E062F6"/>
    <w:rsid w:val="00E25357"/>
    <w:rsid w:val="00E311E2"/>
    <w:rsid w:val="00E341B9"/>
    <w:rsid w:val="00E35023"/>
    <w:rsid w:val="00E4189D"/>
    <w:rsid w:val="00E55169"/>
    <w:rsid w:val="00E6147D"/>
    <w:rsid w:val="00E83364"/>
    <w:rsid w:val="00E92356"/>
    <w:rsid w:val="00EB5581"/>
    <w:rsid w:val="00EB773C"/>
    <w:rsid w:val="00ED1711"/>
    <w:rsid w:val="00ED28A5"/>
    <w:rsid w:val="00EE072F"/>
    <w:rsid w:val="00EF5EE4"/>
    <w:rsid w:val="00EF6D3D"/>
    <w:rsid w:val="00F30C2A"/>
    <w:rsid w:val="00F53977"/>
    <w:rsid w:val="00F60B32"/>
    <w:rsid w:val="00F61112"/>
    <w:rsid w:val="00F9044B"/>
    <w:rsid w:val="00F927A1"/>
    <w:rsid w:val="00F93EF5"/>
    <w:rsid w:val="00F97F71"/>
    <w:rsid w:val="00FA4742"/>
    <w:rsid w:val="00FA542F"/>
    <w:rsid w:val="00FA6782"/>
    <w:rsid w:val="00FB19A7"/>
    <w:rsid w:val="00FB37DD"/>
    <w:rsid w:val="00FB5A55"/>
    <w:rsid w:val="00FC0745"/>
    <w:rsid w:val="00FC3B5C"/>
    <w:rsid w:val="00FC5377"/>
    <w:rsid w:val="00FC73E8"/>
    <w:rsid w:val="00FD227D"/>
    <w:rsid w:val="00FD572D"/>
    <w:rsid w:val="00FE10B2"/>
    <w:rsid w:val="00FE4BBB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7B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7B7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HeaderChar">
    <w:name w:val="Header Char"/>
    <w:link w:val="Header"/>
    <w:rsid w:val="00DA67B7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132A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2AFE"/>
  </w:style>
  <w:style w:type="paragraph" w:styleId="ListParagraph">
    <w:name w:val="List Paragraph"/>
    <w:basedOn w:val="Normal"/>
    <w:qFormat/>
    <w:rsid w:val="001E1C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">
    <w:name w:val="Table Header"/>
    <w:basedOn w:val="Normal"/>
    <w:rsid w:val="00B317F0"/>
    <w:pPr>
      <w:jc w:val="center"/>
    </w:pPr>
    <w:rPr>
      <w:rFonts w:ascii="Calibri" w:eastAsia="Calibri" w:hAnsi="Calibri" w:cs="Arial"/>
      <w:b/>
      <w:color w:val="FFFFFF"/>
      <w:sz w:val="28"/>
      <w:szCs w:val="28"/>
    </w:rPr>
  </w:style>
  <w:style w:type="paragraph" w:styleId="BalloonText">
    <w:name w:val="Balloon Text"/>
    <w:basedOn w:val="Normal"/>
    <w:link w:val="BalloonTextChar"/>
    <w:rsid w:val="005909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909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7B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7B7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HeaderChar">
    <w:name w:val="Header Char"/>
    <w:link w:val="Header"/>
    <w:rsid w:val="00DA67B7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132A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2AFE"/>
  </w:style>
  <w:style w:type="paragraph" w:styleId="ListParagraph">
    <w:name w:val="List Paragraph"/>
    <w:basedOn w:val="Normal"/>
    <w:qFormat/>
    <w:rsid w:val="001E1C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">
    <w:name w:val="Table Header"/>
    <w:basedOn w:val="Normal"/>
    <w:rsid w:val="00B317F0"/>
    <w:pPr>
      <w:jc w:val="center"/>
    </w:pPr>
    <w:rPr>
      <w:rFonts w:ascii="Calibri" w:eastAsia="Calibri" w:hAnsi="Calibri" w:cs="Arial"/>
      <w:b/>
      <w:color w:val="FFFFFF"/>
      <w:sz w:val="28"/>
      <w:szCs w:val="28"/>
    </w:rPr>
  </w:style>
  <w:style w:type="paragraph" w:styleId="BalloonText">
    <w:name w:val="Balloon Text"/>
    <w:basedOn w:val="Normal"/>
    <w:link w:val="BalloonTextChar"/>
    <w:rsid w:val="005909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909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36F4-99E0-4643-AD7A-F21F86D5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Domain:  Classroom Management</vt:lpstr>
    </vt:vector>
  </TitlesOfParts>
  <Company>Tulsa Technology Center</Company>
  <LinksUpToDate>false</LinksUpToDate>
  <CharactersWithSpaces>22855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Domain:  Classroom Management</dc:title>
  <dc:creator>genspeaker</dc:creator>
  <cp:lastModifiedBy>Kelly Arrington</cp:lastModifiedBy>
  <cp:revision>2</cp:revision>
  <cp:lastPrinted>2012-12-01T19:31:00Z</cp:lastPrinted>
  <dcterms:created xsi:type="dcterms:W3CDTF">2016-06-10T20:18:00Z</dcterms:created>
  <dcterms:modified xsi:type="dcterms:W3CDTF">2016-06-10T20:18:00Z</dcterms:modified>
</cp:coreProperties>
</file>