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0AD7" w14:textId="255BC663" w:rsidR="00B6168F" w:rsidRDefault="00B6168F" w:rsidP="00B6168F">
      <w:pPr>
        <w:spacing w:after="100" w:afterAutospacing="1"/>
        <w:jc w:val="left"/>
        <w:rPr>
          <w:b/>
          <w:bCs/>
          <w:szCs w:val="24"/>
        </w:rPr>
      </w:pPr>
      <w:r>
        <w:rPr>
          <w:b/>
          <w:bCs/>
          <w:szCs w:val="24"/>
          <w:u w:val="single"/>
        </w:rPr>
        <w:t>POSTED</w:t>
      </w:r>
      <w:r>
        <w:rPr>
          <w:b/>
          <w:bCs/>
          <w:szCs w:val="24"/>
          <w:u w:val="single"/>
        </w:rPr>
        <w:br/>
      </w:r>
      <w:r>
        <w:rPr>
          <w:b/>
          <w:bCs/>
          <w:szCs w:val="24"/>
        </w:rPr>
        <w:t>January 2026</w:t>
      </w:r>
    </w:p>
    <w:p w14:paraId="3203C743" w14:textId="59EE5C9E" w:rsidR="000035C9" w:rsidRPr="00A04160" w:rsidRDefault="007E6574" w:rsidP="00B6168F">
      <w:pPr>
        <w:spacing w:after="100" w:afterAutospacing="1"/>
        <w:jc w:val="center"/>
        <w:rPr>
          <w:szCs w:val="24"/>
        </w:rPr>
      </w:pPr>
      <w:r w:rsidRPr="00A04160">
        <w:rPr>
          <w:b/>
          <w:bCs/>
          <w:szCs w:val="24"/>
        </w:rPr>
        <w:t>OKLAHOMA DEPARTMENT OF CAREER AND TECHNOLOGY EDUCATION</w:t>
      </w:r>
    </w:p>
    <w:p w14:paraId="6C9B2FB2" w14:textId="72AEBD2C" w:rsidR="00A20674" w:rsidRPr="00A04160" w:rsidRDefault="007E6574" w:rsidP="00724800">
      <w:pPr>
        <w:jc w:val="center"/>
        <w:rPr>
          <w:b/>
          <w:bCs/>
          <w:szCs w:val="24"/>
        </w:rPr>
      </w:pPr>
      <w:r w:rsidRPr="00A04160">
        <w:rPr>
          <w:b/>
          <w:bCs/>
          <w:szCs w:val="24"/>
        </w:rPr>
        <w:t xml:space="preserve">JOB </w:t>
      </w:r>
      <w:r w:rsidR="00B6168F">
        <w:rPr>
          <w:b/>
          <w:bCs/>
          <w:szCs w:val="24"/>
        </w:rPr>
        <w:t>ANNOUNCEMENT</w:t>
      </w:r>
    </w:p>
    <w:p w14:paraId="21F941A9" w14:textId="77777777" w:rsidR="00383ED4" w:rsidRPr="00A04160" w:rsidRDefault="00383ED4" w:rsidP="00724800">
      <w:pPr>
        <w:jc w:val="center"/>
        <w:rPr>
          <w:b/>
          <w:bCs/>
          <w:szCs w:val="24"/>
        </w:rPr>
      </w:pPr>
    </w:p>
    <w:p w14:paraId="1881C184" w14:textId="19AE43C7" w:rsidR="00A20674" w:rsidRPr="00A04160" w:rsidRDefault="00CC2A02" w:rsidP="00724800">
      <w:pPr>
        <w:jc w:val="center"/>
        <w:rPr>
          <w:b/>
          <w:bCs/>
          <w:szCs w:val="24"/>
        </w:rPr>
      </w:pPr>
      <w:r w:rsidRPr="00A04160">
        <w:rPr>
          <w:b/>
          <w:bCs/>
          <w:szCs w:val="24"/>
        </w:rPr>
        <w:t>PROGRAM SPECIALIST</w:t>
      </w:r>
      <w:r w:rsidR="007E6574" w:rsidRPr="00A04160">
        <w:rPr>
          <w:b/>
          <w:bCs/>
          <w:szCs w:val="24"/>
        </w:rPr>
        <w:t xml:space="preserve">/ </w:t>
      </w:r>
      <w:r w:rsidR="008A2CE8">
        <w:rPr>
          <w:b/>
          <w:bCs/>
          <w:szCs w:val="24"/>
        </w:rPr>
        <w:t>E23A</w:t>
      </w:r>
      <w:r w:rsidR="00733D33">
        <w:rPr>
          <w:b/>
          <w:bCs/>
          <w:szCs w:val="24"/>
        </w:rPr>
        <w:br/>
      </w:r>
      <w:r w:rsidR="00E52AA2">
        <w:rPr>
          <w:b/>
          <w:bCs/>
          <w:szCs w:val="24"/>
        </w:rPr>
        <w:t>H</w:t>
      </w:r>
      <w:r w:rsidR="00A17C1C">
        <w:rPr>
          <w:b/>
          <w:bCs/>
          <w:szCs w:val="24"/>
        </w:rPr>
        <w:t xml:space="preserve">igh School Equivalency </w:t>
      </w:r>
      <w:r w:rsidR="00E52AA2">
        <w:rPr>
          <w:b/>
          <w:bCs/>
          <w:szCs w:val="24"/>
        </w:rPr>
        <w:t>(HSE)/</w:t>
      </w:r>
      <w:r w:rsidR="00733D33" w:rsidRPr="00A04160">
        <w:rPr>
          <w:b/>
          <w:bCs/>
          <w:szCs w:val="24"/>
        </w:rPr>
        <w:t>T</w:t>
      </w:r>
      <w:r w:rsidR="00A17C1C">
        <w:rPr>
          <w:b/>
          <w:bCs/>
          <w:szCs w:val="24"/>
        </w:rPr>
        <w:t>emporary</w:t>
      </w:r>
      <w:r w:rsidR="00733D33" w:rsidRPr="00A04160">
        <w:rPr>
          <w:b/>
          <w:bCs/>
          <w:szCs w:val="24"/>
        </w:rPr>
        <w:t xml:space="preserve"> A</w:t>
      </w:r>
      <w:r w:rsidR="00A17C1C">
        <w:rPr>
          <w:b/>
          <w:bCs/>
          <w:szCs w:val="24"/>
        </w:rPr>
        <w:t>ssistance</w:t>
      </w:r>
      <w:r w:rsidR="00733D33" w:rsidRPr="00A04160">
        <w:rPr>
          <w:b/>
          <w:bCs/>
          <w:szCs w:val="24"/>
        </w:rPr>
        <w:t xml:space="preserve"> </w:t>
      </w:r>
      <w:r w:rsidR="00F93229" w:rsidRPr="00A04160">
        <w:rPr>
          <w:b/>
          <w:bCs/>
          <w:szCs w:val="24"/>
        </w:rPr>
        <w:t>for</w:t>
      </w:r>
      <w:r w:rsidR="00733D33" w:rsidRPr="00A04160">
        <w:rPr>
          <w:b/>
          <w:bCs/>
          <w:szCs w:val="24"/>
        </w:rPr>
        <w:t xml:space="preserve"> N</w:t>
      </w:r>
      <w:r w:rsidR="00A17C1C">
        <w:rPr>
          <w:b/>
          <w:bCs/>
          <w:szCs w:val="24"/>
        </w:rPr>
        <w:t>eedy</w:t>
      </w:r>
      <w:r w:rsidR="00733D33" w:rsidRPr="00A04160">
        <w:rPr>
          <w:b/>
          <w:bCs/>
          <w:szCs w:val="24"/>
        </w:rPr>
        <w:t xml:space="preserve"> F</w:t>
      </w:r>
      <w:r w:rsidR="00A17C1C">
        <w:rPr>
          <w:b/>
          <w:bCs/>
          <w:szCs w:val="24"/>
        </w:rPr>
        <w:t>amilies</w:t>
      </w:r>
      <w:r w:rsidR="00733D33" w:rsidRPr="00A04160">
        <w:rPr>
          <w:b/>
          <w:bCs/>
          <w:szCs w:val="24"/>
        </w:rPr>
        <w:t xml:space="preserve"> (TANF)</w:t>
      </w:r>
    </w:p>
    <w:p w14:paraId="44E9B68D" w14:textId="14585922" w:rsidR="00A20674" w:rsidRPr="00A04160" w:rsidRDefault="007E6574" w:rsidP="00724800">
      <w:pPr>
        <w:jc w:val="center"/>
        <w:rPr>
          <w:b/>
          <w:bCs/>
          <w:szCs w:val="24"/>
        </w:rPr>
      </w:pPr>
      <w:r w:rsidRPr="00A04160">
        <w:rPr>
          <w:b/>
          <w:bCs/>
          <w:noProof/>
          <w:szCs w:val="24"/>
        </w:rPr>
        <w:drawing>
          <wp:inline distT="0" distB="0" distL="0" distR="0" wp14:anchorId="75BE973D" wp14:editId="2BBD0522">
            <wp:extent cx="4575" cy="9144"/>
            <wp:effectExtent l="0" t="0" r="0" b="0"/>
            <wp:docPr id="2049" name="Picture 2049"/>
            <wp:cNvGraphicFramePr/>
            <a:graphic xmlns:a="http://schemas.openxmlformats.org/drawingml/2006/main">
              <a:graphicData uri="http://schemas.openxmlformats.org/drawingml/2006/picture">
                <pic:pic xmlns:pic="http://schemas.openxmlformats.org/drawingml/2006/picture">
                  <pic:nvPicPr>
                    <pic:cNvPr id="2049" name="Picture 2049"/>
                    <pic:cNvPicPr/>
                  </pic:nvPicPr>
                  <pic:blipFill>
                    <a:blip r:embed="rId5"/>
                    <a:stretch>
                      <a:fillRect/>
                    </a:stretch>
                  </pic:blipFill>
                  <pic:spPr>
                    <a:xfrm>
                      <a:off x="0" y="0"/>
                      <a:ext cx="4575" cy="9144"/>
                    </a:xfrm>
                    <a:prstGeom prst="rect">
                      <a:avLst/>
                    </a:prstGeom>
                  </pic:spPr>
                </pic:pic>
              </a:graphicData>
            </a:graphic>
          </wp:inline>
        </w:drawing>
      </w:r>
      <w:r w:rsidR="009D416E" w:rsidRPr="00A04160">
        <w:rPr>
          <w:b/>
          <w:bCs/>
          <w:szCs w:val="24"/>
        </w:rPr>
        <w:t xml:space="preserve">Federal Programs </w:t>
      </w:r>
    </w:p>
    <w:p w14:paraId="548BFF04" w14:textId="77777777" w:rsidR="00331F4D" w:rsidRDefault="00331F4D" w:rsidP="00724800">
      <w:pPr>
        <w:rPr>
          <w:b/>
          <w:bCs/>
        </w:rPr>
      </w:pPr>
    </w:p>
    <w:p w14:paraId="14B5D414" w14:textId="01A93CBE" w:rsidR="00287ED5" w:rsidRPr="00051A27" w:rsidRDefault="007E6574" w:rsidP="00724800">
      <w:r w:rsidRPr="000035C9">
        <w:rPr>
          <w:b/>
          <w:bCs/>
        </w:rPr>
        <w:t>FLSA CLASSIFICATION:</w:t>
      </w:r>
      <w:r w:rsidRPr="00051A27">
        <w:t xml:space="preserve"> Exempt </w:t>
      </w:r>
      <w:r w:rsidRPr="00051A27">
        <w:rPr>
          <w:noProof/>
        </w:rPr>
        <w:drawing>
          <wp:inline distT="0" distB="0" distL="0" distR="0" wp14:anchorId="0D7ABA81" wp14:editId="38518F7A">
            <wp:extent cx="13724" cy="18288"/>
            <wp:effectExtent l="0" t="0" r="0" b="0"/>
            <wp:docPr id="2420" name="Picture 2420"/>
            <wp:cNvGraphicFramePr/>
            <a:graphic xmlns:a="http://schemas.openxmlformats.org/drawingml/2006/main">
              <a:graphicData uri="http://schemas.openxmlformats.org/drawingml/2006/picture">
                <pic:pic xmlns:pic="http://schemas.openxmlformats.org/drawingml/2006/picture">
                  <pic:nvPicPr>
                    <pic:cNvPr id="2420" name="Picture 2420"/>
                    <pic:cNvPicPr/>
                  </pic:nvPicPr>
                  <pic:blipFill>
                    <a:blip r:embed="rId6"/>
                    <a:stretch>
                      <a:fillRect/>
                    </a:stretch>
                  </pic:blipFill>
                  <pic:spPr>
                    <a:xfrm>
                      <a:off x="0" y="0"/>
                      <a:ext cx="13724" cy="18288"/>
                    </a:xfrm>
                    <a:prstGeom prst="rect">
                      <a:avLst/>
                    </a:prstGeom>
                  </pic:spPr>
                </pic:pic>
              </a:graphicData>
            </a:graphic>
          </wp:inline>
        </w:drawing>
      </w:r>
      <w:r w:rsidRPr="00051A27">
        <w:t xml:space="preserve"> </w:t>
      </w:r>
    </w:p>
    <w:p w14:paraId="550D11A5" w14:textId="65C193A8" w:rsidR="00A20674" w:rsidRDefault="00A04160" w:rsidP="00724800">
      <w:r>
        <w:rPr>
          <w:b/>
          <w:bCs/>
        </w:rPr>
        <w:t>PAYBAND</w:t>
      </w:r>
      <w:r w:rsidR="00391D2A" w:rsidRPr="000035C9">
        <w:rPr>
          <w:b/>
          <w:bCs/>
        </w:rPr>
        <w:t>:</w:t>
      </w:r>
      <w:r w:rsidR="00391D2A">
        <w:t xml:space="preserve"> 13</w:t>
      </w:r>
      <w:r w:rsidR="007E6574" w:rsidRPr="00051A27">
        <w:t xml:space="preserve"> </w:t>
      </w:r>
    </w:p>
    <w:p w14:paraId="6F9F3153" w14:textId="77777777" w:rsidR="00331F4D" w:rsidRPr="00051A27" w:rsidRDefault="00331F4D" w:rsidP="00724800"/>
    <w:p w14:paraId="716AB949" w14:textId="182F7806" w:rsidR="00A20674" w:rsidRDefault="004136E8" w:rsidP="00900B34">
      <w:pPr>
        <w:jc w:val="left"/>
      </w:pPr>
      <w:r w:rsidRPr="000035C9">
        <w:rPr>
          <w:b/>
          <w:bCs/>
          <w:noProof/>
          <w:u w:val="single"/>
        </w:rPr>
        <w:t>SUMMARY:</w:t>
      </w:r>
      <w:r w:rsidR="007E6574" w:rsidRPr="000035C9">
        <w:rPr>
          <w:b/>
          <w:bCs/>
        </w:rPr>
        <w:tab/>
      </w:r>
      <w:r w:rsidR="007E6574" w:rsidRPr="000035C9">
        <w:rPr>
          <w:b/>
          <w:bCs/>
          <w:noProof/>
        </w:rPr>
        <w:drawing>
          <wp:inline distT="0" distB="0" distL="0" distR="0" wp14:anchorId="6A75D61D" wp14:editId="45A3F458">
            <wp:extent cx="4575" cy="9144"/>
            <wp:effectExtent l="0" t="0" r="0" b="0"/>
            <wp:docPr id="2054" name="Picture 2054"/>
            <wp:cNvGraphicFramePr/>
            <a:graphic xmlns:a="http://schemas.openxmlformats.org/drawingml/2006/main">
              <a:graphicData uri="http://schemas.openxmlformats.org/drawingml/2006/picture">
                <pic:pic xmlns:pic="http://schemas.openxmlformats.org/drawingml/2006/picture">
                  <pic:nvPicPr>
                    <pic:cNvPr id="2054" name="Picture 2054"/>
                    <pic:cNvPicPr/>
                  </pic:nvPicPr>
                  <pic:blipFill>
                    <a:blip r:embed="rId7"/>
                    <a:stretch>
                      <a:fillRect/>
                    </a:stretch>
                  </pic:blipFill>
                  <pic:spPr>
                    <a:xfrm>
                      <a:off x="0" y="0"/>
                      <a:ext cx="4575" cy="9144"/>
                    </a:xfrm>
                    <a:prstGeom prst="rect">
                      <a:avLst/>
                    </a:prstGeom>
                  </pic:spPr>
                </pic:pic>
              </a:graphicData>
            </a:graphic>
          </wp:inline>
        </w:drawing>
      </w:r>
      <w:r w:rsidR="00A04160">
        <w:rPr>
          <w:b/>
          <w:bCs/>
        </w:rPr>
        <w:t xml:space="preserve"> </w:t>
      </w:r>
      <w:r w:rsidR="00D61D0F" w:rsidRPr="00051A27">
        <w:t>Coordinate</w:t>
      </w:r>
      <w:r w:rsidR="00383ED4">
        <w:t>s the</w:t>
      </w:r>
      <w:r w:rsidR="00D61D0F" w:rsidRPr="00051A27">
        <w:t xml:space="preserve"> </w:t>
      </w:r>
      <w:r w:rsidR="00900B34">
        <w:t xml:space="preserve">statewide </w:t>
      </w:r>
      <w:r w:rsidR="00D61D0F" w:rsidRPr="00051A27">
        <w:t>TANF program in</w:t>
      </w:r>
      <w:r w:rsidR="00383ED4">
        <w:t xml:space="preserve"> </w:t>
      </w:r>
      <w:r w:rsidR="00900B34">
        <w:t>t</w:t>
      </w:r>
      <w:r w:rsidR="00D61D0F" w:rsidRPr="00051A27">
        <w:t xml:space="preserve">echnology </w:t>
      </w:r>
      <w:r w:rsidR="00900B34">
        <w:t>c</w:t>
      </w:r>
      <w:r w:rsidR="00D61D0F" w:rsidRPr="00051A27">
        <w:t>enters</w:t>
      </w:r>
      <w:r w:rsidR="00FD20E3">
        <w:t>.  The TANF program</w:t>
      </w:r>
      <w:r w:rsidR="00900B34">
        <w:t xml:space="preserve"> is</w:t>
      </w:r>
      <w:r w:rsidR="00C32B3D" w:rsidRPr="00051A27">
        <w:t xml:space="preserve"> desi</w:t>
      </w:r>
      <w:r w:rsidR="00EC20E7" w:rsidRPr="00051A27">
        <w:t xml:space="preserve">gned to meet the training needs of participants who </w:t>
      </w:r>
      <w:r w:rsidR="00383ED4">
        <w:t>meet</w:t>
      </w:r>
      <w:r w:rsidR="00EC20E7" w:rsidRPr="00051A27">
        <w:t xml:space="preserve"> </w:t>
      </w:r>
      <w:r w:rsidR="008A0660" w:rsidRPr="00051A27">
        <w:t>Oklahoma Human Services</w:t>
      </w:r>
      <w:r w:rsidR="00383ED4">
        <w:t xml:space="preserve"> qualifications</w:t>
      </w:r>
      <w:r w:rsidR="00CC2A02">
        <w:t xml:space="preserve"> for services</w:t>
      </w:r>
      <w:r w:rsidR="00900B34">
        <w:t xml:space="preserve"> and prepare them for employment</w:t>
      </w:r>
      <w:r w:rsidR="008A0660" w:rsidRPr="00051A27">
        <w:t>.  Th</w:t>
      </w:r>
      <w:r w:rsidR="00D100E4" w:rsidRPr="00051A27">
        <w:t>is</w:t>
      </w:r>
      <w:r w:rsidR="008A0660" w:rsidRPr="00051A27">
        <w:t xml:space="preserve"> position </w:t>
      </w:r>
      <w:r w:rsidR="00CC2A02">
        <w:t xml:space="preserve">provides leadership and guidance to the </w:t>
      </w:r>
      <w:r w:rsidR="00900B34">
        <w:t>t</w:t>
      </w:r>
      <w:r w:rsidR="00CC2A02">
        <w:t xml:space="preserve">echnology </w:t>
      </w:r>
      <w:r w:rsidR="00900B34">
        <w:t>c</w:t>
      </w:r>
      <w:r w:rsidR="00CC2A02">
        <w:t xml:space="preserve">enter </w:t>
      </w:r>
      <w:r w:rsidR="008A0660" w:rsidRPr="00051A27">
        <w:t>Training Navigator</w:t>
      </w:r>
      <w:r w:rsidR="001D07C8">
        <w:t xml:space="preserve"> </w:t>
      </w:r>
      <w:r w:rsidR="007D2373">
        <w:t>in collaboration with Oklahoma Human Services and Work Ready Oklahoma.</w:t>
      </w:r>
      <w:r w:rsidR="00E52AA2">
        <w:t xml:space="preserve"> </w:t>
      </w:r>
      <w:r w:rsidR="00E52AA2" w:rsidRPr="001846DE">
        <w:t xml:space="preserve">The High School Equivalency (HSE) provides </w:t>
      </w:r>
      <w:proofErr w:type="gramStart"/>
      <w:r w:rsidR="00E52AA2" w:rsidRPr="001846DE">
        <w:t>day to day</w:t>
      </w:r>
      <w:proofErr w:type="gramEnd"/>
      <w:r w:rsidR="00E52AA2" w:rsidRPr="001846DE">
        <w:t xml:space="preserve"> coordination of the HSE program with the programmatic guidance from the Strategic Workforce Partnerships Manager; coordinates planning, communications, records, evaluation, and other pertinent activities necessary to effectively implement HSE testing across the state.</w:t>
      </w:r>
      <w:r w:rsidR="00E52AA2">
        <w:t xml:space="preserve"> </w:t>
      </w:r>
    </w:p>
    <w:p w14:paraId="6E6E4FDB" w14:textId="1E39D321" w:rsidR="00724800" w:rsidRDefault="00724800" w:rsidP="00724800"/>
    <w:p w14:paraId="164C95AF" w14:textId="77777777" w:rsidR="000035C9" w:rsidRDefault="000035C9" w:rsidP="00900B34">
      <w:pPr>
        <w:jc w:val="left"/>
        <w:rPr>
          <w:rFonts w:eastAsia="Courier New"/>
        </w:rPr>
      </w:pPr>
      <w:r w:rsidRPr="000035C9">
        <w:rPr>
          <w:rFonts w:eastAsia="Courier New"/>
          <w:b/>
          <w:bCs/>
          <w:u w:val="single" w:color="000000"/>
        </w:rPr>
        <w:t>EDUCATION AND EXPERIENCE</w:t>
      </w:r>
      <w:r w:rsidRPr="000035C9">
        <w:rPr>
          <w:rFonts w:eastAsia="Courier New"/>
          <w:b/>
          <w:bCs/>
        </w:rPr>
        <w:t>:</w:t>
      </w:r>
      <w:r w:rsidRPr="00051A27">
        <w:rPr>
          <w:rFonts w:eastAsia="Courier New"/>
        </w:rPr>
        <w:t xml:space="preserve"> </w:t>
      </w:r>
    </w:p>
    <w:p w14:paraId="147CEB6E" w14:textId="77777777" w:rsidR="000035C9" w:rsidRDefault="000035C9" w:rsidP="00900B34">
      <w:pPr>
        <w:jc w:val="left"/>
        <w:rPr>
          <w:rFonts w:eastAsia="Courier New"/>
        </w:rPr>
      </w:pPr>
      <w:r>
        <w:rPr>
          <w:rFonts w:eastAsia="Courier New"/>
          <w:b/>
          <w:bCs/>
          <w:u w:val="single" w:color="000000"/>
        </w:rPr>
        <w:t>REQUIRED</w:t>
      </w:r>
      <w:r w:rsidRPr="000035C9">
        <w:rPr>
          <w:rFonts w:eastAsia="Courier New"/>
        </w:rPr>
        <w:t>:</w:t>
      </w:r>
      <w:r>
        <w:rPr>
          <w:rFonts w:eastAsia="Courier New"/>
        </w:rPr>
        <w:t xml:space="preserve">  </w:t>
      </w:r>
    </w:p>
    <w:p w14:paraId="2FCCBD6F" w14:textId="77777777" w:rsidR="001D07C8" w:rsidRDefault="000035C9" w:rsidP="00900B34">
      <w:pPr>
        <w:pStyle w:val="ListParagraph"/>
        <w:numPr>
          <w:ilvl w:val="0"/>
          <w:numId w:val="9"/>
        </w:numPr>
        <w:jc w:val="left"/>
        <w:rPr>
          <w:rFonts w:eastAsia="Courier New"/>
        </w:rPr>
      </w:pPr>
      <w:r>
        <w:rPr>
          <w:rFonts w:eastAsia="Courier New"/>
        </w:rPr>
        <w:t>B</w:t>
      </w:r>
      <w:r w:rsidRPr="000035C9">
        <w:rPr>
          <w:rFonts w:eastAsia="Courier New"/>
        </w:rPr>
        <w:t>achelor’s degree</w:t>
      </w:r>
      <w:r w:rsidR="00A20F0A">
        <w:rPr>
          <w:rFonts w:eastAsia="Courier New"/>
        </w:rPr>
        <w:t xml:space="preserve"> </w:t>
      </w:r>
      <w:bookmarkStart w:id="0" w:name="_Hlk178680932"/>
      <w:r w:rsidR="00A20F0A">
        <w:rPr>
          <w:rFonts w:eastAsia="Courier New"/>
        </w:rPr>
        <w:t>or equivalent combination of education, training, and experience in related field</w:t>
      </w:r>
      <w:bookmarkEnd w:id="0"/>
    </w:p>
    <w:p w14:paraId="6545FF69" w14:textId="365CBB6C" w:rsidR="000035C9" w:rsidRDefault="00E52AA2" w:rsidP="00900B34">
      <w:pPr>
        <w:pStyle w:val="ListParagraph"/>
        <w:numPr>
          <w:ilvl w:val="0"/>
          <w:numId w:val="9"/>
        </w:numPr>
        <w:jc w:val="left"/>
        <w:rPr>
          <w:rFonts w:eastAsia="Courier New"/>
        </w:rPr>
      </w:pPr>
      <w:r w:rsidRPr="001846DE">
        <w:rPr>
          <w:rFonts w:eastAsia="Courier New"/>
        </w:rPr>
        <w:t>W</w:t>
      </w:r>
      <w:r w:rsidR="001D07C8" w:rsidRPr="001846DE">
        <w:rPr>
          <w:rFonts w:eastAsia="Courier New"/>
        </w:rPr>
        <w:t>ork</w:t>
      </w:r>
      <w:r w:rsidR="001D07C8">
        <w:rPr>
          <w:rFonts w:eastAsia="Courier New"/>
        </w:rPr>
        <w:t xml:space="preserve"> experience in education, government, or public sector </w:t>
      </w:r>
      <w:r w:rsidR="000035C9" w:rsidRPr="000035C9">
        <w:rPr>
          <w:rFonts w:eastAsia="Courier New"/>
        </w:rPr>
        <w:t xml:space="preserve"> </w:t>
      </w:r>
    </w:p>
    <w:p w14:paraId="432D005C" w14:textId="22FD9ACE" w:rsidR="000035C9" w:rsidRPr="000035C9" w:rsidRDefault="000035C9" w:rsidP="00900B34">
      <w:pPr>
        <w:jc w:val="left"/>
        <w:rPr>
          <w:rFonts w:eastAsia="Courier New"/>
        </w:rPr>
      </w:pPr>
      <w:r>
        <w:rPr>
          <w:rFonts w:eastAsia="Courier New"/>
          <w:b/>
          <w:bCs/>
          <w:u w:val="single" w:color="000000"/>
        </w:rPr>
        <w:t>PREFERRED:</w:t>
      </w:r>
    </w:p>
    <w:p w14:paraId="4C3C9231" w14:textId="77777777" w:rsidR="000035C9" w:rsidRDefault="000035C9" w:rsidP="00900B34">
      <w:pPr>
        <w:pStyle w:val="ListParagraph"/>
        <w:numPr>
          <w:ilvl w:val="0"/>
          <w:numId w:val="9"/>
        </w:numPr>
        <w:jc w:val="left"/>
        <w:rPr>
          <w:rFonts w:eastAsia="Courier New"/>
        </w:rPr>
      </w:pPr>
      <w:r>
        <w:rPr>
          <w:rFonts w:eastAsia="Courier New"/>
        </w:rPr>
        <w:t>M</w:t>
      </w:r>
      <w:r w:rsidRPr="000035C9">
        <w:rPr>
          <w:rFonts w:eastAsia="Courier New"/>
        </w:rPr>
        <w:t>aster's degree</w:t>
      </w:r>
    </w:p>
    <w:p w14:paraId="5FB35DD8" w14:textId="77777777" w:rsidR="000035C9" w:rsidRDefault="000035C9" w:rsidP="00900B34">
      <w:pPr>
        <w:pStyle w:val="ListParagraph"/>
        <w:numPr>
          <w:ilvl w:val="0"/>
          <w:numId w:val="9"/>
        </w:numPr>
        <w:jc w:val="left"/>
        <w:rPr>
          <w:rFonts w:eastAsia="Courier New"/>
        </w:rPr>
      </w:pPr>
      <w:r>
        <w:rPr>
          <w:rFonts w:eastAsia="Courier New"/>
        </w:rPr>
        <w:t>C</w:t>
      </w:r>
      <w:r w:rsidRPr="000035C9">
        <w:rPr>
          <w:rFonts w:eastAsia="Courier New"/>
        </w:rPr>
        <w:t>urrent teaching certificate</w:t>
      </w:r>
    </w:p>
    <w:p w14:paraId="687FA2FD" w14:textId="2059CA24" w:rsidR="000035C9" w:rsidRDefault="000035C9" w:rsidP="00900B34">
      <w:pPr>
        <w:pStyle w:val="ListParagraph"/>
        <w:numPr>
          <w:ilvl w:val="0"/>
          <w:numId w:val="9"/>
        </w:numPr>
        <w:jc w:val="left"/>
      </w:pPr>
      <w:r w:rsidRPr="000035C9">
        <w:rPr>
          <w:rFonts w:eastAsia="Courier New"/>
        </w:rPr>
        <w:t>Federal program experience</w:t>
      </w:r>
    </w:p>
    <w:p w14:paraId="2FC06259" w14:textId="77777777" w:rsidR="000035C9" w:rsidRPr="00051A27" w:rsidRDefault="000035C9" w:rsidP="00724800"/>
    <w:p w14:paraId="26531743" w14:textId="735D2B00" w:rsidR="00A20674" w:rsidRDefault="004136E8" w:rsidP="00724800">
      <w:pPr>
        <w:rPr>
          <w:b/>
          <w:bCs/>
          <w:u w:val="single"/>
        </w:rPr>
      </w:pPr>
      <w:r w:rsidRPr="000035C9">
        <w:rPr>
          <w:b/>
          <w:bCs/>
          <w:u w:val="single"/>
        </w:rPr>
        <w:t>ESSENTIAL</w:t>
      </w:r>
      <w:r w:rsidR="007E6574" w:rsidRPr="000035C9">
        <w:rPr>
          <w:b/>
          <w:bCs/>
          <w:u w:val="single"/>
        </w:rPr>
        <w:t xml:space="preserve"> DUTIES AND </w:t>
      </w:r>
      <w:r w:rsidRPr="000035C9">
        <w:rPr>
          <w:b/>
          <w:bCs/>
          <w:u w:val="single"/>
        </w:rPr>
        <w:t>RESPONSIBILITIES</w:t>
      </w:r>
      <w:r w:rsidR="007D2373">
        <w:rPr>
          <w:b/>
          <w:bCs/>
          <w:u w:val="single"/>
        </w:rPr>
        <w:t>:</w:t>
      </w:r>
    </w:p>
    <w:p w14:paraId="58478DBE" w14:textId="09DF215A" w:rsidR="007D2373" w:rsidRPr="007D2373" w:rsidRDefault="005E420C" w:rsidP="007D2373">
      <w:pPr>
        <w:pStyle w:val="ListParagraph"/>
        <w:numPr>
          <w:ilvl w:val="0"/>
          <w:numId w:val="10"/>
        </w:numPr>
        <w:rPr>
          <w:b/>
          <w:bCs/>
          <w:u w:val="single"/>
        </w:rPr>
      </w:pPr>
      <w:bookmarkStart w:id="1" w:name="_Hlk178680781"/>
      <w:r w:rsidRPr="005E420C">
        <w:t>Provide Training Navigator services to individuals at assigned schools or as needed</w:t>
      </w:r>
      <w:bookmarkEnd w:id="1"/>
      <w:r>
        <w:t>.</w:t>
      </w:r>
      <w:r>
        <w:rPr>
          <w:b/>
          <w:bCs/>
          <w:u w:val="single"/>
        </w:rPr>
        <w:t xml:space="preserve"> </w:t>
      </w:r>
    </w:p>
    <w:p w14:paraId="3CF3D372" w14:textId="21A2B250" w:rsidR="00900B34" w:rsidRPr="00051A27" w:rsidRDefault="009D416E" w:rsidP="00900B34">
      <w:pPr>
        <w:pStyle w:val="ListParagraph"/>
        <w:numPr>
          <w:ilvl w:val="0"/>
          <w:numId w:val="8"/>
        </w:numPr>
        <w:jc w:val="left"/>
      </w:pPr>
      <w:r>
        <w:t xml:space="preserve">Provide guidance to </w:t>
      </w:r>
      <w:r w:rsidR="00900B34" w:rsidRPr="00051A27">
        <w:t xml:space="preserve">technology centers </w:t>
      </w:r>
      <w:r>
        <w:t xml:space="preserve">in their TANF </w:t>
      </w:r>
      <w:r w:rsidR="00900B34" w:rsidRPr="00051A27">
        <w:t>program</w:t>
      </w:r>
      <w:r>
        <w:t>’s</w:t>
      </w:r>
      <w:r w:rsidR="00900B34" w:rsidRPr="00051A27">
        <w:t xml:space="preserve"> design </w:t>
      </w:r>
      <w:r>
        <w:t xml:space="preserve">to ensure it meets the TANF mission and provides the desired outcomes. </w:t>
      </w:r>
    </w:p>
    <w:p w14:paraId="5CB034FD" w14:textId="00357948" w:rsidR="00A20674" w:rsidRPr="00051A27" w:rsidRDefault="00383ED4" w:rsidP="00900B34">
      <w:pPr>
        <w:pStyle w:val="ListParagraph"/>
        <w:numPr>
          <w:ilvl w:val="0"/>
          <w:numId w:val="8"/>
        </w:numPr>
        <w:jc w:val="left"/>
      </w:pPr>
      <w:r>
        <w:t>D</w:t>
      </w:r>
      <w:r w:rsidR="001A563E" w:rsidRPr="00051A27">
        <w:t xml:space="preserve">evelop </w:t>
      </w:r>
      <w:r w:rsidR="00900B34">
        <w:t>annual g</w:t>
      </w:r>
      <w:r>
        <w:t>uidebook</w:t>
      </w:r>
      <w:r w:rsidR="007E6574" w:rsidRPr="00051A27">
        <w:t xml:space="preserve"> </w:t>
      </w:r>
      <w:r w:rsidR="001A563E" w:rsidRPr="00051A27">
        <w:t xml:space="preserve">for </w:t>
      </w:r>
      <w:r w:rsidR="00F177BB" w:rsidRPr="00051A27">
        <w:t xml:space="preserve">TANF </w:t>
      </w:r>
      <w:r w:rsidR="00FD20E3">
        <w:t>t</w:t>
      </w:r>
      <w:r w:rsidR="001A563E" w:rsidRPr="00051A27">
        <w:t xml:space="preserve">echnology </w:t>
      </w:r>
      <w:r w:rsidR="00FD20E3">
        <w:t>c</w:t>
      </w:r>
      <w:r w:rsidR="001A563E" w:rsidRPr="00051A27">
        <w:t>enter</w:t>
      </w:r>
      <w:r w:rsidR="00A83C87" w:rsidRPr="00051A27">
        <w:t xml:space="preserve"> programs</w:t>
      </w:r>
      <w:r w:rsidR="007E6574" w:rsidRPr="00051A27">
        <w:t>.</w:t>
      </w:r>
    </w:p>
    <w:p w14:paraId="2EC4DCDD" w14:textId="4F68D2F6" w:rsidR="00A20674" w:rsidRPr="00051A27" w:rsidRDefault="00E50D3C" w:rsidP="00900B34">
      <w:pPr>
        <w:pStyle w:val="ListParagraph"/>
        <w:numPr>
          <w:ilvl w:val="0"/>
          <w:numId w:val="8"/>
        </w:numPr>
        <w:jc w:val="left"/>
      </w:pPr>
      <w:r>
        <w:t>C</w:t>
      </w:r>
      <w:r w:rsidR="007E6574" w:rsidRPr="00051A27">
        <w:t>onduct</w:t>
      </w:r>
      <w:r>
        <w:t xml:space="preserve"> annual</w:t>
      </w:r>
      <w:r w:rsidR="007E6574" w:rsidRPr="00051A27">
        <w:t xml:space="preserve"> monitoring reviews of </w:t>
      </w:r>
      <w:r w:rsidR="00A01485" w:rsidRPr="00051A27">
        <w:t xml:space="preserve">programs and </w:t>
      </w:r>
      <w:r w:rsidR="007E6574" w:rsidRPr="00051A27">
        <w:t>audit</w:t>
      </w:r>
      <w:r w:rsidR="00A01485" w:rsidRPr="00051A27">
        <w:t>s</w:t>
      </w:r>
      <w:r w:rsidR="007E6574" w:rsidRPr="00051A27">
        <w:t xml:space="preserve"> local expenditures and student records. Coordinate and serve on accreditation teams to conduct in-depth on-site evaluations of technology centers to determine attainment of standards and make recommendations for program improvement.</w:t>
      </w:r>
      <w:r w:rsidR="007E6574" w:rsidRPr="00051A27">
        <w:rPr>
          <w:noProof/>
        </w:rPr>
        <w:drawing>
          <wp:inline distT="0" distB="0" distL="0" distR="0" wp14:anchorId="4B11DC87" wp14:editId="07460FF2">
            <wp:extent cx="4575" cy="9144"/>
            <wp:effectExtent l="0" t="0" r="0" b="0"/>
            <wp:docPr id="2061" name="Picture 2061"/>
            <wp:cNvGraphicFramePr/>
            <a:graphic xmlns:a="http://schemas.openxmlformats.org/drawingml/2006/main">
              <a:graphicData uri="http://schemas.openxmlformats.org/drawingml/2006/picture">
                <pic:pic xmlns:pic="http://schemas.openxmlformats.org/drawingml/2006/picture">
                  <pic:nvPicPr>
                    <pic:cNvPr id="2061" name="Picture 2061"/>
                    <pic:cNvPicPr/>
                  </pic:nvPicPr>
                  <pic:blipFill>
                    <a:blip r:embed="rId7"/>
                    <a:stretch>
                      <a:fillRect/>
                    </a:stretch>
                  </pic:blipFill>
                  <pic:spPr>
                    <a:xfrm>
                      <a:off x="0" y="0"/>
                      <a:ext cx="4575" cy="9144"/>
                    </a:xfrm>
                    <a:prstGeom prst="rect">
                      <a:avLst/>
                    </a:prstGeom>
                  </pic:spPr>
                </pic:pic>
              </a:graphicData>
            </a:graphic>
          </wp:inline>
        </w:drawing>
      </w:r>
    </w:p>
    <w:p w14:paraId="7A6869A3" w14:textId="2C5873D4" w:rsidR="004F7C38" w:rsidRPr="00051A27" w:rsidRDefault="007E6574" w:rsidP="00900B34">
      <w:pPr>
        <w:pStyle w:val="ListParagraph"/>
        <w:numPr>
          <w:ilvl w:val="0"/>
          <w:numId w:val="8"/>
        </w:numPr>
        <w:jc w:val="left"/>
      </w:pPr>
      <w:r w:rsidRPr="00051A27">
        <w:t>Provide technical assistance to programs</w:t>
      </w:r>
      <w:r w:rsidR="00383ED4">
        <w:t xml:space="preserve"> both on-site and virtually.</w:t>
      </w:r>
    </w:p>
    <w:p w14:paraId="108345B3" w14:textId="62E7CFF7" w:rsidR="00B2561E" w:rsidRPr="00051A27" w:rsidRDefault="007E6574" w:rsidP="00900B34">
      <w:pPr>
        <w:pStyle w:val="ListParagraph"/>
        <w:numPr>
          <w:ilvl w:val="0"/>
          <w:numId w:val="8"/>
        </w:numPr>
        <w:jc w:val="left"/>
      </w:pPr>
      <w:r w:rsidRPr="00051A27">
        <w:t xml:space="preserve">Provide leadership and guidance to technology centers on </w:t>
      </w:r>
      <w:r w:rsidRPr="00051A27">
        <w:rPr>
          <w:noProof/>
        </w:rPr>
        <w:drawing>
          <wp:inline distT="0" distB="0" distL="0" distR="0" wp14:anchorId="1F42C37E" wp14:editId="5F526FFE">
            <wp:extent cx="4575" cy="9144"/>
            <wp:effectExtent l="0" t="0" r="0" b="0"/>
            <wp:docPr id="2065" name="Picture 2065"/>
            <wp:cNvGraphicFramePr/>
            <a:graphic xmlns:a="http://schemas.openxmlformats.org/drawingml/2006/main">
              <a:graphicData uri="http://schemas.openxmlformats.org/drawingml/2006/picture">
                <pic:pic xmlns:pic="http://schemas.openxmlformats.org/drawingml/2006/picture">
                  <pic:nvPicPr>
                    <pic:cNvPr id="2065" name="Picture 2065"/>
                    <pic:cNvPicPr/>
                  </pic:nvPicPr>
                  <pic:blipFill>
                    <a:blip r:embed="rId8"/>
                    <a:stretch>
                      <a:fillRect/>
                    </a:stretch>
                  </pic:blipFill>
                  <pic:spPr>
                    <a:xfrm>
                      <a:off x="0" y="0"/>
                      <a:ext cx="4575" cy="9144"/>
                    </a:xfrm>
                    <a:prstGeom prst="rect">
                      <a:avLst/>
                    </a:prstGeom>
                  </pic:spPr>
                </pic:pic>
              </a:graphicData>
            </a:graphic>
          </wp:inline>
        </w:drawing>
      </w:r>
      <w:r w:rsidRPr="00051A27">
        <w:t xml:space="preserve">existing or changing state and federal laws that directly and indirectly affect programs continuation and design. </w:t>
      </w:r>
    </w:p>
    <w:p w14:paraId="32231935" w14:textId="29C3614C" w:rsidR="00A20674" w:rsidRPr="00051A27" w:rsidRDefault="007E6574" w:rsidP="00CC2A02">
      <w:pPr>
        <w:pStyle w:val="ListParagraph"/>
        <w:numPr>
          <w:ilvl w:val="0"/>
          <w:numId w:val="8"/>
        </w:numPr>
        <w:jc w:val="left"/>
      </w:pPr>
      <w:r w:rsidRPr="00051A27">
        <w:t xml:space="preserve">Process invoices and reconcile quarterly technology center expenditure reports to approve or disallow expenditures in accordance </w:t>
      </w:r>
      <w:r w:rsidR="005C00D7" w:rsidRPr="00051A27">
        <w:t>w</w:t>
      </w:r>
      <w:r w:rsidRPr="00051A27">
        <w:t xml:space="preserve">ith </w:t>
      </w:r>
      <w:r w:rsidR="005C00D7" w:rsidRPr="00051A27">
        <w:t xml:space="preserve">Oklahoma Human Services </w:t>
      </w:r>
      <w:r w:rsidRPr="00051A27">
        <w:t>and ODCTE contract and program guidelines.</w:t>
      </w:r>
    </w:p>
    <w:p w14:paraId="733467E0" w14:textId="6E8605E3" w:rsidR="00A20674" w:rsidRPr="00051A27" w:rsidRDefault="00E50D3C" w:rsidP="00CC2A02">
      <w:pPr>
        <w:pStyle w:val="ListParagraph"/>
        <w:numPr>
          <w:ilvl w:val="0"/>
          <w:numId w:val="8"/>
        </w:numPr>
        <w:jc w:val="left"/>
      </w:pPr>
      <w:r>
        <w:t>P</w:t>
      </w:r>
      <w:r w:rsidR="00383ED4">
        <w:t>lan and coordinate meetings and professional development opportunities for TANF providers including meetings in collaboration with</w:t>
      </w:r>
      <w:r w:rsidR="007E6574" w:rsidRPr="00051A27">
        <w:t xml:space="preserve"> </w:t>
      </w:r>
      <w:r w:rsidR="00B33859" w:rsidRPr="00051A27">
        <w:t>Work Ready Oklahoma</w:t>
      </w:r>
      <w:r w:rsidR="00383ED4">
        <w:t xml:space="preserve"> and </w:t>
      </w:r>
      <w:r w:rsidR="001003C6" w:rsidRPr="00051A27">
        <w:t>Oklahoma Human Services</w:t>
      </w:r>
      <w:r w:rsidR="007E6574" w:rsidRPr="00051A27">
        <w:t>.</w:t>
      </w:r>
    </w:p>
    <w:p w14:paraId="3C81E8A6" w14:textId="5650E340" w:rsidR="00A20674" w:rsidRPr="00E52AA2" w:rsidRDefault="00FD20E3" w:rsidP="00CC2A02">
      <w:pPr>
        <w:pStyle w:val="ListParagraph"/>
        <w:numPr>
          <w:ilvl w:val="0"/>
          <w:numId w:val="8"/>
        </w:numPr>
        <w:jc w:val="left"/>
      </w:pPr>
      <w:r>
        <w:t xml:space="preserve">Assist in the planning, design, </w:t>
      </w:r>
      <w:r w:rsidR="00E03D87">
        <w:t>implementation,</w:t>
      </w:r>
      <w:r>
        <w:t xml:space="preserve"> and rollout of a </w:t>
      </w:r>
      <w:r w:rsidR="00DC2C08" w:rsidRPr="00051A27">
        <w:t>student</w:t>
      </w:r>
      <w:r w:rsidR="001003C6" w:rsidRPr="00051A27">
        <w:t xml:space="preserve"> data</w:t>
      </w:r>
      <w:r w:rsidR="007E6574" w:rsidRPr="00051A27">
        <w:t xml:space="preserve"> system</w:t>
      </w:r>
      <w:r w:rsidR="00672463">
        <w:t xml:space="preserve">. </w:t>
      </w:r>
      <w:r>
        <w:t xml:space="preserve">Manage the student data system to </w:t>
      </w:r>
      <w:r w:rsidR="00E50D3C">
        <w:t>track</w:t>
      </w:r>
      <w:r w:rsidR="007E6574" w:rsidRPr="00051A27">
        <w:t xml:space="preserve"> numbers served, retention/completion rates, initial employment information</w:t>
      </w:r>
      <w:r>
        <w:t>,</w:t>
      </w:r>
      <w:r w:rsidR="007E6574" w:rsidRPr="00051A27">
        <w:t xml:space="preserve"> </w:t>
      </w:r>
      <w:r w:rsidR="00BB1AA6" w:rsidRPr="00051A27">
        <w:t xml:space="preserve">follow-up </w:t>
      </w:r>
      <w:r w:rsidR="007E6574" w:rsidRPr="00051A27">
        <w:t>information</w:t>
      </w:r>
      <w:r>
        <w:t xml:space="preserve">, </w:t>
      </w:r>
      <w:r w:rsidR="00E03D87">
        <w:t>etc.</w:t>
      </w:r>
      <w:r>
        <w:t xml:space="preserve"> and r</w:t>
      </w:r>
      <w:r w:rsidR="007E6574" w:rsidRPr="00051A27">
        <w:t xml:space="preserve">eport performance outcomes to </w:t>
      </w:r>
      <w:r w:rsidR="007E6574" w:rsidRPr="00051A27">
        <w:rPr>
          <w:noProof/>
        </w:rPr>
        <w:drawing>
          <wp:inline distT="0" distB="0" distL="0" distR="0" wp14:anchorId="5CB827DB" wp14:editId="1FDDDDBE">
            <wp:extent cx="4575" cy="9144"/>
            <wp:effectExtent l="0" t="0" r="0" b="0"/>
            <wp:docPr id="4900" name="Picture 4900"/>
            <wp:cNvGraphicFramePr/>
            <a:graphic xmlns:a="http://schemas.openxmlformats.org/drawingml/2006/main">
              <a:graphicData uri="http://schemas.openxmlformats.org/drawingml/2006/picture">
                <pic:pic xmlns:pic="http://schemas.openxmlformats.org/drawingml/2006/picture">
                  <pic:nvPicPr>
                    <pic:cNvPr id="4900" name="Picture 4900"/>
                    <pic:cNvPicPr/>
                  </pic:nvPicPr>
                  <pic:blipFill>
                    <a:blip r:embed="rId9"/>
                    <a:stretch>
                      <a:fillRect/>
                    </a:stretch>
                  </pic:blipFill>
                  <pic:spPr>
                    <a:xfrm>
                      <a:off x="0" y="0"/>
                      <a:ext cx="4575" cy="9144"/>
                    </a:xfrm>
                    <a:prstGeom prst="rect">
                      <a:avLst/>
                    </a:prstGeom>
                  </pic:spPr>
                </pic:pic>
              </a:graphicData>
            </a:graphic>
          </wp:inline>
        </w:drawing>
      </w:r>
      <w:r w:rsidR="005C07B5" w:rsidRPr="00724800">
        <w:rPr>
          <w:rFonts w:eastAsia="Courier New"/>
        </w:rPr>
        <w:t xml:space="preserve">ODCTE and Oklahoma Human Services. </w:t>
      </w:r>
    </w:p>
    <w:p w14:paraId="6C9670AB" w14:textId="08A78003" w:rsidR="00E52AA2" w:rsidRPr="001846DE" w:rsidRDefault="00E52AA2" w:rsidP="00CC2A02">
      <w:pPr>
        <w:pStyle w:val="ListParagraph"/>
        <w:numPr>
          <w:ilvl w:val="0"/>
          <w:numId w:val="8"/>
        </w:numPr>
        <w:jc w:val="left"/>
      </w:pPr>
      <w:r w:rsidRPr="001846DE">
        <w:rPr>
          <w:rFonts w:eastAsia="Courier New"/>
        </w:rPr>
        <w:t>Act as a liaison for Oklahoma’s HSE program between test-takers and HSE vendors.</w:t>
      </w:r>
    </w:p>
    <w:p w14:paraId="56B9440C" w14:textId="70E4DB3B" w:rsidR="00E52AA2" w:rsidRPr="001846DE" w:rsidRDefault="00E52AA2" w:rsidP="00CC2A02">
      <w:pPr>
        <w:pStyle w:val="ListParagraph"/>
        <w:numPr>
          <w:ilvl w:val="0"/>
          <w:numId w:val="8"/>
        </w:numPr>
        <w:jc w:val="left"/>
      </w:pPr>
      <w:r w:rsidRPr="001846DE">
        <w:rPr>
          <w:rFonts w:eastAsia="Courier New"/>
        </w:rPr>
        <w:t>Process local program reimbursement of TANF student AEFL attendance.</w:t>
      </w:r>
    </w:p>
    <w:p w14:paraId="2F43429E" w14:textId="5ACCFE3A" w:rsidR="00E52AA2" w:rsidRPr="001846DE" w:rsidRDefault="00E52AA2" w:rsidP="00CC2A02">
      <w:pPr>
        <w:pStyle w:val="ListParagraph"/>
        <w:numPr>
          <w:ilvl w:val="0"/>
          <w:numId w:val="8"/>
        </w:numPr>
        <w:jc w:val="left"/>
      </w:pPr>
      <w:r w:rsidRPr="001846DE">
        <w:rPr>
          <w:rFonts w:eastAsia="Courier New"/>
        </w:rPr>
        <w:lastRenderedPageBreak/>
        <w:t>Collect and compile data for assessment/evaluation and compilation of HSE reports.</w:t>
      </w:r>
    </w:p>
    <w:p w14:paraId="4BDB0B14" w14:textId="08F61E41" w:rsidR="00E52AA2" w:rsidRPr="001846DE" w:rsidRDefault="00E52AA2" w:rsidP="00CC2A02">
      <w:pPr>
        <w:pStyle w:val="ListParagraph"/>
        <w:numPr>
          <w:ilvl w:val="0"/>
          <w:numId w:val="8"/>
        </w:numPr>
        <w:jc w:val="left"/>
      </w:pPr>
      <w:r w:rsidRPr="001846DE">
        <w:rPr>
          <w:rFonts w:eastAsia="Courier New"/>
        </w:rPr>
        <w:t xml:space="preserve">Conduct desktop and onsite monitoring visits of HSE testing centers and develop strategies for accountability. </w:t>
      </w:r>
    </w:p>
    <w:p w14:paraId="5D331434" w14:textId="77777777" w:rsidR="00724800" w:rsidRPr="00051A27" w:rsidRDefault="00724800" w:rsidP="00724800">
      <w:pPr>
        <w:pStyle w:val="ListParagraph"/>
        <w:ind w:left="792" w:firstLine="0"/>
      </w:pPr>
    </w:p>
    <w:p w14:paraId="2E716AA5" w14:textId="77777777" w:rsidR="001846DE" w:rsidRPr="009A64AA" w:rsidRDefault="001846DE" w:rsidP="001846DE">
      <w:pPr>
        <w:ind w:right="699"/>
        <w:rPr>
          <w:bCs/>
        </w:rPr>
      </w:pPr>
      <w:bookmarkStart w:id="2" w:name="_Hlk182487719"/>
      <w:r w:rsidRPr="00114848">
        <w:rPr>
          <w:b/>
          <w:u w:val="single"/>
        </w:rPr>
        <w:t>SALARY/BENEFITS:</w:t>
      </w:r>
      <w:r w:rsidRPr="00114848">
        <w:rPr>
          <w:b/>
        </w:rPr>
        <w:t xml:space="preserve"> </w:t>
      </w:r>
      <w:bookmarkEnd w:id="2"/>
      <w:r w:rsidRPr="009A64AA">
        <w:t>$</w:t>
      </w:r>
      <w:r w:rsidRPr="009A64AA">
        <w:rPr>
          <w:bCs/>
        </w:rPr>
        <w:t>5</w:t>
      </w:r>
      <w:r>
        <w:rPr>
          <w:bCs/>
        </w:rPr>
        <w:t>6,985.95</w:t>
      </w:r>
      <w:r w:rsidRPr="009A64AA">
        <w:rPr>
          <w:bCs/>
        </w:rPr>
        <w:t xml:space="preserve"> - $</w:t>
      </w:r>
      <w:r>
        <w:rPr>
          <w:bCs/>
        </w:rPr>
        <w:t>63,421.34</w:t>
      </w:r>
      <w:r w:rsidRPr="009A64AA">
        <w:rPr>
          <w:bCs/>
        </w:rPr>
        <w:t xml:space="preserve"> commensurate with education or experience.</w:t>
      </w:r>
    </w:p>
    <w:p w14:paraId="501504B2" w14:textId="77777777" w:rsidR="001846DE" w:rsidRPr="009A64AA" w:rsidRDefault="001846DE" w:rsidP="001846DE">
      <w:pPr>
        <w:numPr>
          <w:ilvl w:val="0"/>
          <w:numId w:val="11"/>
        </w:numPr>
        <w:spacing w:after="0" w:line="240" w:lineRule="auto"/>
        <w:ind w:right="699"/>
        <w:jc w:val="left"/>
        <w:rPr>
          <w:bCs/>
        </w:rPr>
      </w:pPr>
      <w:r w:rsidRPr="009A64AA">
        <w:rPr>
          <w:bCs/>
        </w:rPr>
        <w:t>The state provides a benefit allowance to help you pay for insurance premiums which include health, dental, life and disability insurance.</w:t>
      </w:r>
    </w:p>
    <w:p w14:paraId="516208D0" w14:textId="77777777" w:rsidR="001846DE" w:rsidRPr="009A64AA" w:rsidRDefault="001846DE" w:rsidP="001846DE">
      <w:pPr>
        <w:numPr>
          <w:ilvl w:val="0"/>
          <w:numId w:val="11"/>
        </w:numPr>
        <w:spacing w:after="0" w:line="240" w:lineRule="auto"/>
        <w:ind w:right="699"/>
        <w:jc w:val="left"/>
        <w:rPr>
          <w:bCs/>
        </w:rPr>
      </w:pPr>
      <w:r w:rsidRPr="009A64AA">
        <w:rPr>
          <w:bCs/>
        </w:rPr>
        <w:t>The amount of your allowance, $9000-$20,000, is determined based upon the dependents you choose to include in health coverage.</w:t>
      </w:r>
    </w:p>
    <w:p w14:paraId="38F8FFD6" w14:textId="77777777" w:rsidR="001846DE" w:rsidRPr="009A64AA" w:rsidRDefault="001846DE" w:rsidP="001846DE">
      <w:pPr>
        <w:numPr>
          <w:ilvl w:val="0"/>
          <w:numId w:val="11"/>
        </w:numPr>
        <w:spacing w:after="0" w:line="240" w:lineRule="auto"/>
        <w:ind w:right="699"/>
        <w:jc w:val="left"/>
        <w:rPr>
          <w:bCs/>
        </w:rPr>
      </w:pPr>
      <w:r w:rsidRPr="009A64AA">
        <w:rPr>
          <w:bCs/>
        </w:rPr>
        <w:t xml:space="preserve">State paid teacher’s retirement pension and flexible benefits plan. </w:t>
      </w:r>
    </w:p>
    <w:p w14:paraId="437B7A47" w14:textId="77777777" w:rsidR="001846DE" w:rsidRPr="009A64AA" w:rsidRDefault="001846DE" w:rsidP="001846DE">
      <w:pPr>
        <w:numPr>
          <w:ilvl w:val="0"/>
          <w:numId w:val="11"/>
        </w:numPr>
        <w:spacing w:after="0" w:line="240" w:lineRule="auto"/>
        <w:ind w:right="699"/>
        <w:jc w:val="left"/>
        <w:rPr>
          <w:bCs/>
        </w:rPr>
      </w:pPr>
      <w:r w:rsidRPr="009A64AA">
        <w:rPr>
          <w:bCs/>
        </w:rPr>
        <w:t xml:space="preserve">Vacation leave </w:t>
      </w:r>
      <w:r>
        <w:rPr>
          <w:bCs/>
        </w:rPr>
        <w:t>and</w:t>
      </w:r>
      <w:r w:rsidRPr="009A64AA">
        <w:rPr>
          <w:bCs/>
        </w:rPr>
        <w:t xml:space="preserve"> 15 days sick leave and 11 paid holidays.</w:t>
      </w:r>
    </w:p>
    <w:p w14:paraId="730EBED8" w14:textId="77777777" w:rsidR="001846DE" w:rsidRPr="009A64AA" w:rsidRDefault="001846DE" w:rsidP="001846DE">
      <w:pPr>
        <w:numPr>
          <w:ilvl w:val="0"/>
          <w:numId w:val="11"/>
        </w:numPr>
        <w:spacing w:after="0" w:line="240" w:lineRule="auto"/>
        <w:ind w:right="699"/>
        <w:jc w:val="left"/>
        <w:rPr>
          <w:bCs/>
        </w:rPr>
      </w:pPr>
      <w:r w:rsidRPr="009A64AA">
        <w:rPr>
          <w:bCs/>
        </w:rPr>
        <w:t xml:space="preserve">Employee assistance program and flex-time work schedule options.  </w:t>
      </w:r>
    </w:p>
    <w:p w14:paraId="17BC687F" w14:textId="77777777" w:rsidR="001846DE" w:rsidRDefault="001846DE" w:rsidP="001846DE">
      <w:pPr>
        <w:ind w:right="699"/>
      </w:pPr>
      <w:r w:rsidRPr="009A64AA">
        <w:rPr>
          <w:bCs/>
        </w:rPr>
        <w:t>Total salary and benefits package valued at $</w:t>
      </w:r>
      <w:r>
        <w:rPr>
          <w:bCs/>
        </w:rPr>
        <w:t>72,001.01</w:t>
      </w:r>
      <w:r w:rsidRPr="009A64AA">
        <w:rPr>
          <w:bCs/>
        </w:rPr>
        <w:t xml:space="preserve"> - $7</w:t>
      </w:r>
      <w:r>
        <w:rPr>
          <w:bCs/>
        </w:rPr>
        <w:t>8,920.79</w:t>
      </w:r>
    </w:p>
    <w:p w14:paraId="73A57B20" w14:textId="77777777" w:rsidR="001846DE" w:rsidRDefault="001846DE" w:rsidP="00724800">
      <w:pPr>
        <w:rPr>
          <w:rFonts w:eastAsia="Courier New"/>
          <w:b/>
          <w:bCs/>
          <w:u w:val="single"/>
        </w:rPr>
      </w:pPr>
    </w:p>
    <w:p w14:paraId="10A1FA09" w14:textId="77A79900" w:rsidR="00A20674" w:rsidRDefault="007E6574" w:rsidP="00724800">
      <w:pPr>
        <w:rPr>
          <w:rFonts w:eastAsia="Courier New"/>
        </w:rPr>
      </w:pPr>
      <w:r w:rsidRPr="00E50D3C">
        <w:rPr>
          <w:rFonts w:eastAsia="Courier New"/>
          <w:b/>
          <w:bCs/>
          <w:u w:val="single"/>
        </w:rPr>
        <w:t>MANAGEMENT RESPONSIBILITY</w:t>
      </w:r>
      <w:r w:rsidRPr="00E50D3C">
        <w:rPr>
          <w:rFonts w:eastAsia="Courier New"/>
          <w:b/>
          <w:bCs/>
        </w:rPr>
        <w:t>:</w:t>
      </w:r>
      <w:r w:rsidRPr="00051A27">
        <w:rPr>
          <w:rFonts w:eastAsia="Courier New"/>
        </w:rPr>
        <w:t xml:space="preserve"> None</w:t>
      </w:r>
    </w:p>
    <w:p w14:paraId="368FEF49" w14:textId="77777777" w:rsidR="00FD281E" w:rsidRPr="00051A27" w:rsidRDefault="00FD281E" w:rsidP="00724800"/>
    <w:p w14:paraId="2FBF9794" w14:textId="778D704A" w:rsidR="00A20674" w:rsidRDefault="007E6574" w:rsidP="00900B34">
      <w:pPr>
        <w:jc w:val="left"/>
        <w:rPr>
          <w:rFonts w:eastAsia="Courier New"/>
        </w:rPr>
      </w:pPr>
      <w:r w:rsidRPr="00E50D3C">
        <w:rPr>
          <w:rFonts w:eastAsia="Courier New"/>
          <w:b/>
          <w:bCs/>
          <w:u w:val="single" w:color="000000"/>
        </w:rPr>
        <w:t>COMMUNICATION SKILLS</w:t>
      </w:r>
      <w:r w:rsidRPr="00E50D3C">
        <w:rPr>
          <w:rFonts w:eastAsia="Courier New"/>
          <w:b/>
          <w:bCs/>
        </w:rPr>
        <w:t>:</w:t>
      </w:r>
      <w:r w:rsidRPr="00051A27">
        <w:rPr>
          <w:rFonts w:eastAsia="Courier New"/>
        </w:rPr>
        <w:t xml:space="preserve"> </w:t>
      </w:r>
      <w:r w:rsidR="00A04160">
        <w:rPr>
          <w:rFonts w:eastAsia="Courier New"/>
        </w:rPr>
        <w:t>A</w:t>
      </w:r>
      <w:r w:rsidRPr="00051A27">
        <w:rPr>
          <w:rFonts w:eastAsia="Courier New"/>
        </w:rPr>
        <w:t xml:space="preserve">bility to read, analyze, and interpret professional journals, financial reports, and legal </w:t>
      </w:r>
      <w:r w:rsidR="005C63D0" w:rsidRPr="00051A27">
        <w:rPr>
          <w:rFonts w:eastAsia="Courier New"/>
        </w:rPr>
        <w:t>documents</w:t>
      </w:r>
      <w:r w:rsidRPr="00051A27">
        <w:rPr>
          <w:rFonts w:eastAsia="Courier New"/>
        </w:rPr>
        <w:t xml:space="preserve"> as necessary; ability to document, organize and secure detailed information from federal, </w:t>
      </w:r>
      <w:r w:rsidR="00DE7F78" w:rsidRPr="00051A27">
        <w:rPr>
          <w:rFonts w:eastAsia="Courier New"/>
        </w:rPr>
        <w:t>state,</w:t>
      </w:r>
      <w:r w:rsidRPr="00051A27">
        <w:rPr>
          <w:rFonts w:eastAsia="Courier New"/>
        </w:rPr>
        <w:t xml:space="preserve"> and local sources. </w:t>
      </w:r>
      <w:r w:rsidR="00A04160">
        <w:rPr>
          <w:rFonts w:eastAsia="Courier New"/>
        </w:rPr>
        <w:t>A</w:t>
      </w:r>
      <w:r w:rsidRPr="00051A27">
        <w:rPr>
          <w:rFonts w:eastAsia="Courier New"/>
        </w:rPr>
        <w:t xml:space="preserve">bility to respond to common inquiries or complaints from customers, regulatory </w:t>
      </w:r>
      <w:r w:rsidR="005C63D0" w:rsidRPr="00051A27">
        <w:rPr>
          <w:rFonts w:eastAsia="Courier New"/>
        </w:rPr>
        <w:t>agencies,</w:t>
      </w:r>
      <w:r w:rsidRPr="00051A27">
        <w:rPr>
          <w:rFonts w:eastAsia="Courier New"/>
        </w:rPr>
        <w:t xml:space="preserve"> or members</w:t>
      </w:r>
      <w:r w:rsidR="00FC5E86" w:rsidRPr="00051A27">
        <w:rPr>
          <w:rFonts w:eastAsia="Courier New"/>
        </w:rPr>
        <w:t xml:space="preserve"> of </w:t>
      </w:r>
      <w:r w:rsidRPr="00051A27">
        <w:rPr>
          <w:rFonts w:eastAsia="Courier New"/>
        </w:rPr>
        <w:t xml:space="preserve">the community. </w:t>
      </w:r>
      <w:r w:rsidR="00A04160">
        <w:rPr>
          <w:rFonts w:eastAsia="Courier New"/>
        </w:rPr>
        <w:t>A</w:t>
      </w:r>
      <w:r w:rsidRPr="00051A27">
        <w:rPr>
          <w:rFonts w:eastAsia="Courier New"/>
        </w:rPr>
        <w:t xml:space="preserve">bility to write complex documents in a prescribed format.  </w:t>
      </w:r>
      <w:r w:rsidRPr="00051A27">
        <w:rPr>
          <w:noProof/>
        </w:rPr>
        <w:drawing>
          <wp:inline distT="0" distB="0" distL="0" distR="0" wp14:anchorId="314C703D" wp14:editId="5C7AA2C2">
            <wp:extent cx="4575" cy="9144"/>
            <wp:effectExtent l="0" t="0" r="0" b="0"/>
            <wp:docPr id="4905" name="Picture 4905"/>
            <wp:cNvGraphicFramePr/>
            <a:graphic xmlns:a="http://schemas.openxmlformats.org/drawingml/2006/main">
              <a:graphicData uri="http://schemas.openxmlformats.org/drawingml/2006/picture">
                <pic:pic xmlns:pic="http://schemas.openxmlformats.org/drawingml/2006/picture">
                  <pic:nvPicPr>
                    <pic:cNvPr id="4905" name="Picture 4905"/>
                    <pic:cNvPicPr/>
                  </pic:nvPicPr>
                  <pic:blipFill>
                    <a:blip r:embed="rId7"/>
                    <a:stretch>
                      <a:fillRect/>
                    </a:stretch>
                  </pic:blipFill>
                  <pic:spPr>
                    <a:xfrm>
                      <a:off x="0" y="0"/>
                      <a:ext cx="4575" cy="9144"/>
                    </a:xfrm>
                    <a:prstGeom prst="rect">
                      <a:avLst/>
                    </a:prstGeom>
                  </pic:spPr>
                </pic:pic>
              </a:graphicData>
            </a:graphic>
          </wp:inline>
        </w:drawing>
      </w:r>
      <w:r w:rsidRPr="00051A27">
        <w:rPr>
          <w:rFonts w:eastAsia="Courier New"/>
        </w:rPr>
        <w:t xml:space="preserve">ability to effectively present information to management, public groups and/or boards of directors. </w:t>
      </w:r>
    </w:p>
    <w:p w14:paraId="511D6579" w14:textId="77777777" w:rsidR="00FD281E" w:rsidRPr="00051A27" w:rsidRDefault="00FD281E" w:rsidP="00900B34">
      <w:pPr>
        <w:jc w:val="left"/>
      </w:pPr>
    </w:p>
    <w:p w14:paraId="6426CC46" w14:textId="226603CB" w:rsidR="00A20674" w:rsidRDefault="007E6574" w:rsidP="00900B34">
      <w:pPr>
        <w:jc w:val="left"/>
        <w:rPr>
          <w:rFonts w:eastAsia="Courier New"/>
        </w:rPr>
      </w:pPr>
      <w:r w:rsidRPr="00E50D3C">
        <w:rPr>
          <w:rFonts w:eastAsia="Courier New"/>
          <w:b/>
          <w:bCs/>
          <w:u w:val="single" w:color="000000"/>
        </w:rPr>
        <w:t>MATHEMATICAL SKILLS</w:t>
      </w:r>
      <w:r w:rsidRPr="00E50D3C">
        <w:rPr>
          <w:rFonts w:eastAsia="Courier New"/>
          <w:b/>
          <w:bCs/>
        </w:rPr>
        <w:t>:</w:t>
      </w:r>
      <w:r w:rsidRPr="00051A27">
        <w:rPr>
          <w:rFonts w:eastAsia="Courier New"/>
        </w:rPr>
        <w:t xml:space="preserve"> </w:t>
      </w:r>
      <w:r w:rsidR="00A04160">
        <w:rPr>
          <w:rFonts w:eastAsia="Courier New"/>
        </w:rPr>
        <w:t>A</w:t>
      </w:r>
      <w:r w:rsidRPr="00051A27">
        <w:rPr>
          <w:rFonts w:eastAsia="Courier New"/>
        </w:rPr>
        <w:t>bility to apply moderately complex mathematical calculations.</w:t>
      </w:r>
    </w:p>
    <w:p w14:paraId="5130B34B" w14:textId="77777777" w:rsidR="00FD281E" w:rsidRPr="00051A27" w:rsidRDefault="00FD281E" w:rsidP="00900B34">
      <w:pPr>
        <w:jc w:val="left"/>
      </w:pPr>
    </w:p>
    <w:p w14:paraId="3F778C85" w14:textId="702C8D42" w:rsidR="00A20674" w:rsidRDefault="007E6574" w:rsidP="00900B34">
      <w:pPr>
        <w:jc w:val="left"/>
        <w:rPr>
          <w:rFonts w:eastAsia="Courier New"/>
        </w:rPr>
      </w:pPr>
      <w:r w:rsidRPr="00E50D3C">
        <w:rPr>
          <w:rFonts w:eastAsia="Courier New"/>
          <w:b/>
          <w:bCs/>
          <w:u w:val="single" w:color="000000"/>
        </w:rPr>
        <w:t>REASONING SKILLS</w:t>
      </w:r>
      <w:r w:rsidRPr="00E50D3C">
        <w:rPr>
          <w:rFonts w:eastAsia="Courier New"/>
          <w:b/>
          <w:bCs/>
        </w:rPr>
        <w:t>:</w:t>
      </w:r>
      <w:r w:rsidRPr="00051A27">
        <w:rPr>
          <w:rFonts w:eastAsia="Courier New"/>
        </w:rPr>
        <w:t xml:space="preserve"> </w:t>
      </w:r>
      <w:r w:rsidR="00A04160">
        <w:rPr>
          <w:rFonts w:eastAsia="Courier New"/>
        </w:rPr>
        <w:t>A</w:t>
      </w:r>
      <w:r w:rsidRPr="00051A27">
        <w:rPr>
          <w:rFonts w:eastAsia="Courier New"/>
        </w:rPr>
        <w:t>bility to define problems, collect data, establish facts, and draw valid conclusions</w:t>
      </w:r>
      <w:r w:rsidR="00F35F7C" w:rsidRPr="00051A27">
        <w:rPr>
          <w:rFonts w:eastAsia="Courier New"/>
        </w:rPr>
        <w:t>.</w:t>
      </w:r>
      <w:r w:rsidRPr="00051A27">
        <w:rPr>
          <w:rFonts w:eastAsia="Courier New"/>
        </w:rPr>
        <w:t xml:space="preserve"> </w:t>
      </w:r>
      <w:r w:rsidR="00A04160">
        <w:rPr>
          <w:rFonts w:eastAsia="Courier New"/>
        </w:rPr>
        <w:t>A</w:t>
      </w:r>
      <w:r w:rsidRPr="00051A27">
        <w:rPr>
          <w:rFonts w:eastAsia="Courier New"/>
        </w:rPr>
        <w:t xml:space="preserve">bility </w:t>
      </w:r>
      <w:r w:rsidR="005C63D0" w:rsidRPr="00051A27">
        <w:rPr>
          <w:rFonts w:eastAsia="Courier New"/>
        </w:rPr>
        <w:t>to</w:t>
      </w:r>
      <w:r w:rsidRPr="00051A27">
        <w:rPr>
          <w:rFonts w:eastAsia="Courier New"/>
        </w:rPr>
        <w:t xml:space="preserve"> interpret an extensive variety of technical instructions and deal with several abstract and concrete variables.</w:t>
      </w:r>
    </w:p>
    <w:p w14:paraId="46D78114" w14:textId="77777777" w:rsidR="00FD281E" w:rsidRPr="00051A27" w:rsidRDefault="00FD281E" w:rsidP="00900B34">
      <w:pPr>
        <w:jc w:val="left"/>
      </w:pPr>
    </w:p>
    <w:p w14:paraId="6856A427" w14:textId="04B53A85" w:rsidR="00A20674" w:rsidRDefault="007E6574" w:rsidP="00900B34">
      <w:pPr>
        <w:jc w:val="left"/>
        <w:rPr>
          <w:rFonts w:eastAsia="Courier New"/>
        </w:rPr>
      </w:pPr>
      <w:r w:rsidRPr="00E50D3C">
        <w:rPr>
          <w:rFonts w:eastAsia="Courier New"/>
          <w:b/>
          <w:bCs/>
          <w:u w:val="single"/>
        </w:rPr>
        <w:t>LICENSES, CERTIFICATES</w:t>
      </w:r>
      <w:r w:rsidR="00F35F7C" w:rsidRPr="00E50D3C">
        <w:rPr>
          <w:rFonts w:eastAsia="Courier New"/>
          <w:b/>
          <w:bCs/>
          <w:u w:val="single"/>
        </w:rPr>
        <w:t xml:space="preserve">, </w:t>
      </w:r>
      <w:r w:rsidRPr="00E50D3C">
        <w:rPr>
          <w:rFonts w:eastAsia="Courier New"/>
          <w:b/>
          <w:bCs/>
          <w:u w:val="single"/>
        </w:rPr>
        <w:t>REGISTRATIONS</w:t>
      </w:r>
      <w:r w:rsidRPr="00051A27">
        <w:rPr>
          <w:rFonts w:eastAsia="Courier New"/>
        </w:rPr>
        <w:t xml:space="preserve">: Requires valid </w:t>
      </w:r>
      <w:r w:rsidR="00E50D3C">
        <w:rPr>
          <w:rFonts w:eastAsia="Courier New"/>
        </w:rPr>
        <w:t xml:space="preserve">state </w:t>
      </w:r>
      <w:r w:rsidRPr="00051A27">
        <w:rPr>
          <w:rFonts w:eastAsia="Courier New"/>
        </w:rPr>
        <w:t>driver's license.</w:t>
      </w:r>
    </w:p>
    <w:p w14:paraId="10C03181" w14:textId="77777777" w:rsidR="00FD281E" w:rsidRPr="00051A27" w:rsidRDefault="00FD281E" w:rsidP="00900B34">
      <w:pPr>
        <w:jc w:val="left"/>
      </w:pPr>
    </w:p>
    <w:p w14:paraId="7AE4F847" w14:textId="7E735EF6" w:rsidR="00A20674" w:rsidRDefault="007E6574" w:rsidP="00900B34">
      <w:pPr>
        <w:jc w:val="left"/>
        <w:rPr>
          <w:rFonts w:eastAsia="Courier New"/>
        </w:rPr>
      </w:pPr>
      <w:r w:rsidRPr="000035C9">
        <w:rPr>
          <w:rFonts w:eastAsia="Courier New"/>
          <w:b/>
          <w:bCs/>
          <w:u w:val="single" w:color="000000"/>
        </w:rPr>
        <w:t>PHYSICAL DEMANDS</w:t>
      </w:r>
      <w:r w:rsidRPr="000035C9">
        <w:rPr>
          <w:rFonts w:eastAsia="Courier New"/>
          <w:b/>
          <w:bCs/>
        </w:rPr>
        <w:t>:</w:t>
      </w:r>
      <w:r w:rsidRPr="00051A27">
        <w:rPr>
          <w:rFonts w:eastAsia="Courier New"/>
        </w:rPr>
        <w:t xml:space="preserve"> </w:t>
      </w:r>
      <w:r w:rsidR="001D07C8">
        <w:rPr>
          <w:rFonts w:eastAsia="Courier New"/>
        </w:rPr>
        <w:t>Ability to lift 30</w:t>
      </w:r>
      <w:r w:rsidRPr="00051A27">
        <w:rPr>
          <w:rFonts w:eastAsia="Courier New"/>
        </w:rPr>
        <w:t xml:space="preserve"> pound</w:t>
      </w:r>
      <w:r w:rsidR="000B46AE" w:rsidRPr="00051A27">
        <w:rPr>
          <w:rFonts w:eastAsia="Courier New"/>
        </w:rPr>
        <w:t>s with reasonable accommodation.</w:t>
      </w:r>
      <w:r w:rsidRPr="00051A27">
        <w:rPr>
          <w:noProof/>
        </w:rPr>
        <w:drawing>
          <wp:inline distT="0" distB="0" distL="0" distR="0" wp14:anchorId="77CBA32F" wp14:editId="5A402B59">
            <wp:extent cx="4575" cy="9144"/>
            <wp:effectExtent l="0" t="0" r="0" b="0"/>
            <wp:docPr id="4911" name="Picture 4911"/>
            <wp:cNvGraphicFramePr/>
            <a:graphic xmlns:a="http://schemas.openxmlformats.org/drawingml/2006/main">
              <a:graphicData uri="http://schemas.openxmlformats.org/drawingml/2006/picture">
                <pic:pic xmlns:pic="http://schemas.openxmlformats.org/drawingml/2006/picture">
                  <pic:nvPicPr>
                    <pic:cNvPr id="4911" name="Picture 4911"/>
                    <pic:cNvPicPr/>
                  </pic:nvPicPr>
                  <pic:blipFill>
                    <a:blip r:embed="rId10"/>
                    <a:stretch>
                      <a:fillRect/>
                    </a:stretch>
                  </pic:blipFill>
                  <pic:spPr>
                    <a:xfrm>
                      <a:off x="0" y="0"/>
                      <a:ext cx="4575" cy="9144"/>
                    </a:xfrm>
                    <a:prstGeom prst="rect">
                      <a:avLst/>
                    </a:prstGeom>
                  </pic:spPr>
                </pic:pic>
              </a:graphicData>
            </a:graphic>
          </wp:inline>
        </w:drawing>
      </w:r>
      <w:r w:rsidR="00FD20E3">
        <w:rPr>
          <w:rFonts w:eastAsia="Courier New"/>
        </w:rPr>
        <w:t xml:space="preserve">  </w:t>
      </w:r>
    </w:p>
    <w:p w14:paraId="51EBF1AC" w14:textId="77777777" w:rsidR="00FD281E" w:rsidRPr="00051A27" w:rsidRDefault="00FD281E" w:rsidP="00900B34">
      <w:pPr>
        <w:jc w:val="left"/>
      </w:pPr>
    </w:p>
    <w:p w14:paraId="3D15B062" w14:textId="1DB6A9BE" w:rsidR="00A20674" w:rsidRPr="00051A27" w:rsidRDefault="007E6574" w:rsidP="00900B34">
      <w:pPr>
        <w:jc w:val="left"/>
      </w:pPr>
      <w:r w:rsidRPr="000035C9">
        <w:rPr>
          <w:rFonts w:eastAsia="Courier New"/>
          <w:b/>
          <w:bCs/>
          <w:u w:val="single"/>
        </w:rPr>
        <w:t>WORK ENVIRONMENT</w:t>
      </w:r>
      <w:r w:rsidRPr="000035C9">
        <w:rPr>
          <w:rFonts w:eastAsia="Courier New"/>
          <w:b/>
          <w:bCs/>
        </w:rPr>
        <w:t>:</w:t>
      </w:r>
      <w:r w:rsidRPr="00051A27">
        <w:rPr>
          <w:rFonts w:eastAsia="Courier New"/>
        </w:rPr>
        <w:t xml:space="preserve"> Position </w:t>
      </w:r>
      <w:r w:rsidR="00AF7353" w:rsidRPr="00051A27">
        <w:rPr>
          <w:rFonts w:eastAsia="Courier New"/>
        </w:rPr>
        <w:t xml:space="preserve">based in Stillwater. </w:t>
      </w:r>
      <w:r w:rsidRPr="00051A27">
        <w:rPr>
          <w:rFonts w:eastAsia="Courier New"/>
        </w:rPr>
        <w:t xml:space="preserve">Requires </w:t>
      </w:r>
      <w:r w:rsidR="000B46AE" w:rsidRPr="00051A27">
        <w:rPr>
          <w:rFonts w:eastAsia="Courier New"/>
        </w:rPr>
        <w:t>frequent travel</w:t>
      </w:r>
      <w:r w:rsidR="000035C9">
        <w:rPr>
          <w:rFonts w:eastAsia="Courier New"/>
        </w:rPr>
        <w:t xml:space="preserve"> and some overnight stays</w:t>
      </w:r>
      <w:r w:rsidR="000B46AE" w:rsidRPr="00051A27">
        <w:rPr>
          <w:rFonts w:eastAsia="Courier New"/>
        </w:rPr>
        <w:t>.</w:t>
      </w:r>
    </w:p>
    <w:p w14:paraId="4B7026D5" w14:textId="1AA477FC" w:rsidR="005C63D0" w:rsidRPr="00051A27" w:rsidRDefault="005C63D0" w:rsidP="00900B34">
      <w:pPr>
        <w:jc w:val="left"/>
      </w:pPr>
      <w:r w:rsidRPr="00051A27">
        <w:t xml:space="preserve">Hiring is contingent upon successful completion of background </w:t>
      </w:r>
      <w:r w:rsidR="00FD281E" w:rsidRPr="00051A27">
        <w:t>check.</w:t>
      </w:r>
      <w:r w:rsidRPr="00051A27">
        <w:t xml:space="preserve"> </w:t>
      </w:r>
    </w:p>
    <w:p w14:paraId="3F5AD4DF" w14:textId="77777777" w:rsidR="005C63D0" w:rsidRPr="00051A27" w:rsidRDefault="005C63D0" w:rsidP="00724800"/>
    <w:p w14:paraId="68A7070D" w14:textId="1CA36A15" w:rsidR="00B6168F" w:rsidRDefault="00B6168F" w:rsidP="00B6168F">
      <w:pPr>
        <w:jc w:val="left"/>
      </w:pPr>
      <w:bookmarkStart w:id="3" w:name="_Hlk206141186"/>
      <w:r>
        <w:rPr>
          <w:b/>
        </w:rPr>
        <w:t xml:space="preserve">Position posted for a minimum of 10 calendar days or until position is filled.   </w:t>
      </w:r>
      <w:r>
        <w:br/>
        <w:t xml:space="preserve">Send cover letter, including job title, resume </w:t>
      </w:r>
      <w:r w:rsidR="004D0127">
        <w:t xml:space="preserve">and three professional references </w:t>
      </w:r>
      <w:proofErr w:type="gramStart"/>
      <w:r>
        <w:t>to</w:t>
      </w:r>
      <w:proofErr w:type="gramEnd"/>
      <w:r>
        <w:t xml:space="preserve">: </w:t>
      </w:r>
    </w:p>
    <w:p w14:paraId="6AC66D11" w14:textId="77777777" w:rsidR="00B6168F" w:rsidRDefault="00B6168F" w:rsidP="00B6168F">
      <w:pPr>
        <w:tabs>
          <w:tab w:val="left" w:pos="2970"/>
          <w:tab w:val="left" w:pos="3780"/>
          <w:tab w:val="left" w:pos="3870"/>
        </w:tabs>
        <w:jc w:val="left"/>
      </w:pPr>
      <w:r>
        <w:rPr>
          <w:b/>
        </w:rPr>
        <w:t xml:space="preserve">Mail: </w:t>
      </w:r>
      <w:r>
        <w:rPr>
          <w:bCs/>
        </w:rPr>
        <w:t>Oklahoma Department of Career and Technology Education</w:t>
      </w:r>
      <w:r>
        <w:rPr>
          <w:b/>
        </w:rPr>
        <w:t xml:space="preserve">, </w:t>
      </w:r>
      <w:r>
        <w:rPr>
          <w:bCs/>
        </w:rPr>
        <w:t>Attn: Rebecca,</w:t>
      </w:r>
      <w:r>
        <w:rPr>
          <w:b/>
        </w:rPr>
        <w:t xml:space="preserve"> </w:t>
      </w:r>
      <w:r>
        <w:rPr>
          <w:bCs/>
        </w:rPr>
        <w:t>1500 West Seventh Ave</w:t>
      </w:r>
      <w:r>
        <w:rPr>
          <w:b/>
        </w:rPr>
        <w:t>.,</w:t>
      </w:r>
      <w:r>
        <w:t xml:space="preserve"> Stillwater, OK  74074. </w:t>
      </w:r>
    </w:p>
    <w:p w14:paraId="59530755" w14:textId="77777777" w:rsidR="00B6168F" w:rsidRDefault="00B6168F" w:rsidP="00B6168F">
      <w:pPr>
        <w:tabs>
          <w:tab w:val="left" w:pos="2970"/>
          <w:tab w:val="left" w:pos="3780"/>
          <w:tab w:val="left" w:pos="3870"/>
        </w:tabs>
        <w:jc w:val="left"/>
      </w:pPr>
      <w:r>
        <w:rPr>
          <w:b/>
        </w:rPr>
        <w:t xml:space="preserve">Fax: </w:t>
      </w:r>
      <w:r>
        <w:t xml:space="preserve">405/743-5186. </w:t>
      </w:r>
    </w:p>
    <w:p w14:paraId="614D1FEB" w14:textId="77777777" w:rsidR="00B6168F" w:rsidRDefault="00B6168F" w:rsidP="00B6168F">
      <w:pPr>
        <w:tabs>
          <w:tab w:val="left" w:pos="2970"/>
          <w:tab w:val="left" w:pos="3780"/>
          <w:tab w:val="left" w:pos="3870"/>
        </w:tabs>
        <w:jc w:val="left"/>
        <w:rPr>
          <w:bCs/>
        </w:rPr>
      </w:pPr>
      <w:r>
        <w:rPr>
          <w:b/>
        </w:rPr>
        <w:t>Em</w:t>
      </w:r>
      <w:r w:rsidRPr="00E332E6">
        <w:rPr>
          <w:b/>
          <w:bCs/>
        </w:rPr>
        <w:t>ail:</w:t>
      </w:r>
      <w:r>
        <w:rPr>
          <w:bCs/>
        </w:rPr>
        <w:t xml:space="preserve"> </w:t>
      </w:r>
      <w:hyperlink r:id="rId11" w:history="1">
        <w:r w:rsidRPr="004564D5">
          <w:rPr>
            <w:rStyle w:val="Hyperlink"/>
            <w:bCs/>
          </w:rPr>
          <w:t>applicant@careertech.ok.gov</w:t>
        </w:r>
      </w:hyperlink>
      <w:r>
        <w:rPr>
          <w:bCs/>
        </w:rPr>
        <w:t xml:space="preserve">. </w:t>
      </w:r>
    </w:p>
    <w:p w14:paraId="66CE649E" w14:textId="77777777" w:rsidR="00B6168F" w:rsidRDefault="00B6168F" w:rsidP="00B6168F">
      <w:pPr>
        <w:tabs>
          <w:tab w:val="left" w:pos="2970"/>
          <w:tab w:val="left" w:pos="3780"/>
          <w:tab w:val="left" w:pos="3870"/>
        </w:tabs>
        <w:rPr>
          <w:bCs/>
        </w:rPr>
      </w:pPr>
    </w:p>
    <w:p w14:paraId="16F6F0F8" w14:textId="77777777" w:rsidR="00B6168F" w:rsidRDefault="00B6168F" w:rsidP="00B6168F">
      <w:pPr>
        <w:tabs>
          <w:tab w:val="left" w:pos="2970"/>
          <w:tab w:val="left" w:pos="3780"/>
          <w:tab w:val="left" w:pos="3870"/>
        </w:tabs>
        <w:rPr>
          <w:bCs/>
        </w:rPr>
      </w:pPr>
      <w:r>
        <w:rPr>
          <w:bCs/>
        </w:rPr>
        <w:t xml:space="preserve">For questions concerning recent applications, please contact </w:t>
      </w:r>
      <w:hyperlink r:id="rId12" w:history="1">
        <w:r w:rsidRPr="0077773E">
          <w:rPr>
            <w:rStyle w:val="Hyperlink"/>
            <w:bCs/>
          </w:rPr>
          <w:t>Rebecca.Clapp@careertech.ok.gov</w:t>
        </w:r>
      </w:hyperlink>
    </w:p>
    <w:bookmarkEnd w:id="3"/>
    <w:p w14:paraId="1A871F55" w14:textId="77777777" w:rsidR="00B6168F" w:rsidRDefault="00B6168F" w:rsidP="00B6168F">
      <w:pPr>
        <w:tabs>
          <w:tab w:val="left" w:pos="2970"/>
          <w:tab w:val="left" w:pos="3780"/>
          <w:tab w:val="left" w:pos="3870"/>
        </w:tabs>
        <w:rPr>
          <w:bCs/>
        </w:rPr>
      </w:pPr>
      <w:r>
        <w:rPr>
          <w:bCs/>
        </w:rPr>
        <w:t xml:space="preserve"> </w:t>
      </w:r>
    </w:p>
    <w:p w14:paraId="70010697" w14:textId="7080E59A" w:rsidR="00B6168F" w:rsidRPr="00953034" w:rsidRDefault="00B6168F" w:rsidP="00B6168F">
      <w:pPr>
        <w:pStyle w:val="NormalWeb"/>
        <w:shd w:val="clear" w:color="auto" w:fill="FFFFFF"/>
        <w:spacing w:before="0" w:beforeAutospacing="0" w:after="0" w:afterAutospacing="0"/>
        <w:textAlignment w:val="baseline"/>
        <w:rPr>
          <w:color w:val="000000"/>
          <w:sz w:val="24"/>
          <w:szCs w:val="24"/>
        </w:rPr>
      </w:pPr>
      <w:r w:rsidRPr="00E94B7F">
        <w:rPr>
          <w:rFonts w:ascii="Times New Roman" w:hAnsi="Times New Roman" w:cs="Times New Roman"/>
          <w:b/>
          <w:bCs/>
          <w:i/>
          <w:iCs/>
          <w:color w:val="000000"/>
          <w:u w:val="single"/>
          <w:bdr w:val="none" w:sz="0" w:space="0" w:color="auto" w:frame="1"/>
        </w:rPr>
        <w:t>Equal Opportunity Employment</w:t>
      </w:r>
      <w:r>
        <w:rPr>
          <w:rFonts w:ascii="Times New Roman" w:hAnsi="Times New Roman" w:cs="Times New Roman"/>
          <w:b/>
          <w:bCs/>
          <w:i/>
          <w:iCs/>
          <w:color w:val="000000"/>
          <w:u w:val="single"/>
          <w:bdr w:val="none" w:sz="0" w:space="0" w:color="auto" w:frame="1"/>
        </w:rPr>
        <w:br/>
      </w:r>
      <w:r w:rsidRPr="00B6168F">
        <w:rPr>
          <w:rFonts w:ascii="Times New Roman" w:hAnsi="Times New Roman" w:cs="Times New Roman"/>
          <w:i/>
          <w:iCs/>
        </w:rPr>
        <w:t>Oklahoma Department of Career and Technology Education is an equal opportunity organization and will not allow discrimination based upon race, color, national origin, sex, disability, age or veteran status or any other status prohibited by applicable law.  Any comments should be made to Gina Hubbard at 405-743-5167.  1500 West Seventh Ave., Stillwater, OK 74074-4398</w:t>
      </w:r>
    </w:p>
    <w:p w14:paraId="0AE1305F" w14:textId="77777777" w:rsidR="009D416E" w:rsidRPr="009D416E" w:rsidRDefault="009D416E" w:rsidP="00724800"/>
    <w:p w14:paraId="259C3C36" w14:textId="06C35149" w:rsidR="00A20674" w:rsidRDefault="00A20674">
      <w:pPr>
        <w:spacing w:after="0" w:line="259" w:lineRule="auto"/>
        <w:ind w:left="1794" w:firstLine="0"/>
        <w:jc w:val="left"/>
      </w:pPr>
    </w:p>
    <w:sectPr w:rsidR="00A20674" w:rsidSect="00B6168F">
      <w:pgSz w:w="12240" w:h="15840"/>
      <w:pgMar w:top="432" w:right="576" w:bottom="432" w:left="576"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4.5pt;height:5.25pt" coordsize="" o:spt="100" o:bullet="t" adj="0,,0" path="" stroked="f">
        <v:stroke joinstyle="miter"/>
        <v:imagedata r:id="rId1" o:title="image30"/>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9pt;visibility:visible;mso-wrap-style:square" o:bullet="t">
        <v:imagedata r:id="rId2" o:title=""/>
      </v:shape>
    </w:pict>
  </w:numPicBullet>
  <w:numPicBullet w:numPicBulletId="2">
    <w:pict>
      <v:shape id="_x0000_i1027" type="#_x0000_t75" style="width:33.75pt;height:12pt;visibility:visible;mso-wrap-style:square" o:bullet="t">
        <v:imagedata r:id="rId3" o:title=""/>
      </v:shape>
    </w:pict>
  </w:numPicBullet>
  <w:abstractNum w:abstractNumId="0" w15:restartNumberingAfterBreak="0">
    <w:nsid w:val="10AD7BC0"/>
    <w:multiLevelType w:val="hybridMultilevel"/>
    <w:tmpl w:val="6B44A122"/>
    <w:lvl w:ilvl="0" w:tplc="53F8CC30">
      <w:start w:val="1"/>
      <w:numFmt w:val="bullet"/>
      <w:lvlText w:val=""/>
      <w:lvlPicBulletId w:val="2"/>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3417B"/>
    <w:multiLevelType w:val="hybridMultilevel"/>
    <w:tmpl w:val="84EE3894"/>
    <w:lvl w:ilvl="0" w:tplc="53F8CC30">
      <w:start w:val="1"/>
      <w:numFmt w:val="bullet"/>
      <w:lvlText w:val=""/>
      <w:lvlPicBulletId w:val="2"/>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F41564"/>
    <w:multiLevelType w:val="hybridMultilevel"/>
    <w:tmpl w:val="B0D08C48"/>
    <w:lvl w:ilvl="0" w:tplc="53F8CC30">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E621A8"/>
    <w:multiLevelType w:val="hybridMultilevel"/>
    <w:tmpl w:val="CB3AE66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39801D1"/>
    <w:multiLevelType w:val="hybridMultilevel"/>
    <w:tmpl w:val="B9CEC53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4F14B09"/>
    <w:multiLevelType w:val="hybridMultilevel"/>
    <w:tmpl w:val="C8EE04E0"/>
    <w:lvl w:ilvl="0" w:tplc="53F8CC30">
      <w:start w:val="1"/>
      <w:numFmt w:val="bullet"/>
      <w:lvlText w:val=""/>
      <w:lvlPicBulletId w:val="2"/>
      <w:lvlJc w:val="left"/>
      <w:pPr>
        <w:tabs>
          <w:tab w:val="num" w:pos="720"/>
        </w:tabs>
        <w:ind w:left="720" w:hanging="360"/>
      </w:pPr>
      <w:rPr>
        <w:rFonts w:ascii="Symbol" w:hAnsi="Symbol" w:hint="default"/>
      </w:rPr>
    </w:lvl>
    <w:lvl w:ilvl="1" w:tplc="D5467276" w:tentative="1">
      <w:start w:val="1"/>
      <w:numFmt w:val="bullet"/>
      <w:lvlText w:val=""/>
      <w:lvlJc w:val="left"/>
      <w:pPr>
        <w:tabs>
          <w:tab w:val="num" w:pos="1440"/>
        </w:tabs>
        <w:ind w:left="1440" w:hanging="360"/>
      </w:pPr>
      <w:rPr>
        <w:rFonts w:ascii="Symbol" w:hAnsi="Symbol" w:hint="default"/>
      </w:rPr>
    </w:lvl>
    <w:lvl w:ilvl="2" w:tplc="763C3EFE" w:tentative="1">
      <w:start w:val="1"/>
      <w:numFmt w:val="bullet"/>
      <w:lvlText w:val=""/>
      <w:lvlJc w:val="left"/>
      <w:pPr>
        <w:tabs>
          <w:tab w:val="num" w:pos="2160"/>
        </w:tabs>
        <w:ind w:left="2160" w:hanging="360"/>
      </w:pPr>
      <w:rPr>
        <w:rFonts w:ascii="Symbol" w:hAnsi="Symbol" w:hint="default"/>
      </w:rPr>
    </w:lvl>
    <w:lvl w:ilvl="3" w:tplc="0F3020BA" w:tentative="1">
      <w:start w:val="1"/>
      <w:numFmt w:val="bullet"/>
      <w:lvlText w:val=""/>
      <w:lvlJc w:val="left"/>
      <w:pPr>
        <w:tabs>
          <w:tab w:val="num" w:pos="2880"/>
        </w:tabs>
        <w:ind w:left="2880" w:hanging="360"/>
      </w:pPr>
      <w:rPr>
        <w:rFonts w:ascii="Symbol" w:hAnsi="Symbol" w:hint="default"/>
      </w:rPr>
    </w:lvl>
    <w:lvl w:ilvl="4" w:tplc="C4C8AA2C" w:tentative="1">
      <w:start w:val="1"/>
      <w:numFmt w:val="bullet"/>
      <w:lvlText w:val=""/>
      <w:lvlJc w:val="left"/>
      <w:pPr>
        <w:tabs>
          <w:tab w:val="num" w:pos="3600"/>
        </w:tabs>
        <w:ind w:left="3600" w:hanging="360"/>
      </w:pPr>
      <w:rPr>
        <w:rFonts w:ascii="Symbol" w:hAnsi="Symbol" w:hint="default"/>
      </w:rPr>
    </w:lvl>
    <w:lvl w:ilvl="5" w:tplc="077C7148" w:tentative="1">
      <w:start w:val="1"/>
      <w:numFmt w:val="bullet"/>
      <w:lvlText w:val=""/>
      <w:lvlJc w:val="left"/>
      <w:pPr>
        <w:tabs>
          <w:tab w:val="num" w:pos="4320"/>
        </w:tabs>
        <w:ind w:left="4320" w:hanging="360"/>
      </w:pPr>
      <w:rPr>
        <w:rFonts w:ascii="Symbol" w:hAnsi="Symbol" w:hint="default"/>
      </w:rPr>
    </w:lvl>
    <w:lvl w:ilvl="6" w:tplc="5948A392" w:tentative="1">
      <w:start w:val="1"/>
      <w:numFmt w:val="bullet"/>
      <w:lvlText w:val=""/>
      <w:lvlJc w:val="left"/>
      <w:pPr>
        <w:tabs>
          <w:tab w:val="num" w:pos="5040"/>
        </w:tabs>
        <w:ind w:left="5040" w:hanging="360"/>
      </w:pPr>
      <w:rPr>
        <w:rFonts w:ascii="Symbol" w:hAnsi="Symbol" w:hint="default"/>
      </w:rPr>
    </w:lvl>
    <w:lvl w:ilvl="7" w:tplc="B3124CDE" w:tentative="1">
      <w:start w:val="1"/>
      <w:numFmt w:val="bullet"/>
      <w:lvlText w:val=""/>
      <w:lvlJc w:val="left"/>
      <w:pPr>
        <w:tabs>
          <w:tab w:val="num" w:pos="5760"/>
        </w:tabs>
        <w:ind w:left="5760" w:hanging="360"/>
      </w:pPr>
      <w:rPr>
        <w:rFonts w:ascii="Symbol" w:hAnsi="Symbol" w:hint="default"/>
      </w:rPr>
    </w:lvl>
    <w:lvl w:ilvl="8" w:tplc="7730FA1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D26165B"/>
    <w:multiLevelType w:val="hybridMultilevel"/>
    <w:tmpl w:val="B4A83812"/>
    <w:lvl w:ilvl="0" w:tplc="857C81DC">
      <w:start w:val="1"/>
      <w:numFmt w:val="bullet"/>
      <w:lvlText w:val="•"/>
      <w:lvlPicBulletId w:val="0"/>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F4F06C">
      <w:start w:val="1"/>
      <w:numFmt w:val="bullet"/>
      <w:lvlText w:val="o"/>
      <w:lvlJc w:val="left"/>
      <w:pPr>
        <w:ind w:left="1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82084">
      <w:start w:val="1"/>
      <w:numFmt w:val="bullet"/>
      <w:lvlText w:val="▪"/>
      <w:lvlJc w:val="left"/>
      <w:pPr>
        <w:ind w:left="2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121872">
      <w:start w:val="1"/>
      <w:numFmt w:val="bullet"/>
      <w:lvlText w:val="•"/>
      <w:lvlJc w:val="left"/>
      <w:pPr>
        <w:ind w:left="3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964152">
      <w:start w:val="1"/>
      <w:numFmt w:val="bullet"/>
      <w:lvlText w:val="o"/>
      <w:lvlJc w:val="left"/>
      <w:pPr>
        <w:ind w:left="3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8DAC6">
      <w:start w:val="1"/>
      <w:numFmt w:val="bullet"/>
      <w:lvlText w:val="▪"/>
      <w:lvlJc w:val="left"/>
      <w:pPr>
        <w:ind w:left="4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A4BAF4">
      <w:start w:val="1"/>
      <w:numFmt w:val="bullet"/>
      <w:lvlText w:val="•"/>
      <w:lvlJc w:val="left"/>
      <w:pPr>
        <w:ind w:left="5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03D9E">
      <w:start w:val="1"/>
      <w:numFmt w:val="bullet"/>
      <w:lvlText w:val="o"/>
      <w:lvlJc w:val="left"/>
      <w:pPr>
        <w:ind w:left="6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208DC">
      <w:start w:val="1"/>
      <w:numFmt w:val="bullet"/>
      <w:lvlText w:val="▪"/>
      <w:lvlJc w:val="left"/>
      <w:pPr>
        <w:ind w:left="6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164AEC"/>
    <w:multiLevelType w:val="hybridMultilevel"/>
    <w:tmpl w:val="011E3A60"/>
    <w:lvl w:ilvl="0" w:tplc="07688420">
      <w:start w:val="1"/>
      <w:numFmt w:val="bullet"/>
      <w:lvlText w:val=""/>
      <w:lvlPicBulletId w:val="1"/>
      <w:lvlJc w:val="left"/>
      <w:pPr>
        <w:tabs>
          <w:tab w:val="num" w:pos="720"/>
        </w:tabs>
        <w:ind w:left="720" w:hanging="360"/>
      </w:pPr>
      <w:rPr>
        <w:rFonts w:ascii="Symbol" w:hAnsi="Symbol" w:hint="default"/>
      </w:rPr>
    </w:lvl>
    <w:lvl w:ilvl="1" w:tplc="438CBC92" w:tentative="1">
      <w:start w:val="1"/>
      <w:numFmt w:val="bullet"/>
      <w:lvlText w:val=""/>
      <w:lvlJc w:val="left"/>
      <w:pPr>
        <w:tabs>
          <w:tab w:val="num" w:pos="1440"/>
        </w:tabs>
        <w:ind w:left="1440" w:hanging="360"/>
      </w:pPr>
      <w:rPr>
        <w:rFonts w:ascii="Symbol" w:hAnsi="Symbol" w:hint="default"/>
      </w:rPr>
    </w:lvl>
    <w:lvl w:ilvl="2" w:tplc="C14ADE64" w:tentative="1">
      <w:start w:val="1"/>
      <w:numFmt w:val="bullet"/>
      <w:lvlText w:val=""/>
      <w:lvlJc w:val="left"/>
      <w:pPr>
        <w:tabs>
          <w:tab w:val="num" w:pos="2160"/>
        </w:tabs>
        <w:ind w:left="2160" w:hanging="360"/>
      </w:pPr>
      <w:rPr>
        <w:rFonts w:ascii="Symbol" w:hAnsi="Symbol" w:hint="default"/>
      </w:rPr>
    </w:lvl>
    <w:lvl w:ilvl="3" w:tplc="2708EB6A" w:tentative="1">
      <w:start w:val="1"/>
      <w:numFmt w:val="bullet"/>
      <w:lvlText w:val=""/>
      <w:lvlJc w:val="left"/>
      <w:pPr>
        <w:tabs>
          <w:tab w:val="num" w:pos="2880"/>
        </w:tabs>
        <w:ind w:left="2880" w:hanging="360"/>
      </w:pPr>
      <w:rPr>
        <w:rFonts w:ascii="Symbol" w:hAnsi="Symbol" w:hint="default"/>
      </w:rPr>
    </w:lvl>
    <w:lvl w:ilvl="4" w:tplc="D070FC68" w:tentative="1">
      <w:start w:val="1"/>
      <w:numFmt w:val="bullet"/>
      <w:lvlText w:val=""/>
      <w:lvlJc w:val="left"/>
      <w:pPr>
        <w:tabs>
          <w:tab w:val="num" w:pos="3600"/>
        </w:tabs>
        <w:ind w:left="3600" w:hanging="360"/>
      </w:pPr>
      <w:rPr>
        <w:rFonts w:ascii="Symbol" w:hAnsi="Symbol" w:hint="default"/>
      </w:rPr>
    </w:lvl>
    <w:lvl w:ilvl="5" w:tplc="C7827BC8" w:tentative="1">
      <w:start w:val="1"/>
      <w:numFmt w:val="bullet"/>
      <w:lvlText w:val=""/>
      <w:lvlJc w:val="left"/>
      <w:pPr>
        <w:tabs>
          <w:tab w:val="num" w:pos="4320"/>
        </w:tabs>
        <w:ind w:left="4320" w:hanging="360"/>
      </w:pPr>
      <w:rPr>
        <w:rFonts w:ascii="Symbol" w:hAnsi="Symbol" w:hint="default"/>
      </w:rPr>
    </w:lvl>
    <w:lvl w:ilvl="6" w:tplc="45566F04" w:tentative="1">
      <w:start w:val="1"/>
      <w:numFmt w:val="bullet"/>
      <w:lvlText w:val=""/>
      <w:lvlJc w:val="left"/>
      <w:pPr>
        <w:tabs>
          <w:tab w:val="num" w:pos="5040"/>
        </w:tabs>
        <w:ind w:left="5040" w:hanging="360"/>
      </w:pPr>
      <w:rPr>
        <w:rFonts w:ascii="Symbol" w:hAnsi="Symbol" w:hint="default"/>
      </w:rPr>
    </w:lvl>
    <w:lvl w:ilvl="7" w:tplc="6B3664B0" w:tentative="1">
      <w:start w:val="1"/>
      <w:numFmt w:val="bullet"/>
      <w:lvlText w:val=""/>
      <w:lvlJc w:val="left"/>
      <w:pPr>
        <w:tabs>
          <w:tab w:val="num" w:pos="5760"/>
        </w:tabs>
        <w:ind w:left="5760" w:hanging="360"/>
      </w:pPr>
      <w:rPr>
        <w:rFonts w:ascii="Symbol" w:hAnsi="Symbol" w:hint="default"/>
      </w:rPr>
    </w:lvl>
    <w:lvl w:ilvl="8" w:tplc="0E46046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5CD73E3"/>
    <w:multiLevelType w:val="hybridMultilevel"/>
    <w:tmpl w:val="301E4C6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7DE17AB4"/>
    <w:multiLevelType w:val="hybridMultilevel"/>
    <w:tmpl w:val="5448B8EE"/>
    <w:lvl w:ilvl="0" w:tplc="53F8CC30">
      <w:start w:val="1"/>
      <w:numFmt w:val="bullet"/>
      <w:lvlText w:val=""/>
      <w:lvlPicBulletId w:val="2"/>
      <w:lvlJc w:val="left"/>
      <w:pPr>
        <w:tabs>
          <w:tab w:val="num" w:pos="792"/>
        </w:tabs>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19693100">
    <w:abstractNumId w:val="6"/>
  </w:num>
  <w:num w:numId="2" w16cid:durableId="1877082825">
    <w:abstractNumId w:val="8"/>
  </w:num>
  <w:num w:numId="3" w16cid:durableId="1723596966">
    <w:abstractNumId w:val="5"/>
  </w:num>
  <w:num w:numId="4" w16cid:durableId="1468010106">
    <w:abstractNumId w:val="1"/>
  </w:num>
  <w:num w:numId="5" w16cid:durableId="878322990">
    <w:abstractNumId w:val="10"/>
  </w:num>
  <w:num w:numId="6" w16cid:durableId="1800536570">
    <w:abstractNumId w:val="0"/>
  </w:num>
  <w:num w:numId="7" w16cid:durableId="216354011">
    <w:abstractNumId w:val="2"/>
  </w:num>
  <w:num w:numId="8" w16cid:durableId="1467507820">
    <w:abstractNumId w:val="9"/>
  </w:num>
  <w:num w:numId="9" w16cid:durableId="363873028">
    <w:abstractNumId w:val="4"/>
  </w:num>
  <w:num w:numId="10" w16cid:durableId="353657850">
    <w:abstractNumId w:val="3"/>
  </w:num>
  <w:num w:numId="11" w16cid:durableId="788595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674"/>
    <w:rsid w:val="000035C9"/>
    <w:rsid w:val="000106BB"/>
    <w:rsid w:val="00051A27"/>
    <w:rsid w:val="000B46AE"/>
    <w:rsid w:val="000C3134"/>
    <w:rsid w:val="000E07BE"/>
    <w:rsid w:val="001003C6"/>
    <w:rsid w:val="00107727"/>
    <w:rsid w:val="001846DE"/>
    <w:rsid w:val="001A563E"/>
    <w:rsid w:val="001D07C8"/>
    <w:rsid w:val="001D12FA"/>
    <w:rsid w:val="002002DE"/>
    <w:rsid w:val="0022103F"/>
    <w:rsid w:val="00271A0F"/>
    <w:rsid w:val="00287ED5"/>
    <w:rsid w:val="002D0CD1"/>
    <w:rsid w:val="00331F4D"/>
    <w:rsid w:val="00383ED4"/>
    <w:rsid w:val="00391D2A"/>
    <w:rsid w:val="00402A1B"/>
    <w:rsid w:val="004136E8"/>
    <w:rsid w:val="004537CD"/>
    <w:rsid w:val="00467883"/>
    <w:rsid w:val="004A31AF"/>
    <w:rsid w:val="004D0127"/>
    <w:rsid w:val="004F7C38"/>
    <w:rsid w:val="005650D6"/>
    <w:rsid w:val="005C00D7"/>
    <w:rsid w:val="005C07B5"/>
    <w:rsid w:val="005C63D0"/>
    <w:rsid w:val="005E3ABF"/>
    <w:rsid w:val="005E420C"/>
    <w:rsid w:val="006469E2"/>
    <w:rsid w:val="00652AD3"/>
    <w:rsid w:val="00672463"/>
    <w:rsid w:val="006C0F0E"/>
    <w:rsid w:val="006E215D"/>
    <w:rsid w:val="00724800"/>
    <w:rsid w:val="00733D33"/>
    <w:rsid w:val="007A6330"/>
    <w:rsid w:val="007D0D4E"/>
    <w:rsid w:val="007D2373"/>
    <w:rsid w:val="007E6574"/>
    <w:rsid w:val="0084039F"/>
    <w:rsid w:val="008A0660"/>
    <w:rsid w:val="008A2CE8"/>
    <w:rsid w:val="008E4B93"/>
    <w:rsid w:val="00900800"/>
    <w:rsid w:val="00900B34"/>
    <w:rsid w:val="00952912"/>
    <w:rsid w:val="00964AC7"/>
    <w:rsid w:val="00985593"/>
    <w:rsid w:val="009D416E"/>
    <w:rsid w:val="009D5BC5"/>
    <w:rsid w:val="00A01485"/>
    <w:rsid w:val="00A023E3"/>
    <w:rsid w:val="00A04160"/>
    <w:rsid w:val="00A17C1C"/>
    <w:rsid w:val="00A20674"/>
    <w:rsid w:val="00A20F0A"/>
    <w:rsid w:val="00A83C87"/>
    <w:rsid w:val="00AA15C6"/>
    <w:rsid w:val="00AF0D3E"/>
    <w:rsid w:val="00AF7353"/>
    <w:rsid w:val="00B12EB6"/>
    <w:rsid w:val="00B145BE"/>
    <w:rsid w:val="00B2561E"/>
    <w:rsid w:val="00B33859"/>
    <w:rsid w:val="00B6168F"/>
    <w:rsid w:val="00BB1AA6"/>
    <w:rsid w:val="00C13867"/>
    <w:rsid w:val="00C2775E"/>
    <w:rsid w:val="00C32B3D"/>
    <w:rsid w:val="00C330F0"/>
    <w:rsid w:val="00C724D3"/>
    <w:rsid w:val="00CC2A02"/>
    <w:rsid w:val="00D100E4"/>
    <w:rsid w:val="00D61D0F"/>
    <w:rsid w:val="00D87873"/>
    <w:rsid w:val="00D91BEB"/>
    <w:rsid w:val="00DC2C08"/>
    <w:rsid w:val="00DE7F78"/>
    <w:rsid w:val="00DF5E69"/>
    <w:rsid w:val="00E01A1F"/>
    <w:rsid w:val="00E03D87"/>
    <w:rsid w:val="00E14D07"/>
    <w:rsid w:val="00E50D3C"/>
    <w:rsid w:val="00E52AA2"/>
    <w:rsid w:val="00EC20E7"/>
    <w:rsid w:val="00EC33D5"/>
    <w:rsid w:val="00EE69ED"/>
    <w:rsid w:val="00F0111D"/>
    <w:rsid w:val="00F177BB"/>
    <w:rsid w:val="00F35F7C"/>
    <w:rsid w:val="00F65909"/>
    <w:rsid w:val="00F93229"/>
    <w:rsid w:val="00FB724F"/>
    <w:rsid w:val="00FC5E86"/>
    <w:rsid w:val="00FD20E3"/>
    <w:rsid w:val="00FD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59DD"/>
  <w15:docId w15:val="{524893D6-6368-44FF-84E7-A30C0467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5" w:hanging="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46"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4F7C38"/>
    <w:pPr>
      <w:ind w:left="720"/>
      <w:contextualSpacing/>
    </w:pPr>
  </w:style>
  <w:style w:type="character" w:styleId="Hyperlink">
    <w:name w:val="Hyperlink"/>
    <w:semiHidden/>
    <w:rsid w:val="00B6168F"/>
    <w:rPr>
      <w:color w:val="0000FF"/>
      <w:u w:val="single"/>
    </w:rPr>
  </w:style>
  <w:style w:type="paragraph" w:styleId="NormalWeb">
    <w:name w:val="Normal (Web)"/>
    <w:basedOn w:val="Normal"/>
    <w:uiPriority w:val="99"/>
    <w:unhideWhenUsed/>
    <w:rsid w:val="00B6168F"/>
    <w:pPr>
      <w:spacing w:before="100" w:beforeAutospacing="1" w:after="100" w:afterAutospacing="1" w:line="240" w:lineRule="auto"/>
      <w:ind w:left="0" w:firstLine="0"/>
      <w:jc w:val="left"/>
    </w:pPr>
    <w:rPr>
      <w:rFonts w:ascii="Calibri" w:eastAsia="Calibr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7.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6.jpg"/><Relationship Id="rId12" Type="http://schemas.openxmlformats.org/officeDocument/2006/relationships/hyperlink" Target="mailto:Rebecca.Clapp@careertech.o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jpg"/><Relationship Id="rId11" Type="http://schemas.openxmlformats.org/officeDocument/2006/relationships/hyperlink" Target="mailto:applicant@careertech.ok.gov" TargetMode="External"/><Relationship Id="rId5" Type="http://schemas.openxmlformats.org/officeDocument/2006/relationships/image" Target="media/image4.jpg"/><Relationship Id="rId10"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8.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Raquelle Parli</dc:creator>
  <cp:keywords/>
  <cp:lastModifiedBy>Rebecca Clapp</cp:lastModifiedBy>
  <cp:revision>2</cp:revision>
  <cp:lastPrinted>2026-01-28T17:27:00Z</cp:lastPrinted>
  <dcterms:created xsi:type="dcterms:W3CDTF">2026-01-28T17:54:00Z</dcterms:created>
  <dcterms:modified xsi:type="dcterms:W3CDTF">2026-01-28T17:54:00Z</dcterms:modified>
</cp:coreProperties>
</file>